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0"/>
        <w:gridCol w:w="1871"/>
        <w:gridCol w:w="1870"/>
        <w:gridCol w:w="1871"/>
        <w:gridCol w:w="1871"/>
      </w:tblGrid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</w:rPr>
              <w:t>Name (Last, First)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</w:rPr>
              <w:t>Student ID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</w:rPr>
              <w:t xml:space="preserve">Section Contributed 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</w:rPr>
              <w:t xml:space="preserve">Section Edited 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</w:rPr>
              <w:t>Other Contributions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Toan, Phan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301456731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Cunningham, Mackay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301572694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Gill, Jaspreet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301553583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-Collected Macbeth corpus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-Collocations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Code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Coded the corpora into nltk </w:t>
            </w:r>
            <w:r>
              <w:rPr>
                <w:rFonts w:ascii="Helvetica Neue" w:cs="Arial Unicode MS" w:hAnsi="Helvetica Neue" w:eastAsia="Arial Unicode MS" w:hint="default"/>
              </w:rPr>
              <w:t>“</w:t>
            </w:r>
            <w:r>
              <w:rPr>
                <w:rFonts w:ascii="Helvetica Neue" w:cs="Arial Unicode MS" w:hAnsi="Helvetica Neue" w:eastAsia="Arial Unicode MS"/>
              </w:rPr>
              <w:t>Plaintext Corpus Reader</w:t>
            </w:r>
            <w:r>
              <w:rPr>
                <w:rFonts w:ascii="Helvetica Neue" w:cs="Arial Unicode MS" w:hAnsi="Helvetica Neue" w:eastAsia="Arial Unicode MS" w:hint="default"/>
              </w:rPr>
              <w:t xml:space="preserve">” </w:t>
            </w:r>
            <w:r>
              <w:rPr>
                <w:rFonts w:ascii="Helvetica Neue" w:cs="Arial Unicode MS" w:hAnsi="Helvetica Neue" w:eastAsia="Arial Unicode MS"/>
              </w:rPr>
              <w:t>so most frequent words and collocations could be found.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