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14:paraId="4241AAE0"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Huỳnh Thái Toàn</w:t>
            </w: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14:paraId="55866134"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sz w:val="21"/>
              </w:rPr>
              <w:t>23120175</w:t>
            </w: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14:paraId="70005FD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CQ2023/31</w:t>
            </w: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14:paraId="2B57D4B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HW01 (HW01AI)</w:t>
            </w: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14:paraId="6F1DDF33"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14:paraId="6DB54689"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ChatGPT (GPT-5.6 Luna); Cursor Agent (Claude Opus 5.5); Codex (OpenAI)</w:t>
            </w: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14:paraId="49B13AC4"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[x]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Sample rows are in italic — replace them before submission.</w:t>
      </w:r>
    </w:p>
    <w:p w14:paraId="0C971ACF" w14:textId="77777777" w:rsidR="00DD2FDB" w:rsidRDefault="00000000">
      <w:pPr>
        <w:pStyle w:val="Heading2"/>
      </w:pPr>
      <w:r>
        <w:rPr>
          <w:rFonts w:ascii="Arial" w:hAnsi="Arial"/>
        </w:rPr>
        <w:t>3. Audit Table — one row per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D2FDB" w14:paraId="74CB3CB5"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29DBF58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E9A438" w14:textId="77777777" w:rsidR="00DD2FDB" w:rsidRDefault="00000000">
            <w:r>
              <w:rPr>
                <w:rFonts w:ascii="Arial" w:hAnsi="Arial"/>
                <w:i w:val="0"/>
                <w:sz w:val="16"/>
              </w:rPr>
              <w:t>Artifact #1 – R1 QA/QC mindmap</w:t>
              <w:br/>
            </w:r>
            <w:r>
              <w:rPr>
                <w:rFonts w:ascii="Arial" w:hAnsi="Arial"/>
                <w:i w:val="0"/>
                <w:sz w:val="16"/>
              </w:rPr>
              <w:br/>
            </w:r>
            <w:r>
              <w:rPr>
                <w:rFonts w:ascii="Arial" w:hAnsi="Arial"/>
                <w:i w:val="0"/>
                <w:sz w:val="16"/>
              </w:rPr>
              <w:t>Cursor Agent (Claude Opus 5.5), 18:08 24/09/2026, entry R1-M01.</w:t>
            </w:r>
          </w:p>
        </w:tc>
        <w:tc>
          <w:tcPr>
            <w:tcW w:w="2041" w:type="dxa"/>
          </w:tcPr>
          <w:p w14:paraId="094DE1B2"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R1_Mindmap/QAQC_2026_Mindmap.png and .mmd.</w:t>
            </w:r>
          </w:p>
        </w:tc>
        <w:tc>
          <w:tcPr>
            <w:tcW w:w="1020" w:type="dxa"/>
          </w:tcPr>
          <w:p w14:paraId="0BD82BFB"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7F1BE624"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test activities, testware and review process match ISTQB CTFL v4.0.1 §1.4.1, §1.4.3 and §3.2.2, but three mistakes were found (section 1.4): the QA/QC definitions follow the outdated v4.0 wording of §1.2.2; the activities and job titles are not mapped to the two roles of §1.4.5; and test case drafts and report drafts are classified as REPLACE although the R2 and R3 evidence shows they need full human review (§1.4.1, §5.3.2).</w:t>
            </w:r>
          </w:p>
        </w:tc>
        <w:tc>
          <w:tcPr>
            <w:tcW w:w="2154" w:type="dxa"/>
          </w:tcPr>
          <w:p w14:paraId="6C58E87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Corrected mindmap R1_Mindmap/QAQC_2026_Mindmap_Corrected.png, with the changes labelled FIX 1–3.</w:t>
            </w:r>
          </w:p>
        </w:tc>
      </w:tr>
      <w:tr w:rsidR="00DD2FDB" w14:paraId="6D91B8ED"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6670818" w14:textId="77777777" w:rsidR="00DD2FDB" w:rsidRDefault="00000000">
            <w:r>
              <w:rPr>
                <w:rFonts w:ascii="Arial" w:hAnsi="Arial"/>
                <w:i w:val="0"/>
                <w:sz w:val="16"/>
              </w:rPr>
              <w:t>Artifact #2 – R1 first report draft (planning session)</w:t>
              <w:br/>
            </w:r>
            <w:r>
              <w:rPr>
                <w:rFonts w:ascii="Arial" w:hAnsi="Arial"/>
                <w:i w:val="0"/>
                <w:sz w:val="16"/>
              </w:rPr>
              <w:br/>
            </w:r>
            <w:r>
              <w:rPr>
                <w:rFonts w:ascii="Arial" w:hAnsi="Arial"/>
                <w:i w:val="0"/>
                <w:sz w:val="16"/>
              </w:rPr>
              <w:t>Codex (OpenAI), 23/09/2026, [prompts to be exported and added to the prompt log].</w:t>
            </w:r>
          </w:p>
        </w:tc>
        <w:tc>
          <w:tcPr>
            <w:tcW w:w="2041" w:type="dxa"/>
          </w:tcPr>
          <w:p w14:paraId="69AE6891"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PLAN.md and the first R1 draft (commits e7e4d1d–bbbbb2a).</w:t>
            </w:r>
          </w:p>
        </w:tc>
        <w:tc>
          <w:tcPr>
            <w:tcW w:w="1020" w:type="dxa"/>
          </w:tcPr>
          <w:p w14:paraId="62EE799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c>
          <w:tcPr>
            <w:tcW w:w="2268" w:type="dxa"/>
          </w:tcPr>
          <w:p w14:paraId="71BB537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c>
          <w:tcPr>
            <w:tcW w:w="2154" w:type="dxa"/>
          </w:tcPr>
          <w:p w14:paraId="3A7D221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r>
      <w:tr w:rsidR="00DD2FDB" w14:paraId="185289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A703D82" w14:textId="77777777" w:rsidR="00DD2FDB" w:rsidRDefault="00000000">
            <w:r>
              <w:rPr>
                <w:rFonts w:ascii="Arial" w:hAnsi="Arial"/>
                <w:i w:val="0"/>
                <w:sz w:val="16"/>
              </w:rPr>
              <w:t>Artifact #3 – R1 job-posting records (revisions)</w:t>
              <w:br/>
            </w:r>
            <w:r>
              <w:rPr>
                <w:rFonts w:ascii="Arial" w:hAnsi="Arial"/>
                <w:i w:val="0"/>
                <w:sz w:val="16"/>
              </w:rPr>
              <w:br/>
            </w:r>
            <w:r>
              <w:rPr>
                <w:rFonts w:ascii="Arial" w:hAnsi="Arial"/>
                <w:i w:val="0"/>
                <w:sz w:val="16"/>
              </w:rPr>
              <w:t>Cursor Agent (Claude Opus 5.5), 16:59–17:59 24/09/2026, entries CA-01 to CA-11.</w:t>
            </w:r>
          </w:p>
        </w:tc>
        <w:tc>
          <w:tcPr>
            <w:tcW w:w="2041" w:type="dxa"/>
          </w:tcPr>
          <w:p w14:paraId="0EF45CC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report sections 1.2–1.3 (commits 7356154–b113c6e).</w:t>
            </w:r>
          </w:p>
        </w:tc>
        <w:tc>
          <w:tcPr>
            <w:tcW w:w="1020" w:type="dxa"/>
          </w:tcPr>
          <w:p w14:paraId="4F98DD4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366D6DC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draft contained fields the specification does not ask for, placeholder descriptions, postings without valid posting-date evidence, and two expired postings (JP08, JP09). These were found by reviewing the work product against the assignment specification, as in the review process of ISTQB §3.2.</w:t>
            </w:r>
          </w:p>
        </w:tc>
        <w:tc>
          <w:tcPr>
            <w:tcW w:w="2154" w:type="dxa"/>
          </w:tcPr>
          <w:p w14:paraId="1F18DFE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Removed the extra fields; replaced JP01 and JP05–JP09 with postings inside the 60-day window; recaptured dated screenshots showing the login name.</w:t>
            </w:r>
          </w:p>
        </w:tc>
      </w:tr>
      <w:tr w:rsidR="00DD2FDB" w14:paraId="169EC416"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17B1C49" w14:textId="77777777" w:rsidR="00DD2FDB" w:rsidRDefault="00000000">
            <w:r>
              <w:rPr>
                <w:rFonts w:ascii="Arial" w:hAnsi="Arial"/>
                <w:i w:val="0"/>
                <w:sz w:val="16"/>
              </w:rPr>
              <w:t>Artifact #4 – R2 defect records D01–D20</w:t>
              <w:br/>
            </w:r>
            <w:r>
              <w:rPr>
                <w:rFonts w:ascii="Arial" w:hAnsi="Arial"/>
                <w:i w:val="0"/>
                <w:sz w:val="16"/>
              </w:rPr>
              <w:br/>
            </w:r>
            <w:r>
              <w:rPr>
                <w:rFonts w:ascii="Arial" w:hAnsi="Arial"/>
                <w:i w:val="0"/>
                <w:sz w:val="16"/>
              </w:rPr>
              <w:t>Cursor Agent (Claude Opus 5.5), 18:14 24/09/2026, entry CA-14.</w:t>
            </w:r>
          </w:p>
        </w:tc>
        <w:tc>
          <w:tcPr>
            <w:tcW w:w="2041" w:type="dxa"/>
          </w:tcPr>
          <w:p w14:paraId="5AF8E35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report sections 2.1–2.3 (commit a3bb017).</w:t>
            </w:r>
          </w:p>
        </w:tc>
        <w:tc>
          <w:tcPr>
            <w:tcW w:w="1020" w:type="dxa"/>
          </w:tcPr>
          <w:p w14:paraId="1935D9F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41F6D6E1"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Each record links to a primary source (vendor report, NVD, regulator or court decision). All 20 defects fall in 2022–2025, 7 are AI/LLM-related (≥ 5 required), and each has the description, severity and impact attributes of a defect report (ISTQB §5.5). [Student: confirm after spot-checking the sources.]</w:t>
            </w:r>
          </w:p>
        </w:tc>
        <w:tc>
          <w:tcPr>
            <w:tcW w:w="2154" w:type="dxa"/>
          </w:tcPr>
          <w:p w14:paraId="359E57E5"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w:t>
            </w:r>
          </w:p>
        </w:tc>
      </w:tr>
      <w:tr w:rsidR="00DD2FDB" w14:paraId="24475B03"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3D535F0" w14:textId="77777777" w:rsidR="00DD2FDB" w:rsidRDefault="00000000">
            <w:r>
              <w:rPr>
                <w:rFonts w:ascii="Arial" w:hAnsi="Arial"/>
                <w:i w:val="0"/>
                <w:sz w:val="16"/>
              </w:rPr>
              <w:t>Artifact #5 – R2-B01, AI explanations of D01–D10</w:t>
              <w:br/>
            </w:r>
            <w:r>
              <w:rPr>
                <w:rFonts w:ascii="Arial" w:hAnsi="Arial"/>
                <w:i w:val="0"/>
                <w:sz w:val="16"/>
              </w:rPr>
              <w:br/>
            </w:r>
            <w:r>
              <w:rPr>
                <w:rFonts w:ascii="Arial" w:hAnsi="Arial"/>
                <w:i w:val="0"/>
                <w:sz w:val="16"/>
              </w:rPr>
              <w:t>ChatGPT (GPT-5.6 Luna), 23:19 24/09/2026, entry R2-B01.</w:t>
            </w:r>
          </w:p>
        </w:tc>
        <w:tc>
          <w:tcPr>
            <w:tcW w:w="2041" w:type="dxa"/>
          </w:tcPr>
          <w:p w14:paraId="05833000"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R2-B01.</w:t>
            </w:r>
          </w:p>
        </w:tc>
        <w:tc>
          <w:tcPr>
            <w:tcW w:w="1020" w:type="dxa"/>
          </w:tcPr>
          <w:p w14:paraId="14D5347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524B53A2"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4 of 10 explanations contain verified errors: the FAA ground-stop timeline (D04), an invented expansion of FPRSA-R (D05), the AT&amp;T restoration time (D06), and a one-sided CVSS score with an incomplete fix (D09). A defect report must be correct and traceable to its source (ISTQB §5.5), so every claim was checked against the primary source.</w:t>
            </w:r>
          </w:p>
        </w:tc>
        <w:tc>
          <w:tcPr>
            <w:tcW w:w="2154" w:type="dxa"/>
          </w:tcPr>
          <w:p w14:paraId="2ED45ED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Corrected facts in section 2.3; errors recorded in section 2.4.</w:t>
            </w:r>
          </w:p>
        </w:tc>
      </w:tr>
      <w:tr w:rsidR="00DD2FDB" w14:paraId="7EE56729"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07B540F" w14:textId="77777777" w:rsidR="00DD2FDB" w:rsidRDefault="00000000">
            <w:r>
              <w:rPr>
                <w:rFonts w:ascii="Arial" w:hAnsi="Arial"/>
                <w:i w:val="0"/>
                <w:sz w:val="16"/>
              </w:rPr>
              <w:t>Artifact #6 – R2-B02, AI explanations of D11–D20</w:t>
              <w:br/>
            </w:r>
            <w:r>
              <w:rPr>
                <w:rFonts w:ascii="Arial" w:hAnsi="Arial"/>
                <w:i w:val="0"/>
                <w:sz w:val="16"/>
              </w:rPr>
              <w:br/>
            </w:r>
            <w:r>
              <w:rPr>
                <w:rFonts w:ascii="Arial" w:hAnsi="Arial"/>
                <w:i w:val="0"/>
                <w:sz w:val="16"/>
              </w:rPr>
              <w:t>ChatGPT (GPT-5.6 Luna), 23:19 24/09/2026, entry R2-B02.</w:t>
            </w:r>
          </w:p>
        </w:tc>
        <w:tc>
          <w:tcPr>
            <w:tcW w:w="2041" w:type="dxa"/>
          </w:tcPr>
          <w:p w14:paraId="7654B8B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R2-B02.</w:t>
            </w:r>
          </w:p>
        </w:tc>
        <w:tc>
          <w:tcPr>
            <w:tcW w:w="1020" w:type="dxa"/>
          </w:tcPr>
          <w:p w14:paraId="2B3F0239"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B4511F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3 of 10 explanations contain verified errors: a gender assumption and an amount given without its breakdown (D15), and fabricated or mismatched source URLs and dates (D16, D17). Same basis as artifact #5 (ISTQB §5.5).</w:t>
            </w:r>
          </w:p>
        </w:tc>
        <w:tc>
          <w:tcPr>
            <w:tcW w:w="2154" w:type="dxa"/>
          </w:tcPr>
          <w:p w14:paraId="13CEC84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Corrected facts and sources in section 2.3; errors recorded in section 2.4.</w:t>
            </w:r>
          </w:p>
        </w:tc>
      </w:tr>
      <w:tr w:rsidR="00DD2FDB" w14:paraId="0C012C4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1B39245" w14:textId="77777777" w:rsidR="00DD2FDB" w:rsidRDefault="00000000">
            <w:r>
              <w:rPr>
                <w:rFonts w:ascii="Arial" w:hAnsi="Arial"/>
                <w:i w:val="0"/>
                <w:sz w:val="16"/>
              </w:rPr>
              <w:t>Artifact #7 – R2-B03, follow-up questions</w:t>
              <w:br/>
            </w:r>
            <w:r>
              <w:rPr>
                <w:rFonts w:ascii="Arial" w:hAnsi="Arial"/>
                <w:i w:val="0"/>
                <w:sz w:val="16"/>
              </w:rPr>
              <w:br/>
            </w:r>
            <w:r>
              <w:rPr>
                <w:rFonts w:ascii="Arial" w:hAnsi="Arial"/>
                <w:i w:val="0"/>
                <w:sz w:val="16"/>
              </w:rPr>
              <w:t>ChatGPT (GPT-5.6 Luna), 23:29 24/09/2026, entry R2-B03.</w:t>
            </w:r>
          </w:p>
        </w:tc>
        <w:tc>
          <w:tcPr>
            <w:tcW w:w="2041" w:type="dxa"/>
          </w:tcPr>
          <w:p w14:paraId="20FF3D01"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R2-B03.</w:t>
            </w:r>
          </w:p>
        </w:tc>
        <w:tc>
          <w:tcPr>
            <w:tcW w:w="1020" w:type="dxa"/>
          </w:tcPr>
          <w:p w14:paraId="7AD42454"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3782A9F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3 of 13 answers contain verified errors: a misattributed CrowdStrike source (D01), a non-resolving www-dev.volexity.com host (D12), and a wrong LangChain fix version, 0.0.132 instead of 0.0.142 (D18).</w:t>
            </w:r>
          </w:p>
        </w:tc>
        <w:tc>
          <w:tcPr>
            <w:tcW w:w="2154" w:type="dxa"/>
          </w:tcPr>
          <w:p w14:paraId="2ABF67E3"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 sources and version recorded in section 2.4.</w:t>
            </w:r>
          </w:p>
        </w:tc>
      </w:tr>
      <w:tr w:rsidR="00DD2FDB" w14:paraId="10AA1517"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40D990F" w14:textId="77777777" w:rsidR="00DD2FDB" w:rsidRDefault="00000000">
            <w:r>
              <w:rPr>
                <w:rFonts w:ascii="Arial" w:hAnsi="Arial"/>
                <w:i w:val="0"/>
                <w:sz w:val="16"/>
              </w:rPr>
              <w:t>Artifact #8 – R2-B04, second follow-up</w:t>
              <w:br/>
            </w:r>
            <w:r>
              <w:rPr>
                <w:rFonts w:ascii="Arial" w:hAnsi="Arial"/>
                <w:i w:val="0"/>
                <w:sz w:val="16"/>
              </w:rPr>
              <w:br/>
            </w:r>
            <w:r>
              <w:rPr>
                <w:rFonts w:ascii="Arial" w:hAnsi="Arial"/>
                <w:i w:val="0"/>
                <w:sz w:val="16"/>
              </w:rPr>
              <w:t>ChatGPT (GPT-5.6 Luna), 23:43 24/09/2026, entry R2-B04.</w:t>
            </w:r>
          </w:p>
        </w:tc>
        <w:tc>
          <w:tcPr>
            <w:tcW w:w="2041" w:type="dxa"/>
          </w:tcPr>
          <w:p w14:paraId="38B59D6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R2-B04.</w:t>
            </w:r>
          </w:p>
        </w:tc>
        <w:tc>
          <w:tcPr>
            <w:tcW w:w="1020" w:type="dxa"/>
          </w:tcPr>
          <w:p w14:paraId="2A655B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0D79F594"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Every checked claim matched the primary sources. The Scribd source cited for D14 could not be checked, so it is not counted as an error.</w:t>
            </w:r>
          </w:p>
        </w:tc>
        <w:tc>
          <w:tcPr>
            <w:tcW w:w="2154" w:type="dxa"/>
          </w:tcPr>
          <w:p w14:paraId="1ACEF56D"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w:t>
            </w:r>
          </w:p>
        </w:tc>
      </w:tr>
      <w:tr w:rsidR="00DD2FDB" w14:paraId="0166CAC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F7D990" w14:textId="77777777" w:rsidR="00DD2FDB" w:rsidRDefault="00000000">
            <w:r>
              <w:rPr>
                <w:rFonts w:ascii="Arial" w:hAnsi="Arial"/>
                <w:i w:val="0"/>
                <w:sz w:val="16"/>
              </w:rPr>
              <w:t>Artifact #9 – R3-T01, first 15 test cases</w:t>
              <w:br/>
            </w:r>
            <w:r>
              <w:rPr>
                <w:rFonts w:ascii="Arial" w:hAnsi="Arial"/>
                <w:i w:val="0"/>
                <w:sz w:val="16"/>
              </w:rPr>
              <w:br/>
            </w:r>
            <w:r>
              <w:rPr>
                <w:rFonts w:ascii="Arial" w:hAnsi="Arial"/>
                <w:i w:val="0"/>
                <w:sz w:val="16"/>
              </w:rPr>
              <w:t>ChatGPT (GPT-5.6 Luna), 23:24 26/09/2026, entry R3-T01.</w:t>
            </w:r>
          </w:p>
        </w:tc>
        <w:tc>
          <w:tcPr>
            <w:tcW w:w="2041" w:type="dxa"/>
          </w:tcPr>
          <w:p w14:paraId="2A624AB9"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R3-T01.</w:t>
            </w:r>
          </w:p>
        </w:tc>
        <w:tc>
          <w:tcPr>
            <w:tcW w:w="1020" w:type="dxa"/>
          </w:tcPr>
          <w:p w14:paraId="17D953C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INVALID</w:t>
            </w:r>
          </w:p>
        </w:tc>
        <w:tc>
          <w:tcPr>
            <w:tcW w:w="2268" w:type="dxa"/>
          </w:tcPr>
          <w:p w14:paraId="076FD87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prompt described the speed control ambiguously; ChatGPT assumed piano keys, while the fan has a rotary knob, so the state model behind the test cases does not match the device (ISTQB §4.2.4). TC-14 is also internally inconsistent: its steps leave Speed 2 selected, but its expected result assumes Off.</w:t>
            </w:r>
          </w:p>
        </w:tc>
        <w:tc>
          <w:tcPr>
            <w:tcW w:w="2154" w:type="dxa"/>
          </w:tcPr>
          <w:p w14:paraId="68CFA7D7"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Rejected. The prompt was corrected and re-sent as R3-T02.</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#10 – R3-T02, 15 test cases (corrected prompt)</w:t>
              <w:br/>
            </w:r>
            <w:r>
              <w:rPr>
                <w:rFonts w:ascii="Arial" w:hAnsi="Arial"/>
                <w:i w:val="0"/>
                <w:sz w:val="16"/>
              </w:rPr>
              <w:br/>
            </w:r>
            <w:r>
              <w:rPr>
                <w:rFonts w:ascii="Arial" w:hAnsi="Arial"/>
                <w:i w:val="0"/>
                <w:sz w:val="16"/>
              </w:rPr>
              <w:t>ChatGPT (GPT-5.6 Luna), 23:33 26/09/2026, entry R3-T02.</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R3-T02; screenshot R3_Device/ai_output_R3-T02.png.</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Of the 15 cases, 4 are valid, 1 is invalid (TC06: a direct 0 → 3 transition is impossible on a sequential knob, ISTQB §4.2.4), and 10 have unmeasurable expected results. The suite misses the knob's end positions (§4.2.2 boundary value analysis), speed × oscillation and power × knob combinations (§4.2.3 decision tables), and error-guessing cases (§4.4.1). Details in section 3.3.</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Final suite in section 3.5. Changes: measurable thresholds, AI TC06 removed, TC-06, TC-07, TC-10, TC-11 and TC-12 added.</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#11 – R3 refined test suite draft</w:t>
              <w:br/>
            </w:r>
            <w:r>
              <w:rPr>
                <w:rFonts w:ascii="Arial" w:hAnsi="Arial"/>
                <w:i w:val="0"/>
                <w:sz w:val="16"/>
              </w:rPr>
              <w:br/>
            </w:r>
            <w:r>
              <w:rPr>
                <w:rFonts w:ascii="Arial" w:hAnsi="Arial"/>
                <w:i w:val="0"/>
                <w:sz w:val="16"/>
              </w:rPr>
              <w:t>Cursor Agent (Claude Opus 5.5), 23:24–23:34 26/09/2026, entries CA-37, CA-38 and CA-40.</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report sections 3.1–3.5 (commits 3414a2d, b36f3f4, f2a856f).</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first draft also assumed piano keys (two keys pressed together, half-pressed key) until the student corrected the control type (CA-38). The pass thresholds (5 s start, 1 cm displacement, ± 1 s sweep period, 60 min endurance) are tester-defined assumptions, and no case has been executed yet.</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Rewritten for the rotary knob (commit b36f3f4). [Thresholds to be confirmed during execution.]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#12 – R3 "why the AI missed it" explanations</w:t>
              <w:br/>
            </w:r>
            <w:r>
              <w:rPr>
                <w:rFonts w:ascii="Arial" w:hAnsi="Arial"/>
                <w:i w:val="0"/>
                <w:sz w:val="16"/>
              </w:rPr>
              <w:br/>
            </w:r>
            <w:r>
              <w:rPr>
                <w:rFonts w:ascii="Arial" w:hAnsi="Arial"/>
                <w:i w:val="0"/>
                <w:sz w:val="16"/>
              </w:rPr>
              <w:t>Cursor Agent (Claude Opus 5.5), 23:36 26/09/2026, entry CA-41.</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section 3.4, "Why the AI missed it" column (commit 14b4efe).</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Each explanation is traced to observable content of R3-T02 (its preconditions, its "observation-based" safety note, and the absence of any power-interruption case), and matches the error-guessing rationale of ISTQB §4.4.1.</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 / edits made by the student]</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#13 – AI compliance drafts</w:t>
              <w:br/>
            </w:r>
            <w:r>
              <w:rPr>
                <w:rFonts w:ascii="Arial" w:hAnsi="Arial"/>
                <w:i w:val="0"/>
                <w:sz w:val="16"/>
              </w:rPr>
              <w:br/>
            </w:r>
            <w:r>
              <w:rPr>
                <w:rFonts w:ascii="Arial" w:hAnsi="Arial"/>
                <w:i w:val="0"/>
                <w:sz w:val="16"/>
              </w:rPr>
              <w:t>Cursor Agent (Claude Opus 5.5), 23:44 26/09/2026, entry CA-47.</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AI Critique, Mandatory Disclosure, this appendix, and the filled AI-02, AI-03 and AI-05 templates in AI_Forms/.</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drafts need the student's signatures, and artifact #2 is still pending.</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[Student details, review and signatures]</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#14 – Excel test workbook</w:t>
              <w:br/>
            </w:r>
            <w:r>
              <w:rPr>
                <w:rFonts w:ascii="Arial" w:hAnsi="Arial"/>
                <w:i w:val="0"/>
                <w:sz w:val="16"/>
              </w:rPr>
              <w:br/>
            </w:r>
            <w:r>
              <w:rPr>
                <w:rFonts w:ascii="Arial" w:hAnsi="Arial"/>
                <w:i w:val="0"/>
                <w:sz w:val="16"/>
              </w:rPr>
              <w:t>Cursor Agent (Claude Opus 5.5), 00:01 27/09/2026, entry CA-51.</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HW01_Test_Workbook.xlsx (sheets Test Summary, Test Cases, Checklist, Defects) and report section 3.7 (commit e610c41).</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Test Cases sheet is copied from section 3.5, but the 20 checklist items (checklist-based testing, ISTQB §4.4.3) and the summary formulas are new AI content. The formulas were not recalculated in Excel when generated, and a technique count in the first draft of section 3.7 was wrong (Error guessing 4 instead of 3) until it was checked against the test cases.</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Count corrected. [Open the workbook in Excel and confirm the formulas and checklist items.]</w:t>
            </w:r>
          </w:p>
        </w:tc>
      </w:tr>
    </w:tbl>
    <w:p w14:paraId="1B21097E" w14:textId="77777777" w:rsidR="00DD2FDB" w:rsidRDefault="00000000">
      <w:pPr>
        <w:pStyle w:val="Heading2"/>
      </w:pPr>
      <w:r>
        <w:rPr>
          <w:rFonts w:ascii="Arial" w:hAnsi="Arial"/>
        </w:rPr>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14:paraId="0E35CF8A"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13 (artifact #2 pending)</w:t>
            </w:r>
          </w:p>
        </w:tc>
        <w:tc>
          <w:tcPr>
            <w:tcW w:w="2551" w:type="dxa"/>
          </w:tcPr>
          <w:p w14:paraId="4167A71E"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100%</w:t>
            </w: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14:paraId="048264BC"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3 (#4, #8, #12)</w:t>
            </w:r>
          </w:p>
        </w:tc>
        <w:tc>
          <w:tcPr>
            <w:tcW w:w="2551" w:type="dxa"/>
          </w:tcPr>
          <w:p w14:paraId="195F3247"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23.1%</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14:paraId="67B7AA7C"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 (#9)</w:t>
            </w:r>
          </w:p>
        </w:tc>
        <w:tc>
          <w:tcPr>
            <w:tcW w:w="2551" w:type="dxa"/>
          </w:tcPr>
          <w:p w14:paraId="0C1449EA"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7.7%</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14:paraId="156D2BC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9 (#1, #3, #5, #6, #7, #10, #11, #13, #14)</w:t>
            </w:r>
          </w:p>
        </w:tc>
        <w:tc>
          <w:tcPr>
            <w:tcW w:w="2551" w:type="dxa"/>
          </w:tcPr>
          <w:p w14:paraId="183495C5"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69.2%</w:t>
            </w:r>
          </w:p>
        </w:tc>
      </w:tr>
    </w:tbl>
    <w:p w14:paraId="3C4BF7EC" w14:textId="77777777" w:rsidR="00DD2FDB" w:rsidRDefault="00000000">
      <w:pPr>
        <w:pStyle w:val="Heading2"/>
      </w:pPr>
      <w:r>
        <w:rPr>
          <w:rFonts w:ascii="Arial" w:hAnsi="Arial"/>
        </w:rPr>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5A08D097" w14:textId="77777777" w:rsidR="00DD2FDB" w:rsidRDefault="00000000">
      <w:r>
        <w:rPr>
          <w:rFonts w:ascii="Arial" w:hAnsi="Arial"/>
          <w:i w:val="0"/>
        </w:rPr>
        <w:t>AI was useful for producing a first structure quickly: a 15-case table, defect explanations, a mindmap skeleton, and consistency checks across the report. It failed on precise facts (dates, version numbers, CVSS sources, URLs), on measurable expected results, and on edge cases that come from the physical device rather than from text. It also tended to assume instead of asking when the input was ambiguous. My recommendation: use AI for drafting, brainstorming coverage categories and reformatting, but never as a source of facts or as a test oracle. Every AI claim must be checked against a primary source, every expected result must be measurable, and edge cases and actual results must come from the tester's own analysis and execution on the real device.</w:t>
      </w:r>
    </w:p>
    <w:p w14:paraId="62F57C8B" w14:textId="77777777" w:rsidR="00DD2FDB" w:rsidRDefault="00000000">
      <w:pPr>
        <w:pStyle w:val="Heading2"/>
      </w:pPr>
      <w:r>
        <w:rPr>
          <w:rFonts w:ascii="Arial" w:hAnsi="Arial"/>
        </w:rPr>
        <w:t>6. Mandatory Disclosure (paste verbatim)</w:t>
      </w:r>
    </w:p>
    <w:p w14:paraId="7EB7BDEE" w14:textId="77777777" w:rsidR="00DD2FDB" w:rsidRDefault="00000000">
      <w:pPr>
        <w:ind w:left="283"/>
      </w:pPr>
      <w:r>
        <w:rPr>
          <w:rFonts w:ascii="Arial" w:hAnsi="Arial"/>
          <w:i w:val="0"/>
        </w:rPr>
        <w:t>"The QA/QC mindmap, the draft report text for Requirements 1 and 2, the initial and refined test cases for Requirement 3, and the drafts of the AI Audit Report and AI Critique were initially generated by ChatGPT (GPT-5.6 Luna), Cursor Agent (Claude Opus 5.5) and Codex (OpenAI); I reviewed and modified sections 1.3–1.4 (including the corrected mindmap), 2.3–2.4 and 3.3–3.5, added edge cases TC-06, TC-07, TC-10, TC-11 and TC-12 (proposed with Cursor and checked by me against the real Senko B813 fan); the Actual result and Verdict columns of section 3.5 were written entirely by me. The detailed AI Audit Report is attached as Appendix A. I confirm I did not use AI to generate any artifact listed in the prohibited category below."</w:t>
      </w:r>
    </w:p>
    <w:p w14:paraId="69FE40B4"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14:paraId="148DD8C2" w14:textId="77777777" w:rsidR="00DD2FDB" w:rsidRDefault="00DD2FDB">
            <w:pPr>
              <w:cnfStyle w:val="100000000000" w:firstRow="1" w:lastRow="0" w:firstColumn="0" w:lastColumn="0" w:oddVBand="0" w:evenVBand="0" w:oddHBand="0" w:evenHBand="0" w:firstRowFirstColumn="0" w:firstRowLastColumn="0" w:lastRowFirstColumn="0" w:lastRowLastColumn="0"/>
            </w:pPr>
            <w:r>
              <w:rPr>
                <w:rFonts w:ascii="Arial" w:hAnsi="Arial"/>
                <w:sz w:val="21"/>
              </w:rPr>
              <w:t>Huỳnh Thái Toàn</w:t>
            </w:r>
          </w:p>
        </w:tc>
      </w:tr>
      <w:tr w:rsidR="00DD2FDB" w14:paraId="063FF296"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14:paraId="4AFDD0CC"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23120175</w:t>
            </w:r>
          </w:p>
        </w:tc>
      </w:tr>
      <w:tr w:rsidR="00DD2FDB" w14:paraId="6348D60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14:paraId="5BFF1155"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sz w:val="21"/>
              </w:rPr>
              <w:t>CQ2023/31</w:t>
            </w:r>
          </w:p>
        </w:tc>
      </w:tr>
      <w:tr w:rsidR="00DD2FDB" w14:paraId="34E53F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t>Instructor:</w:t>
            </w:r>
          </w:p>
        </w:tc>
        <w:tc>
          <w:tcPr>
            <w:tcW w:w="6520" w:type="dxa"/>
          </w:tcPr>
          <w:p w14:paraId="66427569"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3056C9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14:paraId="17DA64B9"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DD2FDB" w14:paraId="1E6A4F5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t>Signature:</w:t>
            </w:r>
          </w:p>
        </w:tc>
        <w:tc>
          <w:tcPr>
            <w:tcW w:w="6520" w:type="dxa"/>
          </w:tcPr>
          <w:p w14:paraId="34C5AC2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rPr>
        <w:t>ISTQB Foundation Level Syllabus (latest version).</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601</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2</cp:revision>
  <dcterms:created xsi:type="dcterms:W3CDTF">2013-12-23T23:15:00Z</dcterms:created>
  <dcterms:modified xsi:type="dcterms:W3CDTF">2026-05-18T14:51:00Z</dcterms:modified>
  <cp:category/>
</cp:coreProperties>
</file>