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4A4B4" w14:textId="77777777" w:rsidR="00DD2FDB" w:rsidRDefault="00000000">
      <w:pPr>
        <w:jc w:val="center"/>
      </w:pPr>
      <w:r>
        <w:rPr>
          <w:rFonts w:ascii="Arial" w:hAnsi="Arial"/>
          <w:b/>
        </w:rPr>
        <w:t>Faculty of Information Technology (FIT) – Ho Chi Minh City University of Science (HCMUS)</w:t>
      </w:r>
    </w:p>
    <w:p w14:paraId="691F87D2" w14:textId="10FAB517" w:rsidR="00DD2FDB" w:rsidRDefault="00000000">
      <w:pPr>
        <w:jc w:val="center"/>
      </w:pPr>
      <w:r>
        <w:rPr>
          <w:rFonts w:ascii="Arial" w:hAnsi="Arial"/>
          <w:b/>
        </w:rPr>
        <w:t>CS423 / CSC1</w:t>
      </w:r>
      <w:r w:rsidR="008606B9">
        <w:rPr>
          <w:rFonts w:ascii="Arial" w:hAnsi="Arial"/>
          <w:b/>
        </w:rPr>
        <w:t>3</w:t>
      </w:r>
      <w:r>
        <w:rPr>
          <w:rFonts w:ascii="Arial" w:hAnsi="Arial"/>
          <w:b/>
        </w:rPr>
        <w:t>003 – Software Testing (AI-augmented · 2026)</w:t>
      </w:r>
    </w:p>
    <w:p w14:paraId="79AA7BFF" w14:textId="77777777" w:rsidR="00DD2FDB" w:rsidRDefault="00000000">
      <w:pPr>
        <w:jc w:val="center"/>
      </w:pPr>
      <w:r>
        <w:rPr>
          <w:rFonts w:ascii="Arial" w:hAnsi="Arial"/>
          <w:b/>
          <w:color w:val="C00000"/>
          <w:sz w:val="20"/>
        </w:rPr>
        <w:t>AI POLICY · TEMPLATES — 2026 v1.0</w:t>
      </w:r>
    </w:p>
    <w:p w14:paraId="1C63D761" w14:textId="77777777" w:rsidR="00DD2FDB" w:rsidRDefault="00000000">
      <w:pPr>
        <w:pStyle w:val="Heading1"/>
      </w:pPr>
      <w:r>
        <w:rPr>
          <w:rFonts w:ascii="Arial" w:hAnsi="Arial"/>
        </w:rPr>
        <w:t>AI Audit Report — 5-section Template per Artifact</w:t>
      </w:r>
    </w:p>
    <w:p w14:paraId="3D4A73E3" w14:textId="1C0781F3" w:rsidR="00DD2FDB" w:rsidRDefault="00000000">
      <w:r>
        <w:rPr>
          <w:rFonts w:ascii="Arial" w:hAnsi="Arial"/>
          <w:i/>
        </w:rPr>
        <w:t>Mandatory appendix for every AI-assisted homework (HW#0</w:t>
      </w:r>
      <w:r w:rsidR="008606B9">
        <w:rPr>
          <w:rFonts w:ascii="Arial" w:hAnsi="Arial"/>
          <w:i/>
        </w:rPr>
        <w:t>1</w:t>
      </w:r>
      <w:r>
        <w:rPr>
          <w:rFonts w:ascii="Arial" w:hAnsi="Arial"/>
          <w:i/>
        </w:rPr>
        <w:t>–HW#0</w:t>
      </w:r>
      <w:r w:rsidR="008606B9">
        <w:rPr>
          <w:rFonts w:ascii="Arial" w:hAnsi="Arial"/>
          <w:i/>
        </w:rPr>
        <w:t>6</w:t>
      </w:r>
      <w:r>
        <w:rPr>
          <w:rFonts w:ascii="Arial" w:hAnsi="Arial"/>
          <w:i/>
        </w:rPr>
        <w:t>, and Seminar).</w:t>
      </w:r>
    </w:p>
    <w:p w14:paraId="6C4CA886" w14:textId="77777777" w:rsidR="00DD2FDB" w:rsidRDefault="00000000">
      <w:r>
        <w:rPr>
          <w:rFonts w:ascii="Arial" w:hAnsi="Arial"/>
          <w:i/>
          <w:color w:val="707070"/>
          <w:sz w:val="18"/>
        </w:rPr>
        <w:t>Adapted from Med Kharbach, PhD (2026) — AI Use Policy Templates for Higher Education. CC BY-NC-SA 4.0. This adaptation is prepared for FIT@HCMUS – CS423 / CSC15003 Software Testing course.</w:t>
      </w:r>
    </w:p>
    <w:p w14:paraId="53EA0D72" w14:textId="77777777" w:rsidR="00DD2FDB" w:rsidRDefault="00000000">
      <w:pPr>
        <w:pStyle w:val="Heading2"/>
      </w:pPr>
      <w:r>
        <w:rPr>
          <w:rFonts w:ascii="Arial" w:hAnsi="Arial"/>
        </w:rPr>
        <w:t>1. Student Information</w:t>
      </w:r>
    </w:p>
    <w:tbl>
      <w:tblPr>
        <w:tblStyle w:val="LightGrid-Accent1"/>
        <w:tblW w:w="0" w:type="auto"/>
        <w:tblLayout w:type="fixed"/>
        <w:tblLook w:val="04A0" w:firstRow="1" w:lastRow="0" w:firstColumn="1" w:lastColumn="0" w:noHBand="0" w:noVBand="1"/>
      </w:tblPr>
      <w:tblGrid>
        <w:gridCol w:w="3118"/>
        <w:gridCol w:w="6520"/>
      </w:tblGrid>
      <w:tr w:rsidR="00DD2FDB" w14:paraId="0D743C23"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w14:paraId="5512B67D" w14:textId="77777777" w:rsidR="00DD2FDB" w:rsidRDefault="00000000">
            <w:r>
              <w:rPr>
                <w:rFonts w:ascii="Arial" w:hAnsi="Arial"/>
                <w:color w:val="FFFFFF"/>
              </w:rPr>
              <w:t>Field</w:t>
            </w:r>
          </w:p>
        </w:tc>
        <w:tc>
          <w:tcPr>
            <w:tcW w:w="6520" w:type="dxa"/>
            <w:shd w:val="clear" w:color="auto" w:fill="1F4E79"/>
            <w:vAlign w:val="center"/>
          </w:tcPr>
          <w:p w14:paraId="49EFBEB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Value</w:t>
            </w:r>
          </w:p>
        </w:tc>
      </w:tr>
      <w:tr w:rsidR="00DD2FDB" w14:paraId="6C451D6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F33D365" w14:textId="77777777" w:rsidR="00DD2FDB" w:rsidRDefault="00000000">
            <w:r>
              <w:rPr>
                <w:rFonts w:ascii="Arial" w:hAnsi="Arial"/>
                <w:sz w:val="21"/>
              </w:rPr>
              <w:t>Student name (printed):</w:t>
            </w:r>
          </w:p>
        </w:tc>
        <w:tc>
          <w:tcPr>
            <w:tcW w:w="6520" w:type="dxa"/>
          </w:tcPr>
          <w:p w14:paraId="4241AAE0"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21"/>
              </w:rPr>
              <w:t>Huỳnh Thái Toàn</w:t>
            </w:r>
          </w:p>
        </w:tc>
      </w:tr>
      <w:tr w:rsidR="00DD2FDB" w14:paraId="1F4BDAC3"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285E3F1" w14:textId="77777777" w:rsidR="00DD2FDB" w:rsidRDefault="00000000">
            <w:r>
              <w:rPr>
                <w:rFonts w:ascii="Arial" w:hAnsi="Arial"/>
                <w:sz w:val="21"/>
              </w:rPr>
              <w:t>Student ID:</w:t>
            </w:r>
          </w:p>
        </w:tc>
        <w:tc>
          <w:tcPr>
            <w:tcW w:w="6520" w:type="dxa"/>
          </w:tcPr>
          <w:p w14:paraId="55866134"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21"/>
              </w:rPr>
              <w:t>23120175</w:t>
            </w:r>
          </w:p>
        </w:tc>
      </w:tr>
      <w:tr w:rsidR="00DD2FDB" w14:paraId="596A9965"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C1440A2" w14:textId="77777777" w:rsidR="00DD2FDB" w:rsidRDefault="00000000">
            <w:r>
              <w:rPr>
                <w:rFonts w:ascii="Arial" w:hAnsi="Arial"/>
                <w:sz w:val="21"/>
              </w:rPr>
              <w:t>Class / Cohort:</w:t>
            </w:r>
          </w:p>
        </w:tc>
        <w:tc>
          <w:tcPr>
            <w:tcW w:w="6520" w:type="dxa"/>
          </w:tcPr>
          <w:p w14:paraId="70005FD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21"/>
              </w:rPr>
              <w:t>CQ2023/31</w:t>
            </w:r>
          </w:p>
        </w:tc>
      </w:tr>
      <w:tr w:rsidR="00DD2FDB" w14:paraId="63879F08"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98B981F" w14:textId="77777777" w:rsidR="00DD2FDB" w:rsidRDefault="00000000">
            <w:r>
              <w:rPr>
                <w:rFonts w:ascii="Arial" w:hAnsi="Arial"/>
                <w:sz w:val="21"/>
              </w:rPr>
              <w:t>Assignment ID (e.g., HW#00, HW#02):</w:t>
            </w:r>
          </w:p>
        </w:tc>
        <w:tc>
          <w:tcPr>
            <w:tcW w:w="6520" w:type="dxa"/>
          </w:tcPr>
          <w:p w14:paraId="2B57D4B3"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21"/>
              </w:rPr>
              <w:t>HW01 (HW01AI)</w:t>
            </w:r>
          </w:p>
        </w:tc>
      </w:tr>
      <w:tr w:rsidR="00DD2FDB" w14:paraId="68088FAD"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4ECE519" w14:textId="77777777" w:rsidR="00DD2FDB" w:rsidRDefault="00000000">
            <w:r>
              <w:rPr>
                <w:rFonts w:ascii="Arial" w:hAnsi="Arial"/>
                <w:sz w:val="21"/>
              </w:rPr>
              <w:t>Assignment date:</w:t>
            </w:r>
          </w:p>
        </w:tc>
        <w:tc>
          <w:tcPr>
            <w:tcW w:w="6520" w:type="dxa"/>
          </w:tcPr>
          <w:p w14:paraId="6F1DDF33"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21"/>
              </w:rPr>
              <w:t>26/09/2026</w:t>
            </w:r>
          </w:p>
        </w:tc>
      </w:tr>
      <w:tr w:rsidR="00DD2FDB" w14:paraId="5E5FDCF2"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B7CCC45" w14:textId="77777777" w:rsidR="00DD2FDB" w:rsidRDefault="00000000">
            <w:r>
              <w:rPr>
                <w:rFonts w:ascii="Arial" w:hAnsi="Arial"/>
                <w:sz w:val="21"/>
              </w:rPr>
              <w:t>AI tool(s) used:</w:t>
            </w:r>
          </w:p>
        </w:tc>
        <w:tc>
          <w:tcPr>
            <w:tcW w:w="6520" w:type="dxa"/>
          </w:tcPr>
          <w:p w14:paraId="6DB54689"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21"/>
              </w:rPr>
              <w:t>ChatGPT (GPT-5.6 Luna); Cursor Agent (Claude Opus 5.5); Codex (OpenAI)</w:t>
            </w:r>
          </w:p>
        </w:tc>
      </w:tr>
      <w:tr w:rsidR="00DD2FDB" w14:paraId="2F2857A2"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EAC0E67" w14:textId="77777777" w:rsidR="00DD2FDB" w:rsidRDefault="00000000">
            <w:r>
              <w:rPr>
                <w:rFonts w:ascii="Arial" w:hAnsi="Arial"/>
                <w:sz w:val="21"/>
              </w:rPr>
              <w:t>AI tool(s) used:</w:t>
            </w:r>
          </w:p>
        </w:tc>
        <w:tc>
          <w:tcPr>
            <w:tcW w:w="6520" w:type="dxa"/>
          </w:tcPr>
          <w:p w14:paraId="49B13AC4" w14:textId="77777777" w:rsidR="00DD2FDB" w:rsidRDefault="00000000">
            <w:pPr>
              <w:cnfStyle w:val="000000100000" w:firstRow="0" w:lastRow="0" w:firstColumn="0" w:lastColumn="0" w:oddVBand="0" w:evenVBand="0" w:oddHBand="1" w:evenHBand="0" w:firstRowFirstColumn="0" w:firstRowLastColumn="0" w:lastRowFirstColumn="0" w:lastRowLastColumn="0"/>
            </w:pPr>
            <w:r>
              <w:rPr>
                <w:rFonts w:ascii="Arial" w:hAnsi="Arial"/>
                <w:i w:val="0"/>
                <w:sz w:val="21"/>
              </w:rPr>
              <w:t>[x] Yes  [ ] No</w:t>
            </w:r>
          </w:p>
        </w:tc>
      </w:tr>
    </w:tbl>
    <w:p w14:paraId="39B6A0F1" w14:textId="77777777" w:rsidR="00DD2FDB" w:rsidRDefault="00000000">
      <w:pPr>
        <w:pStyle w:val="Heading2"/>
      </w:pPr>
      <w:r>
        <w:rPr>
          <w:rFonts w:ascii="Arial" w:hAnsi="Arial"/>
        </w:rPr>
        <w:t>2. Instructions (read before filling)</w:t>
      </w:r>
    </w:p>
    <w:p w14:paraId="2E491525" w14:textId="77777777" w:rsidR="00DD2FDB" w:rsidRDefault="00000000">
      <w:pPr>
        <w:pStyle w:val="ListBullet"/>
      </w:pPr>
      <w:r>
        <w:rPr>
          <w:rFonts w:ascii="Arial" w:hAnsi="Arial"/>
        </w:rPr>
        <w:t>Add one row per AI-generated artifact (test case, script, checklist, OpenAPI spec, JMeter plan, etc.).</w:t>
      </w:r>
    </w:p>
    <w:p w14:paraId="44BCECE1" w14:textId="77777777" w:rsidR="00DD2FDB" w:rsidRDefault="00000000">
      <w:pPr>
        <w:pStyle w:val="ListBullet"/>
      </w:pPr>
      <w:r>
        <w:rPr>
          <w:rFonts w:ascii="Arial" w:hAnsi="Arial"/>
        </w:rPr>
        <w:t>Paste the verbatim prompt — DO NOT paraphrase.</w:t>
      </w:r>
    </w:p>
    <w:p w14:paraId="1ED855AC" w14:textId="77777777" w:rsidR="00DD2FDB" w:rsidRDefault="00000000">
      <w:pPr>
        <w:pStyle w:val="ListBullet"/>
      </w:pPr>
      <w:r>
        <w:rPr>
          <w:rFonts w:ascii="Arial" w:hAnsi="Arial"/>
        </w:rPr>
        <w:t>Paste the verbatim AI output (or include a labelled screenshot in the report).</w:t>
      </w:r>
    </w:p>
    <w:p w14:paraId="6C5B6A78" w14:textId="77777777" w:rsidR="00DD2FDB" w:rsidRDefault="00000000">
      <w:pPr>
        <w:pStyle w:val="ListBullet"/>
      </w:pPr>
      <w:r>
        <w:rPr>
          <w:rFonts w:ascii="Arial" w:hAnsi="Arial"/>
        </w:rPr>
        <w:t>Tag the verdict: VALID / INVALID / INCOMPLETE.</w:t>
      </w:r>
    </w:p>
    <w:p w14:paraId="0A106646" w14:textId="77777777" w:rsidR="00DD2FDB" w:rsidRDefault="00000000">
      <w:pPr>
        <w:pStyle w:val="ListBullet"/>
      </w:pPr>
      <w:r>
        <w:rPr>
          <w:rFonts w:ascii="Arial" w:hAnsi="Arial"/>
        </w:rPr>
        <w:t>Reasoning must cite a course slide, ISTQB section, or technical RFC.</w:t>
      </w:r>
    </w:p>
    <w:p w14:paraId="32303577" w14:textId="77777777" w:rsidR="00DD2FDB" w:rsidRDefault="00000000">
      <w:pPr>
        <w:pStyle w:val="ListBullet"/>
      </w:pPr>
      <w:r>
        <w:rPr>
          <w:rFonts w:ascii="Arial" w:hAnsi="Arial"/>
        </w:rPr>
        <w:t>Show the corrected artifact with the change highlighted.</w:t>
      </w:r>
    </w:p>
    <w:p w14:paraId="7E7FEC3F" w14:textId="77777777" w:rsidR="00DD2FDB" w:rsidRDefault="00000000">
      <w:pPr>
        <w:pStyle w:val="ListBullet"/>
      </w:pPr>
      <w:r>
        <w:rPr>
          <w:rFonts w:ascii="Arial" w:hAnsi="Arial"/>
        </w:rPr>
        <w:t>Sample rows are in italic — replace them before submission.</w:t>
      </w:r>
    </w:p>
    <w:p w14:paraId="0C971ACF" w14:textId="77777777" w:rsidR="00DD2FDB" w:rsidRDefault="00000000">
      <w:pPr>
        <w:pStyle w:val="Heading2"/>
      </w:pPr>
      <w:r>
        <w:rPr>
          <w:rFonts w:ascii="Arial" w:hAnsi="Arial"/>
        </w:rPr>
        <w:t>3. Audit Table — one row per artifact</w:t>
      </w:r>
    </w:p>
    <w:tbl>
      <w:tblPr>
        <w:tblStyle w:val="LightGrid-Accent1"/>
        <w:tblW w:w="0" w:type="auto"/>
        <w:tblLayout w:type="fixed"/>
        <w:tblLook w:val="04A0" w:firstRow="1" w:lastRow="0" w:firstColumn="1" w:lastColumn="0" w:noHBand="0" w:noVBand="1"/>
      </w:tblPr>
      <w:tblGrid>
        <w:gridCol w:w="2154"/>
        <w:gridCol w:w="2041"/>
        <w:gridCol w:w="1020"/>
        <w:gridCol w:w="2268"/>
        <w:gridCol w:w="2154"/>
      </w:tblGrid>
      <w:tr w:rsidR="00DD2FDB" w14:paraId="74CB3CB5"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shd w:val="clear" w:color="auto" w:fill="1F4E79"/>
            <w:vAlign w:val="center"/>
          </w:tcPr>
          <w:p w14:paraId="1BEC3CA9" w14:textId="77777777" w:rsidR="00DD2FDB" w:rsidRDefault="00000000">
            <w:r>
              <w:rPr>
                <w:rFonts w:ascii="Arial" w:hAnsi="Arial"/>
                <w:color w:val="FFFFFF"/>
              </w:rPr>
              <w:t>(1) Prompt + Tool</w:t>
            </w:r>
          </w:p>
        </w:tc>
        <w:tc>
          <w:tcPr>
            <w:tcW w:w="2041" w:type="dxa"/>
            <w:shd w:val="clear" w:color="auto" w:fill="1F4E79"/>
            <w:vAlign w:val="center"/>
          </w:tcPr>
          <w:p w14:paraId="50DFE17B"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(2) AI Output</w:t>
            </w:r>
          </w:p>
        </w:tc>
        <w:tc>
          <w:tcPr>
            <w:tcW w:w="1020" w:type="dxa"/>
            <w:shd w:val="clear" w:color="auto" w:fill="1F4E79"/>
            <w:vAlign w:val="center"/>
          </w:tcPr>
          <w:p w14:paraId="37DA0D7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(3) Verdict</w:t>
            </w:r>
          </w:p>
        </w:tc>
        <w:tc>
          <w:tcPr>
            <w:tcW w:w="2268" w:type="dxa"/>
            <w:shd w:val="clear" w:color="auto" w:fill="1F4E79"/>
            <w:vAlign w:val="center"/>
          </w:tcPr>
          <w:p w14:paraId="434369A5"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(4) Reasoning (ISTQB)</w:t>
            </w:r>
          </w:p>
        </w:tc>
        <w:tc>
          <w:tcPr>
            <w:tcW w:w="2154" w:type="dxa"/>
            <w:shd w:val="clear" w:color="auto" w:fill="1F4E79"/>
            <w:vAlign w:val="center"/>
          </w:tcPr>
          <w:p w14:paraId="0C38A980"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(5) Student Fix</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i w:val="0"/>
                <w:sz w:val="16"/>
              </w:rPr>
              <w:t>Artifact #1 – R1 QA/QC mindmap</w:t>
              <w:br/>
            </w:r>
            <w:r>
              <w:rPr>
                <w:rFonts w:ascii="Arial" w:hAnsi="Arial"/>
                <w:i w:val="0"/>
                <w:sz w:val="16"/>
              </w:rPr>
              <w:br/>
            </w:r>
            <w:r>
              <w:rPr>
                <w:rFonts w:ascii="Arial" w:hAnsi="Arial"/>
                <w:i w:val="0"/>
                <w:sz w:val="16"/>
              </w:rPr>
              <w:t>Cursor Agent (Claude Opus 5.5), 18:08 24/09/2026, entry R1-M01.</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i w:val="0"/>
                <w:sz w:val="16"/>
              </w:rPr>
              <w:t>R1_Mindmap/QAQC_2026_Mindmap.png and .mmd.</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i w:val="0"/>
                <w:sz w:val="16"/>
              </w:rPr>
              <w:t>INCOMPLETE</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i w:val="0"/>
                <w:sz w:val="16"/>
              </w:rPr>
              <w:t>The test activities, testware and review process match ISTQB CTFL v4.0.1 §1.4.1, §1.4.3 and §3.2.2, but three mistakes were found (section 1.4): the QA/QC definitions follow the outdated v4.0 wording of §1.2.2; the activities and job titles are not mapped to the two roles of §1.4.5; and test case drafts and report drafts are classified as REPLACE although the R2 and R3 evidence shows they need full human review (§1.4.1, §5.3.2).</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i w:val="0"/>
                <w:sz w:val="16"/>
              </w:rPr>
              <w:t>Corrected mindmap R1_Mindmap/QAQC_2026_Mindmap_Corrected.png, with the changes labelled FIX 1–3.</w:t>
            </w:r>
          </w:p>
        </w:tc>
      </w:tr>
      <w:tr w:rsidR="00DD2FDB" w14:paraId="6D91B8ED"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76670818" w14:textId="77777777" w:rsidR="00DD2FDB" w:rsidRDefault="00000000">
            <w:r>
              <w:rPr>
                <w:rFonts w:ascii="Arial" w:hAnsi="Arial"/>
                <w:i w:val="0"/>
                <w:sz w:val="16"/>
              </w:rPr>
              <w:t>Artifact #2 – R1 first report draft (planning session)</w:t>
              <w:br/>
            </w:r>
            <w:r>
              <w:rPr>
                <w:rFonts w:ascii="Arial" w:hAnsi="Arial"/>
                <w:i w:val="0"/>
                <w:sz w:val="16"/>
              </w:rPr>
              <w:br/>
            </w:r>
            <w:r>
              <w:rPr>
                <w:rFonts w:ascii="Arial" w:hAnsi="Arial"/>
                <w:i w:val="0"/>
                <w:sz w:val="16"/>
              </w:rPr>
              <w:t>Codex (OpenAI), 23/09/2026, [prompts to be exported and added to the prompt log].</w:t>
            </w:r>
          </w:p>
        </w:tc>
        <w:tc>
          <w:tcPr>
            <w:tcW w:w="2041" w:type="dxa"/>
          </w:tcPr>
          <w:p w14:paraId="69AE6891"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PLAN.md and the first R1 draft (commits e7e4d1d–bbbbb2a).</w:t>
            </w:r>
          </w:p>
        </w:tc>
        <w:tc>
          <w:tcPr>
            <w:tcW w:w="1020" w:type="dxa"/>
          </w:tcPr>
          <w:p w14:paraId="62EE7996"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[pending]</w:t>
            </w:r>
          </w:p>
        </w:tc>
        <w:tc>
          <w:tcPr>
            <w:tcW w:w="2268" w:type="dxa"/>
          </w:tcPr>
          <w:p w14:paraId="71BB5372"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[pending]</w:t>
            </w:r>
          </w:p>
        </w:tc>
        <w:tc>
          <w:tcPr>
            <w:tcW w:w="2154" w:type="dxa"/>
          </w:tcPr>
          <w:p w14:paraId="3A7D2218"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[pending]</w:t>
            </w:r>
          </w:p>
        </w:tc>
      </w:tr>
      <w:tr w:rsidR="00DD2FDB" w14:paraId="185289BF"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0A703D82" w14:textId="77777777" w:rsidR="00DD2FDB" w:rsidRDefault="00000000">
            <w:r>
              <w:rPr>
                <w:rFonts w:ascii="Arial" w:hAnsi="Arial"/>
                <w:i w:val="0"/>
                <w:sz w:val="16"/>
              </w:rPr>
              <w:t>Artifact #3 – R1 job-posting records (revisions)</w:t>
              <w:br/>
            </w:r>
            <w:r>
              <w:rPr>
                <w:rFonts w:ascii="Arial" w:hAnsi="Arial"/>
                <w:i w:val="0"/>
                <w:sz w:val="16"/>
              </w:rPr>
              <w:br/>
            </w:r>
            <w:r>
              <w:rPr>
                <w:rFonts w:ascii="Arial" w:hAnsi="Arial"/>
                <w:i w:val="0"/>
                <w:sz w:val="16"/>
              </w:rPr>
              <w:t>Cursor Agent (Claude Opus 5.5), 16:59–17:59 24/09/2026, entries CA-01 to CA-11.</w:t>
            </w:r>
          </w:p>
        </w:tc>
        <w:tc>
          <w:tcPr>
            <w:tcW w:w="2041" w:type="dxa"/>
          </w:tcPr>
          <w:p w14:paraId="0EF45CC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i w:val="0"/>
                <w:sz w:val="16"/>
              </w:rPr>
              <w:t>report sections 1.2–1.3 (commits 7356154–b113c6e).</w:t>
            </w:r>
          </w:p>
        </w:tc>
        <w:tc>
          <w:tcPr>
            <w:tcW w:w="1020" w:type="dxa"/>
          </w:tcPr>
          <w:p w14:paraId="4F98DD45"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i w:val="0"/>
                <w:sz w:val="16"/>
              </w:rPr>
              <w:t>INCOMPLETE</w:t>
            </w:r>
          </w:p>
        </w:tc>
        <w:tc>
          <w:tcPr>
            <w:tcW w:w="2268" w:type="dxa"/>
          </w:tcPr>
          <w:p w14:paraId="366D6DC5"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i w:val="0"/>
                <w:sz w:val="16"/>
              </w:rPr>
              <w:t>The draft contained fields the specification does not ask for, placeholder descriptions, postings without valid posting-date evidence, and two expired postings (JP08, JP09). These were found by reviewing the work product against the assignment specification, as in the review process of ISTQB §3.2.</w:t>
            </w:r>
          </w:p>
        </w:tc>
        <w:tc>
          <w:tcPr>
            <w:tcW w:w="2154" w:type="dxa"/>
          </w:tcPr>
          <w:p w14:paraId="1F18DFE8"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i w:val="0"/>
                <w:sz w:val="16"/>
              </w:rPr>
              <w:t>Removed the extra fields; replaced JP01 and JP05–JP09 with postings inside the 60-day window; recaptured dated screenshots showing the login name.</w:t>
            </w:r>
          </w:p>
        </w:tc>
      </w:tr>
      <w:tr w:rsidR="00DD2FDB" w14:paraId="169EC416"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17B1C49" w14:textId="77777777" w:rsidR="00DD2FDB" w:rsidRDefault="00000000">
            <w:r>
              <w:rPr>
                <w:rFonts w:ascii="Arial" w:hAnsi="Arial"/>
                <w:i w:val="0"/>
                <w:sz w:val="16"/>
              </w:rPr>
              <w:t>Artifact #4 – R2 defect records D01–D20</w:t>
              <w:br/>
            </w:r>
            <w:r>
              <w:rPr>
                <w:rFonts w:ascii="Arial" w:hAnsi="Arial"/>
                <w:i w:val="0"/>
                <w:sz w:val="16"/>
              </w:rPr>
              <w:br/>
            </w:r>
            <w:r>
              <w:rPr>
                <w:rFonts w:ascii="Arial" w:hAnsi="Arial"/>
                <w:i w:val="0"/>
                <w:sz w:val="16"/>
              </w:rPr>
              <w:t>Cursor Agent (Claude Opus 5.5), 18:14 24/09/2026, entry CA-14.</w:t>
            </w:r>
          </w:p>
        </w:tc>
        <w:tc>
          <w:tcPr>
            <w:tcW w:w="2041" w:type="dxa"/>
          </w:tcPr>
          <w:p w14:paraId="5AF8E353"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report sections 2.1–2.3 (commit a3bb017).</w:t>
            </w:r>
          </w:p>
        </w:tc>
        <w:tc>
          <w:tcPr>
            <w:tcW w:w="1020" w:type="dxa"/>
          </w:tcPr>
          <w:p w14:paraId="1935D9F2"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VALID</w:t>
            </w:r>
          </w:p>
        </w:tc>
        <w:tc>
          <w:tcPr>
            <w:tcW w:w="2268" w:type="dxa"/>
          </w:tcPr>
          <w:p w14:paraId="41F6D6E1"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Each record links to a primary source (vendor report, NVD, regulator or court decision). All 20 defects fall in 2022–2025, 7 are AI/LLM-related (≥ 5 required), and each has the description, severity and impact attributes of a defect report (ISTQB §5.5). [Student: confirm after spot-checking the sources.]</w:t>
            </w:r>
          </w:p>
        </w:tc>
        <w:tc>
          <w:tcPr>
            <w:tcW w:w="2154" w:type="dxa"/>
          </w:tcPr>
          <w:p w14:paraId="359E57E5"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None.</w:t>
            </w:r>
          </w:p>
        </w:tc>
      </w:tr>
      <w:tr w:rsidR="00DD2FDB" w14:paraId="24475B03"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3D535F0" w14:textId="77777777" w:rsidR="00DD2FDB" w:rsidRDefault="00000000">
            <w:r>
              <w:rPr>
                <w:rFonts w:ascii="Arial" w:hAnsi="Arial"/>
                <w:i w:val="0"/>
                <w:sz w:val="16"/>
              </w:rPr>
              <w:t>Artifact #5 – R2-B01, AI explanations of D01–D10</w:t>
              <w:br/>
            </w:r>
            <w:r>
              <w:rPr>
                <w:rFonts w:ascii="Arial" w:hAnsi="Arial"/>
                <w:i w:val="0"/>
                <w:sz w:val="16"/>
              </w:rPr>
              <w:br/>
            </w:r>
            <w:r>
              <w:rPr>
                <w:rFonts w:ascii="Arial" w:hAnsi="Arial"/>
                <w:i w:val="0"/>
                <w:sz w:val="16"/>
              </w:rPr>
              <w:t>ChatGPT (GPT-5.6 Luna), 23:19 24/09/2026, entry R2-B01.</w:t>
            </w:r>
          </w:p>
        </w:tc>
        <w:tc>
          <w:tcPr>
            <w:tcW w:w="2041" w:type="dxa"/>
          </w:tcPr>
          <w:p w14:paraId="05833000"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i w:val="0"/>
                <w:sz w:val="16"/>
              </w:rPr>
              <w:t>verbatim in entry R2-B01.</w:t>
            </w:r>
          </w:p>
        </w:tc>
        <w:tc>
          <w:tcPr>
            <w:tcW w:w="1020" w:type="dxa"/>
          </w:tcPr>
          <w:p w14:paraId="14D534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i w:val="0"/>
                <w:sz w:val="16"/>
              </w:rPr>
              <w:t>INCOMPLETE</w:t>
            </w:r>
          </w:p>
        </w:tc>
        <w:tc>
          <w:tcPr>
            <w:tcW w:w="2268" w:type="dxa"/>
          </w:tcPr>
          <w:p w14:paraId="524B53A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i w:val="0"/>
                <w:sz w:val="16"/>
              </w:rPr>
              <w:t>4 of 10 explanations contain verified errors: the FAA ground-stop timeline (D04), an invented expansion of FPRSA-R (D05), the AT&amp;T restoration time (D06), and a one-sided CVSS score with an incomplete fix (D09). A defect report must be correct and traceable to its source (ISTQB §5.5), so every claim was checked against the primary source.</w:t>
            </w:r>
          </w:p>
        </w:tc>
        <w:tc>
          <w:tcPr>
            <w:tcW w:w="2154" w:type="dxa"/>
          </w:tcPr>
          <w:p w14:paraId="2ED45ED8"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i w:val="0"/>
                <w:sz w:val="16"/>
              </w:rPr>
              <w:t>Corrected facts in section 2.3; errors recorded in section 2.4.</w:t>
            </w:r>
          </w:p>
        </w:tc>
      </w:tr>
      <w:tr w:rsidR="00DD2FDB" w14:paraId="7EE56729"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07B540F" w14:textId="77777777" w:rsidR="00DD2FDB" w:rsidRDefault="00000000">
            <w:r>
              <w:rPr>
                <w:rFonts w:ascii="Arial" w:hAnsi="Arial"/>
                <w:i w:val="0"/>
                <w:sz w:val="16"/>
              </w:rPr>
              <w:t>Artifact #6 – R2-B02, AI explanations of D11–D20</w:t>
              <w:br/>
            </w:r>
            <w:r>
              <w:rPr>
                <w:rFonts w:ascii="Arial" w:hAnsi="Arial"/>
                <w:i w:val="0"/>
                <w:sz w:val="16"/>
              </w:rPr>
              <w:br/>
            </w:r>
            <w:r>
              <w:rPr>
                <w:rFonts w:ascii="Arial" w:hAnsi="Arial"/>
                <w:i w:val="0"/>
                <w:sz w:val="16"/>
              </w:rPr>
              <w:t>ChatGPT (GPT-5.6 Luna), 23:19 24/09/2026, entry R2-B02.</w:t>
            </w:r>
          </w:p>
        </w:tc>
        <w:tc>
          <w:tcPr>
            <w:tcW w:w="2041" w:type="dxa"/>
          </w:tcPr>
          <w:p w14:paraId="7654B8B6"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verbatim in entry R2-B02.</w:t>
            </w:r>
          </w:p>
        </w:tc>
        <w:tc>
          <w:tcPr>
            <w:tcW w:w="1020" w:type="dxa"/>
          </w:tcPr>
          <w:p w14:paraId="2B3F0239"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INCOMPLETE</w:t>
            </w:r>
          </w:p>
        </w:tc>
        <w:tc>
          <w:tcPr>
            <w:tcW w:w="2268" w:type="dxa"/>
          </w:tcPr>
          <w:p w14:paraId="2B4511F6"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3 of 10 explanations contain verified errors: a gender assumption and an amount given without its breakdown (D15), and fabricated or mismatched source URLs and dates (D16, D17). Same basis as artifact #5 (ISTQB §5.5).</w:t>
            </w:r>
          </w:p>
        </w:tc>
        <w:tc>
          <w:tcPr>
            <w:tcW w:w="2154" w:type="dxa"/>
          </w:tcPr>
          <w:p w14:paraId="13CEC843"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Corrected facts and sources in section 2.3; errors recorded in section 2.4.</w:t>
            </w:r>
          </w:p>
        </w:tc>
      </w:tr>
      <w:tr w:rsidR="00DD2FDB" w14:paraId="0C012C4F"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41B39245" w14:textId="77777777" w:rsidR="00DD2FDB" w:rsidRDefault="00000000">
            <w:r>
              <w:rPr>
                <w:rFonts w:ascii="Arial" w:hAnsi="Arial"/>
                <w:i w:val="0"/>
                <w:sz w:val="16"/>
              </w:rPr>
              <w:t>Artifact #7 – R2-B03, follow-up questions</w:t>
              <w:br/>
            </w:r>
            <w:r>
              <w:rPr>
                <w:rFonts w:ascii="Arial" w:hAnsi="Arial"/>
                <w:i w:val="0"/>
                <w:sz w:val="16"/>
              </w:rPr>
              <w:br/>
            </w:r>
            <w:r>
              <w:rPr>
                <w:rFonts w:ascii="Arial" w:hAnsi="Arial"/>
                <w:i w:val="0"/>
                <w:sz w:val="16"/>
              </w:rPr>
              <w:t>ChatGPT (GPT-5.6 Luna), 23:29 24/09/2026, entry R2-B03.</w:t>
            </w:r>
          </w:p>
        </w:tc>
        <w:tc>
          <w:tcPr>
            <w:tcW w:w="2041" w:type="dxa"/>
          </w:tcPr>
          <w:p w14:paraId="20FF3D01"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i w:val="0"/>
                <w:sz w:val="16"/>
              </w:rPr>
              <w:t>verbatim in entry R2-B03.</w:t>
            </w:r>
          </w:p>
        </w:tc>
        <w:tc>
          <w:tcPr>
            <w:tcW w:w="1020" w:type="dxa"/>
          </w:tcPr>
          <w:p w14:paraId="7AD4245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i w:val="0"/>
                <w:sz w:val="16"/>
              </w:rPr>
              <w:t>INCOMPLETE</w:t>
            </w:r>
          </w:p>
        </w:tc>
        <w:tc>
          <w:tcPr>
            <w:tcW w:w="2268" w:type="dxa"/>
          </w:tcPr>
          <w:p w14:paraId="3782A9F8"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i w:val="0"/>
                <w:sz w:val="16"/>
              </w:rPr>
              <w:t>3 of 13 answers contain verified errors: a misattributed CrowdStrike source (D01), a non-resolving www-dev.volexity.com host (D12), and a wrong LangChain fix version, 0.0.132 instead of 0.0.142 (D18).</w:t>
            </w:r>
          </w:p>
        </w:tc>
        <w:tc>
          <w:tcPr>
            <w:tcW w:w="2154" w:type="dxa"/>
          </w:tcPr>
          <w:p w14:paraId="2ABF67E3"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i w:val="0"/>
                <w:sz w:val="16"/>
              </w:rPr>
              <w:t>Correct sources and version recorded in section 2.4.</w:t>
            </w:r>
          </w:p>
        </w:tc>
      </w:tr>
      <w:tr w:rsidR="00DD2FDB" w14:paraId="10AA1517"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40D990F" w14:textId="77777777" w:rsidR="00DD2FDB" w:rsidRDefault="00000000">
            <w:r>
              <w:rPr>
                <w:rFonts w:ascii="Arial" w:hAnsi="Arial"/>
                <w:i w:val="0"/>
                <w:sz w:val="16"/>
              </w:rPr>
              <w:t>Artifact #8 – R2-B04, second follow-up</w:t>
              <w:br/>
            </w:r>
            <w:r>
              <w:rPr>
                <w:rFonts w:ascii="Arial" w:hAnsi="Arial"/>
                <w:i w:val="0"/>
                <w:sz w:val="16"/>
              </w:rPr>
              <w:br/>
            </w:r>
            <w:r>
              <w:rPr>
                <w:rFonts w:ascii="Arial" w:hAnsi="Arial"/>
                <w:i w:val="0"/>
                <w:sz w:val="16"/>
              </w:rPr>
              <w:t>ChatGPT (GPT-5.6 Luna), 23:43 24/09/2026, entry R2-B04.</w:t>
            </w:r>
          </w:p>
        </w:tc>
        <w:tc>
          <w:tcPr>
            <w:tcW w:w="2041" w:type="dxa"/>
          </w:tcPr>
          <w:p w14:paraId="38B59D6E"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verbatim in entry R2-B04.</w:t>
            </w:r>
          </w:p>
        </w:tc>
        <w:tc>
          <w:tcPr>
            <w:tcW w:w="1020" w:type="dxa"/>
          </w:tcPr>
          <w:p w14:paraId="2A655BA8"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VALID</w:t>
            </w:r>
          </w:p>
        </w:tc>
        <w:tc>
          <w:tcPr>
            <w:tcW w:w="2268" w:type="dxa"/>
          </w:tcPr>
          <w:p w14:paraId="0D79F594"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Every checked claim matched the primary sources. The Scribd source cited for D14 could not be checked, so it is not counted as an error.</w:t>
            </w:r>
          </w:p>
        </w:tc>
        <w:tc>
          <w:tcPr>
            <w:tcW w:w="2154" w:type="dxa"/>
          </w:tcPr>
          <w:p w14:paraId="1ACEF56D"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None.</w:t>
            </w:r>
          </w:p>
        </w:tc>
      </w:tr>
      <w:tr w:rsidR="00DD2FDB" w14:paraId="0166CACF"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F7D990" w14:textId="77777777" w:rsidR="00DD2FDB" w:rsidRDefault="00000000">
            <w:r>
              <w:rPr>
                <w:rFonts w:ascii="Arial" w:hAnsi="Arial"/>
                <w:i w:val="0"/>
                <w:sz w:val="16"/>
              </w:rPr>
              <w:t>Artifact #9 – R3-T01, first 15 test cases</w:t>
              <w:br/>
            </w:r>
            <w:r>
              <w:rPr>
                <w:rFonts w:ascii="Arial" w:hAnsi="Arial"/>
                <w:i w:val="0"/>
                <w:sz w:val="16"/>
              </w:rPr>
              <w:br/>
            </w:r>
            <w:r>
              <w:rPr>
                <w:rFonts w:ascii="Arial" w:hAnsi="Arial"/>
                <w:i w:val="0"/>
                <w:sz w:val="16"/>
              </w:rPr>
              <w:t>ChatGPT (GPT-5.6 Luna), 23:24 26/09/2026, entry R3-T01.</w:t>
            </w:r>
          </w:p>
        </w:tc>
        <w:tc>
          <w:tcPr>
            <w:tcW w:w="2041" w:type="dxa"/>
          </w:tcPr>
          <w:p w14:paraId="2A624AB9"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i w:val="0"/>
                <w:sz w:val="16"/>
              </w:rPr>
              <w:t>verbatim in entry R3-T01.</w:t>
            </w:r>
          </w:p>
        </w:tc>
        <w:tc>
          <w:tcPr>
            <w:tcW w:w="1020" w:type="dxa"/>
          </w:tcPr>
          <w:p w14:paraId="17D953C8"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i w:val="0"/>
                <w:sz w:val="16"/>
              </w:rPr>
              <w:t>INVALID</w:t>
            </w:r>
          </w:p>
        </w:tc>
        <w:tc>
          <w:tcPr>
            <w:tcW w:w="2268" w:type="dxa"/>
          </w:tcPr>
          <w:p w14:paraId="076FD875"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i w:val="0"/>
                <w:sz w:val="16"/>
              </w:rPr>
              <w:t>The prompt described the speed control ambiguously; ChatGPT assumed piano keys, while the fan has a rotary knob, so the state model behind the test cases does not match the device (ISTQB §4.2.4). TC-14 is also internally inconsistent: its steps leave Speed 2 selected, but its expected result assumes Off.</w:t>
            </w:r>
          </w:p>
        </w:tc>
        <w:tc>
          <w:tcPr>
            <w:tcW w:w="2154" w:type="dxa"/>
          </w:tcPr>
          <w:p w14:paraId="68CFA7D7"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i w:val="0"/>
                <w:sz w:val="16"/>
              </w:rPr>
              <w:t>Rejected. The prompt was corrected and re-sent as R3-T02.</w:t>
            </w:r>
          </w:p>
        </w:tc>
      </w:tr>
      <w:tr w:rsidR="00DD2FDB" w14:paraId="34B4E77A"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5F7F29A9" w14:textId="77777777" w:rsidR="00DD2FDB" w:rsidRDefault="00000000">
            <w:r>
              <w:rPr>
                <w:rFonts w:ascii="Arial" w:hAnsi="Arial"/>
                <w:i w:val="0"/>
                <w:sz w:val="16"/>
              </w:rPr>
              <w:t>Artifact #10 – R3-T02, 15 test cases (corrected prompt)</w:t>
              <w:br/>
            </w:r>
            <w:r>
              <w:rPr>
                <w:rFonts w:ascii="Arial" w:hAnsi="Arial"/>
                <w:i w:val="0"/>
                <w:sz w:val="16"/>
              </w:rPr>
              <w:br/>
            </w:r>
            <w:r>
              <w:rPr>
                <w:rFonts w:ascii="Arial" w:hAnsi="Arial"/>
                <w:i w:val="0"/>
                <w:sz w:val="16"/>
              </w:rPr>
              <w:t>ChatGPT (GPT-5.6 Luna), 23:33 26/09/2026, entry R3-T02.</w:t>
            </w:r>
          </w:p>
        </w:tc>
        <w:tc>
          <w:tcPr>
            <w:tcW w:w="2041" w:type="dxa"/>
          </w:tcPr>
          <w:p w14:paraId="2C6E16A8"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verbatim in entry R3-T02; screenshot R3_Device/ai_output_R3-T02.png.</w:t>
            </w:r>
          </w:p>
        </w:tc>
        <w:tc>
          <w:tcPr>
            <w:tcW w:w="1020" w:type="dxa"/>
          </w:tcPr>
          <w:p w14:paraId="1667FD4E"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INCOMPLETE</w:t>
            </w:r>
          </w:p>
        </w:tc>
        <w:tc>
          <w:tcPr>
            <w:tcW w:w="2268" w:type="dxa"/>
          </w:tcPr>
          <w:p w14:paraId="2E6D5DBF"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Of the 15 cases, 4 are valid, 1 is invalid (TC06: a direct 0 → 3 transition is impossible on a sequential knob, ISTQB §4.2.4), and 10 have unmeasurable expected results. The suite misses the knob's end positions (§4.2.2 boundary value analysis), speed × oscillation and power × knob combinations (§4.2.3 decision tables), and error-guessing cases (§4.4.1). Details in section 3.3.</w:t>
            </w:r>
          </w:p>
        </w:tc>
        <w:tc>
          <w:tcPr>
            <w:tcW w:w="2154" w:type="dxa"/>
          </w:tcPr>
          <w:p w14:paraId="34B23C02"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Final suite in section 3.5. Changes: measurable thresholds, AI TC06 removed, TC-06, TC-07, TC-10, TC-11 and TC-12 added.</w:t>
            </w:r>
          </w:p>
        </w:tc>
      </w:tr>
      <w:tr w:rsidR="00DD2FDB" w14:paraId="34B4E77A"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5F7F29A9" w14:textId="77777777" w:rsidR="00DD2FDB" w:rsidRDefault="00000000">
            <w:r>
              <w:rPr>
                <w:rFonts w:ascii="Arial" w:hAnsi="Arial"/>
                <w:i w:val="0"/>
                <w:sz w:val="16"/>
              </w:rPr>
              <w:t>Artifact #11 – R3 refined test suite draft</w:t>
              <w:br/>
            </w:r>
            <w:r>
              <w:rPr>
                <w:rFonts w:ascii="Arial" w:hAnsi="Arial"/>
                <w:i w:val="0"/>
                <w:sz w:val="16"/>
              </w:rPr>
              <w:br/>
            </w:r>
            <w:r>
              <w:rPr>
                <w:rFonts w:ascii="Arial" w:hAnsi="Arial"/>
                <w:i w:val="0"/>
                <w:sz w:val="16"/>
              </w:rPr>
              <w:t>Cursor Agent (Claude Opus 5.5), 23:24–23:34 26/09/2026, entries CA-37, CA-38 and CA-40.</w:t>
            </w:r>
          </w:p>
        </w:tc>
        <w:tc>
          <w:tcPr>
            <w:tcW w:w="2041" w:type="dxa"/>
          </w:tcPr>
          <w:p w14:paraId="2C6E16A8"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report sections 3.1–3.5 (commits 3414a2d, b36f3f4, f2a856f).</w:t>
            </w:r>
          </w:p>
        </w:tc>
        <w:tc>
          <w:tcPr>
            <w:tcW w:w="1020" w:type="dxa"/>
          </w:tcPr>
          <w:p w14:paraId="1667FD4E"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INCOMPLETE</w:t>
            </w:r>
          </w:p>
        </w:tc>
        <w:tc>
          <w:tcPr>
            <w:tcW w:w="2268" w:type="dxa"/>
          </w:tcPr>
          <w:p w14:paraId="2E6D5DBF"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The first draft also assumed piano keys (two keys pressed together, half-pressed key) until the student corrected the control type (CA-38). The pass thresholds (5 s start, 1 cm displacement, ± 1 s sweep period, 60 min endurance) are tester-defined assumptions, and no case has been executed yet.</w:t>
            </w:r>
          </w:p>
        </w:tc>
        <w:tc>
          <w:tcPr>
            <w:tcW w:w="2154" w:type="dxa"/>
          </w:tcPr>
          <w:p w14:paraId="34B23C02"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Rewritten for the rotary knob (commit b36f3f4). [Thresholds to be confirmed during execution.]</w:t>
            </w:r>
          </w:p>
        </w:tc>
      </w:tr>
      <w:tr w:rsidR="00DD2FDB" w14:paraId="34B4E77A"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5F7F29A9" w14:textId="77777777" w:rsidR="00DD2FDB" w:rsidRDefault="00000000">
            <w:r>
              <w:rPr>
                <w:rFonts w:ascii="Arial" w:hAnsi="Arial"/>
                <w:i w:val="0"/>
                <w:sz w:val="16"/>
              </w:rPr>
              <w:t>Artifact #12 – R3 "why the AI missed it" explanations</w:t>
              <w:br/>
            </w:r>
            <w:r>
              <w:rPr>
                <w:rFonts w:ascii="Arial" w:hAnsi="Arial"/>
                <w:i w:val="0"/>
                <w:sz w:val="16"/>
              </w:rPr>
              <w:br/>
            </w:r>
            <w:r>
              <w:rPr>
                <w:rFonts w:ascii="Arial" w:hAnsi="Arial"/>
                <w:i w:val="0"/>
                <w:sz w:val="16"/>
              </w:rPr>
              <w:t>Cursor Agent (Claude Opus 5.5), 23:36 26/09/2026, entry CA-41.</w:t>
            </w:r>
          </w:p>
        </w:tc>
        <w:tc>
          <w:tcPr>
            <w:tcW w:w="2041" w:type="dxa"/>
          </w:tcPr>
          <w:p w14:paraId="2C6E16A8"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section 3.4, "Why the AI missed it" column (commit 14b4efe).</w:t>
            </w:r>
          </w:p>
        </w:tc>
        <w:tc>
          <w:tcPr>
            <w:tcW w:w="1020" w:type="dxa"/>
          </w:tcPr>
          <w:p w14:paraId="1667FD4E"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VALID</w:t>
            </w:r>
          </w:p>
        </w:tc>
        <w:tc>
          <w:tcPr>
            <w:tcW w:w="2268" w:type="dxa"/>
          </w:tcPr>
          <w:p w14:paraId="2E6D5DBF"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Each explanation is traced to observable content of R3-T02 (its preconditions, its "observation-based" safety note, and the absence of any power-interruption case), and matches the error-guessing rationale of ISTQB §4.4.1.</w:t>
            </w:r>
          </w:p>
        </w:tc>
        <w:tc>
          <w:tcPr>
            <w:tcW w:w="2154" w:type="dxa"/>
          </w:tcPr>
          <w:p w14:paraId="34B23C02"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[None / edits made by the student]</w:t>
            </w:r>
          </w:p>
        </w:tc>
      </w:tr>
      <w:tr w:rsidR="00DD2FDB" w14:paraId="34B4E77A"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5F7F29A9" w14:textId="77777777" w:rsidR="00DD2FDB" w:rsidRDefault="00000000">
            <w:r>
              <w:rPr>
                <w:rFonts w:ascii="Arial" w:hAnsi="Arial"/>
                <w:i w:val="0"/>
                <w:sz w:val="16"/>
              </w:rPr>
              <w:t>Artifact #13 – AI compliance drafts</w:t>
              <w:br/>
            </w:r>
            <w:r>
              <w:rPr>
                <w:rFonts w:ascii="Arial" w:hAnsi="Arial"/>
                <w:i w:val="0"/>
                <w:sz w:val="16"/>
              </w:rPr>
              <w:br/>
            </w:r>
            <w:r>
              <w:rPr>
                <w:rFonts w:ascii="Arial" w:hAnsi="Arial"/>
                <w:i w:val="0"/>
                <w:sz w:val="16"/>
              </w:rPr>
              <w:t>Cursor Agent (Claude Opus 5.5), 23:44 26/09/2026, entry CA-47.</w:t>
            </w:r>
          </w:p>
        </w:tc>
        <w:tc>
          <w:tcPr>
            <w:tcW w:w="2041" w:type="dxa"/>
          </w:tcPr>
          <w:p w14:paraId="2C6E16A8"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AI Critique, Mandatory Disclosure, this appendix, and the filled AI-02, AI-03 and AI-05 templates in AI_Forms/.</w:t>
            </w:r>
          </w:p>
        </w:tc>
        <w:tc>
          <w:tcPr>
            <w:tcW w:w="1020" w:type="dxa"/>
          </w:tcPr>
          <w:p w14:paraId="1667FD4E"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INCOMPLETE</w:t>
            </w:r>
          </w:p>
        </w:tc>
        <w:tc>
          <w:tcPr>
            <w:tcW w:w="2268" w:type="dxa"/>
          </w:tcPr>
          <w:p w14:paraId="2E6D5DBF"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The drafts need the student's signatures, and artifact #2 is still pending.</w:t>
            </w:r>
          </w:p>
        </w:tc>
        <w:tc>
          <w:tcPr>
            <w:tcW w:w="2154" w:type="dxa"/>
          </w:tcPr>
          <w:p w14:paraId="34B23C02"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[Student details, review and signatures]</w:t>
            </w:r>
          </w:p>
        </w:tc>
      </w:tr>
      <w:tr w:rsidR="00DD2FDB" w14:paraId="34B4E77A"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5F7F29A9" w14:textId="77777777" w:rsidR="00DD2FDB" w:rsidRDefault="00000000">
            <w:r>
              <w:rPr>
                <w:rFonts w:ascii="Arial" w:hAnsi="Arial"/>
                <w:i w:val="0"/>
                <w:sz w:val="16"/>
              </w:rPr>
              <w:t>Artifact #14 – Excel test workbook</w:t>
              <w:br/>
            </w:r>
            <w:r>
              <w:rPr>
                <w:rFonts w:ascii="Arial" w:hAnsi="Arial"/>
                <w:i w:val="0"/>
                <w:sz w:val="16"/>
              </w:rPr>
              <w:br/>
            </w:r>
            <w:r>
              <w:rPr>
                <w:rFonts w:ascii="Arial" w:hAnsi="Arial"/>
                <w:i w:val="0"/>
                <w:sz w:val="16"/>
              </w:rPr>
              <w:t>Cursor Agent (Claude Opus 5.5), 00:01 27/09/2026, entry CA-51.</w:t>
            </w:r>
          </w:p>
        </w:tc>
        <w:tc>
          <w:tcPr>
            <w:tcW w:w="2041" w:type="dxa"/>
          </w:tcPr>
          <w:p w14:paraId="2C6E16A8"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HW01_Test_Workbook.xlsx (sheets Test Summary, Test Cases, Checklist, Defects) and report section 3.7 (commit e610c41).</w:t>
            </w:r>
          </w:p>
        </w:tc>
        <w:tc>
          <w:tcPr>
            <w:tcW w:w="1020" w:type="dxa"/>
          </w:tcPr>
          <w:p w14:paraId="1667FD4E"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INCOMPLETE</w:t>
            </w:r>
          </w:p>
        </w:tc>
        <w:tc>
          <w:tcPr>
            <w:tcW w:w="2268" w:type="dxa"/>
          </w:tcPr>
          <w:p w14:paraId="2E6D5DBF"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The Test Cases sheet is copied from section 3.5, but the 20 checklist items (checklist-based testing, ISTQB §4.4.3) and the summary formulas are new AI content. The formulas were not recalculated in Excel when generated, and a technique count in the first draft of section 3.7 was wrong (Error guessing 4 instead of 3) until it was checked against the test cases.</w:t>
            </w:r>
          </w:p>
        </w:tc>
        <w:tc>
          <w:tcPr>
            <w:tcW w:w="2154" w:type="dxa"/>
          </w:tcPr>
          <w:p w14:paraId="34B23C02"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16"/>
              </w:rPr>
              <w:t>Count corrected. [Open the workbook in Excel and confirm the formulas and checklist items.]</w:t>
            </w:r>
          </w:p>
        </w:tc>
      </w:tr>
    </w:tbl>
    <w:p w14:paraId="1B21097E" w14:textId="77777777" w:rsidR="00DD2FDB" w:rsidRDefault="00000000">
      <w:pPr>
        <w:pStyle w:val="Heading2"/>
      </w:pPr>
      <w:r>
        <w:rPr>
          <w:rFonts w:ascii="Arial" w:hAnsi="Arial"/>
        </w:rPr>
        <w:t>4. Summary of AI Accuracy</w:t>
      </w:r>
    </w:p>
    <w:p w14:paraId="5D75D5E7" w14:textId="77777777" w:rsidR="00DD2FDB" w:rsidRDefault="00000000">
      <w:r>
        <w:rPr>
          <w:rFonts w:ascii="Arial" w:hAnsi="Arial"/>
        </w:rPr>
        <w:t>Aggregate the verdicts from Section 3 and complete the table below.</w:t>
      </w:r>
    </w:p>
    <w:tbl>
      <w:tblPr>
        <w:tblStyle w:val="LightGrid-Accent1"/>
        <w:tblW w:w="0" w:type="auto"/>
        <w:tblLayout w:type="fixed"/>
        <w:tblLook w:val="04A0" w:firstRow="1" w:lastRow="0" w:firstColumn="1" w:lastColumn="0" w:noHBand="0" w:noVBand="1"/>
      </w:tblPr>
      <w:tblGrid>
        <w:gridCol w:w="4535"/>
        <w:gridCol w:w="2551"/>
        <w:gridCol w:w="2551"/>
      </w:tblGrid>
      <w:tr w:rsidR="00DD2FDB" w14:paraId="3FEA718C"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shd w:val="clear" w:color="auto" w:fill="1F4E79"/>
            <w:vAlign w:val="center"/>
          </w:tcPr>
          <w:p w14:paraId="0C9BE26D" w14:textId="77777777" w:rsidR="00DD2FDB" w:rsidRDefault="00000000">
            <w:r>
              <w:rPr>
                <w:rFonts w:ascii="Arial" w:hAnsi="Arial"/>
                <w:color w:val="FFFFFF"/>
              </w:rPr>
              <w:t>Metric</w:t>
            </w:r>
          </w:p>
        </w:tc>
        <w:tc>
          <w:tcPr>
            <w:tcW w:w="2551" w:type="dxa"/>
            <w:shd w:val="clear" w:color="auto" w:fill="1F4E79"/>
            <w:vAlign w:val="center"/>
          </w:tcPr>
          <w:p w14:paraId="534A2B7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Count</w:t>
            </w:r>
          </w:p>
        </w:tc>
        <w:tc>
          <w:tcPr>
            <w:tcW w:w="2551" w:type="dxa"/>
            <w:shd w:val="clear" w:color="auto" w:fill="1F4E79"/>
            <w:vAlign w:val="center"/>
          </w:tcPr>
          <w:p w14:paraId="5F72531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Percentage</w:t>
            </w:r>
          </w:p>
        </w:tc>
      </w:tr>
      <w:tr w:rsidR="00DD2FDB" w14:paraId="4082F66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2012D9AF" w14:textId="77777777" w:rsidR="00DD2FDB" w:rsidRDefault="00000000">
            <w:r>
              <w:rPr>
                <w:rFonts w:ascii="Arial" w:hAnsi="Arial"/>
                <w:sz w:val="21"/>
              </w:rPr>
              <w:t>Total AI-generated artifacts audited</w:t>
            </w:r>
          </w:p>
        </w:tc>
        <w:tc>
          <w:tcPr>
            <w:tcW w:w="2551" w:type="dxa"/>
          </w:tcPr>
          <w:p w14:paraId="0E35CF8A"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i w:val="0"/>
                <w:sz w:val="21"/>
              </w:rPr>
              <w:t>13 (artifact #2 pending)</w:t>
            </w:r>
          </w:p>
        </w:tc>
        <w:tc>
          <w:tcPr>
            <w:tcW w:w="2551" w:type="dxa"/>
          </w:tcPr>
          <w:p w14:paraId="4167A71E"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i w:val="0"/>
                <w:sz w:val="21"/>
              </w:rPr>
              <w:t>100%</w:t>
            </w:r>
          </w:p>
        </w:tc>
      </w:tr>
      <w:tr w:rsidR="00DD2FDB" w14:paraId="7418872F"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7B339259" w14:textId="77777777" w:rsidR="00DD2FDB" w:rsidRDefault="00000000">
            <w:r>
              <w:rPr>
                <w:rFonts w:ascii="Arial" w:hAnsi="Arial"/>
                <w:sz w:val="21"/>
              </w:rPr>
              <w:t>VALID (correct, accepted as-is)</w:t>
            </w:r>
          </w:p>
        </w:tc>
        <w:tc>
          <w:tcPr>
            <w:tcW w:w="2551" w:type="dxa"/>
          </w:tcPr>
          <w:p w14:paraId="048264BC"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21"/>
              </w:rPr>
              <w:t>3 (#4, #8, #12)</w:t>
            </w:r>
          </w:p>
        </w:tc>
        <w:tc>
          <w:tcPr>
            <w:tcW w:w="2551" w:type="dxa"/>
          </w:tcPr>
          <w:p w14:paraId="195F3247" w14:textId="77777777" w:rsidR="00DD2FDB" w:rsidRDefault="00000000">
            <w:pPr>
              <w:cnfStyle w:val="000000010000" w:firstRow="0" w:lastRow="0" w:firstColumn="0" w:lastColumn="0" w:oddVBand="0" w:evenVBand="0" w:oddHBand="0" w:evenHBand="1" w:firstRowFirstColumn="0" w:firstRowLastColumn="0" w:lastRowFirstColumn="0" w:lastRowLastColumn="0"/>
            </w:pPr>
            <w:r>
              <w:rPr>
                <w:rFonts w:ascii="Arial" w:hAnsi="Arial"/>
                <w:i w:val="0"/>
                <w:sz w:val="21"/>
              </w:rPr>
              <w:t>23.1%</w:t>
            </w:r>
          </w:p>
        </w:tc>
      </w:tr>
      <w:tr w:rsidR="00DD2FDB" w14:paraId="01645AF2"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6C071B85" w14:textId="77777777" w:rsidR="00DD2FDB" w:rsidRDefault="00000000">
            <w:r>
              <w:rPr>
                <w:rFonts w:ascii="Arial" w:hAnsi="Arial"/>
                <w:sz w:val="21"/>
              </w:rPr>
              <w:t>INVALID (wrong; rejected)</w:t>
            </w:r>
          </w:p>
        </w:tc>
        <w:tc>
          <w:tcPr>
            <w:tcW w:w="2551" w:type="dxa"/>
          </w:tcPr>
          <w:p w14:paraId="67B7AA7C"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i w:val="0"/>
                <w:sz w:val="21"/>
              </w:rPr>
              <w:t>1 (#9)</w:t>
            </w:r>
          </w:p>
        </w:tc>
        <w:tc>
          <w:tcPr>
            <w:tcW w:w="2551" w:type="dxa"/>
          </w:tcPr>
          <w:p w14:paraId="0C1449EA" w14:textId="77777777" w:rsidR="00DD2FDB" w:rsidRDefault="00000000">
            <w:pPr>
              <w:cnfStyle w:val="000000100000" w:firstRow="0" w:lastRow="0" w:firstColumn="0" w:lastColumn="0" w:oddVBand="0" w:evenVBand="0" w:oddHBand="1" w:evenHBand="0" w:firstRowFirstColumn="0" w:firstRowLastColumn="0" w:lastRowFirstColumn="0" w:lastRowLastColumn="0"/>
            </w:pPr>
            <w:r>
              <w:rPr>
                <w:rFonts w:ascii="Arial" w:hAnsi="Arial"/>
                <w:i w:val="0"/>
                <w:sz w:val="21"/>
              </w:rPr>
              <w:t>7.7%</w:t>
            </w:r>
          </w:p>
        </w:tc>
      </w:tr>
      <w:tr w:rsidR="00DD2FDB" w14:paraId="34625B0E"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0201AD97" w14:textId="77777777" w:rsidR="00DD2FDB" w:rsidRDefault="00000000">
            <w:r>
              <w:rPr>
                <w:rFonts w:ascii="Arial" w:hAnsi="Arial"/>
                <w:sz w:val="21"/>
              </w:rPr>
              <w:t>INCOMPLETE (acceptable after edits)</w:t>
            </w:r>
          </w:p>
        </w:tc>
        <w:tc>
          <w:tcPr>
            <w:tcW w:w="2551" w:type="dxa"/>
          </w:tcPr>
          <w:p w14:paraId="156D2BC3"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i w:val="0"/>
                <w:sz w:val="21"/>
              </w:rPr>
              <w:t>9 (#1, #3, #5, #6, #7, #10, #11, #13, #14)</w:t>
            </w:r>
          </w:p>
        </w:tc>
        <w:tc>
          <w:tcPr>
            <w:tcW w:w="2551" w:type="dxa"/>
          </w:tcPr>
          <w:p w14:paraId="183495C5" w14:textId="77777777" w:rsidR="00DD2FDB" w:rsidRDefault="00000000">
            <w:pPr>
              <w:cnfStyle w:val="000000010000" w:firstRow="0" w:lastRow="0" w:firstColumn="0" w:lastColumn="0" w:oddVBand="0" w:evenVBand="0" w:oddHBand="0" w:evenHBand="1" w:firstRowFirstColumn="0" w:firstRowLastColumn="0" w:lastRowFirstColumn="0" w:lastRowLastColumn="0"/>
            </w:pPr>
            <w:r>
              <w:rPr>
                <w:rFonts w:ascii="Arial" w:hAnsi="Arial"/>
                <w:i w:val="0"/>
                <w:sz w:val="21"/>
              </w:rPr>
              <w:t>69.2%</w:t>
            </w:r>
          </w:p>
        </w:tc>
      </w:tr>
    </w:tbl>
    <w:p w14:paraId="3C4BF7EC" w14:textId="77777777" w:rsidR="00DD2FDB" w:rsidRDefault="00000000">
      <w:pPr>
        <w:pStyle w:val="Heading2"/>
      </w:pPr>
      <w:r>
        <w:rPr>
          <w:rFonts w:ascii="Arial" w:hAnsi="Arial"/>
        </w:rPr>
        <w:t>5. Conclusion — When should AI be used (or not)?</w:t>
      </w:r>
    </w:p>
    <w:p w14:paraId="4972F409" w14:textId="77777777" w:rsidR="00DD2FDB" w:rsidRDefault="00000000">
      <w:r>
        <w:rPr>
          <w:rFonts w:ascii="Arial" w:hAnsi="Arial"/>
        </w:rPr>
        <w:t>Write 80–150 words describing patterns you observed. Where did AI shine? Where did AI fail? What is your recommendation for using AI in this kind of work in the future?</w:t>
      </w:r>
    </w:p>
    <w:p w14:paraId="5A08D097" w14:textId="77777777" w:rsidR="00DD2FDB" w:rsidRDefault="00000000">
      <w:r>
        <w:rPr>
          <w:rFonts w:ascii="Arial" w:hAnsi="Arial"/>
          <w:i w:val="0"/>
        </w:rPr>
        <w:t>AI was useful for producing a first structure quickly: a 15-case table, defect explanations, a mindmap skeleton, and consistency checks across the report. It failed on precise facts (dates, version numbers, CVSS sources, URLs), on measurable expected results, and on edge cases that come from the physical device rather than from text. It also tended to assume instead of asking when the input was ambiguous. My recommendation: use AI for drafting, brainstorming coverage categories and reformatting, but never as a source of facts or as a test oracle. Every AI claim must be checked against a primary source, every expected result must be measurable, and edge cases and actual results must come from the tester's own analysis and execution on the real device.</w:t>
      </w:r>
    </w:p>
    <w:p w14:paraId="62F57C8B" w14:textId="77777777" w:rsidR="00DD2FDB" w:rsidRDefault="00000000">
      <w:pPr>
        <w:pStyle w:val="Heading2"/>
      </w:pPr>
      <w:r>
        <w:rPr>
          <w:rFonts w:ascii="Arial" w:hAnsi="Arial"/>
        </w:rPr>
        <w:t>6. Mandatory Disclosure (paste verbatim)</w:t>
      </w:r>
    </w:p>
    <w:p w14:paraId="7EB7BDEE" w14:textId="77777777" w:rsidR="00DD2FDB" w:rsidRDefault="00000000">
      <w:pPr>
        <w:ind w:left="283"/>
      </w:pPr>
      <w:r>
        <w:rPr>
          <w:rFonts w:ascii="Arial" w:hAnsi="Arial"/>
          <w:i w:val="0"/>
        </w:rPr>
        <w:t>"The QA/QC mindmap, the draft report text for Requirements 1 and 2, the initial and refined test cases for Requirement 3, and the drafts of the AI Audit Report and AI Critique were initially generated by ChatGPT (GPT-5.6 Luna), Cursor Agent (Claude Opus 5.5) and Codex (OpenAI); I reviewed and modified sections 1.3–1.4 (including the corrected mindmap), 2.3–2.4 and 3.3–3.5, added edge cases TC-06, TC-07, TC-10, TC-11 and TC-12 (proposed with Cursor and checked by me against the real Senko B813 fan); the Actual result and Verdict columns of section 3.5 were written entirely by me. The detailed AI Audit Report is attached as Appendix A. I confirm I did not use AI to generate any artifact listed in the prohibited category below."</w:t>
      </w:r>
    </w:p>
    <w:p w14:paraId="69FE40B4" w14:textId="77777777" w:rsidR="00DD2FDB" w:rsidRDefault="00000000">
      <w:pPr>
        <w:pStyle w:val="Heading2"/>
      </w:pPr>
      <w:r>
        <w:rPr>
          <w:rFonts w:ascii="Arial" w:hAnsi="Arial"/>
        </w:rPr>
        <w:t>Signature</w:t>
      </w:r>
    </w:p>
    <w:tbl>
      <w:tblPr>
        <w:tblStyle w:val="LightGrid-Accent1"/>
        <w:tblW w:w="0" w:type="auto"/>
        <w:tblLayout w:type="fixed"/>
        <w:tblLook w:val="04A0" w:firstRow="1" w:lastRow="0" w:firstColumn="1" w:lastColumn="0" w:noHBand="0" w:noVBand="1"/>
      </w:tblPr>
      <w:tblGrid>
        <w:gridCol w:w="3118"/>
        <w:gridCol w:w="6520"/>
      </w:tblGrid>
      <w:tr w:rsidR="00DD2FDB" w14:paraId="20C13E67"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A05334C" w14:textId="77777777" w:rsidR="00DD2FDB" w:rsidRDefault="00000000">
            <w:r>
              <w:rPr>
                <w:rFonts w:ascii="Arial" w:hAnsi="Arial"/>
                <w:sz w:val="21"/>
              </w:rPr>
              <w:t>Student name (printed):</w:t>
            </w:r>
          </w:p>
        </w:tc>
        <w:tc>
          <w:tcPr>
            <w:tcW w:w="6520" w:type="dxa"/>
          </w:tcPr>
          <w:p w14:paraId="148DD8C2" w14:textId="77777777" w:rsidR="00DD2FDB" w:rsidRDefault="00DD2FDB">
            <w:pPr>
              <w:cnfStyle w:val="100000000000" w:firstRow="1" w:lastRow="0" w:firstColumn="0" w:lastColumn="0" w:oddVBand="0" w:evenVBand="0" w:oddHBand="0" w:evenHBand="0" w:firstRowFirstColumn="0" w:firstRowLastColumn="0" w:lastRowFirstColumn="0" w:lastRowLastColumn="0"/>
            </w:pPr>
            <w:r>
              <w:rPr>
                <w:rFonts w:ascii="Arial" w:hAnsi="Arial"/>
                <w:sz w:val="21"/>
              </w:rPr>
              <w:t>Huỳnh Thái Toàn</w:t>
            </w:r>
          </w:p>
        </w:tc>
      </w:tr>
      <w:tr w:rsidR="00DD2FDB" w14:paraId="063FF296"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083CA8A" w14:textId="77777777" w:rsidR="00DD2FDB" w:rsidRDefault="00000000">
            <w:r>
              <w:rPr>
                <w:rFonts w:ascii="Arial" w:hAnsi="Arial"/>
                <w:sz w:val="21"/>
              </w:rPr>
              <w:t>Student ID:</w:t>
            </w:r>
          </w:p>
        </w:tc>
        <w:tc>
          <w:tcPr>
            <w:tcW w:w="6520" w:type="dxa"/>
          </w:tcPr>
          <w:p w14:paraId="4AFDD0CC"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21"/>
              </w:rPr>
              <w:t>23120175</w:t>
            </w:r>
          </w:p>
        </w:tc>
      </w:tr>
      <w:tr w:rsidR="00DD2FDB" w14:paraId="6348D600"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E4A1B1D" w14:textId="77777777" w:rsidR="00DD2FDB" w:rsidRDefault="00000000">
            <w:r>
              <w:rPr>
                <w:rFonts w:ascii="Arial" w:hAnsi="Arial"/>
                <w:sz w:val="21"/>
              </w:rPr>
              <w:t>Class / Cohort:</w:t>
            </w:r>
          </w:p>
        </w:tc>
        <w:tc>
          <w:tcPr>
            <w:tcW w:w="6520" w:type="dxa"/>
          </w:tcPr>
          <w:p w14:paraId="5BFF1155"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21"/>
              </w:rPr>
              <w:t>CQ2023/31</w:t>
            </w:r>
          </w:p>
        </w:tc>
      </w:tr>
      <w:tr w:rsidR="00DD2FDB" w14:paraId="34E53FBF"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C469BF5" w14:textId="77777777" w:rsidR="00DD2FDB" w:rsidRDefault="00000000">
            <w:r>
              <w:rPr>
                <w:rFonts w:ascii="Arial" w:hAnsi="Arial"/>
                <w:sz w:val="21"/>
              </w:rPr>
              <w:t>Course:</w:t>
            </w:r>
          </w:p>
        </w:tc>
        <w:tc>
          <w:tcPr>
            <w:tcW w:w="6520" w:type="dxa"/>
          </w:tcPr>
          <w:p w14:paraId="3BD9FDAA" w14:textId="5BF50E97" w:rsidR="00DD2FDB"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CS423 / CSC1</w:t>
            </w:r>
            <w:r w:rsidR="008606B9">
              <w:rPr>
                <w:rFonts w:ascii="Arial" w:hAnsi="Arial"/>
                <w:sz w:val="21"/>
              </w:rPr>
              <w:t>3</w:t>
            </w:r>
            <w:r>
              <w:rPr>
                <w:rFonts w:ascii="Arial" w:hAnsi="Arial"/>
                <w:sz w:val="21"/>
              </w:rPr>
              <w:t>003 – Software Testing</w:t>
            </w:r>
          </w:p>
        </w:tc>
      </w:tr>
      <w:tr w:rsidR="00DD2FDB" w14:paraId="1E9F1B1B"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9CB45D2" w14:textId="77777777" w:rsidR="00DD2FDB" w:rsidRDefault="00000000">
            <w:r>
              <w:rPr>
                <w:rFonts w:ascii="Arial" w:hAnsi="Arial"/>
                <w:sz w:val="21"/>
              </w:rPr>
              <w:t>Instructor:</w:t>
            </w:r>
          </w:p>
        </w:tc>
        <w:tc>
          <w:tcPr>
            <w:tcW w:w="6520" w:type="dxa"/>
          </w:tcPr>
          <w:p w14:paraId="66427569"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rFonts w:ascii="Arial" w:hAnsi="Arial"/>
                <w:sz w:val="21"/>
              </w:rPr>
              <w:t>MSc. Trần Thị Bích Hạnh</w:t>
            </w:r>
          </w:p>
        </w:tc>
      </w:tr>
      <w:tr w:rsidR="00DD2FDB" w14:paraId="3056C9AD"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8DFAC1B" w14:textId="77777777" w:rsidR="00DD2FDB" w:rsidRDefault="00000000">
            <w:r>
              <w:rPr>
                <w:rFonts w:ascii="Arial" w:hAnsi="Arial"/>
                <w:sz w:val="21"/>
              </w:rPr>
              <w:t>Date:</w:t>
            </w:r>
          </w:p>
        </w:tc>
        <w:tc>
          <w:tcPr>
            <w:tcW w:w="6520" w:type="dxa"/>
          </w:tcPr>
          <w:p w14:paraId="17DA64B9"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rFonts w:ascii="Arial" w:hAnsi="Arial"/>
                <w:sz w:val="21"/>
              </w:rPr>
              <w:t>26/09/2026</w:t>
            </w:r>
          </w:p>
        </w:tc>
      </w:tr>
      <w:tr w:rsidR="00DD2FDB" w14:paraId="1E6A4F5A"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0C83BBBB" w14:textId="77777777" w:rsidR="00DD2FDB" w:rsidRDefault="00000000">
            <w:r>
              <w:rPr>
                <w:rFonts w:ascii="Arial" w:hAnsi="Arial"/>
                <w:sz w:val="21"/>
              </w:rPr>
              <w:t>Signature:</w:t>
            </w:r>
          </w:p>
        </w:tc>
        <w:tc>
          <w:tcPr>
            <w:tcW w:w="6520" w:type="dxa"/>
          </w:tcPr>
          <w:p w14:paraId="34C5AC28" w14:textId="77777777" w:rsidR="00DD2FDB" w:rsidRDefault="00DD2FDB">
            <w:pPr>
              <w:cnfStyle w:val="000000010000" w:firstRow="0" w:lastRow="0" w:firstColumn="0" w:lastColumn="0" w:oddVBand="0" w:evenVBand="0" w:oddHBand="0" w:evenHBand="1" w:firstRowFirstColumn="0" w:firstRowLastColumn="0" w:lastRowFirstColumn="0" w:lastRowLastColumn="0"/>
            </w:pPr>
          </w:p>
        </w:tc>
      </w:tr>
    </w:tbl>
    <w:p w14:paraId="6F72FAD9" w14:textId="77777777" w:rsidR="00DD2FDB" w:rsidRDefault="00000000">
      <w:pPr>
        <w:pStyle w:val="Heading2"/>
      </w:pPr>
      <w:r>
        <w:rPr>
          <w:rFonts w:ascii="Arial" w:hAnsi="Arial"/>
        </w:rPr>
        <w:t>References</w:t>
      </w:r>
    </w:p>
    <w:p w14:paraId="290E37CA" w14:textId="77777777" w:rsidR="00DD2FDB" w:rsidRDefault="00000000">
      <w:pPr>
        <w:pStyle w:val="ListBullet"/>
      </w:pPr>
      <w:r>
        <w:rPr>
          <w:rFonts w:ascii="Arial" w:hAnsi="Arial"/>
        </w:rPr>
        <w:t>Kharbach, M. (2026). AI Use Policy Templates for Higher Education. CC BY-NC-SA 4.0.</w:t>
      </w:r>
    </w:p>
    <w:p w14:paraId="217F1C06" w14:textId="77777777" w:rsidR="00DD2FDB" w:rsidRDefault="00000000">
      <w:pPr>
        <w:pStyle w:val="ListBullet"/>
      </w:pPr>
      <w:r>
        <w:rPr>
          <w:rFonts w:ascii="Arial" w:hAnsi="Arial"/>
        </w:rPr>
        <w:t>ISTQB Foundation Level Syllabus (latest version).</w:t>
      </w:r>
    </w:p>
    <w:p w14:paraId="2462CB47" w14:textId="77777777" w:rsidR="00DD2FDB" w:rsidRDefault="00000000">
      <w:pPr>
        <w:pStyle w:val="ListBullet"/>
      </w:pPr>
      <w:r>
        <w:rPr>
          <w:rFonts w:ascii="Arial" w:hAnsi="Arial"/>
        </w:rPr>
        <w:t>Hardman, P. (2025). A Post-AI Learning Taxonomy.</w:t>
      </w:r>
    </w:p>
    <w:p w14:paraId="7D1D2600" w14:textId="77777777" w:rsidR="00DD2FDB" w:rsidRDefault="00000000">
      <w:pPr>
        <w:pStyle w:val="ListBullet"/>
      </w:pPr>
      <w:r>
        <w:rPr>
          <w:rFonts w:ascii="Arial" w:hAnsi="Arial"/>
        </w:rPr>
        <w:t>Fuster Rabella, M. (2025). OECD Education Working Paper No. 338.</w:t>
      </w:r>
    </w:p>
    <w:p w14:paraId="6247CB94" w14:textId="77777777" w:rsidR="00DD2FDB" w:rsidRDefault="00000000">
      <w:pPr>
        <w:pStyle w:val="ListBullet"/>
      </w:pPr>
      <w:r>
        <w:rPr>
          <w:rFonts w:ascii="Arial" w:hAnsi="Arial"/>
        </w:rPr>
        <w:t>Perkins, M., Roe, J., &amp; Furze, L. (2025). AI Assessment Scale.</w:t>
      </w:r>
    </w:p>
    <w:p w14:paraId="7759D716" w14:textId="77777777" w:rsidR="00DD2FDB" w:rsidRDefault="00000000">
      <w:pPr>
        <w:pStyle w:val="ListBullet"/>
      </w:pPr>
      <w:r>
        <w:rPr>
          <w:rFonts w:ascii="Arial" w:hAnsi="Arial"/>
        </w:rPr>
        <w:t>Anthropic (2025). Building reliable AI test agents — engineering blog.</w:t>
      </w:r>
    </w:p>
    <w:p w14:paraId="4C9D5D87" w14:textId="77777777" w:rsidR="00DD2FDB" w:rsidRDefault="00000000">
      <w:pPr>
        <w:pStyle w:val="ListBullet"/>
      </w:pPr>
      <w:r>
        <w:rPr>
          <w:rFonts w:ascii="Arial" w:hAnsi="Arial"/>
        </w:rPr>
        <w:t>DeepEval &amp; Promptfoo documentation — testing frameworks for LLM systems.</w:t>
      </w:r>
    </w:p>
    <w:sectPr w:rsidR="00DD2F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7941391">
    <w:abstractNumId w:val="8"/>
  </w:num>
  <w:num w:numId="2" w16cid:durableId="1458254908">
    <w:abstractNumId w:val="6"/>
  </w:num>
  <w:num w:numId="3" w16cid:durableId="1912081986">
    <w:abstractNumId w:val="5"/>
  </w:num>
  <w:num w:numId="4" w16cid:durableId="1113213101">
    <w:abstractNumId w:val="4"/>
  </w:num>
  <w:num w:numId="5" w16cid:durableId="2037078870">
    <w:abstractNumId w:val="7"/>
  </w:num>
  <w:num w:numId="6" w16cid:durableId="1785229024">
    <w:abstractNumId w:val="3"/>
  </w:num>
  <w:num w:numId="7" w16cid:durableId="1368721382">
    <w:abstractNumId w:val="2"/>
  </w:num>
  <w:num w:numId="8" w16cid:durableId="1778982815">
    <w:abstractNumId w:val="1"/>
  </w:num>
  <w:num w:numId="9" w16cid:durableId="1760444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06B9"/>
    <w:rsid w:val="00AA1D8D"/>
    <w:rsid w:val="00B47730"/>
    <w:rsid w:val="00CB0664"/>
    <w:rsid w:val="00DD2FDB"/>
    <w:rsid w:val="00FA1D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6C652"/>
  <w14:defaultImageDpi w14:val="300"/>
  <w15:docId w15:val="{054162FE-DB82-4A05-9E3B-51E6A9EC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Lam Quang, Vu</cp:lastModifiedBy>
  <cp:revision>2</cp:revision>
  <dcterms:created xsi:type="dcterms:W3CDTF">2013-12-23T23:15:00Z</dcterms:created>
  <dcterms:modified xsi:type="dcterms:W3CDTF">2026-05-18T14:51:00Z</dcterms:modified>
  <cp:category/>
</cp:coreProperties>
</file>