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2543648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1160AA5B" w14:textId="4F19208A" w:rsidR="007E5D76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43648" w:history="1">
            <w:r w:rsidR="007E5D76" w:rsidRPr="00712A41">
              <w:rPr>
                <w:rStyle w:val="Hyperlink"/>
                <w:noProof/>
              </w:rPr>
              <w:t>Tartalomjegyzék</w:t>
            </w:r>
            <w:r w:rsidR="007E5D76">
              <w:rPr>
                <w:noProof/>
                <w:webHidden/>
              </w:rPr>
              <w:tab/>
            </w:r>
            <w:r w:rsidR="007E5D76">
              <w:rPr>
                <w:noProof/>
                <w:webHidden/>
              </w:rPr>
              <w:fldChar w:fldCharType="begin"/>
            </w:r>
            <w:r w:rsidR="007E5D76">
              <w:rPr>
                <w:noProof/>
                <w:webHidden/>
              </w:rPr>
              <w:instrText xml:space="preserve"> PAGEREF _Toc122543648 \h </w:instrText>
            </w:r>
            <w:r w:rsidR="007E5D76">
              <w:rPr>
                <w:noProof/>
                <w:webHidden/>
              </w:rPr>
            </w:r>
            <w:r w:rsidR="007E5D76">
              <w:rPr>
                <w:noProof/>
                <w:webHidden/>
              </w:rPr>
              <w:fldChar w:fldCharType="separate"/>
            </w:r>
            <w:r w:rsidR="007E5D76">
              <w:rPr>
                <w:noProof/>
                <w:webHidden/>
              </w:rPr>
              <w:t>2</w:t>
            </w:r>
            <w:r w:rsidR="007E5D76">
              <w:rPr>
                <w:noProof/>
                <w:webHidden/>
              </w:rPr>
              <w:fldChar w:fldCharType="end"/>
            </w:r>
          </w:hyperlink>
        </w:p>
        <w:p w14:paraId="447415B0" w14:textId="14D3DC34" w:rsidR="007E5D76" w:rsidRDefault="007E5D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49" w:history="1">
            <w:r w:rsidRPr="00712A41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D65B" w14:textId="609BDFB8" w:rsidR="007E5D76" w:rsidRDefault="007E5D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0" w:history="1">
            <w:r w:rsidRPr="00712A41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3D98" w14:textId="5BD1A8FE" w:rsidR="007E5D76" w:rsidRDefault="007E5D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1" w:history="1">
            <w:r w:rsidRPr="00712A41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D693" w14:textId="0CD14A23" w:rsidR="007E5D76" w:rsidRDefault="007E5D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2" w:history="1">
            <w:r w:rsidRPr="00712A41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7D85" w14:textId="50C8B7DA" w:rsidR="007E5D76" w:rsidRDefault="007E5D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3" w:history="1">
            <w:r w:rsidRPr="00712A41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5965" w14:textId="6F732228" w:rsidR="007E5D76" w:rsidRDefault="007E5D7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4" w:history="1">
            <w:r w:rsidRPr="00712A41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37C1" w14:textId="2C70830A" w:rsidR="007E5D76" w:rsidRDefault="007E5D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5" w:history="1">
            <w:r w:rsidRPr="00712A41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CC91" w14:textId="4DCA5F1C" w:rsidR="007E5D76" w:rsidRDefault="007E5D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6" w:history="1">
            <w:r w:rsidRPr="00712A41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AE44" w14:textId="14B17DD0" w:rsidR="007E5D76" w:rsidRDefault="007E5D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7" w:history="1">
            <w:r w:rsidRPr="00712A41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4D82" w14:textId="0BB21D56" w:rsidR="007E5D76" w:rsidRDefault="007E5D7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543658" w:history="1">
            <w:r w:rsidRPr="00712A41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52442FCB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2543649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2543650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2543651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Heading2"/>
      </w:pPr>
      <w:bookmarkStart w:id="4" w:name="_Toc122543652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3161549" r:id="rId8"/>
        </w:object>
      </w:r>
    </w:p>
    <w:p w14:paraId="38DF8D13" w14:textId="77777777" w:rsidR="003C2635" w:rsidRDefault="003C2635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122543653"/>
      <w:r>
        <w:br w:type="page"/>
      </w:r>
    </w:p>
    <w:p w14:paraId="2B65F87F" w14:textId="59A7D2ED" w:rsidR="003C2635" w:rsidRDefault="003C2635" w:rsidP="00CB1EF1">
      <w:pPr>
        <w:pStyle w:val="Heading2"/>
      </w:pPr>
      <w:r>
        <w:lastRenderedPageBreak/>
        <w:t>Feszítőfa</w:t>
      </w:r>
    </w:p>
    <w:p w14:paraId="421CE301" w14:textId="661B8E7B" w:rsidR="00211D1B" w:rsidRDefault="00211D1B" w:rsidP="003C2635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7A6FF6D3">
            <wp:simplePos x="0" y="0"/>
            <wp:positionH relativeFrom="margin">
              <wp:align>center</wp:align>
            </wp:positionH>
            <wp:positionV relativeFrom="paragraph">
              <wp:posOffset>824865</wp:posOffset>
            </wp:positionV>
            <wp:extent cx="4594860" cy="3329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635">
        <w:t xml:space="preserve">A Terror Háza hálózat alhálózatai és különböző területei között egy redundáns optikai kábellel összekötött feszítőfa teszi lehetővé a </w:t>
      </w:r>
      <w:proofErr w:type="gramStart"/>
      <w:r w:rsidR="003C2635">
        <w:t>ko</w:t>
      </w:r>
      <w:r>
        <w:t>m</w:t>
      </w:r>
      <w:r w:rsidR="003C2635">
        <w:t>mun</w:t>
      </w:r>
      <w:r>
        <w:t>i</w:t>
      </w:r>
      <w:r w:rsidR="003C2635">
        <w:t>káci</w:t>
      </w:r>
      <w:r>
        <w:t>ó</w:t>
      </w:r>
      <w:r w:rsidR="003C2635">
        <w:t>t</w:t>
      </w:r>
      <w:proofErr w:type="gramEnd"/>
      <w:r>
        <w:t xml:space="preserve"> ahol, ha minden </w:t>
      </w:r>
      <w:r w:rsidR="00FD43EC">
        <w:t xml:space="preserve">területnél </w:t>
      </w:r>
      <w:r>
        <w:t>elveszik egy kapcsoló a hálózat akkor is működő képes marad</w:t>
      </w:r>
      <w:r w:rsidR="003C2635">
        <w:t xml:space="preserve">. </w:t>
      </w:r>
    </w:p>
    <w:p w14:paraId="2A0664D5" w14:textId="77777777" w:rsidR="00211D1B" w:rsidRDefault="00211D1B" w:rsidP="00211D1B">
      <w:pPr>
        <w:ind w:firstLine="0"/>
        <w:jc w:val="left"/>
      </w:pPr>
    </w:p>
    <w:p w14:paraId="2D7A8E27" w14:textId="5272E329" w:rsidR="00FD43EC" w:rsidRDefault="00FD43EC" w:rsidP="00FD43EC">
      <w:pPr>
        <w:ind w:firstLine="0"/>
        <w:jc w:val="left"/>
      </w:pPr>
      <w:r>
        <w:t xml:space="preserve">Mivel a múzeum hálózatában több VLAN </w:t>
      </w:r>
      <w:r w:rsidR="00D209B5">
        <w:t xml:space="preserve">is </w:t>
      </w:r>
      <w:r>
        <w:t xml:space="preserve">található, ezért a hálózatban a </w:t>
      </w:r>
      <w:r>
        <w:t>Rapid PVST+ protokollal akadályozzuk</w:t>
      </w:r>
      <w:r>
        <w:t xml:space="preserve"> </w:t>
      </w:r>
      <w:r w:rsidR="0012593E">
        <w:t xml:space="preserve">meg </w:t>
      </w:r>
      <w:r>
        <w:t>h</w:t>
      </w:r>
      <w:r w:rsidR="00211D1B">
        <w:t>urok képződését</w:t>
      </w:r>
      <w:r>
        <w:t xml:space="preserve">. A </w:t>
      </w:r>
      <w:r>
        <w:t>Rapid PVST+</w:t>
      </w:r>
      <w:r>
        <w:t xml:space="preserve"> minden VLAN-t külön-külön kezel</w:t>
      </w:r>
      <w:r w:rsidR="00C34505">
        <w:t xml:space="preserve"> ezzel jobb teljesítményt biztosítva</w:t>
      </w:r>
      <w:r>
        <w:t>.</w:t>
      </w:r>
    </w:p>
    <w:p w14:paraId="1E864BF0" w14:textId="01FAEE97" w:rsidR="00CB1EF1" w:rsidRDefault="00CB1EF1" w:rsidP="00CB1EF1">
      <w:pPr>
        <w:pStyle w:val="Heading2"/>
      </w:pPr>
      <w:r>
        <w:t>PAT</w:t>
      </w:r>
      <w:bookmarkEnd w:id="5"/>
    </w:p>
    <w:p w14:paraId="65270961" w14:textId="53C55161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6" w:name="_Toc122543654"/>
      <w:r>
        <w:lastRenderedPageBreak/>
        <w:t>Forgalomirányítás telephelyek között (ISP)</w:t>
      </w:r>
      <w:bookmarkEnd w:id="6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2897BDA0" w:rsidR="004A2DF6" w:rsidRPr="002D0F61" w:rsidRDefault="00D26A2D" w:rsidP="004A2DF6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7" w:name="_Toc122039225"/>
                            <w:bookmarkStart w:id="8" w:name="_Toc122039654"/>
                            <w:r w:rsidR="008D0AF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A2DF6">
                              <w:t>. ábra ISP topológiája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A801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DMFQIAADgEAAAOAAAAZHJzL2Uyb0RvYy54bWysU8Fu2zAMvQ/YPwi6L05SrCu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/u/k0u6OUpNztzc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" stroked="f">
                <v:textbox style="mso-fit-shape-to-text:t" inset="0,0,0,0">
                  <w:txbxContent>
                    <w:p w14:paraId="13C95233" w14:textId="2897BDA0" w:rsidR="004A2DF6" w:rsidRPr="002D0F61" w:rsidRDefault="00D26A2D" w:rsidP="004A2DF6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9" w:name="_Toc122039225"/>
                      <w:bookmarkStart w:id="10" w:name="_Toc122039654"/>
                      <w:r w:rsidR="008D0AF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A2DF6">
                        <w:t>. ábra ISP topológiája</w:t>
                      </w:r>
                      <w:bookmarkEnd w:id="9"/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2D78BCA6" w:rsidR="004A2DF6" w:rsidRPr="00D0614F" w:rsidRDefault="004A2DF6" w:rsidP="004A2DF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22039226"/>
                            <w:bookmarkStart w:id="12" w:name="_Toc122039655"/>
                            <w:r w:rsidR="008D0AF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7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bqGA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" stroked="f">
                <v:textbox style="mso-fit-shape-to-text:t" inset="0,0,0,0">
                  <w:txbxContent>
                    <w:p w14:paraId="561B3751" w14:textId="2D78BCA6" w:rsidR="004A2DF6" w:rsidRPr="00D0614F" w:rsidRDefault="004A2DF6" w:rsidP="004A2DF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122039226"/>
                      <w:bookmarkStart w:id="14" w:name="_Toc122039655"/>
                      <w:r w:rsidR="008D0AF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3"/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7AB0284B" w:rsidR="008D0AFE" w:rsidRDefault="008D0AFE" w:rsidP="008D0AFE">
      <w:pPr>
        <w:pStyle w:val="Caption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15" w:name="_Toc122039656"/>
      <w:r>
        <w:rPr>
          <w:noProof/>
        </w:rPr>
        <w:t>3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15"/>
      <w:proofErr w:type="spellEnd"/>
    </w:p>
    <w:p w14:paraId="3F267B74" w14:textId="77777777" w:rsidR="007F14CA" w:rsidRDefault="007F14CA" w:rsidP="00F113AD">
      <w:pPr>
        <w:pStyle w:val="Heading1"/>
        <w:rPr>
          <w:noProof/>
        </w:rPr>
      </w:pPr>
      <w:bookmarkStart w:id="16" w:name="_Toc122543655"/>
      <w:r>
        <w:t>DNS</w:t>
      </w:r>
      <w:bookmarkEnd w:id="16"/>
    </w:p>
    <w:p w14:paraId="492DE198" w14:textId="77777777" w:rsidR="00F113AD" w:rsidRDefault="007F14CA" w:rsidP="00F113AD">
      <w:pPr>
        <w:rPr>
          <w:noProof/>
        </w:rPr>
      </w:pPr>
      <w:r>
        <w:rPr>
          <w:noProof/>
        </w:rPr>
        <w:t>Az ISP-nél el van helyezve egy DNS szerver ami a 10.0.0.10-es címen érhető el.</w:t>
      </w:r>
    </w:p>
    <w:p w14:paraId="60AFBC37" w14:textId="27537EA2" w:rsidR="001F0B16" w:rsidRDefault="001F0B16" w:rsidP="00F113AD">
      <w:pPr>
        <w:pStyle w:val="Heading1"/>
      </w:pPr>
      <w:bookmarkStart w:id="17" w:name="_Toc122543656"/>
      <w:r>
        <w:t>Kertész Intézet</w:t>
      </w:r>
      <w:bookmarkEnd w:id="17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5A85B57F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87C875" w14:textId="2FEAB746" w:rsidR="001F0B16" w:rsidRDefault="001F0B16" w:rsidP="001F0B16">
      <w:pPr>
        <w:pStyle w:val="Heading1"/>
      </w:pPr>
      <w:bookmarkStart w:id="18" w:name="_Toc122543657"/>
      <w:r>
        <w:lastRenderedPageBreak/>
        <w:t>Báltéri utca</w:t>
      </w:r>
      <w:bookmarkEnd w:id="18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768A3A47" w14:textId="77777777" w:rsidR="00F113AD" w:rsidRDefault="00F113AD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43C00CE3" w14:textId="00346EC5" w:rsidR="00AB1813" w:rsidRDefault="00AB1813" w:rsidP="00AB1813">
      <w:pPr>
        <w:pStyle w:val="Heading1"/>
        <w:rPr>
          <w:noProof/>
        </w:rPr>
      </w:pPr>
      <w:bookmarkStart w:id="19" w:name="_Toc122543658"/>
      <w:r>
        <w:rPr>
          <w:noProof/>
        </w:rPr>
        <w:lastRenderedPageBreak/>
        <w:t>Ábrajegyzék</w:t>
      </w:r>
      <w:bookmarkEnd w:id="19"/>
    </w:p>
    <w:p w14:paraId="2D11167E" w14:textId="31AA9D91" w:rsidR="00E21DB3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3" w:anchor="_Toc122039654" w:history="1">
        <w:r w:rsidR="00E21DB3" w:rsidRPr="005F1774">
          <w:rPr>
            <w:rStyle w:val="Hyperlink"/>
            <w:noProof/>
          </w:rPr>
          <w:t>1. ábra ISP topológiája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_Toc122039654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0398BD70" w14:textId="0FD62C41" w:rsidR="00E21DB3" w:rsidRDefault="00D26A2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4" w:anchor="_Toc122039655" w:history="1">
        <w:r w:rsidR="00E21DB3" w:rsidRPr="005F1774">
          <w:rPr>
            <w:rStyle w:val="Hyperlink"/>
            <w:noProof/>
          </w:rPr>
          <w:t>2. ábra ISP Router4 OSPF adatbázisa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_Toc122039655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15A8271D" w14:textId="5B079D81" w:rsidR="00E21DB3" w:rsidRDefault="00D26A2D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039656" w:history="1">
        <w:r w:rsidR="00E21DB3" w:rsidRPr="005F1774">
          <w:rPr>
            <w:rStyle w:val="Hyperlink"/>
            <w:noProof/>
          </w:rPr>
          <w:t>3. ábra 12.kerületi telephely pingeli a Terror háza telephelyet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_Toc122039656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5</w:t>
        </w:r>
        <w:r w:rsidR="00E21DB3">
          <w:rPr>
            <w:noProof/>
            <w:webHidden/>
          </w:rPr>
          <w:fldChar w:fldCharType="end"/>
        </w:r>
      </w:hyperlink>
    </w:p>
    <w:p w14:paraId="1B6E243E" w14:textId="6EF14A91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BAAA" w14:textId="77777777" w:rsidR="00D26A2D" w:rsidRDefault="00D26A2D" w:rsidP="00142EC5">
      <w:pPr>
        <w:spacing w:after="0" w:line="240" w:lineRule="auto"/>
      </w:pPr>
      <w:r>
        <w:separator/>
      </w:r>
    </w:p>
  </w:endnote>
  <w:endnote w:type="continuationSeparator" w:id="0">
    <w:p w14:paraId="735ECDF1" w14:textId="77777777" w:rsidR="00D26A2D" w:rsidRDefault="00D26A2D" w:rsidP="00142EC5">
      <w:pPr>
        <w:spacing w:after="0" w:line="240" w:lineRule="auto"/>
      </w:pPr>
      <w:r>
        <w:continuationSeparator/>
      </w:r>
    </w:p>
  </w:endnote>
  <w:endnote w:type="continuationNotice" w:id="1">
    <w:p w14:paraId="47A7CEDE" w14:textId="77777777" w:rsidR="00D26A2D" w:rsidRDefault="00D26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5BFF" w14:textId="77777777" w:rsidR="00D26A2D" w:rsidRDefault="00D26A2D" w:rsidP="00142EC5">
      <w:pPr>
        <w:spacing w:after="0" w:line="240" w:lineRule="auto"/>
      </w:pPr>
      <w:r>
        <w:separator/>
      </w:r>
    </w:p>
  </w:footnote>
  <w:footnote w:type="continuationSeparator" w:id="0">
    <w:p w14:paraId="590EECF9" w14:textId="77777777" w:rsidR="00D26A2D" w:rsidRDefault="00D26A2D" w:rsidP="00142EC5">
      <w:pPr>
        <w:spacing w:after="0" w:line="240" w:lineRule="auto"/>
      </w:pPr>
      <w:r>
        <w:continuationSeparator/>
      </w:r>
    </w:p>
  </w:footnote>
  <w:footnote w:type="continuationNotice" w:id="1">
    <w:p w14:paraId="7297EDC1" w14:textId="77777777" w:rsidR="00D26A2D" w:rsidRDefault="00D26A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55A84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34505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274B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TerrorHazaMuzeum_vizsgaremek_IRAU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D:\univi\Documents\GitHub\2022-2023_Vizsgaremek\TerrorHazaMuzeum_vizsgaremek_IRAU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640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5051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38</cp:revision>
  <dcterms:created xsi:type="dcterms:W3CDTF">2022-11-20T14:54:00Z</dcterms:created>
  <dcterms:modified xsi:type="dcterms:W3CDTF">2022-12-21T19:59:00Z</dcterms:modified>
</cp:coreProperties>
</file>