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2904832"/>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685A81">
            <w:trPr>
              <w:trHeight w:val="2880"/>
              <w:jc w:val="center"/>
            </w:trPr>
            <w:sdt>
              <w:sdtPr>
                <w:rPr>
                  <w:rFonts w:asciiTheme="majorHAnsi" w:eastAsiaTheme="majorEastAsia" w:hAnsiTheme="majorHAnsi" w:cstheme="majorBidi"/>
                  <w:caps/>
                </w:rPr>
                <w:alias w:val="Company"/>
                <w:id w:val="15524243"/>
                <w:placeholder>
                  <w:docPart w:val="4442A386A45942DF8929D2F41A39BD9C"/>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685A81" w:rsidRDefault="00685A81" w:rsidP="00685A8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685A81">
            <w:trPr>
              <w:trHeight w:val="1440"/>
              <w:jc w:val="center"/>
            </w:trPr>
            <w:sdt>
              <w:sdtPr>
                <w:rPr>
                  <w:rFonts w:asciiTheme="majorHAnsi" w:eastAsiaTheme="majorEastAsia" w:hAnsiTheme="majorHAnsi" w:cstheme="majorBidi"/>
                  <w:sz w:val="80"/>
                  <w:szCs w:val="80"/>
                </w:rPr>
                <w:alias w:val="Title"/>
                <w:id w:val="15524250"/>
                <w:placeholder>
                  <w:docPart w:val="FA7B02549ED14FC1B8A96EEBE3342B1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5A81" w:rsidRDefault="00685A81" w:rsidP="00685A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Forensics 1</w:t>
                    </w:r>
                  </w:p>
                </w:tc>
              </w:sdtContent>
            </w:sdt>
          </w:tr>
          <w:tr w:rsidR="00685A81">
            <w:trPr>
              <w:trHeight w:val="720"/>
              <w:jc w:val="center"/>
            </w:trPr>
            <w:sdt>
              <w:sdtPr>
                <w:rPr>
                  <w:rFonts w:asciiTheme="majorHAnsi" w:eastAsiaTheme="majorEastAsia" w:hAnsiTheme="majorHAnsi" w:cstheme="majorBidi"/>
                  <w:sz w:val="44"/>
                  <w:szCs w:val="44"/>
                </w:rPr>
                <w:alias w:val="Subtitle"/>
                <w:id w:val="15524255"/>
                <w:placeholder>
                  <w:docPart w:val="F59C8014AF8841B3A72624997E4B242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85A81" w:rsidRDefault="00685A81" w:rsidP="00685A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Sheet 1</w:t>
                    </w:r>
                  </w:p>
                </w:tc>
              </w:sdtContent>
            </w:sdt>
          </w:tr>
          <w:tr w:rsidR="00685A81">
            <w:trPr>
              <w:trHeight w:val="360"/>
              <w:jc w:val="center"/>
            </w:trPr>
            <w:tc>
              <w:tcPr>
                <w:tcW w:w="5000" w:type="pct"/>
                <w:vAlign w:val="center"/>
              </w:tcPr>
              <w:p w:rsidR="00685A81" w:rsidRDefault="00685A81">
                <w:pPr>
                  <w:pStyle w:val="NoSpacing"/>
                  <w:jc w:val="center"/>
                </w:pPr>
              </w:p>
            </w:tc>
          </w:tr>
          <w:tr w:rsidR="00685A81">
            <w:trPr>
              <w:trHeight w:val="360"/>
              <w:jc w:val="center"/>
            </w:trPr>
            <w:sdt>
              <w:sdtPr>
                <w:rPr>
                  <w:b/>
                  <w:bCs/>
                </w:rPr>
                <w:alias w:val="Author"/>
                <w:id w:val="15524260"/>
                <w:placeholder>
                  <w:docPart w:val="B0B1D71E2EE748AAA1A12A2072D79DA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5A81" w:rsidRDefault="00685A81">
                    <w:pPr>
                      <w:pStyle w:val="NoSpacing"/>
                      <w:jc w:val="center"/>
                      <w:rPr>
                        <w:b/>
                        <w:bCs/>
                      </w:rPr>
                    </w:pPr>
                    <w:r>
                      <w:rPr>
                        <w:b/>
                        <w:bCs/>
                        <w:lang w:val="en-IE"/>
                      </w:rPr>
                      <w:t>Christopher Jerrard-Dunne</w:t>
                    </w:r>
                  </w:p>
                </w:tc>
              </w:sdtContent>
            </w:sdt>
          </w:tr>
          <w:tr w:rsidR="00685A81">
            <w:trPr>
              <w:trHeight w:val="360"/>
              <w:jc w:val="center"/>
            </w:trPr>
            <w:sdt>
              <w:sdtPr>
                <w:rPr>
                  <w:b/>
                  <w:bCs/>
                </w:rPr>
                <w:alias w:val="Date"/>
                <w:id w:val="516659546"/>
                <w:placeholder>
                  <w:docPart w:val="B4C6EB16069C45479659F0DCD711E5CC"/>
                </w:placeholder>
                <w:dataBinding w:prefixMappings="xmlns:ns0='http://schemas.microsoft.com/office/2006/coverPageProps'" w:xpath="/ns0:CoverPageProperties[1]/ns0:PublishDate[1]" w:storeItemID="{55AF091B-3C7A-41E3-B477-F2FDAA23CFDA}"/>
                <w:date w:fullDate="2015-09-21T00:00:00Z">
                  <w:dateFormat w:val="M/d/yyyy"/>
                  <w:lid w:val="en-US"/>
                  <w:storeMappedDataAs w:val="dateTime"/>
                  <w:calendar w:val="gregorian"/>
                </w:date>
              </w:sdtPr>
              <w:sdtContent>
                <w:tc>
                  <w:tcPr>
                    <w:tcW w:w="5000" w:type="pct"/>
                    <w:vAlign w:val="center"/>
                  </w:tcPr>
                  <w:p w:rsidR="00685A81" w:rsidRDefault="00685A81" w:rsidP="00685A81">
                    <w:pPr>
                      <w:pStyle w:val="NoSpacing"/>
                      <w:jc w:val="center"/>
                      <w:rPr>
                        <w:b/>
                        <w:bCs/>
                      </w:rPr>
                    </w:pPr>
                    <w:r>
                      <w:rPr>
                        <w:b/>
                        <w:bCs/>
                      </w:rPr>
                      <w:t>9/21/2015</w:t>
                    </w:r>
                  </w:p>
                </w:tc>
              </w:sdtContent>
            </w:sdt>
          </w:tr>
        </w:tbl>
        <w:p w:rsidR="00685A81" w:rsidRDefault="00685A81"/>
        <w:p w:rsidR="00685A81" w:rsidRDefault="00685A81"/>
        <w:tbl>
          <w:tblPr>
            <w:tblpPr w:leftFromText="187" w:rightFromText="187" w:horzAnchor="margin" w:tblpXSpec="center" w:tblpYSpec="bottom"/>
            <w:tblW w:w="5000" w:type="pct"/>
            <w:tblLook w:val="04A0" w:firstRow="1" w:lastRow="0" w:firstColumn="1" w:lastColumn="0" w:noHBand="0" w:noVBand="1"/>
          </w:tblPr>
          <w:tblGrid>
            <w:gridCol w:w="9242"/>
          </w:tblGrid>
          <w:tr w:rsidR="00685A81">
            <w:sdt>
              <w:sdtPr>
                <w:alias w:val="Abstract"/>
                <w:id w:val="8276291"/>
                <w:placeholder>
                  <w:docPart w:val="2C044622F42A409E8AAD00F7DD22AD62"/>
                </w:placeholder>
                <w:dataBinding w:prefixMappings="xmlns:ns0='http://schemas.microsoft.com/office/2006/coverPageProps'" w:xpath="/ns0:CoverPageProperties[1]/ns0:Abstract[1]" w:storeItemID="{55AF091B-3C7A-41E3-B477-F2FDAA23CFDA}"/>
                <w:text/>
              </w:sdtPr>
              <w:sdtContent>
                <w:tc>
                  <w:tcPr>
                    <w:tcW w:w="5000" w:type="pct"/>
                  </w:tcPr>
                  <w:p w:rsidR="00685A81" w:rsidRDefault="00685A81" w:rsidP="00685A81">
                    <w:pPr>
                      <w:pStyle w:val="NoSpacing"/>
                    </w:pPr>
                    <w:r>
                      <w:t xml:space="preserve"> </w:t>
                    </w:r>
                  </w:p>
                </w:tc>
              </w:sdtContent>
            </w:sdt>
          </w:tr>
        </w:tbl>
        <w:p w:rsidR="00685A81" w:rsidRDefault="00685A81"/>
        <w:p w:rsidR="00685A81" w:rsidRDefault="00685A81">
          <w:r>
            <w:br w:type="page"/>
          </w:r>
        </w:p>
      </w:sdtContent>
    </w:sdt>
    <w:p w:rsidR="00B31529" w:rsidRDefault="00922D82" w:rsidP="00922D82">
      <w:pPr>
        <w:pStyle w:val="Heading1"/>
        <w:rPr>
          <w:sz w:val="32"/>
        </w:rPr>
      </w:pPr>
      <w:r>
        <w:rPr>
          <w:sz w:val="32"/>
        </w:rPr>
        <w:lastRenderedPageBreak/>
        <w:t>Part A</w:t>
      </w:r>
    </w:p>
    <w:p w:rsidR="00922D82" w:rsidRDefault="00922D82" w:rsidP="00922D82"/>
    <w:p w:rsidR="00922D82" w:rsidRDefault="00CA11F0" w:rsidP="000D5575">
      <w:pPr>
        <w:spacing w:line="360" w:lineRule="auto"/>
        <w:ind w:firstLine="720"/>
        <w:rPr>
          <w:sz w:val="24"/>
        </w:rPr>
      </w:pPr>
      <w:r>
        <w:rPr>
          <w:sz w:val="24"/>
        </w:rPr>
        <w:t>Computer Forensics is a competitive field in the Information Technology industry, which asks for some</w:t>
      </w:r>
      <w:r w:rsidR="000D5575">
        <w:rPr>
          <w:sz w:val="24"/>
        </w:rPr>
        <w:t xml:space="preserve"> of the best minds and the most professional people in the field. Many companies that require an IT Forensics expert ask for a special skill set that can take a long time to acquire.</w:t>
      </w:r>
    </w:p>
    <w:p w:rsidR="000D5575" w:rsidRDefault="000D5575" w:rsidP="00CA11F0">
      <w:pPr>
        <w:spacing w:line="360" w:lineRule="auto"/>
        <w:rPr>
          <w:sz w:val="24"/>
        </w:rPr>
      </w:pPr>
      <w:r>
        <w:rPr>
          <w:sz w:val="24"/>
        </w:rPr>
        <w:tab/>
        <w:t>Knowledge of many tools and operating system environments, including Windows, Macintosh and Linux, is required to understand the process of forensics and e-discovery. An IT Forensics Expert should be instantly familiar with many IT concepts and require only minimal training in new forensics tools. Many IT Forensics Experts will be expected to attend seminars and be aware of new technologies and developments within the IT sector.</w:t>
      </w:r>
    </w:p>
    <w:p w:rsidR="000D5575" w:rsidRDefault="000D5575" w:rsidP="00CA11F0">
      <w:pPr>
        <w:spacing w:line="360" w:lineRule="auto"/>
        <w:rPr>
          <w:sz w:val="24"/>
        </w:rPr>
      </w:pPr>
      <w:r>
        <w:rPr>
          <w:sz w:val="24"/>
        </w:rPr>
        <w:tab/>
      </w:r>
      <w:r w:rsidR="009B130C">
        <w:rPr>
          <w:sz w:val="24"/>
        </w:rPr>
        <w:t>Many IT Forensics experts may work on contract for various companies as private investigators, investigating possible attacks and information leaks for their contractor. Others may instead find permanent positions as Security Managers, overlooking and overseeing the deployment of security systems and overseeing penetration testing to identify weaknesses within systems, and identifying the tell-tale signs of intrusion when it occurs. They require understanding of crypto-security systems and computer architecture.</w:t>
      </w:r>
    </w:p>
    <w:p w:rsidR="009B130C" w:rsidRDefault="009B130C" w:rsidP="00CA11F0">
      <w:pPr>
        <w:spacing w:line="360" w:lineRule="auto"/>
        <w:rPr>
          <w:sz w:val="24"/>
        </w:rPr>
      </w:pPr>
      <w:r>
        <w:rPr>
          <w:sz w:val="24"/>
        </w:rPr>
        <w:tab/>
        <w:t>Moreover, IT Forensics Experts need to be devious, or even innovative. Many of the attackers that a forensics expert will acquire are devious and malicious individuals themselves. It is required that a forensics expert is just as crafty and clever to understand these attacks. Many forensics experts work alongside security experts and systems builders, and must be able to understand how and why various attacks were able to take place. No system is considered completely secure, but a team of experts will be able to account for and plug the majority of security loopholes and exploits.</w:t>
      </w:r>
    </w:p>
    <w:p w:rsidR="009B130C" w:rsidRPr="001106B3" w:rsidRDefault="009B130C" w:rsidP="00CA11F0">
      <w:pPr>
        <w:spacing w:line="360" w:lineRule="auto"/>
        <w:rPr>
          <w:sz w:val="24"/>
        </w:rPr>
      </w:pPr>
      <w:r>
        <w:rPr>
          <w:sz w:val="24"/>
        </w:rPr>
        <w:tab/>
        <w:t xml:space="preserve">There are various certificates that an IT Forensics Expert can earn to show understanding of his skills and field. Many of these certificates do not guarantee employment, but moreover show both interest in the field of forensics and also to growing the </w:t>
      </w:r>
      <w:r w:rsidR="004A4E6E">
        <w:rPr>
          <w:sz w:val="24"/>
        </w:rPr>
        <w:t>individuals’</w:t>
      </w:r>
      <w:r>
        <w:rPr>
          <w:sz w:val="24"/>
        </w:rPr>
        <w:t xml:space="preserve"> skillset. </w:t>
      </w:r>
      <w:r w:rsidR="004A4E6E">
        <w:rPr>
          <w:sz w:val="24"/>
        </w:rPr>
        <w:t xml:space="preserve">Various certifications exist, including the Certified Information Systems Security Professional (CISSP) certificate, </w:t>
      </w:r>
      <w:r w:rsidR="004A4E6E">
        <w:t>Certified Specialist in eDiscovery (CEDS)</w:t>
      </w:r>
      <w:r w:rsidR="004A4E6E">
        <w:t>, Offensive Security Certified Professional (OSCP) , and Certified Information Systems Auditor (CISA).</w:t>
      </w:r>
      <w:bookmarkStart w:id="0" w:name="_GoBack"/>
      <w:bookmarkEnd w:id="0"/>
    </w:p>
    <w:sectPr w:rsidR="009B130C" w:rsidRPr="001106B3" w:rsidSect="00685A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81"/>
    <w:rsid w:val="000D5575"/>
    <w:rsid w:val="001106B3"/>
    <w:rsid w:val="004A4E6E"/>
    <w:rsid w:val="00685A81"/>
    <w:rsid w:val="00922D82"/>
    <w:rsid w:val="009B130C"/>
    <w:rsid w:val="00B31529"/>
    <w:rsid w:val="00CA11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A8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5A81"/>
    <w:rPr>
      <w:rFonts w:eastAsiaTheme="minorEastAsia"/>
      <w:lang w:val="en-US" w:eastAsia="ja-JP"/>
    </w:rPr>
  </w:style>
  <w:style w:type="paragraph" w:styleId="BalloonText">
    <w:name w:val="Balloon Text"/>
    <w:basedOn w:val="Normal"/>
    <w:link w:val="BalloonTextChar"/>
    <w:uiPriority w:val="99"/>
    <w:semiHidden/>
    <w:unhideWhenUsed/>
    <w:rsid w:val="00685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81"/>
    <w:rPr>
      <w:rFonts w:ascii="Tahoma" w:hAnsi="Tahoma" w:cs="Tahoma"/>
      <w:sz w:val="16"/>
      <w:szCs w:val="16"/>
    </w:rPr>
  </w:style>
  <w:style w:type="character" w:customStyle="1" w:styleId="Heading1Char">
    <w:name w:val="Heading 1 Char"/>
    <w:basedOn w:val="DefaultParagraphFont"/>
    <w:link w:val="Heading1"/>
    <w:uiPriority w:val="9"/>
    <w:rsid w:val="00922D8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2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A8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5A81"/>
    <w:rPr>
      <w:rFonts w:eastAsiaTheme="minorEastAsia"/>
      <w:lang w:val="en-US" w:eastAsia="ja-JP"/>
    </w:rPr>
  </w:style>
  <w:style w:type="paragraph" w:styleId="BalloonText">
    <w:name w:val="Balloon Text"/>
    <w:basedOn w:val="Normal"/>
    <w:link w:val="BalloonTextChar"/>
    <w:uiPriority w:val="99"/>
    <w:semiHidden/>
    <w:unhideWhenUsed/>
    <w:rsid w:val="00685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81"/>
    <w:rPr>
      <w:rFonts w:ascii="Tahoma" w:hAnsi="Tahoma" w:cs="Tahoma"/>
      <w:sz w:val="16"/>
      <w:szCs w:val="16"/>
    </w:rPr>
  </w:style>
  <w:style w:type="character" w:customStyle="1" w:styleId="Heading1Char">
    <w:name w:val="Heading 1 Char"/>
    <w:basedOn w:val="DefaultParagraphFont"/>
    <w:link w:val="Heading1"/>
    <w:uiPriority w:val="9"/>
    <w:rsid w:val="00922D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42A386A45942DF8929D2F41A39BD9C"/>
        <w:category>
          <w:name w:val="General"/>
          <w:gallery w:val="placeholder"/>
        </w:category>
        <w:types>
          <w:type w:val="bbPlcHdr"/>
        </w:types>
        <w:behaviors>
          <w:behavior w:val="content"/>
        </w:behaviors>
        <w:guid w:val="{7CA91707-BBB9-4C52-AC87-5A4BC7CD0EE5}"/>
      </w:docPartPr>
      <w:docPartBody>
        <w:p w:rsidR="00045B4F" w:rsidRDefault="00045B4F" w:rsidP="00045B4F">
          <w:pPr>
            <w:pStyle w:val="4442A386A45942DF8929D2F41A39BD9C"/>
          </w:pPr>
          <w:r>
            <w:rPr>
              <w:rFonts w:asciiTheme="majorHAnsi" w:eastAsiaTheme="majorEastAsia" w:hAnsiTheme="majorHAnsi" w:cstheme="majorBidi"/>
              <w:caps/>
            </w:rPr>
            <w:t>[Type the company name]</w:t>
          </w:r>
        </w:p>
      </w:docPartBody>
    </w:docPart>
    <w:docPart>
      <w:docPartPr>
        <w:name w:val="FA7B02549ED14FC1B8A96EEBE3342B11"/>
        <w:category>
          <w:name w:val="General"/>
          <w:gallery w:val="placeholder"/>
        </w:category>
        <w:types>
          <w:type w:val="bbPlcHdr"/>
        </w:types>
        <w:behaviors>
          <w:behavior w:val="content"/>
        </w:behaviors>
        <w:guid w:val="{9F892FBB-D60B-458B-A2FF-7869D7C63E93}"/>
      </w:docPartPr>
      <w:docPartBody>
        <w:p w:rsidR="00045B4F" w:rsidRDefault="00045B4F" w:rsidP="00045B4F">
          <w:pPr>
            <w:pStyle w:val="FA7B02549ED14FC1B8A96EEBE3342B11"/>
          </w:pPr>
          <w:r>
            <w:rPr>
              <w:rFonts w:asciiTheme="majorHAnsi" w:eastAsiaTheme="majorEastAsia" w:hAnsiTheme="majorHAnsi" w:cstheme="majorBidi"/>
              <w:sz w:val="80"/>
              <w:szCs w:val="80"/>
            </w:rPr>
            <w:t>[Type the document title]</w:t>
          </w:r>
        </w:p>
      </w:docPartBody>
    </w:docPart>
    <w:docPart>
      <w:docPartPr>
        <w:name w:val="F59C8014AF8841B3A72624997E4B242D"/>
        <w:category>
          <w:name w:val="General"/>
          <w:gallery w:val="placeholder"/>
        </w:category>
        <w:types>
          <w:type w:val="bbPlcHdr"/>
        </w:types>
        <w:behaviors>
          <w:behavior w:val="content"/>
        </w:behaviors>
        <w:guid w:val="{E0CDA1E3-B8F8-4C94-852A-162560858D03}"/>
      </w:docPartPr>
      <w:docPartBody>
        <w:p w:rsidR="00045B4F" w:rsidRDefault="00045B4F" w:rsidP="00045B4F">
          <w:pPr>
            <w:pStyle w:val="F59C8014AF8841B3A72624997E4B242D"/>
          </w:pPr>
          <w:r>
            <w:rPr>
              <w:rFonts w:asciiTheme="majorHAnsi" w:eastAsiaTheme="majorEastAsia" w:hAnsiTheme="majorHAnsi" w:cstheme="majorBidi"/>
              <w:sz w:val="44"/>
              <w:szCs w:val="44"/>
            </w:rPr>
            <w:t>[Type the document subtitle]</w:t>
          </w:r>
        </w:p>
      </w:docPartBody>
    </w:docPart>
    <w:docPart>
      <w:docPartPr>
        <w:name w:val="B0B1D71E2EE748AAA1A12A2072D79DAA"/>
        <w:category>
          <w:name w:val="General"/>
          <w:gallery w:val="placeholder"/>
        </w:category>
        <w:types>
          <w:type w:val="bbPlcHdr"/>
        </w:types>
        <w:behaviors>
          <w:behavior w:val="content"/>
        </w:behaviors>
        <w:guid w:val="{9F4F80ED-A8E1-492E-B9E7-081EDCE9EE4E}"/>
      </w:docPartPr>
      <w:docPartBody>
        <w:p w:rsidR="00045B4F" w:rsidRDefault="00045B4F" w:rsidP="00045B4F">
          <w:pPr>
            <w:pStyle w:val="B0B1D71E2EE748AAA1A12A2072D79DAA"/>
          </w:pPr>
          <w:r>
            <w:rPr>
              <w:b/>
              <w:bCs/>
            </w:rPr>
            <w:t>[Type the author name]</w:t>
          </w:r>
        </w:p>
      </w:docPartBody>
    </w:docPart>
    <w:docPart>
      <w:docPartPr>
        <w:name w:val="B4C6EB16069C45479659F0DCD711E5CC"/>
        <w:category>
          <w:name w:val="General"/>
          <w:gallery w:val="placeholder"/>
        </w:category>
        <w:types>
          <w:type w:val="bbPlcHdr"/>
        </w:types>
        <w:behaviors>
          <w:behavior w:val="content"/>
        </w:behaviors>
        <w:guid w:val="{92C479D9-0222-4D4C-B327-7B1E7B6FE0FE}"/>
      </w:docPartPr>
      <w:docPartBody>
        <w:p w:rsidR="00045B4F" w:rsidRDefault="00045B4F" w:rsidP="00045B4F">
          <w:pPr>
            <w:pStyle w:val="B4C6EB16069C45479659F0DCD711E5C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B4F"/>
    <w:rsid w:val="00045B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2A386A45942DF8929D2F41A39BD9C">
    <w:name w:val="4442A386A45942DF8929D2F41A39BD9C"/>
    <w:rsid w:val="00045B4F"/>
  </w:style>
  <w:style w:type="paragraph" w:customStyle="1" w:styleId="FA7B02549ED14FC1B8A96EEBE3342B11">
    <w:name w:val="FA7B02549ED14FC1B8A96EEBE3342B11"/>
    <w:rsid w:val="00045B4F"/>
  </w:style>
  <w:style w:type="paragraph" w:customStyle="1" w:styleId="F59C8014AF8841B3A72624997E4B242D">
    <w:name w:val="F59C8014AF8841B3A72624997E4B242D"/>
    <w:rsid w:val="00045B4F"/>
  </w:style>
  <w:style w:type="paragraph" w:customStyle="1" w:styleId="B0B1D71E2EE748AAA1A12A2072D79DAA">
    <w:name w:val="B0B1D71E2EE748AAA1A12A2072D79DAA"/>
    <w:rsid w:val="00045B4F"/>
  </w:style>
  <w:style w:type="paragraph" w:customStyle="1" w:styleId="B4C6EB16069C45479659F0DCD711E5CC">
    <w:name w:val="B4C6EB16069C45479659F0DCD711E5CC"/>
    <w:rsid w:val="00045B4F"/>
  </w:style>
  <w:style w:type="paragraph" w:customStyle="1" w:styleId="2C044622F42A409E8AAD00F7DD22AD62">
    <w:name w:val="2C044622F42A409E8AAD00F7DD22AD62"/>
    <w:rsid w:val="00045B4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42A386A45942DF8929D2F41A39BD9C">
    <w:name w:val="4442A386A45942DF8929D2F41A39BD9C"/>
    <w:rsid w:val="00045B4F"/>
  </w:style>
  <w:style w:type="paragraph" w:customStyle="1" w:styleId="FA7B02549ED14FC1B8A96EEBE3342B11">
    <w:name w:val="FA7B02549ED14FC1B8A96EEBE3342B11"/>
    <w:rsid w:val="00045B4F"/>
  </w:style>
  <w:style w:type="paragraph" w:customStyle="1" w:styleId="F59C8014AF8841B3A72624997E4B242D">
    <w:name w:val="F59C8014AF8841B3A72624997E4B242D"/>
    <w:rsid w:val="00045B4F"/>
  </w:style>
  <w:style w:type="paragraph" w:customStyle="1" w:styleId="B0B1D71E2EE748AAA1A12A2072D79DAA">
    <w:name w:val="B0B1D71E2EE748AAA1A12A2072D79DAA"/>
    <w:rsid w:val="00045B4F"/>
  </w:style>
  <w:style w:type="paragraph" w:customStyle="1" w:styleId="B4C6EB16069C45479659F0DCD711E5CC">
    <w:name w:val="B4C6EB16069C45479659F0DCD711E5CC"/>
    <w:rsid w:val="00045B4F"/>
  </w:style>
  <w:style w:type="paragraph" w:customStyle="1" w:styleId="2C044622F42A409E8AAD00F7DD22AD62">
    <w:name w:val="2C044622F42A409E8AAD00F7DD22AD62"/>
    <w:rsid w:val="00045B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2015-09-21T00:00:00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Forensics 1</vt:lpstr>
    </vt:vector>
  </TitlesOfParts>
  <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Forensics 1</dc:title>
  <dc:subject>Lab Sheet 1</dc:subject>
  <dc:creator>Christopher Jerrard-Dunne</dc:creator>
  <cp:lastModifiedBy>Chris Dunne</cp:lastModifiedBy>
  <cp:revision>5</cp:revision>
  <dcterms:created xsi:type="dcterms:W3CDTF">2015-09-21T08:17:00Z</dcterms:created>
  <dcterms:modified xsi:type="dcterms:W3CDTF">2015-09-21T09:29:00Z</dcterms:modified>
</cp:coreProperties>
</file>