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820" w:type="dxa"/>
        <w:jc w:val="center"/>
        <w:tblCellMar>
          <w:left w:w="28" w:type="dxa"/>
          <w:right w:w="28" w:type="dxa"/>
        </w:tblCellMar>
        <w:tblLook w:val="0000" w:firstRow="0" w:lastRow="0" w:firstColumn="0" w:lastColumn="0" w:noHBand="0" w:noVBand="0"/>
      </w:tblPr>
      <w:tblGrid>
        <w:gridCol w:w="8820"/>
      </w:tblGrid>
      <w:tr w:rsidR="006F1564" w:rsidRPr="00D64C81" w:rsidTr="00270F09">
        <w:trPr>
          <w:trHeight w:val="4537"/>
          <w:jc w:val="center"/>
        </w:trPr>
        <w:tc>
          <w:tcPr>
            <w:tcW w:w="8820" w:type="dxa"/>
          </w:tcPr>
          <w:p w:rsidR="006F1564" w:rsidRPr="002875EA" w:rsidRDefault="006F1564" w:rsidP="006F1564">
            <w:pPr>
              <w:ind w:left="332" w:hangingChars="83" w:hanging="332"/>
              <w:jc w:val="center"/>
              <w:rPr>
                <w:rFonts w:eastAsia="標楷體"/>
                <w:sz w:val="40"/>
                <w:szCs w:val="48"/>
              </w:rPr>
            </w:pPr>
          </w:p>
          <w:p w:rsidR="006F1564" w:rsidRPr="002875EA" w:rsidRDefault="00270F09" w:rsidP="006F1564">
            <w:pPr>
              <w:jc w:val="center"/>
              <w:rPr>
                <w:rFonts w:eastAsia="標楷體"/>
                <w:sz w:val="48"/>
                <w:szCs w:val="48"/>
              </w:rPr>
            </w:pPr>
            <w:r w:rsidRPr="00270F09">
              <w:rPr>
                <w:rFonts w:eastAsia="標楷體" w:hAnsi="標楷體" w:hint="eastAsia"/>
                <w:sz w:val="40"/>
                <w:szCs w:val="48"/>
              </w:rPr>
              <w:t>降低</w:t>
            </w:r>
            <w:r w:rsidR="00AB2B9A">
              <w:rPr>
                <w:rFonts w:eastAsia="標楷體" w:hAnsi="標楷體" w:hint="eastAsia"/>
                <w:sz w:val="40"/>
                <w:szCs w:val="48"/>
              </w:rPr>
              <w:t>正交分頻多工傳輸之</w:t>
            </w:r>
            <w:r w:rsidRPr="00270F09">
              <w:rPr>
                <w:rFonts w:eastAsia="標楷體" w:hAnsi="標楷體" w:hint="eastAsia"/>
                <w:sz w:val="40"/>
                <w:szCs w:val="48"/>
              </w:rPr>
              <w:t>非線性效應</w:t>
            </w:r>
            <w:r w:rsidR="00510576" w:rsidRPr="00270F09">
              <w:rPr>
                <w:rFonts w:eastAsia="標楷體" w:hAnsi="標楷體" w:hint="eastAsia"/>
                <w:sz w:val="40"/>
                <w:szCs w:val="48"/>
              </w:rPr>
              <w:t>之</w:t>
            </w:r>
            <w:r w:rsidR="00510576">
              <w:rPr>
                <w:rFonts w:eastAsia="標楷體" w:hAnsi="標楷體" w:hint="eastAsia"/>
                <w:sz w:val="40"/>
                <w:szCs w:val="48"/>
              </w:rPr>
              <w:t>研究</w:t>
            </w:r>
          </w:p>
          <w:p w:rsidR="006F1564" w:rsidRPr="00036AB1" w:rsidRDefault="00036AB1" w:rsidP="00764B63">
            <w:pPr>
              <w:jc w:val="center"/>
              <w:rPr>
                <w:rFonts w:eastAsia="標楷體"/>
                <w:sz w:val="28"/>
                <w:szCs w:val="28"/>
              </w:rPr>
            </w:pPr>
            <w:r w:rsidRPr="00036AB1">
              <w:rPr>
                <w:rFonts w:eastAsia="標楷體"/>
                <w:sz w:val="36"/>
                <w:szCs w:val="44"/>
              </w:rPr>
              <w:t>Study of Mitigation of Nonlinear Effect in OFDM Transmissions</w:t>
            </w:r>
          </w:p>
        </w:tc>
      </w:tr>
      <w:tr w:rsidR="006F1564" w:rsidRPr="002875EA" w:rsidTr="00270F09">
        <w:trPr>
          <w:trHeight w:val="3062"/>
          <w:jc w:val="center"/>
        </w:trPr>
        <w:tc>
          <w:tcPr>
            <w:tcW w:w="8820" w:type="dxa"/>
          </w:tcPr>
          <w:p w:rsidR="006F1564" w:rsidRPr="002875EA" w:rsidRDefault="00DE4976" w:rsidP="008756EF">
            <w:pPr>
              <w:jc w:val="center"/>
              <w:rPr>
                <w:rFonts w:eastAsia="標楷體"/>
              </w:rPr>
            </w:pPr>
            <w:r w:rsidRPr="002875EA">
              <w:rPr>
                <w:rFonts w:eastAsia="標楷體"/>
                <w:noProof/>
              </w:rPr>
              <w:drawing>
                <wp:inline distT="0" distB="0" distL="0" distR="0">
                  <wp:extent cx="1238250" cy="1238250"/>
                  <wp:effectExtent l="0" t="0" r="0" b="0"/>
                  <wp:docPr id="54" name="圖片 54" descr="ttulogo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tulogo黑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tc>
      </w:tr>
      <w:tr w:rsidR="008756EF" w:rsidRPr="002C51A1" w:rsidTr="00270F09">
        <w:trPr>
          <w:trHeight w:val="2050"/>
          <w:jc w:val="center"/>
        </w:trPr>
        <w:tc>
          <w:tcPr>
            <w:tcW w:w="8820" w:type="dxa"/>
          </w:tcPr>
          <w:p w:rsidR="008756EF" w:rsidRPr="002875EA" w:rsidRDefault="008756EF" w:rsidP="00D03BD1">
            <w:pPr>
              <w:spacing w:line="480" w:lineRule="exact"/>
              <w:ind w:leftChars="933" w:left="2239"/>
              <w:rPr>
                <w:rFonts w:eastAsia="標楷體"/>
                <w:sz w:val="28"/>
                <w:szCs w:val="22"/>
              </w:rPr>
            </w:pPr>
            <w:r w:rsidRPr="002875EA">
              <w:rPr>
                <w:rFonts w:eastAsia="標楷體" w:hAnsi="標楷體"/>
                <w:sz w:val="28"/>
                <w:szCs w:val="22"/>
              </w:rPr>
              <w:t>研</w:t>
            </w:r>
            <w:r w:rsidRPr="002875EA">
              <w:rPr>
                <w:rFonts w:eastAsia="標楷體"/>
                <w:sz w:val="28"/>
                <w:szCs w:val="22"/>
              </w:rPr>
              <w:t xml:space="preserve"> </w:t>
            </w:r>
            <w:r w:rsidRPr="002875EA">
              <w:rPr>
                <w:rFonts w:eastAsia="標楷體" w:hAnsi="標楷體"/>
                <w:sz w:val="28"/>
                <w:szCs w:val="22"/>
              </w:rPr>
              <w:t>究</w:t>
            </w:r>
            <w:r w:rsidRPr="002875EA">
              <w:rPr>
                <w:rFonts w:eastAsia="標楷體"/>
                <w:sz w:val="28"/>
                <w:szCs w:val="22"/>
              </w:rPr>
              <w:t xml:space="preserve"> </w:t>
            </w:r>
            <w:r w:rsidRPr="002875EA">
              <w:rPr>
                <w:rFonts w:eastAsia="標楷體" w:hAnsi="標楷體"/>
                <w:sz w:val="28"/>
                <w:szCs w:val="22"/>
              </w:rPr>
              <w:t>生：</w:t>
            </w:r>
            <w:r w:rsidR="00270F09">
              <w:rPr>
                <w:rFonts w:eastAsia="標楷體" w:hAnsi="標楷體" w:hint="eastAsia"/>
                <w:sz w:val="28"/>
                <w:szCs w:val="22"/>
              </w:rPr>
              <w:t>卓</w:t>
            </w:r>
            <w:r w:rsidR="00510576">
              <w:rPr>
                <w:rFonts w:eastAsia="標楷體" w:hAnsi="標楷體" w:hint="eastAsia"/>
                <w:sz w:val="28"/>
                <w:szCs w:val="22"/>
              </w:rPr>
              <w:t xml:space="preserve">  </w:t>
            </w:r>
            <w:r w:rsidR="00270F09">
              <w:rPr>
                <w:rFonts w:eastAsia="標楷體" w:hAnsi="標楷體" w:hint="eastAsia"/>
                <w:sz w:val="28"/>
                <w:szCs w:val="22"/>
              </w:rPr>
              <w:t>立</w:t>
            </w:r>
            <w:r w:rsidRPr="002875EA">
              <w:rPr>
                <w:rFonts w:eastAsia="標楷體" w:hAnsi="標楷體"/>
                <w:sz w:val="28"/>
                <w:szCs w:val="22"/>
              </w:rPr>
              <w:t>（</w:t>
            </w:r>
            <w:r w:rsidR="00270F09">
              <w:rPr>
                <w:rFonts w:eastAsia="標楷體" w:hAnsi="標楷體" w:hint="eastAsia"/>
                <w:sz w:val="28"/>
                <w:szCs w:val="22"/>
              </w:rPr>
              <w:t>Li</w:t>
            </w:r>
            <w:r w:rsidR="002C51A1" w:rsidRPr="002875EA">
              <w:rPr>
                <w:rFonts w:eastAsia="標楷體"/>
                <w:sz w:val="28"/>
                <w:szCs w:val="22"/>
              </w:rPr>
              <w:t xml:space="preserve"> </w:t>
            </w:r>
            <w:r w:rsidR="00270F09">
              <w:rPr>
                <w:rFonts w:eastAsia="標楷體"/>
                <w:sz w:val="28"/>
                <w:szCs w:val="22"/>
              </w:rPr>
              <w:t>Cho</w:t>
            </w:r>
            <w:r w:rsidRPr="002875EA">
              <w:rPr>
                <w:rFonts w:eastAsia="標楷體" w:hAnsi="標楷體"/>
                <w:sz w:val="28"/>
                <w:szCs w:val="22"/>
              </w:rPr>
              <w:t>）</w:t>
            </w:r>
          </w:p>
          <w:p w:rsidR="008756EF" w:rsidRPr="002875EA" w:rsidRDefault="008756EF" w:rsidP="00D03BD1">
            <w:pPr>
              <w:spacing w:line="480" w:lineRule="exact"/>
              <w:ind w:leftChars="933" w:left="2239"/>
              <w:rPr>
                <w:rFonts w:eastAsia="標楷體"/>
                <w:sz w:val="28"/>
                <w:szCs w:val="22"/>
              </w:rPr>
            </w:pPr>
            <w:r w:rsidRPr="002875EA">
              <w:rPr>
                <w:rFonts w:eastAsia="標楷體" w:hAnsi="標楷體"/>
                <w:sz w:val="28"/>
                <w:szCs w:val="22"/>
              </w:rPr>
              <w:t>指導教授：</w:t>
            </w:r>
            <w:r w:rsidR="00270F09">
              <w:rPr>
                <w:rFonts w:eastAsia="標楷體" w:hAnsi="標楷體" w:hint="eastAsia"/>
                <w:sz w:val="28"/>
                <w:szCs w:val="22"/>
              </w:rPr>
              <w:t>許超雲</w:t>
            </w:r>
            <w:r w:rsidRPr="002875EA">
              <w:rPr>
                <w:rFonts w:eastAsia="標楷體" w:hAnsi="標楷體"/>
                <w:sz w:val="28"/>
                <w:szCs w:val="22"/>
              </w:rPr>
              <w:t>（</w:t>
            </w:r>
            <w:r w:rsidRPr="002875EA">
              <w:rPr>
                <w:rFonts w:eastAsia="標楷體"/>
                <w:sz w:val="28"/>
                <w:szCs w:val="22"/>
              </w:rPr>
              <w:t xml:space="preserve">Prof. </w:t>
            </w:r>
            <w:r w:rsidR="00270F09">
              <w:rPr>
                <w:rFonts w:eastAsia="標楷體" w:hint="eastAsia"/>
                <w:sz w:val="28"/>
                <w:szCs w:val="22"/>
              </w:rPr>
              <w:t>C</w:t>
            </w:r>
            <w:r w:rsidR="00270F09">
              <w:rPr>
                <w:rFonts w:eastAsia="標楷體"/>
                <w:sz w:val="28"/>
                <w:szCs w:val="22"/>
              </w:rPr>
              <w:t>hau-Yun</w:t>
            </w:r>
            <w:r w:rsidR="002C51A1">
              <w:rPr>
                <w:rFonts w:eastAsia="標楷體" w:hint="eastAsia"/>
                <w:sz w:val="28"/>
                <w:szCs w:val="22"/>
              </w:rPr>
              <w:t xml:space="preserve"> </w:t>
            </w:r>
            <w:r w:rsidR="00270F09">
              <w:rPr>
                <w:rFonts w:eastAsia="標楷體"/>
                <w:sz w:val="28"/>
                <w:szCs w:val="22"/>
              </w:rPr>
              <w:t>Hsu</w:t>
            </w:r>
            <w:r w:rsidRPr="002875EA">
              <w:rPr>
                <w:rFonts w:eastAsia="標楷體" w:hAnsi="標楷體"/>
                <w:sz w:val="28"/>
                <w:szCs w:val="22"/>
              </w:rPr>
              <w:t>）</w:t>
            </w:r>
          </w:p>
        </w:tc>
      </w:tr>
      <w:tr w:rsidR="006F1564" w:rsidRPr="002875EA" w:rsidTr="00F901D6">
        <w:trPr>
          <w:trHeight w:val="4198"/>
          <w:jc w:val="center"/>
        </w:trPr>
        <w:tc>
          <w:tcPr>
            <w:tcW w:w="8820" w:type="dxa"/>
          </w:tcPr>
          <w:p w:rsidR="006F1564" w:rsidRPr="002875EA" w:rsidRDefault="006F1564" w:rsidP="006F1564">
            <w:pPr>
              <w:spacing w:line="480" w:lineRule="exact"/>
              <w:jc w:val="center"/>
              <w:rPr>
                <w:rFonts w:eastAsia="標楷體"/>
                <w:sz w:val="28"/>
                <w:szCs w:val="22"/>
              </w:rPr>
            </w:pPr>
            <w:r w:rsidRPr="002875EA">
              <w:rPr>
                <w:rFonts w:eastAsia="標楷體" w:hAnsi="標楷體"/>
                <w:sz w:val="28"/>
                <w:szCs w:val="22"/>
              </w:rPr>
              <w:t>大同大學</w:t>
            </w:r>
          </w:p>
          <w:p w:rsidR="006F1564" w:rsidRPr="002875EA" w:rsidRDefault="002C51A1" w:rsidP="006F1564">
            <w:pPr>
              <w:spacing w:line="480" w:lineRule="exact"/>
              <w:jc w:val="center"/>
              <w:rPr>
                <w:rFonts w:eastAsia="標楷體"/>
                <w:sz w:val="28"/>
                <w:szCs w:val="22"/>
              </w:rPr>
            </w:pPr>
            <w:r>
              <w:rPr>
                <w:rFonts w:eastAsia="標楷體" w:hAnsi="標楷體" w:hint="eastAsia"/>
                <w:sz w:val="28"/>
                <w:szCs w:val="22"/>
              </w:rPr>
              <w:t>通訊</w:t>
            </w:r>
            <w:r w:rsidR="006F1564" w:rsidRPr="002875EA">
              <w:rPr>
                <w:rFonts w:eastAsia="標楷體" w:hAnsi="標楷體"/>
                <w:sz w:val="28"/>
                <w:szCs w:val="22"/>
              </w:rPr>
              <w:t>工</w:t>
            </w:r>
            <w:r w:rsidR="0011686A">
              <w:rPr>
                <w:rFonts w:eastAsia="標楷體" w:hAnsi="標楷體" w:hint="eastAsia"/>
                <w:sz w:val="28"/>
                <w:szCs w:val="22"/>
              </w:rPr>
              <w:t>程</w:t>
            </w:r>
            <w:r w:rsidR="006F1564" w:rsidRPr="002875EA">
              <w:rPr>
                <w:rFonts w:eastAsia="標楷體" w:hAnsi="標楷體"/>
                <w:sz w:val="28"/>
                <w:szCs w:val="22"/>
              </w:rPr>
              <w:t>研究所</w:t>
            </w:r>
          </w:p>
          <w:p w:rsidR="006F1564" w:rsidRPr="002875EA" w:rsidRDefault="00270F09" w:rsidP="006F1564">
            <w:pPr>
              <w:spacing w:line="480" w:lineRule="exact"/>
              <w:jc w:val="center"/>
              <w:rPr>
                <w:rFonts w:eastAsia="標楷體"/>
                <w:sz w:val="28"/>
                <w:szCs w:val="22"/>
              </w:rPr>
            </w:pPr>
            <w:r>
              <w:rPr>
                <w:rFonts w:eastAsia="標楷體" w:hAnsi="標楷體" w:hint="eastAsia"/>
                <w:sz w:val="28"/>
                <w:szCs w:val="22"/>
              </w:rPr>
              <w:t>博</w:t>
            </w:r>
            <w:r w:rsidR="006F1564" w:rsidRPr="002875EA">
              <w:rPr>
                <w:rFonts w:eastAsia="標楷體" w:hAnsi="標楷體"/>
                <w:sz w:val="28"/>
                <w:szCs w:val="22"/>
              </w:rPr>
              <w:t>士論文</w:t>
            </w:r>
          </w:p>
          <w:p w:rsidR="006F1564" w:rsidRPr="002875EA" w:rsidRDefault="006F1564" w:rsidP="006F1564">
            <w:pPr>
              <w:jc w:val="center"/>
              <w:rPr>
                <w:rFonts w:eastAsia="標楷體"/>
                <w:sz w:val="28"/>
                <w:szCs w:val="22"/>
              </w:rPr>
            </w:pPr>
          </w:p>
          <w:p w:rsidR="006F1564" w:rsidRPr="002875EA" w:rsidRDefault="00270F09" w:rsidP="006F1564">
            <w:pPr>
              <w:jc w:val="center"/>
              <w:rPr>
                <w:rFonts w:eastAsia="標楷體"/>
                <w:sz w:val="28"/>
                <w:szCs w:val="22"/>
              </w:rPr>
            </w:pPr>
            <w:r>
              <w:rPr>
                <w:rFonts w:eastAsia="標楷體" w:hint="eastAsia"/>
                <w:sz w:val="28"/>
                <w:szCs w:val="22"/>
              </w:rPr>
              <w:t>Dissertation</w:t>
            </w:r>
            <w:r w:rsidR="006F1564" w:rsidRPr="002875EA">
              <w:rPr>
                <w:rFonts w:eastAsia="標楷體"/>
                <w:sz w:val="28"/>
                <w:szCs w:val="22"/>
              </w:rPr>
              <w:t xml:space="preserve"> for </w:t>
            </w:r>
            <w:r>
              <w:rPr>
                <w:rFonts w:eastAsia="標楷體"/>
                <w:sz w:val="28"/>
                <w:szCs w:val="22"/>
              </w:rPr>
              <w:t>Doctor</w:t>
            </w:r>
            <w:r w:rsidR="006F1564" w:rsidRPr="002875EA">
              <w:rPr>
                <w:rFonts w:eastAsia="標楷體"/>
                <w:sz w:val="28"/>
                <w:szCs w:val="22"/>
              </w:rPr>
              <w:t xml:space="preserve"> of </w:t>
            </w:r>
            <w:r>
              <w:rPr>
                <w:rFonts w:eastAsia="標楷體"/>
                <w:sz w:val="28"/>
                <w:szCs w:val="22"/>
              </w:rPr>
              <w:t>Philosophy</w:t>
            </w:r>
          </w:p>
          <w:p w:rsidR="002C51A1" w:rsidRDefault="002C51A1" w:rsidP="006F1564">
            <w:pPr>
              <w:jc w:val="center"/>
              <w:rPr>
                <w:rFonts w:eastAsia="標楷體"/>
                <w:sz w:val="28"/>
                <w:szCs w:val="22"/>
              </w:rPr>
            </w:pPr>
            <w:r w:rsidRPr="002C51A1">
              <w:rPr>
                <w:rFonts w:eastAsia="標楷體"/>
                <w:sz w:val="28"/>
                <w:szCs w:val="22"/>
              </w:rPr>
              <w:t>Graduate Institute of Communication Engineering</w:t>
            </w:r>
          </w:p>
          <w:p w:rsidR="006F1564" w:rsidRPr="002875EA" w:rsidRDefault="006F1564" w:rsidP="006F1564">
            <w:pPr>
              <w:jc w:val="center"/>
              <w:rPr>
                <w:rFonts w:eastAsia="標楷體"/>
                <w:sz w:val="28"/>
                <w:szCs w:val="22"/>
              </w:rPr>
            </w:pPr>
            <w:r w:rsidRPr="002875EA">
              <w:rPr>
                <w:rFonts w:eastAsia="標楷體"/>
                <w:sz w:val="28"/>
                <w:szCs w:val="22"/>
              </w:rPr>
              <w:t>Tatung University</w:t>
            </w:r>
          </w:p>
          <w:p w:rsidR="006F1564" w:rsidRPr="002875EA" w:rsidRDefault="006F1564" w:rsidP="006F1564">
            <w:pPr>
              <w:jc w:val="center"/>
              <w:rPr>
                <w:rFonts w:eastAsia="標楷體"/>
                <w:sz w:val="28"/>
                <w:szCs w:val="22"/>
              </w:rPr>
            </w:pPr>
          </w:p>
          <w:p w:rsidR="006F1564" w:rsidRPr="002875EA" w:rsidRDefault="006F1564" w:rsidP="006F1564">
            <w:pPr>
              <w:jc w:val="center"/>
              <w:rPr>
                <w:rFonts w:eastAsia="標楷體"/>
                <w:sz w:val="28"/>
                <w:szCs w:val="28"/>
              </w:rPr>
            </w:pPr>
            <w:r w:rsidRPr="002875EA">
              <w:rPr>
                <w:rFonts w:eastAsia="標楷體" w:hAnsi="標楷體"/>
                <w:sz w:val="28"/>
                <w:szCs w:val="28"/>
              </w:rPr>
              <w:t>中華民國</w:t>
            </w:r>
            <w:r w:rsidRPr="002875EA">
              <w:rPr>
                <w:rFonts w:eastAsia="標楷體"/>
                <w:sz w:val="28"/>
                <w:szCs w:val="28"/>
              </w:rPr>
              <w:t xml:space="preserve"> </w:t>
            </w:r>
            <w:r w:rsidR="0011686A">
              <w:rPr>
                <w:rFonts w:ascii="標楷體" w:eastAsia="標楷體" w:hAnsi="標楷體" w:hint="eastAsia"/>
                <w:sz w:val="28"/>
                <w:szCs w:val="28"/>
              </w:rPr>
              <w:t>一○</w:t>
            </w:r>
            <w:r w:rsidR="00270F09">
              <w:rPr>
                <w:rFonts w:ascii="標楷體" w:eastAsia="標楷體" w:hAnsi="標楷體" w:hint="eastAsia"/>
                <w:sz w:val="28"/>
                <w:szCs w:val="28"/>
              </w:rPr>
              <w:t>九</w:t>
            </w:r>
            <w:r w:rsidR="0011686A">
              <w:rPr>
                <w:rFonts w:ascii="標楷體" w:eastAsia="標楷體" w:hAnsi="標楷體" w:hint="eastAsia"/>
                <w:sz w:val="28"/>
                <w:szCs w:val="28"/>
              </w:rPr>
              <w:t>年</w:t>
            </w:r>
            <w:r w:rsidR="0069749F">
              <w:rPr>
                <w:rFonts w:ascii="標楷體" w:eastAsia="標楷體" w:hAnsi="標楷體" w:hint="eastAsia"/>
                <w:sz w:val="28"/>
                <w:szCs w:val="28"/>
              </w:rPr>
              <w:t>六</w:t>
            </w:r>
            <w:r w:rsidR="0011686A">
              <w:rPr>
                <w:rFonts w:ascii="標楷體" w:eastAsia="標楷體" w:hAnsi="標楷體" w:hint="eastAsia"/>
                <w:sz w:val="28"/>
                <w:szCs w:val="28"/>
              </w:rPr>
              <w:t>月</w:t>
            </w:r>
          </w:p>
          <w:p w:rsidR="006F1564" w:rsidRPr="002875EA" w:rsidRDefault="0069749F" w:rsidP="00270F09">
            <w:pPr>
              <w:jc w:val="center"/>
              <w:rPr>
                <w:rFonts w:eastAsia="標楷體"/>
                <w:sz w:val="40"/>
                <w:szCs w:val="48"/>
              </w:rPr>
            </w:pPr>
            <w:r>
              <w:rPr>
                <w:rFonts w:eastAsia="標楷體" w:hint="eastAsia"/>
                <w:sz w:val="28"/>
                <w:szCs w:val="28"/>
              </w:rPr>
              <w:t>June</w:t>
            </w:r>
            <w:r w:rsidR="006F1564" w:rsidRPr="002875EA">
              <w:rPr>
                <w:rFonts w:eastAsia="標楷體"/>
                <w:sz w:val="28"/>
                <w:szCs w:val="28"/>
              </w:rPr>
              <w:t xml:space="preserve"> 20</w:t>
            </w:r>
            <w:r w:rsidR="00270F09">
              <w:rPr>
                <w:rFonts w:eastAsia="標楷體" w:hint="eastAsia"/>
                <w:sz w:val="28"/>
                <w:szCs w:val="28"/>
              </w:rPr>
              <w:t>20</w:t>
            </w:r>
          </w:p>
        </w:tc>
      </w:tr>
    </w:tbl>
    <w:p w:rsidR="00787D42" w:rsidRDefault="00DB38E5" w:rsidP="00AC02D2">
      <w:pPr>
        <w:jc w:val="center"/>
        <w:rPr>
          <w:rFonts w:eastAsia="標楷體"/>
          <w:sz w:val="28"/>
          <w:szCs w:val="28"/>
        </w:rPr>
      </w:pPr>
      <w:r w:rsidRPr="00DB38E5">
        <w:rPr>
          <w:rFonts w:eastAsia="標楷體"/>
          <w:noProof/>
          <w:sz w:val="28"/>
          <w:szCs w:val="28"/>
        </w:rPr>
        <w:lastRenderedPageBreak/>
        <w:drawing>
          <wp:anchor distT="0" distB="0" distL="114300" distR="114300" simplePos="0" relativeHeight="251662336" behindDoc="0" locked="0" layoutInCell="1" allowOverlap="1">
            <wp:simplePos x="0" y="0"/>
            <wp:positionH relativeFrom="column">
              <wp:posOffset>-630926</wp:posOffset>
            </wp:positionH>
            <wp:positionV relativeFrom="paragraph">
              <wp:posOffset>-374650</wp:posOffset>
            </wp:positionV>
            <wp:extent cx="6637873" cy="9511524"/>
            <wp:effectExtent l="95250" t="76200" r="86995" b="71120"/>
            <wp:wrapNone/>
            <wp:docPr id="20" name="圖片 20" descr="D:\TTU_PhD\畢業相關\Defense\論文口試\簽名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TU_PhD\畢業相關\Defense\論文口試\簽名頁.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547" t="3923" r="5490" b="3187"/>
                    <a:stretch/>
                  </pic:blipFill>
                  <pic:spPr bwMode="auto">
                    <a:xfrm rot="21540000">
                      <a:off x="0" y="0"/>
                      <a:ext cx="6637873" cy="95115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87D42" w:rsidRDefault="00D24496">
      <w:pPr>
        <w:widowControl/>
        <w:rPr>
          <w:rFonts w:eastAsia="標楷體"/>
          <w:sz w:val="28"/>
          <w:szCs w:val="28"/>
        </w:rPr>
      </w:pPr>
      <w:r>
        <w:rPr>
          <w:rFonts w:eastAsia="標楷體"/>
          <w:noProof/>
          <w:sz w:val="28"/>
          <w:szCs w:val="28"/>
        </w:rPr>
        <mc:AlternateContent>
          <mc:Choice Requires="wps">
            <w:drawing>
              <wp:anchor distT="0" distB="0" distL="114300" distR="114300" simplePos="0" relativeHeight="251663360" behindDoc="0" locked="0" layoutInCell="1" allowOverlap="1">
                <wp:simplePos x="0" y="0"/>
                <wp:positionH relativeFrom="column">
                  <wp:posOffset>3652898</wp:posOffset>
                </wp:positionH>
                <wp:positionV relativeFrom="paragraph">
                  <wp:posOffset>697213</wp:posOffset>
                </wp:positionV>
                <wp:extent cx="337949" cy="274848"/>
                <wp:effectExtent l="0" t="0" r="5080" b="0"/>
                <wp:wrapNone/>
                <wp:docPr id="22" name="矩形 22"/>
                <wp:cNvGraphicFramePr/>
                <a:graphic xmlns:a="http://schemas.openxmlformats.org/drawingml/2006/main">
                  <a:graphicData uri="http://schemas.microsoft.com/office/word/2010/wordprocessingShape">
                    <wps:wsp>
                      <wps:cNvSpPr/>
                      <wps:spPr>
                        <a:xfrm>
                          <a:off x="0" y="0"/>
                          <a:ext cx="337949" cy="2748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3F217" id="矩形 22" o:spid="_x0000_s1026" style="position:absolute;margin-left:287.65pt;margin-top:54.9pt;width:26.6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" fillcolor="white [3212]" stroked="f" strokeweight="1pt"/>
            </w:pict>
          </mc:Fallback>
        </mc:AlternateContent>
      </w:r>
      <w:r w:rsidR="00787D42">
        <w:rPr>
          <w:rFonts w:eastAsia="標楷體"/>
          <w:sz w:val="28"/>
          <w:szCs w:val="28"/>
        </w:rPr>
        <w:br w:type="page"/>
      </w:r>
    </w:p>
    <w:p w:rsidR="006117CD" w:rsidRPr="002875EA" w:rsidRDefault="006117CD" w:rsidP="00912458">
      <w:pPr>
        <w:sectPr w:rsidR="006117CD" w:rsidRPr="002875EA" w:rsidSect="00915399">
          <w:footerReference w:type="even" r:id="rId10"/>
          <w:footerReference w:type="default" r:id="rId11"/>
          <w:headerReference w:type="first" r:id="rId12"/>
          <w:type w:val="nextColumn"/>
          <w:pgSz w:w="11906" w:h="16838" w:code="9"/>
          <w:pgMar w:top="1440" w:right="1440" w:bottom="1440" w:left="1797" w:header="851" w:footer="992" w:gutter="0"/>
          <w:pgNumType w:fmt="lowerRoman" w:start="1"/>
          <w:cols w:space="425"/>
          <w:titlePg/>
          <w:docGrid w:type="lines" w:linePitch="367"/>
        </w:sectPr>
      </w:pPr>
      <w:bookmarkStart w:id="0" w:name="_Toc125300973"/>
      <w:bookmarkStart w:id="1" w:name="_Toc125300974"/>
      <w:bookmarkStart w:id="2" w:name="_Toc124579114"/>
      <w:bookmarkStart w:id="3" w:name="_Toc124764892"/>
    </w:p>
    <w:p w:rsidR="00912458" w:rsidRDefault="00912458" w:rsidP="00912458">
      <w:pPr>
        <w:pStyle w:val="ae"/>
        <w:spacing w:after="360" w:line="480" w:lineRule="auto"/>
        <w:ind w:left="0"/>
      </w:pPr>
      <w:bookmarkStart w:id="4" w:name="_Toc36296253"/>
      <w:bookmarkStart w:id="5" w:name="_Toc36374251"/>
      <w:bookmarkEnd w:id="0"/>
      <w:bookmarkEnd w:id="1"/>
      <w:r w:rsidRPr="002B6863">
        <w:lastRenderedPageBreak/>
        <w:t>A</w:t>
      </w:r>
      <w:r>
        <w:t>CKNOWLEDGEMENT</w:t>
      </w:r>
    </w:p>
    <w:p w:rsidR="00912458" w:rsidRDefault="00912458" w:rsidP="00912458">
      <w:pPr>
        <w:spacing w:line="360" w:lineRule="auto"/>
        <w:jc w:val="both"/>
        <w:rPr>
          <w:rFonts w:ascii="標楷體" w:eastAsia="標楷體" w:hAnsi="標楷體"/>
        </w:rPr>
      </w:pPr>
      <w:r>
        <w:rPr>
          <w:rFonts w:ascii="標楷體" w:eastAsia="標楷體" w:hAnsi="標楷體" w:hint="eastAsia"/>
        </w:rPr>
        <w:t xml:space="preserve">    自碩士畢業，從未想過自己會再次踏入母校帶職攻讀博士，更沒想到</w:t>
      </w:r>
      <w:r w:rsidRPr="00022AA2">
        <w:rPr>
          <w:rFonts w:ascii="標楷體" w:eastAsia="標楷體" w:hAnsi="標楷體" w:hint="eastAsia"/>
        </w:rPr>
        <w:t>因著</w:t>
      </w:r>
      <w:r>
        <w:rPr>
          <w:rFonts w:ascii="標楷體" w:eastAsia="標楷體" w:hAnsi="標楷體" w:hint="eastAsia"/>
        </w:rPr>
        <w:t>對研究的熱愛，最後竟辭去工作，全力投入研究工作。全職博生的生活，對於已成家且育有兩子的我來說，何其珍貴；能與三年前甫上幼稚園的女兒一起</w:t>
      </w:r>
      <w:r w:rsidR="00ED0905">
        <w:rPr>
          <w:rFonts w:ascii="標楷體" w:eastAsia="標楷體" w:hAnsi="標楷體" w:hint="eastAsia"/>
        </w:rPr>
        <w:t>進</w:t>
      </w:r>
      <w:r>
        <w:rPr>
          <w:rFonts w:ascii="標楷體" w:eastAsia="標楷體" w:hAnsi="標楷體" w:hint="eastAsia"/>
        </w:rPr>
        <w:t>入學</w:t>
      </w:r>
      <w:r w:rsidR="00ED0905">
        <w:rPr>
          <w:rFonts w:ascii="標楷體" w:eastAsia="標楷體" w:hAnsi="標楷體" w:hint="eastAsia"/>
        </w:rPr>
        <w:t>校</w:t>
      </w:r>
      <w:r>
        <w:rPr>
          <w:rFonts w:ascii="標楷體" w:eastAsia="標楷體" w:hAnsi="標楷體" w:hint="eastAsia"/>
        </w:rPr>
        <w:t>，如今順利一起畢業，無非是神極大的憐憫與恩典，願一切榮耀、頌讚都歸予祂！</w:t>
      </w:r>
    </w:p>
    <w:p w:rsidR="00912458" w:rsidRDefault="00912458" w:rsidP="00912458">
      <w:pPr>
        <w:spacing w:line="360" w:lineRule="auto"/>
        <w:jc w:val="both"/>
        <w:rPr>
          <w:rFonts w:ascii="標楷體" w:eastAsia="標楷體" w:hAnsi="標楷體"/>
        </w:rPr>
      </w:pPr>
      <w:r>
        <w:rPr>
          <w:rFonts w:ascii="標楷體" w:eastAsia="標楷體" w:hAnsi="標楷體" w:hint="eastAsia"/>
        </w:rPr>
        <w:t xml:space="preserve">    首要感謝的是指導教授</w:t>
      </w:r>
      <w:r w:rsidRPr="00AE3B4B">
        <w:rPr>
          <w:rFonts w:ascii="標楷體" w:eastAsia="標楷體" w:hAnsi="標楷體" w:hint="eastAsia"/>
          <w:u w:val="single"/>
        </w:rPr>
        <w:t>許超雲</w:t>
      </w:r>
      <w:r>
        <w:rPr>
          <w:rFonts w:ascii="標楷體" w:eastAsia="標楷體" w:hAnsi="標楷體" w:hint="eastAsia"/>
        </w:rPr>
        <w:t>院長，自回母校就讀博班後，老師極力爭取各樣產學合作案，使我能在投入研究的同時與業界接軌，並補貼家用。在研究上，對我高度信任，在帶領學弟妹的碩士論文及專題研究時，均給予足夠的發揮空間與支持。在論文口試審查上，感謝台灣大學</w:t>
      </w:r>
      <w:r w:rsidRPr="006303ED">
        <w:rPr>
          <w:rFonts w:ascii="標楷體" w:eastAsia="標楷體" w:hAnsi="標楷體" w:hint="eastAsia"/>
          <w:u w:val="single"/>
        </w:rPr>
        <w:t>貝蘇章</w:t>
      </w:r>
      <w:r>
        <w:rPr>
          <w:rFonts w:ascii="標楷體" w:eastAsia="標楷體" w:hAnsi="標楷體" w:hint="eastAsia"/>
        </w:rPr>
        <w:t>教授、</w:t>
      </w:r>
      <w:r w:rsidRPr="006303ED">
        <w:rPr>
          <w:rFonts w:ascii="標楷體" w:eastAsia="標楷體" w:hAnsi="標楷體" w:hint="eastAsia"/>
          <w:u w:val="single"/>
        </w:rPr>
        <w:t>吳家麟</w:t>
      </w:r>
      <w:r>
        <w:rPr>
          <w:rFonts w:ascii="標楷體" w:eastAsia="標楷體" w:hAnsi="標楷體" w:hint="eastAsia"/>
        </w:rPr>
        <w:t>教授、清華大學</w:t>
      </w:r>
      <w:r w:rsidRPr="006303ED">
        <w:rPr>
          <w:rFonts w:ascii="標楷體" w:eastAsia="標楷體" w:hAnsi="標楷體" w:hint="eastAsia"/>
          <w:u w:val="single"/>
        </w:rPr>
        <w:t>陳博現</w:t>
      </w:r>
      <w:r>
        <w:rPr>
          <w:rFonts w:ascii="標楷體" w:eastAsia="標楷體" w:hAnsi="標楷體" w:hint="eastAsia"/>
        </w:rPr>
        <w:t>教授、</w:t>
      </w:r>
      <w:r w:rsidRPr="006303ED">
        <w:rPr>
          <w:rFonts w:ascii="標楷體" w:eastAsia="標楷體" w:hAnsi="標楷體" w:hint="eastAsia"/>
        </w:rPr>
        <w:t>本校</w:t>
      </w:r>
      <w:r w:rsidRPr="006303ED">
        <w:rPr>
          <w:rFonts w:ascii="標楷體" w:eastAsia="標楷體" w:hAnsi="標楷體" w:hint="eastAsia"/>
          <w:u w:val="single"/>
        </w:rPr>
        <w:t>魏哲和</w:t>
      </w:r>
      <w:r w:rsidRPr="006303ED">
        <w:rPr>
          <w:rFonts w:ascii="標楷體" w:eastAsia="標楷體" w:hAnsi="標楷體" w:hint="eastAsia"/>
        </w:rPr>
        <w:t>教授、</w:t>
      </w:r>
      <w:r w:rsidRPr="006303ED">
        <w:rPr>
          <w:rFonts w:ascii="標楷體" w:eastAsia="標楷體" w:hAnsi="標楷體" w:hint="eastAsia"/>
          <w:u w:val="single"/>
        </w:rPr>
        <w:t>汪順祥</w:t>
      </w:r>
      <w:r w:rsidRPr="006303ED">
        <w:rPr>
          <w:rFonts w:ascii="標楷體" w:eastAsia="標楷體" w:hAnsi="標楷體" w:hint="eastAsia"/>
        </w:rPr>
        <w:t>教授、</w:t>
      </w:r>
      <w:r w:rsidRPr="006303ED">
        <w:rPr>
          <w:rFonts w:ascii="標楷體" w:eastAsia="標楷體" w:hAnsi="標楷體" w:hint="eastAsia"/>
          <w:u w:val="single"/>
        </w:rPr>
        <w:t>劉皆成</w:t>
      </w:r>
      <w:r w:rsidRPr="006303ED">
        <w:rPr>
          <w:rFonts w:ascii="標楷體" w:eastAsia="標楷體" w:hAnsi="標楷體" w:hint="eastAsia"/>
        </w:rPr>
        <w:t>教授、</w:t>
      </w:r>
      <w:r w:rsidRPr="006303ED">
        <w:rPr>
          <w:rFonts w:ascii="標楷體" w:eastAsia="標楷體" w:hAnsi="標楷體" w:hint="eastAsia"/>
          <w:u w:val="single"/>
        </w:rPr>
        <w:t>陳建華</w:t>
      </w:r>
      <w:r w:rsidRPr="006303ED">
        <w:rPr>
          <w:rFonts w:ascii="標楷體" w:eastAsia="標楷體" w:hAnsi="標楷體" w:hint="eastAsia"/>
        </w:rPr>
        <w:t>教授、</w:t>
      </w:r>
      <w:r w:rsidRPr="006303ED">
        <w:rPr>
          <w:rFonts w:ascii="標楷體" w:eastAsia="標楷體" w:hAnsi="標楷體" w:hint="eastAsia"/>
          <w:u w:val="single"/>
        </w:rPr>
        <w:t>古聖如</w:t>
      </w:r>
      <w:r w:rsidRPr="006303ED">
        <w:rPr>
          <w:rFonts w:ascii="標楷體" w:eastAsia="標楷體" w:hAnsi="標楷體" w:hint="eastAsia"/>
        </w:rPr>
        <w:t>教授於百忙之中撥冗出席論文口</w:t>
      </w:r>
      <w:r>
        <w:rPr>
          <w:rFonts w:ascii="標楷體" w:eastAsia="標楷體" w:hAnsi="標楷體" w:hint="eastAsia"/>
        </w:rPr>
        <w:t>試及資格審查會，所給予之寶貴意見，使本論文得以更臻完善。同時，亦感謝</w:t>
      </w:r>
      <w:r w:rsidRPr="00495C38">
        <w:rPr>
          <w:rFonts w:ascii="標楷體" w:eastAsia="標楷體" w:hAnsi="標楷體" w:hint="eastAsia"/>
          <w:u w:val="single"/>
        </w:rPr>
        <w:t>楊祝壽</w:t>
      </w:r>
      <w:r>
        <w:rPr>
          <w:rFonts w:ascii="標楷體" w:eastAsia="標楷體" w:hAnsi="標楷體" w:hint="eastAsia"/>
        </w:rPr>
        <w:t>主任於畢業的最後一年，提供我大學部兼課磨練的機會，並以私校土博的過來人身分不斷鼓勵我，讓我能夠繼續前行。</w:t>
      </w:r>
    </w:p>
    <w:p w:rsidR="00912458" w:rsidRDefault="00912458" w:rsidP="00912458">
      <w:pPr>
        <w:spacing w:line="360" w:lineRule="auto"/>
        <w:jc w:val="both"/>
        <w:rPr>
          <w:rFonts w:ascii="標楷體" w:eastAsia="標楷體" w:hAnsi="標楷體"/>
        </w:rPr>
      </w:pPr>
      <w:r>
        <w:rPr>
          <w:rFonts w:ascii="標楷體" w:eastAsia="標楷體" w:hAnsi="標楷體" w:hint="eastAsia"/>
        </w:rPr>
        <w:t xml:space="preserve">    博士班修業期間，感謝同學</w:t>
      </w:r>
      <w:r w:rsidRPr="005E225D">
        <w:rPr>
          <w:rFonts w:ascii="標楷體" w:eastAsia="標楷體" w:hAnsi="標楷體" w:hint="eastAsia"/>
          <w:u w:val="single"/>
        </w:rPr>
        <w:t>俊</w:t>
      </w:r>
      <w:r>
        <w:rPr>
          <w:rFonts w:ascii="標楷體" w:eastAsia="標楷體" w:hAnsi="標楷體" w:hint="eastAsia"/>
          <w:u w:val="single"/>
        </w:rPr>
        <w:t>緯</w:t>
      </w:r>
      <w:r w:rsidRPr="005E225D">
        <w:rPr>
          <w:rFonts w:ascii="標楷體" w:eastAsia="標楷體" w:hAnsi="標楷體" w:hint="eastAsia"/>
        </w:rPr>
        <w:t>陪我</w:t>
      </w:r>
      <w:r>
        <w:rPr>
          <w:rFonts w:ascii="標楷體" w:eastAsia="標楷體" w:hAnsi="標楷體" w:hint="eastAsia"/>
        </w:rPr>
        <w:t>一起以資深學長身分重返校園，使我的實驗室生活不至於孤單，並在產學合作案上給予諸多的協助，低潮時能互相打氣。感謝博士班學長</w:t>
      </w:r>
      <w:r w:rsidRPr="00A54010">
        <w:rPr>
          <w:rFonts w:ascii="標楷體" w:eastAsia="標楷體" w:hAnsi="標楷體" w:hint="eastAsia"/>
          <w:u w:val="single"/>
        </w:rPr>
        <w:t>玄鈞</w:t>
      </w:r>
      <w:r>
        <w:rPr>
          <w:rFonts w:ascii="標楷體" w:eastAsia="標楷體" w:hAnsi="標楷體" w:hint="eastAsia"/>
        </w:rPr>
        <w:t>、碩士班學弟</w:t>
      </w:r>
      <w:r w:rsidRPr="00A54010">
        <w:rPr>
          <w:rFonts w:ascii="標楷體" w:eastAsia="標楷體" w:hAnsi="標楷體" w:hint="eastAsia"/>
          <w:u w:val="single"/>
        </w:rPr>
        <w:t>嘉暉</w:t>
      </w:r>
      <w:r>
        <w:rPr>
          <w:rFonts w:ascii="標楷體" w:eastAsia="標楷體" w:hAnsi="標楷體" w:hint="eastAsia"/>
        </w:rPr>
        <w:t>、</w:t>
      </w:r>
      <w:r w:rsidRPr="00A54010">
        <w:rPr>
          <w:rFonts w:ascii="標楷體" w:eastAsia="標楷體" w:hAnsi="標楷體" w:hint="eastAsia"/>
          <w:u w:val="single"/>
        </w:rPr>
        <w:t>政宇</w:t>
      </w:r>
      <w:r>
        <w:rPr>
          <w:rFonts w:ascii="標楷體" w:eastAsia="標楷體" w:hAnsi="標楷體" w:hint="eastAsia"/>
        </w:rPr>
        <w:t>、</w:t>
      </w:r>
      <w:r w:rsidRPr="00A54010">
        <w:rPr>
          <w:rFonts w:ascii="標楷體" w:eastAsia="標楷體" w:hAnsi="標楷體" w:hint="eastAsia"/>
          <w:u w:val="single"/>
        </w:rPr>
        <w:t>桀克</w:t>
      </w:r>
      <w:r>
        <w:rPr>
          <w:rFonts w:ascii="標楷體" w:eastAsia="標楷體" w:hAnsi="標楷體" w:hint="eastAsia"/>
        </w:rPr>
        <w:t>、</w:t>
      </w:r>
      <w:r w:rsidRPr="00A54010">
        <w:rPr>
          <w:rFonts w:ascii="標楷體" w:eastAsia="標楷體" w:hAnsi="標楷體" w:hint="eastAsia"/>
          <w:u w:val="single"/>
        </w:rPr>
        <w:t>如達</w:t>
      </w:r>
      <w:r>
        <w:rPr>
          <w:rFonts w:ascii="標楷體" w:eastAsia="標楷體" w:hAnsi="標楷體" w:hint="eastAsia"/>
        </w:rPr>
        <w:t>、</w:t>
      </w:r>
      <w:r w:rsidRPr="00A54010">
        <w:rPr>
          <w:rFonts w:ascii="標楷體" w:eastAsia="標楷體" w:hAnsi="標楷體" w:hint="eastAsia"/>
          <w:u w:val="single"/>
        </w:rPr>
        <w:t>英豪</w:t>
      </w:r>
      <w:r w:rsidRPr="00A54010">
        <w:rPr>
          <w:rFonts w:ascii="標楷體" w:eastAsia="標楷體" w:hAnsi="標楷體" w:hint="eastAsia"/>
        </w:rPr>
        <w:t>、</w:t>
      </w:r>
      <w:r w:rsidRPr="003F525D">
        <w:rPr>
          <w:rFonts w:ascii="標楷體" w:eastAsia="標楷體" w:hAnsi="標楷體" w:hint="eastAsia"/>
          <w:u w:val="single"/>
        </w:rPr>
        <w:t>又銘</w:t>
      </w:r>
      <w:r>
        <w:rPr>
          <w:rFonts w:ascii="標楷體" w:eastAsia="標楷體" w:hAnsi="標楷體" w:hint="eastAsia"/>
        </w:rPr>
        <w:t>、</w:t>
      </w:r>
      <w:r w:rsidRPr="003F525D">
        <w:rPr>
          <w:rFonts w:ascii="標楷體" w:eastAsia="標楷體" w:hAnsi="標楷體" w:hint="eastAsia"/>
          <w:u w:val="single"/>
        </w:rPr>
        <w:t>以信</w:t>
      </w:r>
      <w:r>
        <w:rPr>
          <w:rFonts w:ascii="標楷體" w:eastAsia="標楷體" w:hAnsi="標楷體" w:hint="eastAsia"/>
        </w:rPr>
        <w:t>、</w:t>
      </w:r>
      <w:r w:rsidRPr="003F525D">
        <w:rPr>
          <w:rFonts w:ascii="標楷體" w:eastAsia="標楷體" w:hAnsi="標楷體" w:hint="eastAsia"/>
          <w:u w:val="single"/>
        </w:rPr>
        <w:t>顯華</w:t>
      </w:r>
      <w:r>
        <w:rPr>
          <w:rFonts w:ascii="標楷體" w:eastAsia="標楷體" w:hAnsi="標楷體" w:hint="eastAsia"/>
        </w:rPr>
        <w:t>、</w:t>
      </w:r>
      <w:r w:rsidRPr="003F525D">
        <w:rPr>
          <w:rFonts w:ascii="標楷體" w:eastAsia="標楷體" w:hAnsi="標楷體" w:hint="eastAsia"/>
          <w:u w:val="single"/>
        </w:rPr>
        <w:t>黃偉</w:t>
      </w:r>
      <w:r>
        <w:rPr>
          <w:rFonts w:ascii="標楷體" w:eastAsia="標楷體" w:hAnsi="標楷體" w:hint="eastAsia"/>
        </w:rPr>
        <w:t>、</w:t>
      </w:r>
      <w:r w:rsidRPr="003F525D">
        <w:rPr>
          <w:rFonts w:ascii="標楷體" w:eastAsia="標楷體" w:hAnsi="標楷體" w:hint="eastAsia"/>
          <w:u w:val="single"/>
        </w:rPr>
        <w:t>哲維</w:t>
      </w:r>
      <w:r>
        <w:rPr>
          <w:rFonts w:ascii="標楷體" w:eastAsia="標楷體" w:hAnsi="標楷體" w:hint="eastAsia"/>
        </w:rPr>
        <w:t>、</w:t>
      </w:r>
      <w:r w:rsidRPr="00B124A4">
        <w:rPr>
          <w:rFonts w:ascii="標楷體" w:eastAsia="標楷體" w:hAnsi="標楷體" w:hint="eastAsia"/>
          <w:u w:val="single"/>
        </w:rPr>
        <w:t>亦凡</w:t>
      </w:r>
      <w:r>
        <w:rPr>
          <w:rFonts w:ascii="標楷體" w:eastAsia="標楷體" w:hAnsi="標楷體" w:hint="eastAsia"/>
        </w:rPr>
        <w:t>、</w:t>
      </w:r>
      <w:r w:rsidRPr="00B124A4">
        <w:rPr>
          <w:rFonts w:ascii="標楷體" w:eastAsia="標楷體" w:hAnsi="標楷體" w:hint="eastAsia"/>
          <w:u w:val="single"/>
        </w:rPr>
        <w:t>煒傑</w:t>
      </w:r>
      <w:r>
        <w:rPr>
          <w:rFonts w:ascii="標楷體" w:eastAsia="標楷體" w:hAnsi="標楷體" w:hint="eastAsia"/>
        </w:rPr>
        <w:t>、</w:t>
      </w:r>
      <w:r w:rsidRPr="00B124A4">
        <w:rPr>
          <w:rFonts w:ascii="標楷體" w:eastAsia="標楷體" w:hAnsi="標楷體" w:hint="eastAsia"/>
          <w:u w:val="single"/>
        </w:rPr>
        <w:t>律</w:t>
      </w:r>
      <w:r>
        <w:rPr>
          <w:rFonts w:ascii="標楷體" w:eastAsia="標楷體" w:hAnsi="標楷體" w:hint="eastAsia"/>
          <w:u w:val="single"/>
        </w:rPr>
        <w:t>焜</w:t>
      </w:r>
      <w:r>
        <w:rPr>
          <w:rFonts w:ascii="標楷體" w:eastAsia="標楷體" w:hAnsi="標楷體" w:hint="eastAsia"/>
        </w:rPr>
        <w:t>、</w:t>
      </w:r>
      <w:r w:rsidRPr="00B124A4">
        <w:rPr>
          <w:rFonts w:ascii="標楷體" w:eastAsia="標楷體" w:hAnsi="標楷體" w:hint="eastAsia"/>
          <w:u w:val="single"/>
        </w:rPr>
        <w:t>宣德</w:t>
      </w:r>
      <w:r>
        <w:rPr>
          <w:rFonts w:ascii="標楷體" w:eastAsia="標楷體" w:hAnsi="標楷體" w:hint="eastAsia"/>
        </w:rPr>
        <w:t>、</w:t>
      </w:r>
      <w:r w:rsidRPr="003F525D">
        <w:rPr>
          <w:rFonts w:ascii="標楷體" w:eastAsia="標楷體" w:hAnsi="標楷體" w:hint="eastAsia"/>
          <w:u w:val="single"/>
        </w:rPr>
        <w:t>宗皓</w:t>
      </w:r>
      <w:r>
        <w:rPr>
          <w:rFonts w:ascii="標楷體" w:eastAsia="標楷體" w:hAnsi="標楷體" w:hint="eastAsia"/>
        </w:rPr>
        <w:t>、專題生學弟</w:t>
      </w:r>
      <w:r w:rsidRPr="003F525D">
        <w:rPr>
          <w:rFonts w:ascii="標楷體" w:eastAsia="標楷體" w:hAnsi="標楷體" w:hint="eastAsia"/>
          <w:u w:val="single"/>
        </w:rPr>
        <w:t>孟凡</w:t>
      </w:r>
      <w:r>
        <w:rPr>
          <w:rFonts w:ascii="標楷體" w:eastAsia="標楷體" w:hAnsi="標楷體" w:hint="eastAsia"/>
        </w:rPr>
        <w:t>、</w:t>
      </w:r>
      <w:r w:rsidRPr="003F525D">
        <w:rPr>
          <w:rFonts w:ascii="標楷體" w:eastAsia="標楷體" w:hAnsi="標楷體" w:hint="eastAsia"/>
          <w:u w:val="single"/>
        </w:rPr>
        <w:t>聖翔</w:t>
      </w:r>
      <w:r>
        <w:rPr>
          <w:rFonts w:ascii="標楷體" w:eastAsia="標楷體" w:hAnsi="標楷體" w:hint="eastAsia"/>
        </w:rPr>
        <w:t>、</w:t>
      </w:r>
      <w:r w:rsidRPr="003F525D">
        <w:rPr>
          <w:rFonts w:ascii="標楷體" w:eastAsia="標楷體" w:hAnsi="標楷體" w:hint="eastAsia"/>
          <w:u w:val="single"/>
        </w:rPr>
        <w:t>宏</w:t>
      </w:r>
      <w:r>
        <w:rPr>
          <w:rFonts w:ascii="標楷體" w:eastAsia="標楷體" w:hAnsi="標楷體" w:hint="eastAsia"/>
          <w:u w:val="single"/>
        </w:rPr>
        <w:t>翊</w:t>
      </w:r>
      <w:r>
        <w:rPr>
          <w:rFonts w:ascii="標楷體" w:eastAsia="標楷體" w:hAnsi="標楷體" w:hint="eastAsia"/>
        </w:rPr>
        <w:t>，沒有你們一起投入研究、教學相長，畢業必定遙遙無期。此外，感謝前同事</w:t>
      </w:r>
      <w:r w:rsidRPr="00C73906">
        <w:rPr>
          <w:rFonts w:ascii="標楷體" w:eastAsia="標楷體" w:hAnsi="標楷體" w:hint="eastAsia"/>
          <w:u w:val="single"/>
        </w:rPr>
        <w:t>正翰</w:t>
      </w:r>
      <w:r w:rsidRPr="00C73906">
        <w:rPr>
          <w:rFonts w:ascii="標楷體" w:eastAsia="標楷體" w:hAnsi="標楷體" w:hint="eastAsia"/>
        </w:rPr>
        <w:t>博士</w:t>
      </w:r>
      <w:r>
        <w:rPr>
          <w:rFonts w:ascii="標楷體" w:eastAsia="標楷體" w:hAnsi="標楷體" w:hint="eastAsia"/>
        </w:rPr>
        <w:t>的經驗傳承、大專團契弟兄姊妹們的代禱，使我的研究之路輕省</w:t>
      </w:r>
      <w:r w:rsidR="00C07C01">
        <w:rPr>
          <w:rFonts w:ascii="標楷體" w:eastAsia="標楷體" w:hAnsi="標楷體" w:hint="eastAsia"/>
        </w:rPr>
        <w:t>許多</w:t>
      </w:r>
      <w:r>
        <w:rPr>
          <w:rFonts w:ascii="標楷體" w:eastAsia="標楷體" w:hAnsi="標楷體" w:hint="eastAsia"/>
        </w:rPr>
        <w:t>。</w:t>
      </w:r>
    </w:p>
    <w:p w:rsidR="00912458" w:rsidRPr="00414D60" w:rsidRDefault="00912458" w:rsidP="00414D60">
      <w:pPr>
        <w:widowControl/>
        <w:spacing w:line="360" w:lineRule="auto"/>
        <w:jc w:val="both"/>
        <w:rPr>
          <w:rFonts w:eastAsia="標楷體"/>
          <w:b/>
          <w:spacing w:val="4"/>
          <w:kern w:val="0"/>
          <w:sz w:val="36"/>
        </w:rPr>
      </w:pPr>
      <w:r>
        <w:rPr>
          <w:rFonts w:ascii="標楷體" w:eastAsia="標楷體" w:hAnsi="標楷體" w:hint="eastAsia"/>
        </w:rPr>
        <w:t xml:space="preserve">    最後，</w:t>
      </w:r>
      <w:r w:rsidR="00EF3590">
        <w:rPr>
          <w:rFonts w:ascii="標楷體" w:eastAsia="標楷體" w:hAnsi="標楷體" w:hint="eastAsia"/>
        </w:rPr>
        <w:t>家人</w:t>
      </w:r>
      <w:r w:rsidR="005931F8">
        <w:rPr>
          <w:rFonts w:ascii="標楷體" w:eastAsia="標楷體" w:hAnsi="標楷體" w:hint="eastAsia"/>
        </w:rPr>
        <w:t>裡</w:t>
      </w:r>
      <w:r>
        <w:rPr>
          <w:rFonts w:ascii="標楷體" w:eastAsia="標楷體" w:hAnsi="標楷體" w:hint="eastAsia"/>
        </w:rPr>
        <w:t>特別感謝愛妻</w:t>
      </w:r>
      <w:r w:rsidRPr="00675200">
        <w:rPr>
          <w:rFonts w:ascii="標楷體" w:eastAsia="標楷體" w:hAnsi="標楷體" w:hint="eastAsia"/>
          <w:u w:val="single"/>
        </w:rPr>
        <w:t>映梅</w:t>
      </w:r>
      <w:r>
        <w:rPr>
          <w:rFonts w:ascii="標楷體" w:eastAsia="標楷體" w:hAnsi="標楷體" w:hint="eastAsia"/>
        </w:rPr>
        <w:t>，在攻讀博班收入銳減的這段期間，始終鼓勵我追求夢想</w:t>
      </w:r>
      <w:r w:rsidR="005B18D2">
        <w:rPr>
          <w:rFonts w:ascii="標楷體" w:eastAsia="標楷體" w:hAnsi="標楷體" w:hint="eastAsia"/>
        </w:rPr>
        <w:t>；</w:t>
      </w:r>
      <w:r>
        <w:rPr>
          <w:rFonts w:ascii="標楷體" w:eastAsia="標楷體" w:hAnsi="標楷體" w:hint="eastAsia"/>
        </w:rPr>
        <w:t>可愛的女兒</w:t>
      </w:r>
      <w:r w:rsidRPr="00102EB5">
        <w:rPr>
          <w:rFonts w:ascii="標楷體" w:eastAsia="標楷體" w:hAnsi="標楷體" w:hint="eastAsia"/>
          <w:u w:val="single"/>
        </w:rPr>
        <w:t>希希</w:t>
      </w:r>
      <w:r w:rsidRPr="00102EB5">
        <w:rPr>
          <w:rFonts w:ascii="標楷體" w:eastAsia="標楷體" w:hAnsi="標楷體" w:hint="eastAsia"/>
        </w:rPr>
        <w:t>常關心</w:t>
      </w:r>
      <w:r>
        <w:rPr>
          <w:rFonts w:ascii="標楷體" w:eastAsia="標楷體" w:hAnsi="標楷體" w:hint="eastAsia"/>
        </w:rPr>
        <w:t>我的論文進度，問我口試第幾名</w:t>
      </w:r>
      <w:r w:rsidR="005B18D2">
        <w:rPr>
          <w:rFonts w:ascii="標楷體" w:eastAsia="標楷體" w:hAnsi="標楷體" w:hint="eastAsia"/>
        </w:rPr>
        <w:t>；</w:t>
      </w:r>
      <w:r>
        <w:rPr>
          <w:rFonts w:ascii="標楷體" w:eastAsia="標楷體" w:hAnsi="標楷體" w:hint="eastAsia"/>
        </w:rPr>
        <w:t>兒子</w:t>
      </w:r>
      <w:r w:rsidRPr="00102EB5">
        <w:rPr>
          <w:rFonts w:ascii="標楷體" w:eastAsia="標楷體" w:hAnsi="標楷體" w:hint="eastAsia"/>
          <w:u w:val="single"/>
        </w:rPr>
        <w:t>旺來</w:t>
      </w:r>
      <w:r w:rsidRPr="00102EB5">
        <w:rPr>
          <w:rFonts w:ascii="標楷體" w:eastAsia="標楷體" w:hAnsi="標楷體" w:hint="eastAsia"/>
        </w:rPr>
        <w:t>也常給予燦笑</w:t>
      </w:r>
      <w:r w:rsidR="00411F50">
        <w:rPr>
          <w:rFonts w:ascii="標楷體" w:eastAsia="標楷體" w:hAnsi="標楷體" w:hint="eastAsia"/>
        </w:rPr>
        <w:t>或爆哭</w:t>
      </w:r>
      <w:r>
        <w:rPr>
          <w:rFonts w:ascii="標楷體" w:eastAsia="標楷體" w:hAnsi="標楷體" w:hint="eastAsia"/>
        </w:rPr>
        <w:t>化解我論文卡關時的憂鬱。</w:t>
      </w:r>
      <w:r w:rsidR="00EF3590">
        <w:rPr>
          <w:rFonts w:ascii="標楷體" w:eastAsia="標楷體" w:hAnsi="標楷體" w:hint="eastAsia"/>
        </w:rPr>
        <w:t>感謝</w:t>
      </w:r>
      <w:r>
        <w:rPr>
          <w:rFonts w:ascii="標楷體" w:eastAsia="標楷體" w:hAnsi="標楷體" w:hint="eastAsia"/>
        </w:rPr>
        <w:t>妹妹</w:t>
      </w:r>
      <w:r w:rsidRPr="00EF3590">
        <w:rPr>
          <w:rFonts w:ascii="標楷體" w:eastAsia="標楷體" w:hAnsi="標楷體" w:hint="eastAsia"/>
          <w:u w:val="single"/>
        </w:rPr>
        <w:t>卓伊</w:t>
      </w:r>
      <w:r w:rsidR="00414D60" w:rsidRPr="00414D60">
        <w:rPr>
          <w:rFonts w:ascii="標楷體" w:eastAsia="標楷體" w:hAnsi="標楷體" w:hint="eastAsia"/>
        </w:rPr>
        <w:t>、</w:t>
      </w:r>
      <w:r w:rsidR="00EF3590" w:rsidRPr="00EF3590">
        <w:rPr>
          <w:rFonts w:ascii="標楷體" w:eastAsia="標楷體" w:hAnsi="標楷體" w:hint="eastAsia"/>
        </w:rPr>
        <w:t>妹婿</w:t>
      </w:r>
      <w:r w:rsidR="00EF3590" w:rsidRPr="00EF3590">
        <w:rPr>
          <w:rFonts w:ascii="標楷體" w:eastAsia="標楷體" w:hAnsi="標楷體" w:hint="eastAsia"/>
          <w:u w:val="single"/>
        </w:rPr>
        <w:t>睿恩</w:t>
      </w:r>
      <w:r w:rsidR="00EF3590" w:rsidRPr="00EF3590">
        <w:rPr>
          <w:rFonts w:ascii="標楷體" w:eastAsia="標楷體" w:hAnsi="標楷體" w:hint="eastAsia"/>
        </w:rPr>
        <w:t>一直以來的代禱</w:t>
      </w:r>
      <w:r w:rsidR="00EF3590">
        <w:rPr>
          <w:rFonts w:ascii="標楷體" w:eastAsia="標楷體" w:hAnsi="標楷體" w:hint="eastAsia"/>
        </w:rPr>
        <w:t>與關懷</w:t>
      </w:r>
      <w:r w:rsidR="00414D60">
        <w:rPr>
          <w:rFonts w:ascii="標楷體" w:eastAsia="標楷體" w:hAnsi="標楷體" w:hint="eastAsia"/>
        </w:rPr>
        <w:t>以及表妹</w:t>
      </w:r>
      <w:r w:rsidR="00414D60" w:rsidRPr="00414D60">
        <w:rPr>
          <w:rFonts w:ascii="標楷體" w:eastAsia="標楷體" w:hAnsi="標楷體" w:hint="eastAsia"/>
          <w:u w:val="single"/>
        </w:rPr>
        <w:t>以萱</w:t>
      </w:r>
      <w:r w:rsidR="00414D60">
        <w:rPr>
          <w:rFonts w:ascii="標楷體" w:eastAsia="標楷體" w:hAnsi="標楷體" w:hint="eastAsia"/>
        </w:rPr>
        <w:t>協助潤飾論文。</w:t>
      </w:r>
      <w:r>
        <w:rPr>
          <w:rFonts w:ascii="標楷體" w:eastAsia="標楷體" w:hAnsi="標楷體" w:hint="eastAsia"/>
        </w:rPr>
        <w:t>至於我的父母，您們從一開始極力反對到</w:t>
      </w:r>
      <w:r w:rsidR="00EE0212">
        <w:rPr>
          <w:rFonts w:ascii="標楷體" w:eastAsia="標楷體" w:hAnsi="標楷體" w:hint="eastAsia"/>
        </w:rPr>
        <w:t>最後</w:t>
      </w:r>
      <w:r w:rsidR="00D15DCE">
        <w:rPr>
          <w:rFonts w:ascii="標楷體" w:eastAsia="標楷體" w:hAnsi="標楷體" w:hint="eastAsia"/>
        </w:rPr>
        <w:t>變成</w:t>
      </w:r>
      <w:r>
        <w:rPr>
          <w:rFonts w:ascii="標楷體" w:eastAsia="標楷體" w:hAnsi="標楷體" w:hint="eastAsia"/>
        </w:rPr>
        <w:t>全力支持，如此無條件的</w:t>
      </w:r>
      <w:r w:rsidR="00C07C01">
        <w:rPr>
          <w:rFonts w:ascii="標楷體" w:eastAsia="標楷體" w:hAnsi="標楷體" w:hint="eastAsia"/>
        </w:rPr>
        <w:t>接納</w:t>
      </w:r>
      <w:r w:rsidR="00D15DCE">
        <w:rPr>
          <w:rFonts w:ascii="標楷體" w:eastAsia="標楷體" w:hAnsi="標楷體" w:hint="eastAsia"/>
        </w:rPr>
        <w:t>與愛</w:t>
      </w:r>
      <w:r>
        <w:rPr>
          <w:rFonts w:ascii="標楷體" w:eastAsia="標楷體" w:hAnsi="標楷體" w:hint="eastAsia"/>
        </w:rPr>
        <w:t>無疑是我攻讀博士學位</w:t>
      </w:r>
      <w:r w:rsidR="00EF3590">
        <w:rPr>
          <w:rFonts w:ascii="標楷體" w:eastAsia="標楷體" w:hAnsi="標楷體" w:hint="eastAsia"/>
        </w:rPr>
        <w:t>期間</w:t>
      </w:r>
      <w:r>
        <w:rPr>
          <w:rFonts w:ascii="標楷體" w:eastAsia="標楷體" w:hAnsi="標楷體" w:hint="eastAsia"/>
        </w:rPr>
        <w:t>最重要的精神支柱，我愛您們。</w:t>
      </w:r>
    </w:p>
    <w:p w:rsidR="00735189" w:rsidRPr="002875EA" w:rsidRDefault="002B6863" w:rsidP="00476CD2">
      <w:pPr>
        <w:pStyle w:val="ae"/>
        <w:spacing w:after="360" w:line="480" w:lineRule="auto"/>
      </w:pPr>
      <w:r w:rsidRPr="002B6863">
        <w:lastRenderedPageBreak/>
        <w:t>ENGLISH ABSTRACT</w:t>
      </w:r>
      <w:bookmarkEnd w:id="4"/>
      <w:bookmarkEnd w:id="5"/>
    </w:p>
    <w:p w:rsidR="002068C2" w:rsidRDefault="002068C2" w:rsidP="001A0498">
      <w:pPr>
        <w:pStyle w:val="af1"/>
        <w:spacing w:line="480" w:lineRule="auto"/>
        <w:ind w:firstLineChars="200" w:firstLine="496"/>
      </w:pPr>
      <w:r>
        <w:t>The m</w:t>
      </w:r>
      <w:r w:rsidRPr="00C466F6">
        <w:t>ulti</w:t>
      </w:r>
      <w:r>
        <w:t xml:space="preserve">ple radio access technologies (multi-RATs) comprise </w:t>
      </w:r>
      <w:r w:rsidR="00997CC1">
        <w:rPr>
          <w:rFonts w:hint="eastAsia"/>
        </w:rPr>
        <w:t>o</w:t>
      </w:r>
      <w:r w:rsidR="00997CC1">
        <w:t xml:space="preserve">f </w:t>
      </w:r>
      <w:r>
        <w:t>many popular wireless communication systems, e.g., 3GPP cellular (LTE/NR), 3GPP n</w:t>
      </w:r>
      <w:r w:rsidRPr="001A0498">
        <w:t>on-terrestrial networks</w:t>
      </w:r>
      <w:r>
        <w:t xml:space="preserve"> (NTN), low-power wide-area networks (LPWAN), IEEE 802.11 series, and device-to-device (D2D) communications, to support various 5</w:t>
      </w:r>
      <w:r>
        <w:rPr>
          <w:rFonts w:hint="eastAsia"/>
        </w:rPr>
        <w:t>G</w:t>
      </w:r>
      <w:r>
        <w:t xml:space="preserve"> services. Most of them utilize o</w:t>
      </w:r>
      <w:r w:rsidR="001A0498" w:rsidRPr="001A0498">
        <w:t>rthogonal frequency division multiplexing (OFDM)</w:t>
      </w:r>
      <w:r>
        <w:t>-based</w:t>
      </w:r>
      <w:r w:rsidR="001A0498" w:rsidRPr="001A0498">
        <w:t xml:space="preserve"> </w:t>
      </w:r>
      <w:r>
        <w:t>waveform</w:t>
      </w:r>
      <w:r w:rsidR="00DE577C">
        <w:t xml:space="preserve">, i.e., cyclic prefix (CP)-OFDM and </w:t>
      </w:r>
      <w:r w:rsidR="00DE577C" w:rsidRPr="00A5148E">
        <w:t>discrete Fourier transform</w:t>
      </w:r>
      <w:r w:rsidR="00DE577C">
        <w:t xml:space="preserve"> spread OFDM (DFT-s-OFDM)</w:t>
      </w:r>
      <w:r w:rsidR="00392FA4">
        <w:t xml:space="preserve"> </w:t>
      </w:r>
      <w:r>
        <w:t xml:space="preserve">that </w:t>
      </w:r>
      <w:r w:rsidR="001A0498" w:rsidRPr="001A0498">
        <w:t>may consume unnecessarily high power due to the malicious effect</w:t>
      </w:r>
      <w:r w:rsidR="00745A74">
        <w:t>s</w:t>
      </w:r>
      <w:r w:rsidR="001A0498" w:rsidRPr="001A0498">
        <w:t xml:space="preserve"> of </w:t>
      </w:r>
      <w:r w:rsidR="00014656">
        <w:t xml:space="preserve">a </w:t>
      </w:r>
      <w:r w:rsidR="001A0498" w:rsidRPr="001A0498">
        <w:t xml:space="preserve">large peak-to-average power ratio (PAPR). This is particularly a problem for </w:t>
      </w:r>
      <w:r w:rsidR="001A0498">
        <w:t>power-limited user equipments</w:t>
      </w:r>
      <w:r w:rsidR="001A0498" w:rsidRPr="001A0498">
        <w:t xml:space="preserve"> (</w:t>
      </w:r>
      <w:r w:rsidR="001A0498">
        <w:t>UE</w:t>
      </w:r>
      <w:r w:rsidR="001A0498" w:rsidRPr="001A0498">
        <w:t>s) under the</w:t>
      </w:r>
      <w:r>
        <w:t xml:space="preserve"> D2D</w:t>
      </w:r>
      <w:r w:rsidR="001A0498">
        <w:t xml:space="preserve">, </w:t>
      </w:r>
      <w:r>
        <w:t>NTN</w:t>
      </w:r>
      <w:r w:rsidR="001A0498">
        <w:t>,</w:t>
      </w:r>
      <w:r w:rsidR="001A0498" w:rsidRPr="001A0498">
        <w:t xml:space="preserve"> </w:t>
      </w:r>
      <w:r w:rsidR="001A0498">
        <w:t xml:space="preserve">and </w:t>
      </w:r>
      <w:r>
        <w:t>LPWAN</w:t>
      </w:r>
      <w:r w:rsidR="001A0498" w:rsidRPr="001A0498">
        <w:t xml:space="preserve"> </w:t>
      </w:r>
      <w:r w:rsidR="001A0498">
        <w:t>systems</w:t>
      </w:r>
      <w:r w:rsidR="001A0498" w:rsidRPr="001A0498">
        <w:t>, where high PAPR signals may drive the power amplifier (PA) to operate with large input back-off (IBO).</w:t>
      </w:r>
    </w:p>
    <w:p w:rsidR="001A0498" w:rsidRDefault="001A0498" w:rsidP="001A0498">
      <w:pPr>
        <w:pStyle w:val="af1"/>
        <w:spacing w:line="480" w:lineRule="auto"/>
        <w:ind w:firstLineChars="200" w:firstLine="496"/>
      </w:pPr>
      <w:r>
        <w:t xml:space="preserve">In this study, </w:t>
      </w:r>
      <w:r w:rsidR="00014656">
        <w:t>we address</w:t>
      </w:r>
      <w:r w:rsidRPr="001A0498">
        <w:t xml:space="preserve"> the PAPR issue in a proper manner according to the </w:t>
      </w:r>
      <w:r w:rsidR="00621AB1" w:rsidRPr="00621AB1">
        <w:t>characteristic</w:t>
      </w:r>
      <w:r w:rsidR="00621AB1">
        <w:t>s</w:t>
      </w:r>
      <w:r w:rsidRPr="001A0498">
        <w:t xml:space="preserve"> of different use cases.</w:t>
      </w:r>
      <w:r w:rsidR="00AD1DCF">
        <w:t xml:space="preserve"> For D2D and NTN communications, </w:t>
      </w:r>
      <w:r w:rsidR="003929F6">
        <w:t xml:space="preserve">improved generalized precoding (GPC) and polynomial cancelation coded </w:t>
      </w:r>
      <w:r w:rsidR="00621AB1">
        <w:t>(PCC)-DFT-s-</w:t>
      </w:r>
      <w:r w:rsidR="003929F6">
        <w:t xml:space="preserve">OFDM are proposed for low-PAPR transmission. </w:t>
      </w:r>
      <w:r w:rsidR="00AD1DCF">
        <w:t>Both schemes are based on DFT-s-OFDM and can adjustably reduce the PAPR at the transmitter with the trade-off of spectral efficiency. To make PCC-DFT-s-OFDM deployment easier, we also proposed its bit-level implementation at the transmi</w:t>
      </w:r>
      <w:r w:rsidR="003B0CE5">
        <w:t>tter which is highly-</w:t>
      </w:r>
      <w:r w:rsidR="00AD1DCF">
        <w:t xml:space="preserve">compatible with </w:t>
      </w:r>
      <w:r w:rsidR="00AD1DCF">
        <w:lastRenderedPageBreak/>
        <w:t>LTE/NR standards.</w:t>
      </w:r>
      <w:r w:rsidR="003B0CE5">
        <w:t xml:space="preserve"> </w:t>
      </w:r>
      <w:r w:rsidR="003929F6">
        <w:t>For 802.1ah</w:t>
      </w:r>
      <w:r w:rsidR="00621AB1">
        <w:t xml:space="preserve"> in LPWAN</w:t>
      </w:r>
      <w:r w:rsidR="00AD1DCF">
        <w:t xml:space="preserve"> communications</w:t>
      </w:r>
      <w:r w:rsidR="003929F6">
        <w:t>, iterative subcarrier regularization (ISR) based on Extended Papoulis-Ger</w:t>
      </w:r>
      <w:r w:rsidR="003064DF">
        <w:t>ch</w:t>
      </w:r>
      <w:r w:rsidR="003929F6">
        <w:t>berg Algo</w:t>
      </w:r>
      <w:r w:rsidR="003B0CE5">
        <w:t>rithm (EPGA) is proposed as a receiver-side scheme for</w:t>
      </w:r>
      <w:r w:rsidR="003929F6">
        <w:t xml:space="preserve"> improv</w:t>
      </w:r>
      <w:r w:rsidR="003B0CE5">
        <w:t>ing the</w:t>
      </w:r>
      <w:r w:rsidR="003929F6">
        <w:t xml:space="preserve"> UE power-saving.</w:t>
      </w:r>
      <w:r w:rsidR="00AE57A6">
        <w:rPr>
          <w:rFonts w:hint="eastAsia"/>
        </w:rPr>
        <w:t xml:space="preserve"> It</w:t>
      </w:r>
      <w:r w:rsidR="00AE57A6" w:rsidRPr="00AE57A6">
        <w:t xml:space="preserve"> follow</w:t>
      </w:r>
      <w:r w:rsidR="00AE57A6">
        <w:t>s</w:t>
      </w:r>
      <w:r w:rsidR="00AE57A6" w:rsidRPr="00AE57A6">
        <w:t xml:space="preserve"> </w:t>
      </w:r>
      <w:r w:rsidR="00AE57A6">
        <w:t>the</w:t>
      </w:r>
      <w:r w:rsidR="00AE57A6" w:rsidRPr="00AE57A6">
        <w:t xml:space="preserve"> design principle </w:t>
      </w:r>
      <w:r w:rsidR="00AE57A6">
        <w:t>of Internet of Things</w:t>
      </w:r>
      <w:r w:rsidR="00AE57A6" w:rsidRPr="00AE57A6">
        <w:t xml:space="preserve"> </w:t>
      </w:r>
      <w:r w:rsidR="00AE57A6">
        <w:t>(IoT) system</w:t>
      </w:r>
      <w:r w:rsidR="00AE57A6" w:rsidRPr="00AE57A6">
        <w:t xml:space="preserve"> that leaves all possible complicated </w:t>
      </w:r>
      <w:r w:rsidR="00AE57A6">
        <w:t>computations</w:t>
      </w:r>
      <w:r w:rsidR="00AE57A6" w:rsidRPr="00AE57A6">
        <w:t xml:space="preserve"> performed at the </w:t>
      </w:r>
      <w:r w:rsidR="00AE57A6">
        <w:t>access point</w:t>
      </w:r>
      <w:r w:rsidR="00AE57A6" w:rsidRPr="00AE57A6">
        <w:t xml:space="preserve"> while making the IoT-</w:t>
      </w:r>
      <w:r w:rsidR="00AE57A6">
        <w:t xml:space="preserve">based </w:t>
      </w:r>
      <w:r w:rsidR="00AE57A6" w:rsidRPr="00AE57A6">
        <w:t>UEs as simple as possible</w:t>
      </w:r>
      <w:r w:rsidR="00AE57A6">
        <w:t>.</w:t>
      </w:r>
      <w:r w:rsidR="00AE57A6" w:rsidRPr="00AE57A6">
        <w:t xml:space="preserve"> </w:t>
      </w:r>
      <w:r w:rsidR="003B0CE5">
        <w:t xml:space="preserve">ISR exploits the prior information specified in the 802.11ah protocols </w:t>
      </w:r>
      <w:r w:rsidR="00014656">
        <w:t xml:space="preserve">and the </w:t>
      </w:r>
      <w:r w:rsidR="00014656" w:rsidRPr="00A07380">
        <w:t>system-built-in functions</w:t>
      </w:r>
      <w:r w:rsidR="00014656">
        <w:t xml:space="preserve"> such as fast Fourier transform (FFT) and hard decision operations</w:t>
      </w:r>
      <w:r w:rsidR="00014656" w:rsidRPr="00A07380">
        <w:t xml:space="preserve"> in the RF module</w:t>
      </w:r>
      <w:r w:rsidR="00014656">
        <w:t xml:space="preserve"> to compensate for the distorted signal affected by the PA nonlinearity. </w:t>
      </w:r>
      <w:r w:rsidR="00AD1DFA">
        <w:t>Comprehensive</w:t>
      </w:r>
      <w:r w:rsidR="003064DF">
        <w:t xml:space="preserve"> numerical results show that </w:t>
      </w:r>
      <w:r w:rsidR="003064DF" w:rsidRPr="003064DF">
        <w:t xml:space="preserve">the proposed </w:t>
      </w:r>
      <w:r w:rsidR="00ED4B9E">
        <w:t>schemes</w:t>
      </w:r>
      <w:r w:rsidR="003064DF" w:rsidRPr="003064DF">
        <w:t xml:space="preserve"> can regulate the extent of </w:t>
      </w:r>
      <w:r w:rsidR="00AD1DFA">
        <w:t xml:space="preserve">IBO reduction to </w:t>
      </w:r>
      <w:r w:rsidR="00745A74">
        <w:t>meet</w:t>
      </w:r>
      <w:r w:rsidR="00AD1DFA">
        <w:t xml:space="preserve"> different requirements for various communication scenarios, </w:t>
      </w:r>
      <w:r w:rsidR="00745A74">
        <w:t>conducting the mitigation</w:t>
      </w:r>
      <w:r w:rsidR="004B764A">
        <w:t xml:space="preserve"> </w:t>
      </w:r>
      <w:r w:rsidR="00745A74">
        <w:t>of</w:t>
      </w:r>
      <w:r w:rsidR="004B764A" w:rsidRPr="001A0498">
        <w:t xml:space="preserve"> </w:t>
      </w:r>
      <w:r w:rsidR="00745A74">
        <w:t xml:space="preserve">the </w:t>
      </w:r>
      <w:r w:rsidR="00745A74" w:rsidRPr="00745A74">
        <w:t>unfavorable</w:t>
      </w:r>
      <w:r w:rsidR="004B764A" w:rsidRPr="001A0498">
        <w:t xml:space="preserve"> effect</w:t>
      </w:r>
      <w:r w:rsidR="00745A74">
        <w:t>s</w:t>
      </w:r>
      <w:r w:rsidR="004B764A">
        <w:t xml:space="preserve"> of PA nonlinearity</w:t>
      </w:r>
      <w:r w:rsidR="00745A74">
        <w:t xml:space="preserve"> adaptably.</w:t>
      </w:r>
      <w:r w:rsidR="00773CAC">
        <w:t xml:space="preserve"> </w:t>
      </w:r>
      <w:r w:rsidR="00C9556D">
        <w:t>Such advantage contributes UEs to further power saving or coverage increasing according to the requirement of scenario in 5G services.</w:t>
      </w:r>
    </w:p>
    <w:p w:rsidR="00863113" w:rsidRDefault="00735189" w:rsidP="001C546D">
      <w:pPr>
        <w:pStyle w:val="af1"/>
        <w:spacing w:beforeLines="100" w:before="360" w:line="480" w:lineRule="auto"/>
        <w:ind w:firstLine="0"/>
      </w:pPr>
      <w:r w:rsidRPr="002875EA">
        <w:t xml:space="preserve">Keywords: </w:t>
      </w:r>
      <w:r w:rsidR="00A37E3F">
        <w:t>O</w:t>
      </w:r>
      <w:r w:rsidR="00A37E3F" w:rsidRPr="00A37E3F">
        <w:t xml:space="preserve">rthogonal frequency division multiplexing (OFDM), </w:t>
      </w:r>
      <w:r w:rsidR="00A37E3F" w:rsidRPr="00753799">
        <w:t xml:space="preserve">discrete </w:t>
      </w:r>
      <w:r w:rsidR="00025CBA">
        <w:rPr>
          <w:rFonts w:hint="eastAsia"/>
        </w:rPr>
        <w:t>F</w:t>
      </w:r>
      <w:r w:rsidR="00A37E3F" w:rsidRPr="00753799">
        <w:t>ourier transform spread orthogonal frequency division multiplexing (DFT-s-OFDM)</w:t>
      </w:r>
      <w:r w:rsidR="00A37E3F">
        <w:t xml:space="preserve">, </w:t>
      </w:r>
      <w:r w:rsidR="00A37E3F" w:rsidRPr="00A37E3F">
        <w:t>peak-to-average power ratio (PAPR)</w:t>
      </w:r>
      <w:r w:rsidR="00A37E3F">
        <w:t xml:space="preserve">, </w:t>
      </w:r>
      <w:r w:rsidR="00A37E3F" w:rsidRPr="00753799">
        <w:t>polyn</w:t>
      </w:r>
      <w:r w:rsidR="00A37E3F">
        <w:t xml:space="preserve">omial cancellation coding (PCC), </w:t>
      </w:r>
      <w:r w:rsidR="00A37E3F" w:rsidRPr="00753799">
        <w:t>5G waveform</w:t>
      </w:r>
      <w:r w:rsidR="00A37E3F">
        <w:t xml:space="preserve">, </w:t>
      </w:r>
      <w:r w:rsidR="00773CAC">
        <w:t>n</w:t>
      </w:r>
      <w:r w:rsidR="00A37E3F" w:rsidRPr="00A37E3F">
        <w:t>onlinear noise, Papoulis-Gerchberg algorithm, 802.11ah, low-power</w:t>
      </w:r>
      <w:r w:rsidR="00A37E3F">
        <w:t xml:space="preserve"> wide-area (LPWA) communications</w:t>
      </w:r>
      <w:r w:rsidR="00392FA4">
        <w:t>.</w:t>
      </w:r>
    </w:p>
    <w:p w:rsidR="00735189" w:rsidRPr="00EC39B5" w:rsidRDefault="00735189" w:rsidP="00476CD2">
      <w:pPr>
        <w:pStyle w:val="ae"/>
        <w:spacing w:after="360" w:line="480" w:lineRule="auto"/>
        <w:rPr>
          <w:b w:val="0"/>
          <w:szCs w:val="36"/>
        </w:rPr>
      </w:pPr>
      <w:r w:rsidRPr="002875EA">
        <w:br w:type="page"/>
      </w:r>
      <w:r w:rsidR="002B6863" w:rsidRPr="002B6863">
        <w:lastRenderedPageBreak/>
        <w:t>CHINESE ABSTRACT</w:t>
      </w:r>
    </w:p>
    <w:p w:rsidR="00222C87" w:rsidRPr="00222C87" w:rsidRDefault="00222C87" w:rsidP="00222C87">
      <w:pPr>
        <w:pStyle w:val="af1"/>
        <w:spacing w:line="480" w:lineRule="auto"/>
        <w:rPr>
          <w:rFonts w:hAnsi="標楷體"/>
        </w:rPr>
      </w:pPr>
      <w:r w:rsidRPr="00222C87">
        <w:rPr>
          <w:rFonts w:hAnsi="標楷體" w:hint="eastAsia"/>
        </w:rPr>
        <w:t>多重無線電存取技術（</w:t>
      </w:r>
      <w:r w:rsidRPr="00222C87">
        <w:rPr>
          <w:rFonts w:hAnsi="標楷體" w:hint="eastAsia"/>
        </w:rPr>
        <w:t>multi-RAT</w:t>
      </w:r>
      <w:r w:rsidRPr="00222C87">
        <w:rPr>
          <w:rFonts w:hAnsi="標楷體" w:hint="eastAsia"/>
        </w:rPr>
        <w:t>）藉由多種主流的無線通信系統來支持各類</w:t>
      </w:r>
      <w:r w:rsidRPr="00222C87">
        <w:rPr>
          <w:rFonts w:hAnsi="標楷體" w:hint="eastAsia"/>
        </w:rPr>
        <w:t>5G</w:t>
      </w:r>
      <w:r w:rsidRPr="00222C87">
        <w:rPr>
          <w:rFonts w:hAnsi="標楷體" w:hint="eastAsia"/>
        </w:rPr>
        <w:t>服務，例如</w:t>
      </w:r>
      <w:r w:rsidRPr="00222C87">
        <w:rPr>
          <w:rFonts w:hAnsi="標楷體" w:hint="eastAsia"/>
        </w:rPr>
        <w:t>3GPP</w:t>
      </w:r>
      <w:r w:rsidRPr="00222C87">
        <w:rPr>
          <w:rFonts w:hAnsi="標楷體" w:hint="eastAsia"/>
        </w:rPr>
        <w:t>蜂巢式網路（</w:t>
      </w:r>
      <w:r w:rsidRPr="00222C87">
        <w:rPr>
          <w:rFonts w:hAnsi="標楷體" w:hint="eastAsia"/>
        </w:rPr>
        <w:t>LTE / NR</w:t>
      </w:r>
      <w:r w:rsidRPr="00222C87">
        <w:rPr>
          <w:rFonts w:hAnsi="標楷體" w:hint="eastAsia"/>
        </w:rPr>
        <w:t>）、</w:t>
      </w:r>
      <w:r w:rsidRPr="00222C87">
        <w:rPr>
          <w:rFonts w:hAnsi="標楷體" w:hint="eastAsia"/>
        </w:rPr>
        <w:t>3GPP</w:t>
      </w:r>
      <w:r w:rsidRPr="00222C87">
        <w:rPr>
          <w:rFonts w:hAnsi="標楷體" w:hint="eastAsia"/>
        </w:rPr>
        <w:t>非地面網路（</w:t>
      </w:r>
      <w:r w:rsidRPr="00222C87">
        <w:rPr>
          <w:rFonts w:hAnsi="標楷體" w:hint="eastAsia"/>
        </w:rPr>
        <w:t>NTN</w:t>
      </w:r>
      <w:r w:rsidRPr="00222C87">
        <w:rPr>
          <w:rFonts w:hAnsi="標楷體" w:hint="eastAsia"/>
        </w:rPr>
        <w:t>）、低功</w:t>
      </w:r>
      <w:r w:rsidR="00066F9F">
        <w:rPr>
          <w:rFonts w:hAnsi="標楷體" w:hint="eastAsia"/>
        </w:rPr>
        <w:t>耗</w:t>
      </w:r>
      <w:r w:rsidRPr="00222C87">
        <w:rPr>
          <w:rFonts w:hAnsi="標楷體" w:hint="eastAsia"/>
        </w:rPr>
        <w:t>廣域網路（</w:t>
      </w:r>
      <w:r w:rsidRPr="00222C87">
        <w:rPr>
          <w:rFonts w:hAnsi="標楷體" w:hint="eastAsia"/>
        </w:rPr>
        <w:t>LPWAN</w:t>
      </w:r>
      <w:r w:rsidRPr="00222C87">
        <w:rPr>
          <w:rFonts w:hAnsi="標楷體" w:hint="eastAsia"/>
        </w:rPr>
        <w:t>）、</w:t>
      </w:r>
      <w:r w:rsidRPr="00222C87">
        <w:rPr>
          <w:rFonts w:hAnsi="標楷體" w:hint="eastAsia"/>
        </w:rPr>
        <w:t>IEEE 802.11</w:t>
      </w:r>
      <w:r w:rsidRPr="00222C87">
        <w:rPr>
          <w:rFonts w:hAnsi="標楷體" w:hint="eastAsia"/>
        </w:rPr>
        <w:t>系列</w:t>
      </w:r>
      <w:r w:rsidR="00066F9F">
        <w:rPr>
          <w:rFonts w:hAnsi="標楷體" w:hint="eastAsia"/>
        </w:rPr>
        <w:t>技術</w:t>
      </w:r>
      <w:r w:rsidRPr="00222C87">
        <w:rPr>
          <w:rFonts w:hAnsi="標楷體" w:hint="eastAsia"/>
        </w:rPr>
        <w:t>以及裝置對裝置（</w:t>
      </w:r>
      <w:r w:rsidRPr="00222C87">
        <w:rPr>
          <w:rFonts w:hAnsi="標楷體" w:hint="eastAsia"/>
        </w:rPr>
        <w:t>D2D</w:t>
      </w:r>
      <w:r w:rsidRPr="00222C87">
        <w:rPr>
          <w:rFonts w:hAnsi="標楷體" w:hint="eastAsia"/>
        </w:rPr>
        <w:t>）通訊</w:t>
      </w:r>
      <w:r w:rsidR="00066F9F">
        <w:rPr>
          <w:rFonts w:hAnsi="標楷體" w:hint="eastAsia"/>
        </w:rPr>
        <w:t>技術等</w:t>
      </w:r>
      <w:r w:rsidRPr="00222C87">
        <w:rPr>
          <w:rFonts w:hAnsi="標楷體" w:hint="eastAsia"/>
        </w:rPr>
        <w:t>。它們大多採用基於正交分頻多工（</w:t>
      </w:r>
      <w:r w:rsidRPr="00222C87">
        <w:rPr>
          <w:rFonts w:hAnsi="標楷體" w:hint="eastAsia"/>
        </w:rPr>
        <w:t>OFDM</w:t>
      </w:r>
      <w:r w:rsidRPr="00222C87">
        <w:rPr>
          <w:rFonts w:hAnsi="標楷體" w:hint="eastAsia"/>
        </w:rPr>
        <w:t>）的波形，即循環前綴（</w:t>
      </w:r>
      <w:r w:rsidRPr="00222C87">
        <w:rPr>
          <w:rFonts w:hAnsi="標楷體" w:hint="eastAsia"/>
        </w:rPr>
        <w:t>CP</w:t>
      </w:r>
      <w:r w:rsidRPr="00222C87">
        <w:rPr>
          <w:rFonts w:hAnsi="標楷體" w:hint="eastAsia"/>
        </w:rPr>
        <w:t>）</w:t>
      </w:r>
      <w:r w:rsidRPr="00222C87">
        <w:rPr>
          <w:rFonts w:hAnsi="標楷體" w:hint="eastAsia"/>
        </w:rPr>
        <w:t>-OFDM</w:t>
      </w:r>
      <w:r w:rsidRPr="00222C87">
        <w:rPr>
          <w:rFonts w:hAnsi="標楷體" w:hint="eastAsia"/>
        </w:rPr>
        <w:t>和離散傅立葉變換展頻</w:t>
      </w:r>
      <w:r w:rsidRPr="00222C87">
        <w:rPr>
          <w:rFonts w:hAnsi="標楷體" w:hint="eastAsia"/>
        </w:rPr>
        <w:t>OFDM</w:t>
      </w:r>
      <w:r w:rsidRPr="00222C87">
        <w:rPr>
          <w:rFonts w:hAnsi="標楷體" w:hint="eastAsia"/>
        </w:rPr>
        <w:t>（</w:t>
      </w:r>
      <w:r w:rsidRPr="00222C87">
        <w:rPr>
          <w:rFonts w:hAnsi="標楷體" w:hint="eastAsia"/>
        </w:rPr>
        <w:t>DFT-s-OFDM</w:t>
      </w:r>
      <w:r w:rsidRPr="00222C87">
        <w:rPr>
          <w:rFonts w:hAnsi="標楷體" w:hint="eastAsia"/>
        </w:rPr>
        <w:t>），但鑒於高峰均功率比（</w:t>
      </w:r>
      <w:r w:rsidRPr="00222C87">
        <w:rPr>
          <w:rFonts w:hAnsi="標楷體" w:hint="eastAsia"/>
        </w:rPr>
        <w:t>PAPR</w:t>
      </w:r>
      <w:r w:rsidRPr="00222C87">
        <w:rPr>
          <w:rFonts w:hAnsi="標楷體" w:hint="eastAsia"/>
        </w:rPr>
        <w:t>）的不良影響，</w:t>
      </w:r>
      <w:r w:rsidRPr="00222C87">
        <w:rPr>
          <w:rFonts w:hAnsi="標楷體" w:hint="eastAsia"/>
        </w:rPr>
        <w:t>OFDM</w:t>
      </w:r>
      <w:r w:rsidRPr="00222C87">
        <w:rPr>
          <w:rFonts w:hAnsi="標楷體" w:hint="eastAsia"/>
        </w:rPr>
        <w:t>訊號容易造成高度耗能。對於裝置對裝置（</w:t>
      </w:r>
      <w:r w:rsidRPr="00222C87">
        <w:rPr>
          <w:rFonts w:hAnsi="標楷體" w:hint="eastAsia"/>
        </w:rPr>
        <w:t>D2D</w:t>
      </w:r>
      <w:r w:rsidRPr="00222C87">
        <w:rPr>
          <w:rFonts w:hAnsi="標楷體" w:hint="eastAsia"/>
        </w:rPr>
        <w:t>）、非地面網絡（</w:t>
      </w:r>
      <w:r w:rsidRPr="00222C87">
        <w:rPr>
          <w:rFonts w:hAnsi="標楷體" w:hint="eastAsia"/>
        </w:rPr>
        <w:t>NTN</w:t>
      </w:r>
      <w:r w:rsidRPr="00222C87">
        <w:rPr>
          <w:rFonts w:hAnsi="標楷體" w:hint="eastAsia"/>
        </w:rPr>
        <w:t>）及低功耗廣域網路（</w:t>
      </w:r>
      <w:r w:rsidRPr="00222C87">
        <w:rPr>
          <w:rFonts w:hAnsi="標楷體" w:hint="eastAsia"/>
        </w:rPr>
        <w:t>LPWAN</w:t>
      </w:r>
      <w:r w:rsidR="00066F9F">
        <w:rPr>
          <w:rFonts w:hAnsi="標楷體" w:hint="eastAsia"/>
        </w:rPr>
        <w:t>）此種</w:t>
      </w:r>
      <w:r w:rsidRPr="00222C87">
        <w:rPr>
          <w:rFonts w:hAnsi="標楷體" w:hint="eastAsia"/>
        </w:rPr>
        <w:t>電源供應受限的用戶設備（</w:t>
      </w:r>
      <w:r w:rsidRPr="00222C87">
        <w:rPr>
          <w:rFonts w:hAnsi="標楷體" w:hint="eastAsia"/>
        </w:rPr>
        <w:t>UE</w:t>
      </w:r>
      <w:r w:rsidRPr="00222C87">
        <w:rPr>
          <w:rFonts w:hAnsi="標楷體" w:hint="eastAsia"/>
        </w:rPr>
        <w:t>）而言，高</w:t>
      </w:r>
      <w:r w:rsidRPr="00222C87">
        <w:rPr>
          <w:rFonts w:hAnsi="標楷體" w:hint="eastAsia"/>
        </w:rPr>
        <w:t>PAPR</w:t>
      </w:r>
      <w:r w:rsidRPr="00222C87">
        <w:rPr>
          <w:rFonts w:hAnsi="標楷體" w:hint="eastAsia"/>
        </w:rPr>
        <w:t>訊號必須使其功率放大器（</w:t>
      </w:r>
      <w:r w:rsidRPr="00222C87">
        <w:rPr>
          <w:rFonts w:hAnsi="標楷體" w:hint="eastAsia"/>
        </w:rPr>
        <w:t>PA</w:t>
      </w:r>
      <w:r w:rsidRPr="00222C87">
        <w:rPr>
          <w:rFonts w:hAnsi="標楷體" w:hint="eastAsia"/>
        </w:rPr>
        <w:t>）於高輸入回退（</w:t>
      </w:r>
      <w:r w:rsidRPr="00222C87">
        <w:rPr>
          <w:rFonts w:hAnsi="標楷體" w:hint="eastAsia"/>
        </w:rPr>
        <w:t>IBO</w:t>
      </w:r>
      <w:r w:rsidRPr="00222C87">
        <w:rPr>
          <w:rFonts w:hAnsi="標楷體" w:hint="eastAsia"/>
        </w:rPr>
        <w:t>）下運作，耗能問題將尤為嚴重。</w:t>
      </w:r>
    </w:p>
    <w:p w:rsidR="00630F14" w:rsidRPr="00630F14" w:rsidRDefault="00222C87" w:rsidP="00BC33FA">
      <w:pPr>
        <w:pStyle w:val="af1"/>
        <w:spacing w:line="480" w:lineRule="auto"/>
        <w:rPr>
          <w:rFonts w:hAnsi="標楷體"/>
        </w:rPr>
      </w:pPr>
      <w:r w:rsidRPr="00222C87">
        <w:rPr>
          <w:rFonts w:hAnsi="標楷體" w:hint="eastAsia"/>
        </w:rPr>
        <w:t>在本研究中，我們根據不同通訊情境的特性以適當地處理</w:t>
      </w:r>
      <w:r w:rsidRPr="00222C87">
        <w:rPr>
          <w:rFonts w:hAnsi="標楷體" w:hint="eastAsia"/>
        </w:rPr>
        <w:t>PAPR</w:t>
      </w:r>
      <w:r w:rsidRPr="00222C87">
        <w:rPr>
          <w:rFonts w:hAnsi="標楷體" w:hint="eastAsia"/>
        </w:rPr>
        <w:t>問題。對於</w:t>
      </w:r>
      <w:r w:rsidRPr="00222C87">
        <w:rPr>
          <w:rFonts w:hAnsi="標楷體" w:hint="eastAsia"/>
        </w:rPr>
        <w:t>D2D</w:t>
      </w:r>
      <w:r w:rsidRPr="00222C87">
        <w:rPr>
          <w:rFonts w:hAnsi="標楷體" w:hint="eastAsia"/>
        </w:rPr>
        <w:t>和</w:t>
      </w:r>
      <w:r w:rsidRPr="00222C87">
        <w:rPr>
          <w:rFonts w:hAnsi="標楷體" w:hint="eastAsia"/>
        </w:rPr>
        <w:t>NTN</w:t>
      </w:r>
      <w:r w:rsidRPr="00222C87">
        <w:rPr>
          <w:rFonts w:hAnsi="標楷體" w:hint="eastAsia"/>
        </w:rPr>
        <w:t>通訊，我們提出了改進的廣義預編碼（</w:t>
      </w:r>
      <w:r w:rsidRPr="00222C87">
        <w:rPr>
          <w:rFonts w:hAnsi="標楷體" w:hint="eastAsia"/>
        </w:rPr>
        <w:t>GPC</w:t>
      </w:r>
      <w:r w:rsidRPr="00222C87">
        <w:rPr>
          <w:rFonts w:hAnsi="標楷體" w:hint="eastAsia"/>
        </w:rPr>
        <w:t>）和多項式相消編碼</w:t>
      </w:r>
      <w:r>
        <w:rPr>
          <w:rFonts w:hAnsi="標楷體" w:hint="eastAsia"/>
        </w:rPr>
        <w:t>（</w:t>
      </w:r>
      <w:r>
        <w:rPr>
          <w:rFonts w:hAnsi="標楷體" w:hint="eastAsia"/>
        </w:rPr>
        <w:t>PCC</w:t>
      </w:r>
      <w:r>
        <w:rPr>
          <w:rFonts w:hAnsi="標楷體" w:hint="eastAsia"/>
        </w:rPr>
        <w:t>）</w:t>
      </w:r>
      <w:r w:rsidRPr="00222C87">
        <w:rPr>
          <w:rFonts w:hAnsi="標楷體" w:hint="eastAsia"/>
        </w:rPr>
        <w:t>的</w:t>
      </w:r>
      <w:r w:rsidRPr="00222C87">
        <w:rPr>
          <w:rFonts w:hAnsi="標楷體" w:hint="eastAsia"/>
        </w:rPr>
        <w:t>DFT-s-OFDM</w:t>
      </w:r>
      <w:r w:rsidRPr="00222C87">
        <w:rPr>
          <w:rFonts w:hAnsi="標楷體" w:hint="eastAsia"/>
        </w:rPr>
        <w:t>（</w:t>
      </w:r>
      <w:r w:rsidRPr="00222C87">
        <w:rPr>
          <w:rFonts w:hAnsi="標楷體" w:hint="eastAsia"/>
        </w:rPr>
        <w:t>PCC-DFT-s-OFDM</w:t>
      </w:r>
      <w:r w:rsidRPr="00222C87">
        <w:rPr>
          <w:rFonts w:hAnsi="標楷體" w:hint="eastAsia"/>
        </w:rPr>
        <w:t>）以進行低</w:t>
      </w:r>
      <w:r w:rsidRPr="00222C87">
        <w:rPr>
          <w:rFonts w:hAnsi="標楷體" w:hint="eastAsia"/>
        </w:rPr>
        <w:t>PAPR</w:t>
      </w:r>
      <w:r w:rsidRPr="00222C87">
        <w:rPr>
          <w:rFonts w:hAnsi="標楷體" w:hint="eastAsia"/>
        </w:rPr>
        <w:t>傳輸。兩種方案都是基於</w:t>
      </w:r>
      <w:r w:rsidRPr="00222C87">
        <w:rPr>
          <w:rFonts w:hAnsi="標楷體" w:hint="eastAsia"/>
        </w:rPr>
        <w:t>DFT-s-OFDM</w:t>
      </w:r>
      <w:r w:rsidRPr="00222C87">
        <w:rPr>
          <w:rFonts w:hAnsi="標楷體" w:hint="eastAsia"/>
        </w:rPr>
        <w:t>波形，並且可於權衡頻譜效率的情況下彈性地降低傳送端的</w:t>
      </w:r>
      <w:r w:rsidRPr="00222C87">
        <w:rPr>
          <w:rFonts w:hAnsi="標楷體" w:hint="eastAsia"/>
        </w:rPr>
        <w:t>PAPR</w:t>
      </w:r>
      <w:r w:rsidRPr="00222C87">
        <w:rPr>
          <w:rFonts w:hAnsi="標楷體" w:hint="eastAsia"/>
        </w:rPr>
        <w:t>。為使</w:t>
      </w:r>
      <w:r w:rsidRPr="00222C87">
        <w:rPr>
          <w:rFonts w:hAnsi="標楷體" w:hint="eastAsia"/>
        </w:rPr>
        <w:t>PCC-DFT-s-OFDM</w:t>
      </w:r>
      <w:r w:rsidRPr="00222C87">
        <w:rPr>
          <w:rFonts w:hAnsi="標楷體" w:hint="eastAsia"/>
        </w:rPr>
        <w:t>更易於佈署並與</w:t>
      </w:r>
      <w:r w:rsidRPr="00222C87">
        <w:rPr>
          <w:rFonts w:hAnsi="標楷體" w:hint="eastAsia"/>
        </w:rPr>
        <w:t>LTE/NR</w:t>
      </w:r>
      <w:r w:rsidRPr="00222C87">
        <w:rPr>
          <w:rFonts w:hAnsi="標楷體" w:hint="eastAsia"/>
        </w:rPr>
        <w:t>標準高度相容，本研究更提出一種於傳送端上的位元級實作方法。對於</w:t>
      </w:r>
      <w:r w:rsidRPr="00222C87">
        <w:rPr>
          <w:rFonts w:hAnsi="標楷體" w:hint="eastAsia"/>
        </w:rPr>
        <w:t>802.</w:t>
      </w:r>
      <w:r w:rsidR="00066F9F">
        <w:rPr>
          <w:rFonts w:hAnsi="標楷體" w:hint="eastAsia"/>
        </w:rPr>
        <w:t>1</w:t>
      </w:r>
      <w:r w:rsidRPr="00222C87">
        <w:rPr>
          <w:rFonts w:hAnsi="標楷體" w:hint="eastAsia"/>
        </w:rPr>
        <w:t>1ah</w:t>
      </w:r>
      <w:r w:rsidRPr="00222C87">
        <w:rPr>
          <w:rFonts w:hAnsi="標楷體" w:hint="eastAsia"/>
        </w:rPr>
        <w:t>系統的低功耗廣域網路通訊，我們則提出了基於延伸型帕波氏演算法（</w:t>
      </w:r>
      <w:r w:rsidRPr="00222C87">
        <w:rPr>
          <w:rFonts w:hAnsi="標楷體" w:hint="eastAsia"/>
        </w:rPr>
        <w:t>EPGA</w:t>
      </w:r>
      <w:r w:rsidRPr="00222C87">
        <w:rPr>
          <w:rFonts w:hAnsi="標楷體" w:hint="eastAsia"/>
        </w:rPr>
        <w:t>）的迭代子載波正規化方法（</w:t>
      </w:r>
      <w:r w:rsidRPr="00222C87">
        <w:rPr>
          <w:rFonts w:hAnsi="標楷體" w:hint="eastAsia"/>
        </w:rPr>
        <w:t>ISR</w:t>
      </w:r>
      <w:r w:rsidRPr="00222C87">
        <w:rPr>
          <w:rFonts w:hAnsi="標楷體" w:hint="eastAsia"/>
        </w:rPr>
        <w:t>），以提高</w:t>
      </w:r>
      <w:r w:rsidRPr="00222C87">
        <w:rPr>
          <w:rFonts w:hAnsi="標楷體" w:hint="eastAsia"/>
        </w:rPr>
        <w:t>UE</w:t>
      </w:r>
      <w:r w:rsidRPr="00222C87">
        <w:rPr>
          <w:rFonts w:hAnsi="標楷體" w:hint="eastAsia"/>
        </w:rPr>
        <w:t>的節能性。</w:t>
      </w:r>
      <w:r w:rsidR="00BC33FA">
        <w:rPr>
          <w:rFonts w:hAnsi="標楷體" w:hint="eastAsia"/>
        </w:rPr>
        <w:t>此方法</w:t>
      </w:r>
      <w:r w:rsidR="00BC33FA" w:rsidRPr="00BC33FA">
        <w:rPr>
          <w:rFonts w:hAnsi="標楷體" w:hint="eastAsia"/>
        </w:rPr>
        <w:t>遵循物聯網（</w:t>
      </w:r>
      <w:r w:rsidR="00BC33FA" w:rsidRPr="00BC33FA">
        <w:rPr>
          <w:rFonts w:hAnsi="標楷體" w:hint="eastAsia"/>
        </w:rPr>
        <w:t>IoT</w:t>
      </w:r>
      <w:r w:rsidR="00BC33FA" w:rsidRPr="00BC33FA">
        <w:rPr>
          <w:rFonts w:hAnsi="標楷體" w:hint="eastAsia"/>
        </w:rPr>
        <w:t>）系統的設計</w:t>
      </w:r>
      <w:r w:rsidR="00BC33FA">
        <w:rPr>
          <w:rFonts w:hAnsi="標楷體" w:hint="eastAsia"/>
        </w:rPr>
        <w:t>初衷</w:t>
      </w:r>
      <w:r w:rsidR="00BC33FA" w:rsidRPr="00BC33FA">
        <w:rPr>
          <w:rFonts w:hAnsi="標楷體" w:hint="eastAsia"/>
        </w:rPr>
        <w:t>，</w:t>
      </w:r>
      <w:r w:rsidR="00BC33FA">
        <w:rPr>
          <w:rFonts w:hAnsi="標楷體" w:hint="eastAsia"/>
        </w:rPr>
        <w:t>意即將</w:t>
      </w:r>
      <w:r w:rsidR="00BC33FA" w:rsidRPr="00BC33FA">
        <w:rPr>
          <w:rFonts w:hAnsi="標楷體" w:hint="eastAsia"/>
        </w:rPr>
        <w:t>所有可能的複雜計算留</w:t>
      </w:r>
      <w:r w:rsidR="00BC33FA">
        <w:rPr>
          <w:rFonts w:hAnsi="標楷體" w:hint="eastAsia"/>
        </w:rPr>
        <w:t>於</w:t>
      </w:r>
      <w:r w:rsidR="00BC33FA" w:rsidRPr="00BC33FA">
        <w:rPr>
          <w:rFonts w:hAnsi="標楷體" w:hint="eastAsia"/>
        </w:rPr>
        <w:t>無線存取點</w:t>
      </w:r>
      <w:r w:rsidR="00BC33FA">
        <w:rPr>
          <w:rFonts w:hAnsi="標楷體" w:hint="eastAsia"/>
        </w:rPr>
        <w:t>處</w:t>
      </w:r>
      <w:r w:rsidR="00BC33FA" w:rsidRPr="00BC33FA">
        <w:rPr>
          <w:rFonts w:hAnsi="標楷體" w:hint="eastAsia"/>
        </w:rPr>
        <w:t>執行，</w:t>
      </w:r>
      <w:r w:rsidR="00BC33FA">
        <w:rPr>
          <w:rFonts w:hAnsi="標楷體" w:hint="eastAsia"/>
        </w:rPr>
        <w:t>並盡可能簡化物</w:t>
      </w:r>
      <w:r w:rsidR="00BC33FA">
        <w:rPr>
          <w:rFonts w:hAnsi="標楷體" w:hint="eastAsia"/>
        </w:rPr>
        <w:lastRenderedPageBreak/>
        <w:t>聯網用戶設備</w:t>
      </w:r>
      <w:r w:rsidR="00BC33FA" w:rsidRPr="00BC33FA">
        <w:rPr>
          <w:rFonts w:hAnsi="標楷體" w:hint="eastAsia"/>
        </w:rPr>
        <w:t>。</w:t>
      </w:r>
      <w:r w:rsidRPr="00222C87">
        <w:rPr>
          <w:rFonts w:hAnsi="標楷體" w:hint="eastAsia"/>
        </w:rPr>
        <w:t>ISR</w:t>
      </w:r>
      <w:r w:rsidRPr="00222C87">
        <w:rPr>
          <w:rFonts w:hAnsi="標楷體" w:hint="eastAsia"/>
        </w:rPr>
        <w:t>係利用</w:t>
      </w:r>
      <w:r w:rsidRPr="00222C87">
        <w:rPr>
          <w:rFonts w:hAnsi="標楷體" w:hint="eastAsia"/>
        </w:rPr>
        <w:t>802.11ah</w:t>
      </w:r>
      <w:r w:rsidRPr="00222C87">
        <w:rPr>
          <w:rFonts w:hAnsi="標楷體" w:hint="eastAsia"/>
        </w:rPr>
        <w:t>協定中所明定的已知資訊及</w:t>
      </w:r>
      <w:r w:rsidRPr="00222C87">
        <w:rPr>
          <w:rFonts w:hAnsi="標楷體" w:hint="eastAsia"/>
        </w:rPr>
        <w:t>RF</w:t>
      </w:r>
      <w:r w:rsidRPr="00222C87">
        <w:rPr>
          <w:rFonts w:hAnsi="標楷體" w:hint="eastAsia"/>
        </w:rPr>
        <w:t>模組中的系統內建功能（例如快速傅里葉變換（</w:t>
      </w:r>
      <w:r w:rsidRPr="00222C87">
        <w:rPr>
          <w:rFonts w:hAnsi="標楷體" w:hint="eastAsia"/>
        </w:rPr>
        <w:t>FFT</w:t>
      </w:r>
      <w:r w:rsidRPr="00222C87">
        <w:rPr>
          <w:rFonts w:hAnsi="標楷體" w:hint="eastAsia"/>
        </w:rPr>
        <w:t>）和硬決策操作）來補償受</w:t>
      </w:r>
      <w:r w:rsidRPr="00222C87">
        <w:rPr>
          <w:rFonts w:hAnsi="標楷體" w:hint="eastAsia"/>
        </w:rPr>
        <w:t>PA</w:t>
      </w:r>
      <w:r w:rsidRPr="00222C87">
        <w:rPr>
          <w:rFonts w:hAnsi="標楷體" w:hint="eastAsia"/>
        </w:rPr>
        <w:t>非線性影響的失真信號。經綜合數值結果顯示，所提出的方法可依各種通訊場景不同的要求來調整</w:t>
      </w:r>
      <w:r w:rsidRPr="00222C87">
        <w:rPr>
          <w:rFonts w:hAnsi="標楷體" w:hint="eastAsia"/>
        </w:rPr>
        <w:t>IBO</w:t>
      </w:r>
      <w:r w:rsidRPr="00222C87">
        <w:rPr>
          <w:rFonts w:hAnsi="標楷體" w:hint="eastAsia"/>
        </w:rPr>
        <w:t>降低的程度，並可適應地改善</w:t>
      </w:r>
      <w:r w:rsidRPr="00222C87">
        <w:rPr>
          <w:rFonts w:hAnsi="標楷體" w:hint="eastAsia"/>
        </w:rPr>
        <w:t>PA</w:t>
      </w:r>
      <w:r w:rsidRPr="00222C87">
        <w:rPr>
          <w:rFonts w:hAnsi="標楷體" w:hint="eastAsia"/>
        </w:rPr>
        <w:t>非線性所造成的影響。</w:t>
      </w:r>
      <w:r w:rsidR="00C9556D" w:rsidRPr="00C9556D">
        <w:rPr>
          <w:rFonts w:hAnsi="標楷體" w:hint="eastAsia"/>
        </w:rPr>
        <w:t>根據</w:t>
      </w:r>
      <w:r w:rsidR="00C9556D" w:rsidRPr="00C9556D">
        <w:rPr>
          <w:rFonts w:hAnsi="標楷體" w:hint="eastAsia"/>
        </w:rPr>
        <w:t>5G</w:t>
      </w:r>
      <w:r w:rsidR="00C9556D" w:rsidRPr="00C9556D">
        <w:rPr>
          <w:rFonts w:hAnsi="標楷體" w:hint="eastAsia"/>
        </w:rPr>
        <w:t>服務場景的要求，這種優勢有助於</w:t>
      </w:r>
      <w:r w:rsidR="00C9556D" w:rsidRPr="00222C87">
        <w:rPr>
          <w:rFonts w:hAnsi="標楷體" w:hint="eastAsia"/>
        </w:rPr>
        <w:t>用戶設備</w:t>
      </w:r>
      <w:r w:rsidR="00C9556D" w:rsidRPr="00C9556D">
        <w:rPr>
          <w:rFonts w:hAnsi="標楷體" w:hint="eastAsia"/>
        </w:rPr>
        <w:t>進一步節省功率或增加</w:t>
      </w:r>
      <w:r w:rsidR="00C9556D">
        <w:rPr>
          <w:rFonts w:hAnsi="標楷體" w:hint="eastAsia"/>
        </w:rPr>
        <w:t>覆蓋</w:t>
      </w:r>
      <w:r w:rsidR="00C9556D" w:rsidRPr="00C9556D">
        <w:rPr>
          <w:rFonts w:hAnsi="標楷體" w:hint="eastAsia"/>
        </w:rPr>
        <w:t>範圍。</w:t>
      </w:r>
    </w:p>
    <w:p w:rsidR="002F4BEB" w:rsidRPr="00641E11" w:rsidRDefault="002F4BEB" w:rsidP="00630F14">
      <w:pPr>
        <w:pStyle w:val="af1"/>
        <w:spacing w:line="480" w:lineRule="auto"/>
        <w:ind w:firstLine="0"/>
        <w:rPr>
          <w:kern w:val="0"/>
        </w:rPr>
      </w:pPr>
    </w:p>
    <w:p w:rsidR="00735189" w:rsidRPr="00630F14" w:rsidRDefault="00735189" w:rsidP="00735189">
      <w:pPr>
        <w:pStyle w:val="af1"/>
        <w:spacing w:line="480" w:lineRule="auto"/>
        <w:ind w:firstLine="0"/>
        <w:rPr>
          <w:bCs/>
        </w:rPr>
      </w:pPr>
      <w:r w:rsidRPr="002875EA">
        <w:rPr>
          <w:rFonts w:hAnsi="標楷體"/>
          <w:kern w:val="0"/>
        </w:rPr>
        <w:t>關鍵詞：</w:t>
      </w:r>
      <w:r w:rsidR="00630F14">
        <w:rPr>
          <w:rFonts w:hAnsi="標楷體" w:hint="eastAsia"/>
          <w:kern w:val="0"/>
        </w:rPr>
        <w:t>正交分頻多工、</w:t>
      </w:r>
      <w:r w:rsidR="00630F14" w:rsidRPr="00392FA4">
        <w:rPr>
          <w:rFonts w:hAnsi="標楷體" w:hint="eastAsia"/>
        </w:rPr>
        <w:t>離散</w:t>
      </w:r>
      <w:r w:rsidR="00630F14">
        <w:rPr>
          <w:rFonts w:hAnsi="標楷體" w:hint="eastAsia"/>
        </w:rPr>
        <w:t>傅立葉轉</w:t>
      </w:r>
      <w:r w:rsidR="00630F14" w:rsidRPr="00392FA4">
        <w:rPr>
          <w:rFonts w:hAnsi="標楷體" w:hint="eastAsia"/>
        </w:rPr>
        <w:t>換擴展</w:t>
      </w:r>
      <w:r w:rsidR="00630F14">
        <w:rPr>
          <w:rFonts w:hAnsi="標楷體" w:hint="eastAsia"/>
          <w:kern w:val="0"/>
        </w:rPr>
        <w:t>正交分頻多工、均峰值比、多項式相消編碼、</w:t>
      </w:r>
      <w:r w:rsidR="00630F14">
        <w:rPr>
          <w:rFonts w:hAnsi="標楷體" w:hint="eastAsia"/>
          <w:kern w:val="0"/>
        </w:rPr>
        <w:t>5G</w:t>
      </w:r>
      <w:r w:rsidR="00630F14">
        <w:rPr>
          <w:rFonts w:hAnsi="標楷體" w:hint="eastAsia"/>
          <w:kern w:val="0"/>
        </w:rPr>
        <w:t>波形、非線性雜訊</w:t>
      </w:r>
      <w:bookmarkStart w:id="6" w:name="_GoBack"/>
      <w:bookmarkEnd w:id="6"/>
      <w:r w:rsidR="00630F14">
        <w:rPr>
          <w:rFonts w:hAnsi="標楷體" w:hint="eastAsia"/>
          <w:kern w:val="0"/>
        </w:rPr>
        <w:t>、</w:t>
      </w:r>
      <w:r w:rsidR="00630F14" w:rsidRPr="00630F14">
        <w:rPr>
          <w:rFonts w:hAnsi="標楷體" w:hint="eastAsia"/>
          <w:u w:val="single"/>
        </w:rPr>
        <w:t>帕波</w:t>
      </w:r>
      <w:r w:rsidR="00630F14" w:rsidRPr="00630F14">
        <w:rPr>
          <w:rFonts w:hAnsi="標楷體" w:hint="eastAsia"/>
          <w:kern w:val="0"/>
          <w:u w:val="single"/>
        </w:rPr>
        <w:t>式</w:t>
      </w:r>
      <w:r w:rsidR="00630F14">
        <w:rPr>
          <w:rFonts w:hAnsi="標楷體" w:hint="eastAsia"/>
          <w:kern w:val="0"/>
        </w:rPr>
        <w:t>演算法、</w:t>
      </w:r>
      <w:r w:rsidR="00630F14">
        <w:rPr>
          <w:rFonts w:hAnsi="標楷體" w:hint="eastAsia"/>
          <w:kern w:val="0"/>
        </w:rPr>
        <w:t>802.11ah</w:t>
      </w:r>
      <w:r w:rsidR="00630F14">
        <w:rPr>
          <w:rFonts w:hAnsi="標楷體" w:hint="eastAsia"/>
          <w:kern w:val="0"/>
        </w:rPr>
        <w:t>、低功耗廣域通訊</w:t>
      </w:r>
    </w:p>
    <w:p w:rsidR="00735189" w:rsidRPr="002875EA" w:rsidRDefault="00735189" w:rsidP="00137E16">
      <w:pPr>
        <w:pStyle w:val="ae"/>
        <w:spacing w:after="360" w:line="480" w:lineRule="auto"/>
        <w:ind w:left="0"/>
      </w:pPr>
      <w:r w:rsidRPr="002875EA">
        <w:rPr>
          <w:b w:val="0"/>
          <w:kern w:val="2"/>
          <w:sz w:val="24"/>
        </w:rPr>
        <w:br w:type="page"/>
      </w:r>
      <w:bookmarkStart w:id="7" w:name="_Toc36296255"/>
      <w:bookmarkStart w:id="8" w:name="_Toc36374253"/>
      <w:r w:rsidR="00EC39B5" w:rsidRPr="002875EA">
        <w:lastRenderedPageBreak/>
        <w:t>T</w:t>
      </w:r>
      <w:r w:rsidR="00EC39B5">
        <w:t>ABLE</w:t>
      </w:r>
      <w:r w:rsidR="00EC39B5" w:rsidRPr="002875EA">
        <w:t xml:space="preserve"> </w:t>
      </w:r>
      <w:r w:rsidR="00EC39B5">
        <w:t>OF</w:t>
      </w:r>
      <w:r w:rsidR="00EC39B5" w:rsidRPr="002875EA">
        <w:t xml:space="preserve"> C</w:t>
      </w:r>
      <w:r w:rsidR="00EC39B5">
        <w:t>ONTENTS</w:t>
      </w:r>
      <w:bookmarkEnd w:id="7"/>
      <w:bookmarkEnd w:id="8"/>
    </w:p>
    <w:p w:rsidR="00912458" w:rsidRDefault="00912458" w:rsidP="00AF4DB3">
      <w:pPr>
        <w:spacing w:line="360" w:lineRule="auto"/>
        <w:jc w:val="distribute"/>
        <w:rPr>
          <w:rFonts w:eastAsia="標楷體"/>
          <w:sz w:val="28"/>
          <w:szCs w:val="28"/>
        </w:rPr>
      </w:pPr>
      <w:r w:rsidRPr="00912458">
        <w:rPr>
          <w:rFonts w:eastAsia="標楷體"/>
          <w:sz w:val="28"/>
          <w:szCs w:val="28"/>
        </w:rPr>
        <w:t>ACKNOWLEDGEMENT</w:t>
      </w:r>
      <w:r>
        <w:rPr>
          <w:rFonts w:eastAsia="標楷體" w:hint="eastAsia"/>
          <w:sz w:val="28"/>
          <w:szCs w:val="28"/>
        </w:rPr>
        <w:t>.............................................................................</w:t>
      </w:r>
      <w:r>
        <w:rPr>
          <w:rFonts w:eastAsia="標楷體"/>
          <w:sz w:val="28"/>
          <w:szCs w:val="28"/>
        </w:rPr>
        <w:t>i</w:t>
      </w:r>
    </w:p>
    <w:p w:rsidR="00084201" w:rsidRPr="002B6863" w:rsidRDefault="002B6863" w:rsidP="00AF4DB3">
      <w:pPr>
        <w:spacing w:line="360" w:lineRule="auto"/>
        <w:jc w:val="distribute"/>
        <w:rPr>
          <w:rFonts w:eastAsia="標楷體"/>
          <w:sz w:val="28"/>
          <w:szCs w:val="28"/>
        </w:rPr>
      </w:pPr>
      <w:r w:rsidRPr="002B6863">
        <w:rPr>
          <w:rFonts w:eastAsia="標楷體"/>
          <w:sz w:val="28"/>
          <w:szCs w:val="28"/>
        </w:rPr>
        <w:t>ENGLISH ABSTRACT</w:t>
      </w:r>
      <w:r w:rsidRPr="002B6863">
        <w:rPr>
          <w:rFonts w:eastAsia="標楷體" w:hint="eastAsia"/>
          <w:sz w:val="28"/>
          <w:szCs w:val="28"/>
        </w:rPr>
        <w:t>.</w:t>
      </w:r>
      <w:r w:rsidR="00084201" w:rsidRPr="002B6863">
        <w:rPr>
          <w:rFonts w:eastAsia="標楷體" w:hint="eastAsia"/>
          <w:sz w:val="28"/>
          <w:szCs w:val="28"/>
        </w:rPr>
        <w:t>.........................</w:t>
      </w:r>
      <w:r>
        <w:rPr>
          <w:rFonts w:eastAsia="標楷體" w:hint="eastAsia"/>
          <w:sz w:val="28"/>
          <w:szCs w:val="28"/>
        </w:rPr>
        <w:t>...............</w:t>
      </w:r>
      <w:r w:rsidR="00084201" w:rsidRPr="002B6863">
        <w:rPr>
          <w:rFonts w:eastAsia="標楷體" w:hint="eastAsia"/>
          <w:sz w:val="28"/>
          <w:szCs w:val="28"/>
        </w:rPr>
        <w:t>.......................................</w:t>
      </w:r>
      <w:r w:rsidR="00084201" w:rsidRPr="002B6863">
        <w:rPr>
          <w:rFonts w:eastAsia="標楷體"/>
          <w:sz w:val="28"/>
          <w:szCs w:val="28"/>
        </w:rPr>
        <w:t>i</w:t>
      </w:r>
      <w:r w:rsidR="00BE0C35">
        <w:rPr>
          <w:rFonts w:eastAsia="標楷體" w:hint="eastAsia"/>
          <w:sz w:val="28"/>
          <w:szCs w:val="28"/>
        </w:rPr>
        <w:t>i</w:t>
      </w:r>
    </w:p>
    <w:p w:rsidR="00084201" w:rsidRPr="002B6863" w:rsidRDefault="002B6863" w:rsidP="00AF4DB3">
      <w:pPr>
        <w:spacing w:line="360" w:lineRule="auto"/>
        <w:jc w:val="distribute"/>
        <w:rPr>
          <w:rFonts w:eastAsia="標楷體"/>
          <w:sz w:val="28"/>
          <w:szCs w:val="28"/>
        </w:rPr>
      </w:pPr>
      <w:r w:rsidRPr="002B6863">
        <w:rPr>
          <w:rFonts w:eastAsia="標楷體"/>
          <w:sz w:val="28"/>
          <w:szCs w:val="28"/>
        </w:rPr>
        <w:t>CHINESE</w:t>
      </w:r>
      <w:r w:rsidRPr="002B6863">
        <w:rPr>
          <w:rFonts w:eastAsia="標楷體" w:hint="eastAsia"/>
          <w:sz w:val="28"/>
          <w:szCs w:val="28"/>
        </w:rPr>
        <w:t xml:space="preserve"> </w:t>
      </w:r>
      <w:r w:rsidRPr="002B6863">
        <w:rPr>
          <w:rFonts w:eastAsia="標楷體"/>
          <w:sz w:val="28"/>
          <w:szCs w:val="28"/>
        </w:rPr>
        <w:t>ABSTRACT</w:t>
      </w:r>
      <w:r w:rsidRPr="002B6863">
        <w:rPr>
          <w:rFonts w:eastAsia="標楷體" w:hint="eastAsia"/>
          <w:sz w:val="28"/>
          <w:szCs w:val="28"/>
        </w:rPr>
        <w:t>...</w:t>
      </w:r>
      <w:r w:rsidR="00084201" w:rsidRPr="002B6863">
        <w:rPr>
          <w:rFonts w:eastAsia="標楷體" w:hint="eastAsia"/>
          <w:sz w:val="28"/>
          <w:szCs w:val="28"/>
        </w:rPr>
        <w:t>...........................................</w:t>
      </w:r>
      <w:r>
        <w:rPr>
          <w:rFonts w:eastAsia="標楷體" w:hint="eastAsia"/>
          <w:sz w:val="28"/>
          <w:szCs w:val="28"/>
        </w:rPr>
        <w:t>..........</w:t>
      </w:r>
      <w:r w:rsidR="00084201" w:rsidRPr="002B6863">
        <w:rPr>
          <w:rFonts w:eastAsia="標楷體" w:hint="eastAsia"/>
          <w:sz w:val="28"/>
          <w:szCs w:val="28"/>
        </w:rPr>
        <w:t>.......................i</w:t>
      </w:r>
      <w:r w:rsidR="00BE0C35">
        <w:rPr>
          <w:rFonts w:eastAsia="標楷體"/>
          <w:sz w:val="28"/>
          <w:szCs w:val="28"/>
        </w:rPr>
        <w:t>v</w:t>
      </w:r>
    </w:p>
    <w:p w:rsidR="00084201" w:rsidRPr="002B6863" w:rsidRDefault="00084201" w:rsidP="00AF4DB3">
      <w:pPr>
        <w:spacing w:line="360" w:lineRule="auto"/>
        <w:jc w:val="distribute"/>
        <w:rPr>
          <w:rFonts w:eastAsia="標楷體"/>
          <w:sz w:val="28"/>
          <w:szCs w:val="28"/>
        </w:rPr>
      </w:pPr>
      <w:r w:rsidRPr="002B6863">
        <w:rPr>
          <w:rFonts w:eastAsia="標楷體"/>
          <w:sz w:val="28"/>
          <w:szCs w:val="28"/>
        </w:rPr>
        <w:t>TABLE OF CONTENTS</w:t>
      </w:r>
      <w:r w:rsidRPr="002B6863">
        <w:rPr>
          <w:rFonts w:eastAsia="標楷體" w:hint="eastAsia"/>
          <w:sz w:val="28"/>
          <w:szCs w:val="28"/>
        </w:rPr>
        <w:t>............................................</w:t>
      </w:r>
      <w:r w:rsidR="002B6863">
        <w:rPr>
          <w:rFonts w:eastAsia="標楷體" w:hint="eastAsia"/>
          <w:sz w:val="28"/>
          <w:szCs w:val="28"/>
        </w:rPr>
        <w:t>...............</w:t>
      </w:r>
      <w:r w:rsidRPr="002B6863">
        <w:rPr>
          <w:rFonts w:eastAsia="標楷體" w:hint="eastAsia"/>
          <w:sz w:val="28"/>
          <w:szCs w:val="28"/>
        </w:rPr>
        <w:t>..................</w:t>
      </w:r>
      <w:r w:rsidRPr="002B6863">
        <w:rPr>
          <w:rFonts w:eastAsia="標楷體"/>
          <w:sz w:val="28"/>
          <w:szCs w:val="28"/>
        </w:rPr>
        <w:t>v</w:t>
      </w:r>
      <w:r w:rsidR="00BE0C35">
        <w:rPr>
          <w:rFonts w:eastAsia="標楷體"/>
          <w:sz w:val="28"/>
          <w:szCs w:val="28"/>
        </w:rPr>
        <w:t>i</w:t>
      </w:r>
    </w:p>
    <w:p w:rsidR="00084201" w:rsidRPr="002B6863" w:rsidRDefault="00084201" w:rsidP="00AF4DB3">
      <w:pPr>
        <w:spacing w:line="360" w:lineRule="auto"/>
        <w:jc w:val="distribute"/>
        <w:rPr>
          <w:rFonts w:eastAsia="標楷體"/>
          <w:sz w:val="28"/>
          <w:szCs w:val="28"/>
        </w:rPr>
      </w:pPr>
      <w:r w:rsidRPr="002B6863">
        <w:rPr>
          <w:rFonts w:eastAsia="標楷體"/>
          <w:sz w:val="28"/>
          <w:szCs w:val="28"/>
        </w:rPr>
        <w:t>LIST OF FIGURES</w:t>
      </w:r>
      <w:r w:rsidRPr="002B6863">
        <w:rPr>
          <w:rFonts w:eastAsia="標楷體" w:hint="eastAsia"/>
          <w:sz w:val="28"/>
          <w:szCs w:val="28"/>
        </w:rPr>
        <w:t>.....................................................</w:t>
      </w:r>
      <w:r w:rsidR="002B6863">
        <w:rPr>
          <w:rFonts w:eastAsia="標楷體" w:hint="eastAsia"/>
          <w:sz w:val="28"/>
          <w:szCs w:val="28"/>
        </w:rPr>
        <w:t>................</w:t>
      </w:r>
      <w:r w:rsidRPr="002B6863">
        <w:rPr>
          <w:rFonts w:eastAsia="標楷體" w:hint="eastAsia"/>
          <w:sz w:val="28"/>
          <w:szCs w:val="28"/>
        </w:rPr>
        <w:t>.................</w:t>
      </w:r>
      <w:r w:rsidRPr="002B6863">
        <w:rPr>
          <w:rFonts w:eastAsia="標楷體"/>
          <w:sz w:val="28"/>
          <w:szCs w:val="28"/>
        </w:rPr>
        <w:t>ix</w:t>
      </w:r>
    </w:p>
    <w:p w:rsidR="00084201" w:rsidRDefault="00084201" w:rsidP="00AF4DB3">
      <w:pPr>
        <w:spacing w:line="360" w:lineRule="auto"/>
        <w:jc w:val="distribute"/>
        <w:rPr>
          <w:rFonts w:eastAsia="標楷體"/>
          <w:sz w:val="28"/>
          <w:szCs w:val="28"/>
        </w:rPr>
      </w:pPr>
      <w:r w:rsidRPr="002B6863">
        <w:rPr>
          <w:rFonts w:eastAsia="標楷體"/>
          <w:sz w:val="28"/>
          <w:szCs w:val="28"/>
        </w:rPr>
        <w:t>LIST OF TABLES</w:t>
      </w:r>
      <w:r w:rsidRPr="002B6863">
        <w:rPr>
          <w:rFonts w:eastAsia="標楷體" w:hint="eastAsia"/>
          <w:sz w:val="28"/>
          <w:szCs w:val="28"/>
        </w:rPr>
        <w:t>...............................................................</w:t>
      </w:r>
      <w:r w:rsidR="002B6863">
        <w:rPr>
          <w:rFonts w:eastAsia="標楷體" w:hint="eastAsia"/>
          <w:sz w:val="28"/>
          <w:szCs w:val="28"/>
        </w:rPr>
        <w:t>...............</w:t>
      </w:r>
      <w:r w:rsidRPr="002B6863">
        <w:rPr>
          <w:rFonts w:eastAsia="標楷體" w:hint="eastAsia"/>
          <w:sz w:val="28"/>
          <w:szCs w:val="28"/>
        </w:rPr>
        <w:t>.......</w:t>
      </w:r>
      <w:r w:rsidRPr="002B6863">
        <w:rPr>
          <w:rFonts w:eastAsia="標楷體"/>
          <w:sz w:val="28"/>
          <w:szCs w:val="28"/>
        </w:rPr>
        <w:t>xiii</w:t>
      </w:r>
    </w:p>
    <w:p w:rsidR="00BE0C35" w:rsidRPr="002B6863" w:rsidRDefault="00D970BE" w:rsidP="00AF4DB3">
      <w:pPr>
        <w:spacing w:line="360" w:lineRule="auto"/>
        <w:jc w:val="distribute"/>
        <w:rPr>
          <w:rFonts w:eastAsia="標楷體"/>
          <w:sz w:val="28"/>
          <w:szCs w:val="28"/>
        </w:rPr>
      </w:pPr>
      <w:r w:rsidRPr="00D970BE">
        <w:rPr>
          <w:rFonts w:eastAsia="標楷體"/>
          <w:sz w:val="28"/>
          <w:szCs w:val="28"/>
        </w:rPr>
        <w:t>NOMENCLATURE</w:t>
      </w:r>
      <w:r w:rsidR="00BE0C35">
        <w:rPr>
          <w:rFonts w:eastAsia="標楷體"/>
          <w:sz w:val="28"/>
          <w:szCs w:val="28"/>
        </w:rPr>
        <w:t>..........</w:t>
      </w:r>
      <w:r>
        <w:rPr>
          <w:rFonts w:eastAsia="標楷體" w:hint="eastAsia"/>
          <w:sz w:val="28"/>
          <w:szCs w:val="28"/>
        </w:rPr>
        <w:t>....................</w:t>
      </w:r>
      <w:r w:rsidR="00BE0C35">
        <w:rPr>
          <w:rFonts w:eastAsia="標楷體"/>
          <w:sz w:val="28"/>
          <w:szCs w:val="28"/>
        </w:rPr>
        <w:t>.....................................................xiv</w:t>
      </w:r>
    </w:p>
    <w:p w:rsidR="002B6863" w:rsidRDefault="00E808CD" w:rsidP="002B6863">
      <w:pPr>
        <w:spacing w:line="360" w:lineRule="auto"/>
        <w:rPr>
          <w:rFonts w:eastAsia="標楷體"/>
          <w:sz w:val="28"/>
          <w:szCs w:val="28"/>
        </w:rPr>
      </w:pPr>
      <w:r w:rsidRPr="002B6863">
        <w:rPr>
          <w:rFonts w:eastAsia="標楷體"/>
          <w:sz w:val="28"/>
          <w:szCs w:val="28"/>
        </w:rPr>
        <w:t>CHAPTER</w:t>
      </w:r>
    </w:p>
    <w:p w:rsidR="00084201" w:rsidRPr="002B6863" w:rsidRDefault="00764B63" w:rsidP="002B6863">
      <w:pPr>
        <w:spacing w:line="360" w:lineRule="auto"/>
        <w:ind w:firstLine="480"/>
        <w:jc w:val="distribute"/>
        <w:rPr>
          <w:rFonts w:eastAsia="標楷體"/>
          <w:sz w:val="28"/>
          <w:szCs w:val="28"/>
        </w:rPr>
      </w:pPr>
      <w:r>
        <w:rPr>
          <w:rFonts w:eastAsia="標楷體"/>
          <w:sz w:val="28"/>
          <w:szCs w:val="28"/>
        </w:rPr>
        <w:t>1</w:t>
      </w:r>
      <w:r w:rsidR="00F451C4">
        <w:rPr>
          <w:rFonts w:eastAsia="標楷體"/>
          <w:sz w:val="28"/>
          <w:szCs w:val="28"/>
        </w:rPr>
        <w:tab/>
      </w:r>
      <w:r w:rsidR="002B6863">
        <w:rPr>
          <w:rFonts w:eastAsia="標楷體" w:hint="eastAsia"/>
          <w:sz w:val="28"/>
          <w:szCs w:val="28"/>
        </w:rPr>
        <w:t>Introduction...........</w:t>
      </w:r>
      <w:r w:rsidR="00084201" w:rsidRPr="002B6863">
        <w:rPr>
          <w:rFonts w:eastAsia="標楷體" w:hint="eastAsia"/>
          <w:sz w:val="28"/>
          <w:szCs w:val="28"/>
        </w:rPr>
        <w:t>......</w:t>
      </w:r>
      <w:r w:rsidR="002B6863">
        <w:rPr>
          <w:rFonts w:eastAsia="標楷體" w:hint="eastAsia"/>
          <w:sz w:val="28"/>
          <w:szCs w:val="28"/>
        </w:rPr>
        <w:t>.</w:t>
      </w:r>
      <w:r w:rsidR="002B6863">
        <w:rPr>
          <w:rFonts w:eastAsia="標楷體"/>
          <w:sz w:val="28"/>
          <w:szCs w:val="28"/>
        </w:rPr>
        <w:t>..</w:t>
      </w:r>
      <w:r w:rsidR="002B6863">
        <w:rPr>
          <w:rFonts w:eastAsia="標楷體" w:hint="eastAsia"/>
          <w:sz w:val="28"/>
          <w:szCs w:val="28"/>
        </w:rPr>
        <w:t>........</w:t>
      </w:r>
      <w:r w:rsidR="002B6863">
        <w:rPr>
          <w:rFonts w:eastAsia="標楷體"/>
          <w:sz w:val="28"/>
          <w:szCs w:val="28"/>
        </w:rPr>
        <w:t>..</w:t>
      </w:r>
      <w:r w:rsidR="002B6863">
        <w:rPr>
          <w:rFonts w:eastAsia="標楷體" w:hint="eastAsia"/>
          <w:sz w:val="28"/>
          <w:szCs w:val="28"/>
        </w:rPr>
        <w:t>...</w:t>
      </w:r>
      <w:r w:rsidR="00F451C4">
        <w:rPr>
          <w:rFonts w:eastAsia="標楷體" w:hint="eastAsia"/>
          <w:sz w:val="28"/>
          <w:szCs w:val="28"/>
        </w:rPr>
        <w:t>.</w:t>
      </w:r>
      <w:r w:rsidR="002B6863">
        <w:rPr>
          <w:rFonts w:eastAsia="標楷體" w:hint="eastAsia"/>
          <w:sz w:val="28"/>
          <w:szCs w:val="28"/>
        </w:rPr>
        <w:t>......</w:t>
      </w:r>
      <w:r w:rsidR="00084201" w:rsidRPr="002B6863">
        <w:rPr>
          <w:rFonts w:eastAsia="標楷體" w:hint="eastAsia"/>
          <w:sz w:val="28"/>
          <w:szCs w:val="28"/>
        </w:rPr>
        <w:t>.............</w:t>
      </w:r>
      <w:r w:rsidR="00F451C4">
        <w:rPr>
          <w:rFonts w:eastAsia="標楷體" w:hint="eastAsia"/>
          <w:sz w:val="28"/>
          <w:szCs w:val="28"/>
        </w:rPr>
        <w:t>..</w:t>
      </w:r>
      <w:r w:rsidR="00084201" w:rsidRPr="002B6863">
        <w:rPr>
          <w:rFonts w:eastAsia="標楷體" w:hint="eastAsia"/>
          <w:sz w:val="28"/>
          <w:szCs w:val="28"/>
        </w:rPr>
        <w:t>..............................</w:t>
      </w:r>
      <w:r w:rsidR="00084201" w:rsidRPr="002B6863">
        <w:rPr>
          <w:rFonts w:eastAsia="標楷體"/>
          <w:sz w:val="28"/>
          <w:szCs w:val="28"/>
        </w:rPr>
        <w:t>1</w:t>
      </w:r>
    </w:p>
    <w:p w:rsidR="00084201" w:rsidRPr="002B6863" w:rsidRDefault="00084201" w:rsidP="002B6863">
      <w:pPr>
        <w:spacing w:line="360" w:lineRule="auto"/>
        <w:ind w:left="480" w:firstLine="480"/>
        <w:jc w:val="distribute"/>
        <w:rPr>
          <w:rFonts w:eastAsia="標楷體"/>
          <w:sz w:val="28"/>
          <w:szCs w:val="28"/>
        </w:rPr>
      </w:pPr>
      <w:r w:rsidRPr="002B6863">
        <w:rPr>
          <w:rFonts w:eastAsia="標楷體"/>
          <w:sz w:val="28"/>
          <w:szCs w:val="28"/>
        </w:rPr>
        <w:t>1.1 Motivation</w:t>
      </w:r>
      <w:r w:rsidR="00E3570C">
        <w:rPr>
          <w:rFonts w:eastAsia="標楷體"/>
          <w:sz w:val="28"/>
          <w:szCs w:val="28"/>
        </w:rPr>
        <w:t>..........</w:t>
      </w:r>
      <w:r w:rsidRPr="002B6863">
        <w:rPr>
          <w:rFonts w:eastAsia="標楷體" w:hint="eastAsia"/>
          <w:sz w:val="28"/>
          <w:szCs w:val="28"/>
        </w:rPr>
        <w:t>..............................................</w:t>
      </w:r>
      <w:r w:rsidR="00E808CD" w:rsidRPr="002B6863">
        <w:rPr>
          <w:rFonts w:eastAsia="標楷體" w:hint="eastAsia"/>
          <w:sz w:val="28"/>
          <w:szCs w:val="28"/>
        </w:rPr>
        <w:t>..</w:t>
      </w:r>
      <w:r w:rsidRPr="002B6863">
        <w:rPr>
          <w:rFonts w:eastAsia="標楷體" w:hint="eastAsia"/>
          <w:sz w:val="28"/>
          <w:szCs w:val="28"/>
        </w:rPr>
        <w:t>.......................</w:t>
      </w:r>
      <w:r w:rsidRPr="002B6863">
        <w:rPr>
          <w:rFonts w:eastAsia="標楷體"/>
          <w:sz w:val="28"/>
          <w:szCs w:val="28"/>
        </w:rPr>
        <w:t>1</w:t>
      </w:r>
    </w:p>
    <w:p w:rsidR="00084201" w:rsidRPr="002B6863" w:rsidRDefault="00084201" w:rsidP="002B6863">
      <w:pPr>
        <w:spacing w:line="360" w:lineRule="auto"/>
        <w:ind w:left="960" w:firstLine="480"/>
        <w:jc w:val="distribute"/>
        <w:rPr>
          <w:rFonts w:eastAsia="標楷體"/>
          <w:sz w:val="28"/>
          <w:szCs w:val="28"/>
        </w:rPr>
      </w:pPr>
      <w:r w:rsidRPr="002B6863">
        <w:rPr>
          <w:rFonts w:eastAsia="標楷體"/>
          <w:sz w:val="28"/>
          <w:szCs w:val="28"/>
        </w:rPr>
        <w:t>1.1.1 OFDM System for 5G Multi-RATs</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1</w:t>
      </w:r>
    </w:p>
    <w:p w:rsidR="00084201" w:rsidRPr="002B6863" w:rsidRDefault="00084201" w:rsidP="002B6863">
      <w:pPr>
        <w:spacing w:line="360" w:lineRule="auto"/>
        <w:ind w:left="960" w:firstLine="480"/>
        <w:jc w:val="distribute"/>
        <w:rPr>
          <w:rFonts w:eastAsia="標楷體"/>
          <w:sz w:val="28"/>
          <w:szCs w:val="28"/>
        </w:rPr>
      </w:pPr>
      <w:r w:rsidRPr="002B6863">
        <w:rPr>
          <w:rFonts w:eastAsia="標楷體"/>
          <w:sz w:val="28"/>
          <w:szCs w:val="28"/>
        </w:rPr>
        <w:t>1.1.2 PAPR Issue</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3</w:t>
      </w:r>
    </w:p>
    <w:p w:rsidR="00084201" w:rsidRPr="002B6863" w:rsidRDefault="00084201" w:rsidP="002B6863">
      <w:pPr>
        <w:spacing w:line="360" w:lineRule="auto"/>
        <w:ind w:left="960" w:firstLine="480"/>
        <w:jc w:val="distribute"/>
        <w:rPr>
          <w:rFonts w:eastAsia="標楷體"/>
          <w:sz w:val="28"/>
          <w:szCs w:val="28"/>
        </w:rPr>
      </w:pPr>
      <w:r w:rsidRPr="002B6863">
        <w:rPr>
          <w:rFonts w:eastAsia="標楷體"/>
          <w:sz w:val="28"/>
          <w:szCs w:val="28"/>
        </w:rPr>
        <w:t>1.1.3 Scenarios for Reduc</w:t>
      </w:r>
      <w:r w:rsidR="00E808CD" w:rsidRPr="002B6863">
        <w:rPr>
          <w:rFonts w:eastAsia="標楷體"/>
          <w:sz w:val="28"/>
          <w:szCs w:val="28"/>
        </w:rPr>
        <w:t>ing PAPR at Transmitter</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8</w:t>
      </w:r>
    </w:p>
    <w:p w:rsidR="00084201" w:rsidRPr="002B6863" w:rsidRDefault="00084201" w:rsidP="002B6863">
      <w:pPr>
        <w:spacing w:line="360" w:lineRule="auto"/>
        <w:ind w:left="960" w:firstLine="480"/>
        <w:jc w:val="distribute"/>
        <w:rPr>
          <w:rFonts w:eastAsia="標楷體"/>
          <w:sz w:val="28"/>
          <w:szCs w:val="28"/>
        </w:rPr>
      </w:pPr>
      <w:r w:rsidRPr="002B6863">
        <w:rPr>
          <w:rFonts w:eastAsia="標楷體"/>
          <w:sz w:val="28"/>
          <w:szCs w:val="28"/>
        </w:rPr>
        <w:t>1.1.4 Scenarios for Miti</w:t>
      </w:r>
      <w:r w:rsidR="00E808CD" w:rsidRPr="002B6863">
        <w:rPr>
          <w:rFonts w:eastAsia="標楷體"/>
          <w:sz w:val="28"/>
          <w:szCs w:val="28"/>
        </w:rPr>
        <w:t>gating Nonlinearity at Receiver</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9</w:t>
      </w:r>
    </w:p>
    <w:p w:rsidR="00084201" w:rsidRPr="002B6863" w:rsidRDefault="00E808CD" w:rsidP="002B6863">
      <w:pPr>
        <w:spacing w:line="360" w:lineRule="auto"/>
        <w:ind w:left="480" w:firstLine="480"/>
        <w:jc w:val="distribute"/>
        <w:rPr>
          <w:rFonts w:eastAsia="標楷體"/>
          <w:sz w:val="28"/>
          <w:szCs w:val="28"/>
        </w:rPr>
      </w:pPr>
      <w:r w:rsidRPr="002B6863">
        <w:rPr>
          <w:rFonts w:eastAsia="標楷體"/>
          <w:sz w:val="28"/>
          <w:szCs w:val="28"/>
        </w:rPr>
        <w:t>1.2 Literature Review</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12</w:t>
      </w:r>
    </w:p>
    <w:p w:rsidR="00084201" w:rsidRPr="002B6863" w:rsidRDefault="00084201" w:rsidP="002B6863">
      <w:pPr>
        <w:spacing w:line="360" w:lineRule="auto"/>
        <w:ind w:left="960" w:firstLine="480"/>
        <w:jc w:val="distribute"/>
        <w:rPr>
          <w:rFonts w:eastAsia="標楷體"/>
          <w:sz w:val="28"/>
          <w:szCs w:val="28"/>
        </w:rPr>
      </w:pPr>
      <w:r w:rsidRPr="002B6863">
        <w:rPr>
          <w:rFonts w:eastAsia="標楷體"/>
          <w:sz w:val="28"/>
          <w:szCs w:val="28"/>
        </w:rPr>
        <w:t>1.2.1 Taxon</w:t>
      </w:r>
      <w:r w:rsidR="00E3570C">
        <w:rPr>
          <w:rFonts w:eastAsia="標楷體"/>
          <w:sz w:val="28"/>
          <w:szCs w:val="28"/>
        </w:rPr>
        <w:t>omy of Solutions for PAPR Issue.........</w:t>
      </w:r>
      <w:r w:rsidR="00E808CD" w:rsidRPr="002B6863">
        <w:rPr>
          <w:rFonts w:eastAsia="標楷體" w:hint="eastAsia"/>
          <w:sz w:val="28"/>
          <w:szCs w:val="28"/>
        </w:rPr>
        <w:t>................</w:t>
      </w:r>
      <w:r w:rsidRPr="002B6863">
        <w:rPr>
          <w:rFonts w:eastAsia="標楷體"/>
          <w:sz w:val="28"/>
          <w:szCs w:val="28"/>
        </w:rPr>
        <w:t>12</w:t>
      </w:r>
    </w:p>
    <w:p w:rsidR="00084201" w:rsidRPr="002B6863" w:rsidRDefault="00084201" w:rsidP="002B6863">
      <w:pPr>
        <w:spacing w:line="360" w:lineRule="auto"/>
        <w:ind w:left="960" w:firstLine="480"/>
        <w:jc w:val="distribute"/>
        <w:rPr>
          <w:rFonts w:eastAsia="標楷體"/>
          <w:sz w:val="28"/>
          <w:szCs w:val="28"/>
        </w:rPr>
      </w:pPr>
      <w:r w:rsidRPr="002B6863">
        <w:rPr>
          <w:rFonts w:eastAsia="標楷體"/>
          <w:sz w:val="28"/>
          <w:szCs w:val="28"/>
        </w:rPr>
        <w:t>1.2.2 PAPR Reduct</w:t>
      </w:r>
      <w:r w:rsidR="00E3570C">
        <w:rPr>
          <w:rFonts w:eastAsia="標楷體"/>
          <w:sz w:val="28"/>
          <w:szCs w:val="28"/>
        </w:rPr>
        <w:t>ion Technologies for DFT-s-OFDM..</w:t>
      </w:r>
      <w:r w:rsidR="00E808CD" w:rsidRPr="002B6863">
        <w:rPr>
          <w:rFonts w:eastAsia="標楷體" w:hint="eastAsia"/>
          <w:sz w:val="28"/>
          <w:szCs w:val="28"/>
        </w:rPr>
        <w:t>.......</w:t>
      </w:r>
      <w:r w:rsidRPr="002B6863">
        <w:rPr>
          <w:rFonts w:eastAsia="標楷體"/>
          <w:sz w:val="28"/>
          <w:szCs w:val="28"/>
        </w:rPr>
        <w:t>14</w:t>
      </w:r>
    </w:p>
    <w:p w:rsidR="00084201" w:rsidRPr="002B6863" w:rsidRDefault="00084201" w:rsidP="002B6863">
      <w:pPr>
        <w:spacing w:line="360" w:lineRule="auto"/>
        <w:ind w:left="960" w:firstLine="480"/>
        <w:jc w:val="distribute"/>
        <w:rPr>
          <w:rFonts w:eastAsia="標楷體"/>
          <w:sz w:val="28"/>
          <w:szCs w:val="28"/>
        </w:rPr>
      </w:pPr>
      <w:r w:rsidRPr="002B6863">
        <w:rPr>
          <w:rFonts w:eastAsia="標楷體"/>
          <w:sz w:val="28"/>
          <w:szCs w:val="28"/>
        </w:rPr>
        <w:t>1.2.3 Nonlinear Noise Mitigation Technologies for OFDM</w:t>
      </w:r>
      <w:r w:rsidR="00E3570C">
        <w:rPr>
          <w:rFonts w:eastAsia="標楷體"/>
          <w:sz w:val="28"/>
          <w:szCs w:val="28"/>
        </w:rPr>
        <w:t>....</w:t>
      </w:r>
      <w:r w:rsidRPr="002B6863">
        <w:rPr>
          <w:rFonts w:eastAsia="標楷體"/>
          <w:sz w:val="28"/>
          <w:szCs w:val="28"/>
        </w:rPr>
        <w:t>15</w:t>
      </w:r>
    </w:p>
    <w:p w:rsidR="00084201" w:rsidRPr="002B6863" w:rsidRDefault="00084201" w:rsidP="002B6863">
      <w:pPr>
        <w:spacing w:line="360" w:lineRule="auto"/>
        <w:ind w:left="480" w:firstLine="480"/>
        <w:jc w:val="distribute"/>
        <w:rPr>
          <w:rFonts w:eastAsia="標楷體"/>
          <w:sz w:val="28"/>
          <w:szCs w:val="28"/>
        </w:rPr>
      </w:pPr>
      <w:r w:rsidRPr="002B6863">
        <w:rPr>
          <w:rFonts w:eastAsia="標楷體"/>
          <w:sz w:val="28"/>
          <w:szCs w:val="28"/>
        </w:rPr>
        <w:t>1.3 Organization of Dissertation</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15</w:t>
      </w:r>
    </w:p>
    <w:p w:rsidR="00084201" w:rsidRPr="002B6863" w:rsidRDefault="00764B63" w:rsidP="002B6863">
      <w:pPr>
        <w:spacing w:line="360" w:lineRule="auto"/>
        <w:ind w:firstLine="480"/>
        <w:jc w:val="distribute"/>
        <w:rPr>
          <w:rFonts w:eastAsia="標楷體"/>
          <w:sz w:val="28"/>
          <w:szCs w:val="28"/>
        </w:rPr>
      </w:pPr>
      <w:r>
        <w:rPr>
          <w:rFonts w:eastAsia="標楷體"/>
          <w:sz w:val="28"/>
          <w:szCs w:val="28"/>
        </w:rPr>
        <w:t>2</w:t>
      </w:r>
      <w:r w:rsidR="00F451C4">
        <w:rPr>
          <w:rFonts w:eastAsia="標楷體"/>
          <w:sz w:val="28"/>
          <w:szCs w:val="28"/>
        </w:rPr>
        <w:tab/>
      </w:r>
      <w:r w:rsidR="002B6863">
        <w:rPr>
          <w:rFonts w:eastAsia="標楷體"/>
          <w:sz w:val="28"/>
          <w:szCs w:val="28"/>
        </w:rPr>
        <w:t>System Model</w:t>
      </w:r>
      <w:r w:rsidR="00E808CD" w:rsidRPr="002B6863">
        <w:rPr>
          <w:rFonts w:eastAsia="標楷體" w:hint="eastAsia"/>
          <w:sz w:val="28"/>
          <w:szCs w:val="28"/>
        </w:rPr>
        <w:t>......</w:t>
      </w:r>
      <w:r w:rsidR="002B6863">
        <w:rPr>
          <w:rFonts w:eastAsia="標楷體"/>
          <w:sz w:val="28"/>
          <w:szCs w:val="28"/>
        </w:rPr>
        <w:t>................</w:t>
      </w:r>
      <w:r w:rsidR="00E3570C">
        <w:rPr>
          <w:rFonts w:eastAsia="標楷體"/>
          <w:sz w:val="28"/>
          <w:szCs w:val="28"/>
        </w:rPr>
        <w:t>..</w:t>
      </w:r>
      <w:r w:rsidR="002B6863">
        <w:rPr>
          <w:rFonts w:eastAsia="標楷體"/>
          <w:sz w:val="28"/>
          <w:szCs w:val="28"/>
        </w:rPr>
        <w:t>...............</w:t>
      </w:r>
      <w:r w:rsidR="00E808CD" w:rsidRPr="002B6863">
        <w:rPr>
          <w:rFonts w:eastAsia="標楷體" w:hint="eastAsia"/>
          <w:sz w:val="28"/>
          <w:szCs w:val="28"/>
        </w:rPr>
        <w:t>.........................................</w:t>
      </w:r>
      <w:r w:rsidR="00084201" w:rsidRPr="002B6863">
        <w:rPr>
          <w:rFonts w:eastAsia="標楷體"/>
          <w:sz w:val="28"/>
          <w:szCs w:val="28"/>
        </w:rPr>
        <w:t>17</w:t>
      </w:r>
    </w:p>
    <w:p w:rsidR="00084201" w:rsidRPr="002B6863" w:rsidRDefault="00E808CD" w:rsidP="002B6863">
      <w:pPr>
        <w:spacing w:line="360" w:lineRule="auto"/>
        <w:ind w:left="480" w:firstLine="480"/>
        <w:jc w:val="distribute"/>
        <w:rPr>
          <w:rFonts w:eastAsia="標楷體"/>
          <w:sz w:val="28"/>
          <w:szCs w:val="28"/>
        </w:rPr>
      </w:pPr>
      <w:r w:rsidRPr="002B6863">
        <w:rPr>
          <w:rFonts w:eastAsia="標楷體"/>
          <w:sz w:val="28"/>
          <w:szCs w:val="28"/>
        </w:rPr>
        <w:t>2.1 OFDM Transceiver</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17</w:t>
      </w:r>
    </w:p>
    <w:p w:rsidR="00084201" w:rsidRPr="002B6863" w:rsidRDefault="00E808CD" w:rsidP="002B6863">
      <w:pPr>
        <w:spacing w:line="360" w:lineRule="auto"/>
        <w:ind w:left="480" w:firstLine="480"/>
        <w:jc w:val="distribute"/>
        <w:rPr>
          <w:rFonts w:eastAsia="標楷體"/>
          <w:sz w:val="28"/>
          <w:szCs w:val="28"/>
        </w:rPr>
      </w:pPr>
      <w:r w:rsidRPr="002B6863">
        <w:rPr>
          <w:rFonts w:eastAsia="標楷體"/>
          <w:sz w:val="28"/>
          <w:szCs w:val="28"/>
        </w:rPr>
        <w:t>2.2 CCDF of PAPR</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19</w:t>
      </w:r>
    </w:p>
    <w:p w:rsidR="00084201" w:rsidRPr="002B6863" w:rsidRDefault="00084201" w:rsidP="002B6863">
      <w:pPr>
        <w:spacing w:line="360" w:lineRule="auto"/>
        <w:ind w:left="480" w:firstLine="480"/>
        <w:jc w:val="distribute"/>
        <w:rPr>
          <w:rFonts w:eastAsia="標楷體"/>
          <w:sz w:val="28"/>
          <w:szCs w:val="28"/>
        </w:rPr>
      </w:pPr>
      <w:r w:rsidRPr="002B6863">
        <w:rPr>
          <w:rFonts w:eastAsia="標楷體"/>
          <w:sz w:val="28"/>
          <w:szCs w:val="28"/>
        </w:rPr>
        <w:t>2.3 Single-Carri</w:t>
      </w:r>
      <w:r w:rsidR="00E808CD" w:rsidRPr="002B6863">
        <w:rPr>
          <w:rFonts w:eastAsia="標楷體"/>
          <w:sz w:val="28"/>
          <w:szCs w:val="28"/>
        </w:rPr>
        <w:t>er Representation of DFT-s-OFDM</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19</w:t>
      </w:r>
    </w:p>
    <w:p w:rsidR="00084201" w:rsidRPr="002B6863" w:rsidRDefault="00FB1933" w:rsidP="002B6863">
      <w:pPr>
        <w:spacing w:line="360" w:lineRule="auto"/>
        <w:ind w:firstLine="480"/>
        <w:jc w:val="distribute"/>
        <w:rPr>
          <w:rFonts w:eastAsia="標楷體"/>
          <w:sz w:val="28"/>
          <w:szCs w:val="28"/>
        </w:rPr>
      </w:pPr>
      <w:r>
        <w:rPr>
          <w:rFonts w:eastAsia="標楷體"/>
          <w:sz w:val="28"/>
          <w:szCs w:val="28"/>
        </w:rPr>
        <w:t>3</w:t>
      </w:r>
      <w:r w:rsidR="00F451C4">
        <w:rPr>
          <w:rFonts w:eastAsia="標楷體" w:hint="eastAsia"/>
          <w:sz w:val="28"/>
          <w:szCs w:val="28"/>
        </w:rPr>
        <w:tab/>
      </w:r>
      <w:r w:rsidR="002B6863">
        <w:rPr>
          <w:rFonts w:eastAsia="標楷體"/>
          <w:sz w:val="28"/>
          <w:szCs w:val="28"/>
        </w:rPr>
        <w:t>Nonlinearity Mitigation at Transmitter</w:t>
      </w:r>
      <w:r w:rsidR="00F16405">
        <w:rPr>
          <w:rFonts w:eastAsia="標楷體"/>
          <w:sz w:val="28"/>
          <w:szCs w:val="28"/>
        </w:rPr>
        <w:t>s</w:t>
      </w:r>
      <w:r w:rsidR="00E808CD" w:rsidRPr="002B6863">
        <w:rPr>
          <w:rFonts w:eastAsia="標楷體" w:hint="eastAsia"/>
          <w:sz w:val="28"/>
          <w:szCs w:val="28"/>
        </w:rPr>
        <w:t>.....</w:t>
      </w:r>
      <w:r w:rsidR="002B6863">
        <w:rPr>
          <w:rFonts w:eastAsia="標楷體"/>
          <w:sz w:val="28"/>
          <w:szCs w:val="28"/>
        </w:rPr>
        <w:t>..</w:t>
      </w:r>
      <w:r w:rsidR="00E808CD" w:rsidRPr="002B6863">
        <w:rPr>
          <w:rFonts w:eastAsia="標楷體" w:hint="eastAsia"/>
          <w:sz w:val="28"/>
          <w:szCs w:val="28"/>
        </w:rPr>
        <w:t>................................</w:t>
      </w:r>
      <w:r w:rsidR="00084201" w:rsidRPr="002B6863">
        <w:rPr>
          <w:rFonts w:eastAsia="標楷體"/>
          <w:sz w:val="28"/>
          <w:szCs w:val="28"/>
        </w:rPr>
        <w:t>21</w:t>
      </w:r>
    </w:p>
    <w:p w:rsidR="00084201" w:rsidRPr="002B6863" w:rsidRDefault="00084201" w:rsidP="002B6863">
      <w:pPr>
        <w:spacing w:line="360" w:lineRule="auto"/>
        <w:ind w:left="480" w:firstLine="480"/>
        <w:jc w:val="distribute"/>
        <w:rPr>
          <w:rFonts w:eastAsia="標楷體"/>
          <w:sz w:val="28"/>
          <w:szCs w:val="28"/>
        </w:rPr>
      </w:pPr>
      <w:r w:rsidRPr="002B6863">
        <w:rPr>
          <w:rFonts w:eastAsia="標楷體"/>
          <w:sz w:val="28"/>
          <w:szCs w:val="28"/>
        </w:rPr>
        <w:lastRenderedPageBreak/>
        <w:t>3.1 Impro</w:t>
      </w:r>
      <w:r w:rsidR="00E808CD" w:rsidRPr="002B6863">
        <w:rPr>
          <w:rFonts w:eastAsia="標楷體"/>
          <w:sz w:val="28"/>
          <w:szCs w:val="28"/>
        </w:rPr>
        <w:t>ved Generalized Precoding (GPC)</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21</w:t>
      </w:r>
    </w:p>
    <w:p w:rsidR="00084201" w:rsidRPr="002B6863" w:rsidRDefault="00E808CD" w:rsidP="002B6863">
      <w:pPr>
        <w:spacing w:line="360" w:lineRule="auto"/>
        <w:ind w:left="960" w:firstLine="480"/>
        <w:jc w:val="distribute"/>
        <w:rPr>
          <w:rFonts w:eastAsia="標楷體"/>
          <w:sz w:val="28"/>
          <w:szCs w:val="28"/>
        </w:rPr>
      </w:pPr>
      <w:r w:rsidRPr="002B6863">
        <w:rPr>
          <w:rFonts w:eastAsia="標楷體"/>
          <w:sz w:val="28"/>
          <w:szCs w:val="28"/>
        </w:rPr>
        <w:t>3.1.1 Conventional GPC</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21</w:t>
      </w:r>
    </w:p>
    <w:p w:rsidR="00084201" w:rsidRPr="002B6863" w:rsidRDefault="00E808CD" w:rsidP="002B6863">
      <w:pPr>
        <w:spacing w:line="360" w:lineRule="auto"/>
        <w:ind w:left="960" w:firstLine="480"/>
        <w:jc w:val="distribute"/>
        <w:rPr>
          <w:rFonts w:eastAsia="標楷體"/>
          <w:sz w:val="28"/>
          <w:szCs w:val="28"/>
        </w:rPr>
      </w:pPr>
      <w:r w:rsidRPr="002B6863">
        <w:rPr>
          <w:rFonts w:eastAsia="標楷體"/>
          <w:sz w:val="28"/>
          <w:szCs w:val="28"/>
        </w:rPr>
        <w:t>3.1.2 Proposed GPC Structure</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22</w:t>
      </w:r>
    </w:p>
    <w:p w:rsidR="00084201" w:rsidRPr="002B6863" w:rsidRDefault="00E808CD" w:rsidP="002B6863">
      <w:pPr>
        <w:spacing w:line="360" w:lineRule="auto"/>
        <w:ind w:left="1440" w:firstLine="480"/>
        <w:jc w:val="distribute"/>
        <w:rPr>
          <w:rFonts w:eastAsia="標楷體"/>
          <w:sz w:val="28"/>
          <w:szCs w:val="28"/>
        </w:rPr>
      </w:pPr>
      <w:r w:rsidRPr="002B6863">
        <w:rPr>
          <w:rFonts w:eastAsia="標楷體"/>
          <w:sz w:val="28"/>
          <w:szCs w:val="28"/>
        </w:rPr>
        <w:t>3.1.2.1</w:t>
      </w:r>
      <w:r w:rsidRPr="002B6863">
        <w:rPr>
          <w:rFonts w:eastAsia="標楷體"/>
          <w:sz w:val="28"/>
          <w:szCs w:val="28"/>
        </w:rPr>
        <w:tab/>
        <w:t>GPC Coding Rate</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22</w:t>
      </w:r>
    </w:p>
    <w:p w:rsidR="00084201" w:rsidRPr="002B6863" w:rsidRDefault="00084201" w:rsidP="002B6863">
      <w:pPr>
        <w:spacing w:line="360" w:lineRule="auto"/>
        <w:ind w:left="1440" w:firstLine="480"/>
        <w:jc w:val="distribute"/>
        <w:rPr>
          <w:rFonts w:eastAsia="標楷體"/>
          <w:sz w:val="28"/>
          <w:szCs w:val="28"/>
        </w:rPr>
      </w:pPr>
      <w:r w:rsidRPr="002B6863">
        <w:rPr>
          <w:rFonts w:eastAsia="標楷體"/>
          <w:sz w:val="28"/>
          <w:szCs w:val="28"/>
        </w:rPr>
        <w:t>3.1.2.2</w:t>
      </w:r>
      <w:r w:rsidRPr="002B6863">
        <w:rPr>
          <w:rFonts w:eastAsia="標楷體"/>
          <w:sz w:val="28"/>
          <w:szCs w:val="28"/>
        </w:rPr>
        <w:tab/>
        <w:t>P</w:t>
      </w:r>
      <w:r w:rsidR="00E808CD" w:rsidRPr="002B6863">
        <w:rPr>
          <w:rFonts w:eastAsia="標楷體"/>
          <w:sz w:val="28"/>
          <w:szCs w:val="28"/>
        </w:rPr>
        <w:t>refix and Postfix DFT Precoding</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23</w:t>
      </w:r>
    </w:p>
    <w:p w:rsidR="00084201" w:rsidRPr="002B6863" w:rsidRDefault="00E808CD" w:rsidP="002B6863">
      <w:pPr>
        <w:spacing w:line="360" w:lineRule="auto"/>
        <w:ind w:left="960" w:firstLine="480"/>
        <w:jc w:val="distribute"/>
        <w:rPr>
          <w:rFonts w:eastAsia="標楷體"/>
          <w:sz w:val="28"/>
          <w:szCs w:val="28"/>
        </w:rPr>
      </w:pPr>
      <w:r w:rsidRPr="002B6863">
        <w:rPr>
          <w:rFonts w:eastAsia="標楷體"/>
          <w:sz w:val="28"/>
          <w:szCs w:val="28"/>
        </w:rPr>
        <w:t>3.1.3 Numerical Results</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24</w:t>
      </w:r>
    </w:p>
    <w:p w:rsidR="00084201" w:rsidRPr="002B6863" w:rsidRDefault="00E808CD" w:rsidP="002B6863">
      <w:pPr>
        <w:spacing w:line="360" w:lineRule="auto"/>
        <w:ind w:left="960" w:firstLine="480"/>
        <w:jc w:val="distribute"/>
        <w:rPr>
          <w:rFonts w:eastAsia="標楷體"/>
          <w:sz w:val="28"/>
          <w:szCs w:val="28"/>
        </w:rPr>
      </w:pPr>
      <w:r w:rsidRPr="002B6863">
        <w:rPr>
          <w:rFonts w:eastAsia="標楷體"/>
          <w:sz w:val="28"/>
          <w:szCs w:val="28"/>
        </w:rPr>
        <w:t>3.1.4 Discussion</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26</w:t>
      </w:r>
    </w:p>
    <w:p w:rsidR="00084201" w:rsidRPr="002B6863" w:rsidRDefault="00084201" w:rsidP="002B6863">
      <w:pPr>
        <w:spacing w:line="360" w:lineRule="auto"/>
        <w:ind w:left="480" w:firstLine="480"/>
        <w:jc w:val="distribute"/>
        <w:rPr>
          <w:rFonts w:eastAsia="標楷體"/>
          <w:sz w:val="28"/>
          <w:szCs w:val="28"/>
        </w:rPr>
      </w:pPr>
      <w:r w:rsidRPr="002B6863">
        <w:rPr>
          <w:rFonts w:eastAsia="標楷體"/>
          <w:sz w:val="28"/>
          <w:szCs w:val="28"/>
        </w:rPr>
        <w:t>3.2 Polynomial Canc</w:t>
      </w:r>
      <w:r w:rsidR="00E3570C">
        <w:rPr>
          <w:rFonts w:eastAsia="標楷體"/>
          <w:sz w:val="28"/>
          <w:szCs w:val="28"/>
        </w:rPr>
        <w:t>ellation Coded (PCC)-DFT-s-OFDM.....</w:t>
      </w:r>
      <w:r w:rsidR="00E3570C">
        <w:rPr>
          <w:rFonts w:eastAsia="標楷體" w:hint="eastAsia"/>
          <w:sz w:val="28"/>
          <w:szCs w:val="28"/>
        </w:rPr>
        <w:t>....</w:t>
      </w:r>
      <w:r w:rsidR="00E808CD" w:rsidRPr="002B6863">
        <w:rPr>
          <w:rFonts w:eastAsia="標楷體" w:hint="eastAsia"/>
          <w:sz w:val="28"/>
          <w:szCs w:val="28"/>
        </w:rPr>
        <w:t>..</w:t>
      </w:r>
      <w:r w:rsidRPr="002B6863">
        <w:rPr>
          <w:rFonts w:eastAsia="標楷體"/>
          <w:sz w:val="28"/>
          <w:szCs w:val="28"/>
        </w:rPr>
        <w:t>27</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3.2.1 PCC Mapping/Demapping</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27</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3.2.2 Proposed Method</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29</w:t>
      </w:r>
    </w:p>
    <w:p w:rsidR="00084201" w:rsidRPr="002B6863" w:rsidRDefault="00084201" w:rsidP="00E3570C">
      <w:pPr>
        <w:spacing w:line="360" w:lineRule="auto"/>
        <w:ind w:left="960" w:firstLine="480"/>
        <w:jc w:val="distribute"/>
        <w:rPr>
          <w:rFonts w:eastAsia="標楷體"/>
          <w:sz w:val="28"/>
          <w:szCs w:val="28"/>
        </w:rPr>
      </w:pPr>
      <w:r w:rsidRPr="002B6863">
        <w:rPr>
          <w:rFonts w:eastAsia="標楷體"/>
          <w:sz w:val="28"/>
          <w:szCs w:val="28"/>
        </w:rPr>
        <w:t>3</w:t>
      </w:r>
      <w:r w:rsidR="00E808CD" w:rsidRPr="002B6863">
        <w:rPr>
          <w:rFonts w:eastAsia="標楷體"/>
          <w:sz w:val="28"/>
          <w:szCs w:val="28"/>
        </w:rPr>
        <w:t>.2.3 Analysis of PAPR Reduction</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29</w:t>
      </w:r>
    </w:p>
    <w:p w:rsidR="00084201" w:rsidRPr="002B6863" w:rsidRDefault="00E808CD" w:rsidP="00E3570C">
      <w:pPr>
        <w:spacing w:line="360" w:lineRule="auto"/>
        <w:ind w:left="1440" w:firstLine="480"/>
        <w:jc w:val="distribute"/>
        <w:rPr>
          <w:rFonts w:eastAsia="標楷體"/>
          <w:sz w:val="28"/>
          <w:szCs w:val="28"/>
        </w:rPr>
      </w:pPr>
      <w:r w:rsidRPr="002B6863">
        <w:rPr>
          <w:rFonts w:eastAsia="標楷體"/>
          <w:sz w:val="28"/>
          <w:szCs w:val="28"/>
        </w:rPr>
        <w:t>3.2.3.1</w:t>
      </w:r>
      <w:r w:rsidRPr="002B6863">
        <w:rPr>
          <w:rFonts w:eastAsia="標楷體"/>
          <w:sz w:val="28"/>
          <w:szCs w:val="28"/>
        </w:rPr>
        <w:tab/>
        <w:t>Time-Domain Aspect</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29</w:t>
      </w:r>
    </w:p>
    <w:p w:rsidR="00084201" w:rsidRPr="002B6863" w:rsidRDefault="00E808CD" w:rsidP="00E3570C">
      <w:pPr>
        <w:spacing w:line="360" w:lineRule="auto"/>
        <w:ind w:left="1440" w:firstLine="480"/>
        <w:jc w:val="distribute"/>
        <w:rPr>
          <w:rFonts w:eastAsia="標楷體"/>
          <w:sz w:val="28"/>
          <w:szCs w:val="28"/>
        </w:rPr>
      </w:pPr>
      <w:r w:rsidRPr="002B6863">
        <w:rPr>
          <w:rFonts w:eastAsia="標楷體"/>
          <w:sz w:val="28"/>
          <w:szCs w:val="28"/>
        </w:rPr>
        <w:t>3.2.3.2</w:t>
      </w:r>
      <w:r w:rsidRPr="002B6863">
        <w:rPr>
          <w:rFonts w:eastAsia="標楷體"/>
          <w:sz w:val="28"/>
          <w:szCs w:val="28"/>
        </w:rPr>
        <w:tab/>
        <w:t>Frequency-Domain Aspect</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32</w:t>
      </w:r>
    </w:p>
    <w:p w:rsidR="00084201" w:rsidRPr="002B6863" w:rsidRDefault="00084201" w:rsidP="00E3570C">
      <w:pPr>
        <w:spacing w:line="360" w:lineRule="auto"/>
        <w:ind w:left="1440" w:firstLine="480"/>
        <w:jc w:val="distribute"/>
        <w:rPr>
          <w:rFonts w:eastAsia="標楷體"/>
          <w:sz w:val="28"/>
          <w:szCs w:val="28"/>
        </w:rPr>
      </w:pPr>
      <w:r w:rsidRPr="002B6863">
        <w:rPr>
          <w:rFonts w:eastAsia="標楷體"/>
          <w:sz w:val="28"/>
          <w:szCs w:val="28"/>
        </w:rPr>
        <w:t>3</w:t>
      </w:r>
      <w:r w:rsidR="00E808CD" w:rsidRPr="002B6863">
        <w:rPr>
          <w:rFonts w:eastAsia="標楷體"/>
          <w:sz w:val="28"/>
          <w:szCs w:val="28"/>
        </w:rPr>
        <w:t>.2.3.3</w:t>
      </w:r>
      <w:r w:rsidR="00E808CD" w:rsidRPr="002B6863">
        <w:rPr>
          <w:rFonts w:eastAsia="標楷體"/>
          <w:sz w:val="28"/>
          <w:szCs w:val="28"/>
        </w:rPr>
        <w:tab/>
        <w:t>Computational Complexity</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34</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3.2.4 Numerical Results</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36</w:t>
      </w:r>
    </w:p>
    <w:p w:rsidR="00084201" w:rsidRPr="002B6863" w:rsidRDefault="00084201" w:rsidP="00E3570C">
      <w:pPr>
        <w:spacing w:line="360" w:lineRule="auto"/>
        <w:ind w:left="1440" w:firstLine="480"/>
        <w:jc w:val="distribute"/>
        <w:rPr>
          <w:rFonts w:eastAsia="標楷體"/>
          <w:sz w:val="28"/>
          <w:szCs w:val="28"/>
        </w:rPr>
      </w:pPr>
      <w:r w:rsidRPr="002B6863">
        <w:rPr>
          <w:rFonts w:eastAsia="標楷體"/>
          <w:sz w:val="28"/>
          <w:szCs w:val="28"/>
        </w:rPr>
        <w:t>3.2.4.1</w:t>
      </w:r>
      <w:r w:rsidRPr="002B6863">
        <w:rPr>
          <w:rFonts w:eastAsia="標楷體"/>
          <w:sz w:val="28"/>
          <w:szCs w:val="28"/>
        </w:rPr>
        <w:tab/>
        <w:t>CCDF of PA</w:t>
      </w:r>
      <w:r w:rsidR="00E808CD" w:rsidRPr="002B6863">
        <w:rPr>
          <w:rFonts w:eastAsia="標楷體"/>
          <w:sz w:val="28"/>
          <w:szCs w:val="28"/>
        </w:rPr>
        <w:t>PR</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36</w:t>
      </w:r>
    </w:p>
    <w:p w:rsidR="00084201" w:rsidRPr="002B6863" w:rsidRDefault="00E808CD" w:rsidP="00E3570C">
      <w:pPr>
        <w:spacing w:line="360" w:lineRule="auto"/>
        <w:ind w:left="1440" w:firstLine="480"/>
        <w:jc w:val="distribute"/>
        <w:rPr>
          <w:rFonts w:eastAsia="標楷體"/>
          <w:sz w:val="28"/>
          <w:szCs w:val="28"/>
        </w:rPr>
      </w:pPr>
      <w:r w:rsidRPr="002B6863">
        <w:rPr>
          <w:rFonts w:eastAsia="標楷體"/>
          <w:sz w:val="28"/>
          <w:szCs w:val="28"/>
        </w:rPr>
        <w:t>3.2.4.2</w:t>
      </w:r>
      <w:r w:rsidRPr="002B6863">
        <w:rPr>
          <w:rFonts w:eastAsia="標楷體"/>
          <w:sz w:val="28"/>
          <w:szCs w:val="28"/>
        </w:rPr>
        <w:tab/>
        <w:t>Power Spectral Density</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38</w:t>
      </w:r>
    </w:p>
    <w:p w:rsidR="00084201" w:rsidRPr="002B6863" w:rsidRDefault="00E808CD" w:rsidP="00E3570C">
      <w:pPr>
        <w:spacing w:line="360" w:lineRule="auto"/>
        <w:ind w:left="1440" w:firstLine="480"/>
        <w:jc w:val="distribute"/>
        <w:rPr>
          <w:rFonts w:eastAsia="標楷體"/>
          <w:sz w:val="28"/>
          <w:szCs w:val="28"/>
        </w:rPr>
      </w:pPr>
      <w:r w:rsidRPr="002B6863">
        <w:rPr>
          <w:rFonts w:eastAsia="標楷體"/>
          <w:sz w:val="28"/>
          <w:szCs w:val="28"/>
        </w:rPr>
        <w:t>3.2.4.3</w:t>
      </w:r>
      <w:r w:rsidRPr="002B6863">
        <w:rPr>
          <w:rFonts w:eastAsia="標楷體"/>
          <w:sz w:val="28"/>
          <w:szCs w:val="28"/>
        </w:rPr>
        <w:tab/>
        <w:t>Bit Error Rate</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40</w:t>
      </w:r>
    </w:p>
    <w:p w:rsidR="00084201" w:rsidRPr="002B6863" w:rsidRDefault="00E3570C" w:rsidP="00E3570C">
      <w:pPr>
        <w:spacing w:line="360" w:lineRule="auto"/>
        <w:ind w:left="1440" w:firstLine="480"/>
        <w:jc w:val="distribute"/>
        <w:rPr>
          <w:rFonts w:eastAsia="標楷體"/>
          <w:sz w:val="28"/>
          <w:szCs w:val="28"/>
        </w:rPr>
      </w:pPr>
      <w:r>
        <w:rPr>
          <w:rFonts w:eastAsia="標楷體"/>
          <w:sz w:val="28"/>
          <w:szCs w:val="28"/>
        </w:rPr>
        <w:t>3.2.4.4</w:t>
      </w:r>
      <w:r>
        <w:rPr>
          <w:rFonts w:eastAsia="標楷體"/>
          <w:sz w:val="28"/>
          <w:szCs w:val="28"/>
        </w:rPr>
        <w:tab/>
        <w:t>Discussion</w:t>
      </w:r>
      <w:r w:rsidR="00E808CD" w:rsidRPr="002B6863">
        <w:rPr>
          <w:rFonts w:eastAsia="標楷體" w:hint="eastAsia"/>
          <w:sz w:val="28"/>
          <w:szCs w:val="28"/>
        </w:rPr>
        <w:t>.............</w:t>
      </w:r>
      <w:r>
        <w:rPr>
          <w:rFonts w:eastAsia="標楷體"/>
          <w:sz w:val="28"/>
          <w:szCs w:val="28"/>
        </w:rPr>
        <w:t>.....</w:t>
      </w:r>
      <w:r w:rsidR="00E808CD" w:rsidRPr="002B6863">
        <w:rPr>
          <w:rFonts w:eastAsia="標楷體" w:hint="eastAsia"/>
          <w:sz w:val="28"/>
          <w:szCs w:val="28"/>
        </w:rPr>
        <w:t>........................................</w:t>
      </w:r>
      <w:r w:rsidR="00084201" w:rsidRPr="002B6863">
        <w:rPr>
          <w:rFonts w:eastAsia="標楷體"/>
          <w:sz w:val="28"/>
          <w:szCs w:val="28"/>
        </w:rPr>
        <w:t>43</w:t>
      </w:r>
    </w:p>
    <w:p w:rsidR="00084201" w:rsidRPr="002B6863" w:rsidRDefault="00084201" w:rsidP="00E3570C">
      <w:pPr>
        <w:spacing w:line="360" w:lineRule="auto"/>
        <w:ind w:left="960" w:firstLine="480"/>
        <w:jc w:val="distribute"/>
        <w:rPr>
          <w:rFonts w:eastAsia="標楷體"/>
          <w:sz w:val="28"/>
          <w:szCs w:val="28"/>
        </w:rPr>
      </w:pPr>
      <w:r w:rsidRPr="002B6863">
        <w:rPr>
          <w:rFonts w:eastAsia="標楷體"/>
          <w:sz w:val="28"/>
          <w:szCs w:val="28"/>
        </w:rPr>
        <w:t>3.2.5 Bit-Level</w:t>
      </w:r>
      <w:r w:rsidR="00E808CD" w:rsidRPr="002B6863">
        <w:rPr>
          <w:rFonts w:eastAsia="標楷體"/>
          <w:sz w:val="28"/>
          <w:szCs w:val="28"/>
        </w:rPr>
        <w:t xml:space="preserve"> Implementation for PCC Mapping</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43</w:t>
      </w:r>
    </w:p>
    <w:p w:rsidR="00084201" w:rsidRPr="002B6863" w:rsidRDefault="00E808CD" w:rsidP="00E3570C">
      <w:pPr>
        <w:spacing w:line="360" w:lineRule="auto"/>
        <w:ind w:left="1440" w:firstLine="480"/>
        <w:jc w:val="distribute"/>
        <w:rPr>
          <w:rFonts w:eastAsia="標楷體"/>
          <w:sz w:val="28"/>
          <w:szCs w:val="28"/>
        </w:rPr>
      </w:pPr>
      <w:r w:rsidRPr="002B6863">
        <w:rPr>
          <w:rFonts w:eastAsia="標楷體"/>
          <w:sz w:val="28"/>
          <w:szCs w:val="28"/>
        </w:rPr>
        <w:t>3.2.5.1</w:t>
      </w:r>
      <w:r w:rsidRPr="002B6863">
        <w:rPr>
          <w:rFonts w:eastAsia="標楷體"/>
          <w:sz w:val="28"/>
          <w:szCs w:val="28"/>
        </w:rPr>
        <w:tab/>
        <w:t>Concept Description</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44</w:t>
      </w:r>
    </w:p>
    <w:p w:rsidR="00084201" w:rsidRPr="002B6863" w:rsidRDefault="00E808CD" w:rsidP="00E3570C">
      <w:pPr>
        <w:spacing w:line="360" w:lineRule="auto"/>
        <w:ind w:left="1440" w:firstLine="480"/>
        <w:jc w:val="distribute"/>
        <w:rPr>
          <w:rFonts w:eastAsia="標楷體"/>
          <w:sz w:val="28"/>
          <w:szCs w:val="28"/>
        </w:rPr>
      </w:pPr>
      <w:r w:rsidRPr="002B6863">
        <w:rPr>
          <w:rFonts w:eastAsia="標楷體"/>
          <w:sz w:val="28"/>
          <w:szCs w:val="28"/>
        </w:rPr>
        <w:t>3.2.5.2</w:t>
      </w:r>
      <w:r w:rsidRPr="002B6863">
        <w:rPr>
          <w:rFonts w:eastAsia="標楷體"/>
          <w:sz w:val="28"/>
          <w:szCs w:val="28"/>
        </w:rPr>
        <w:tab/>
        <w:t>Regular Modulations</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45</w:t>
      </w:r>
    </w:p>
    <w:p w:rsidR="00084201" w:rsidRPr="002B6863" w:rsidRDefault="00E808CD" w:rsidP="00E3570C">
      <w:pPr>
        <w:spacing w:line="360" w:lineRule="auto"/>
        <w:ind w:left="1440" w:firstLine="480"/>
        <w:jc w:val="distribute"/>
        <w:rPr>
          <w:rFonts w:eastAsia="標楷體"/>
          <w:sz w:val="28"/>
          <w:szCs w:val="28"/>
        </w:rPr>
      </w:pPr>
      <w:r w:rsidRPr="002B6863">
        <w:rPr>
          <w:rFonts w:eastAsia="標楷體"/>
          <w:sz w:val="28"/>
          <w:szCs w:val="28"/>
        </w:rPr>
        <w:t>3.2.5.3</w:t>
      </w:r>
      <w:r w:rsidRPr="002B6863">
        <w:rPr>
          <w:rFonts w:eastAsia="標楷體"/>
          <w:sz w:val="28"/>
          <w:szCs w:val="28"/>
        </w:rPr>
        <w:tab/>
        <w:t>π/2-BPSK</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46</w:t>
      </w:r>
    </w:p>
    <w:p w:rsidR="00084201" w:rsidRPr="002B6863" w:rsidRDefault="00084201" w:rsidP="00E3570C">
      <w:pPr>
        <w:spacing w:line="360" w:lineRule="auto"/>
        <w:ind w:left="1440" w:firstLine="480"/>
        <w:jc w:val="distribute"/>
        <w:rPr>
          <w:rFonts w:eastAsia="標楷體"/>
          <w:sz w:val="28"/>
          <w:szCs w:val="28"/>
        </w:rPr>
      </w:pPr>
      <w:r w:rsidRPr="002B6863">
        <w:rPr>
          <w:rFonts w:eastAsia="標楷體"/>
          <w:sz w:val="28"/>
          <w:szCs w:val="28"/>
        </w:rPr>
        <w:t>3.2</w:t>
      </w:r>
      <w:r w:rsidR="00E808CD" w:rsidRPr="002B6863">
        <w:rPr>
          <w:rFonts w:eastAsia="標楷體"/>
          <w:sz w:val="28"/>
          <w:szCs w:val="28"/>
        </w:rPr>
        <w:t>.5.4</w:t>
      </w:r>
      <w:r w:rsidR="00E808CD" w:rsidRPr="002B6863">
        <w:rPr>
          <w:rFonts w:eastAsia="標楷體"/>
          <w:sz w:val="28"/>
          <w:szCs w:val="28"/>
        </w:rPr>
        <w:tab/>
        <w:t>BER Equivalency Validation</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48</w:t>
      </w:r>
    </w:p>
    <w:p w:rsidR="00084201" w:rsidRPr="002B6863" w:rsidRDefault="00E808CD" w:rsidP="00E3570C">
      <w:pPr>
        <w:spacing w:line="360" w:lineRule="auto"/>
        <w:ind w:left="480" w:firstLine="480"/>
        <w:jc w:val="distribute"/>
        <w:rPr>
          <w:rFonts w:eastAsia="標楷體"/>
          <w:sz w:val="28"/>
          <w:szCs w:val="28"/>
        </w:rPr>
      </w:pPr>
      <w:r w:rsidRPr="002B6863">
        <w:rPr>
          <w:rFonts w:eastAsia="標楷體"/>
          <w:sz w:val="28"/>
          <w:szCs w:val="28"/>
        </w:rPr>
        <w:t>3.3 Summary</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49</w:t>
      </w:r>
    </w:p>
    <w:p w:rsidR="00084201" w:rsidRPr="002B6863" w:rsidRDefault="00FB1933" w:rsidP="000C5124">
      <w:pPr>
        <w:spacing w:line="360" w:lineRule="auto"/>
        <w:ind w:firstLine="480"/>
        <w:jc w:val="distribute"/>
        <w:rPr>
          <w:rFonts w:eastAsia="標楷體"/>
          <w:sz w:val="28"/>
          <w:szCs w:val="28"/>
        </w:rPr>
      </w:pPr>
      <w:r>
        <w:rPr>
          <w:rFonts w:eastAsia="標楷體"/>
          <w:sz w:val="28"/>
          <w:szCs w:val="28"/>
        </w:rPr>
        <w:t>4</w:t>
      </w:r>
      <w:r w:rsidR="00F451C4">
        <w:rPr>
          <w:rFonts w:eastAsia="標楷體"/>
          <w:sz w:val="28"/>
          <w:szCs w:val="28"/>
        </w:rPr>
        <w:tab/>
      </w:r>
      <w:r w:rsidR="00E3570C">
        <w:rPr>
          <w:rFonts w:eastAsia="標楷體"/>
          <w:sz w:val="28"/>
          <w:szCs w:val="28"/>
        </w:rPr>
        <w:t>Nonlinearity Mitigation at Receiver</w:t>
      </w:r>
      <w:r w:rsidR="00F16405">
        <w:rPr>
          <w:rFonts w:eastAsia="標楷體"/>
          <w:sz w:val="28"/>
          <w:szCs w:val="28"/>
        </w:rPr>
        <w:t>s</w:t>
      </w:r>
      <w:r w:rsidR="00E3570C">
        <w:rPr>
          <w:rFonts w:eastAsia="標楷體"/>
          <w:sz w:val="28"/>
          <w:szCs w:val="28"/>
        </w:rPr>
        <w:t>...</w:t>
      </w:r>
      <w:r w:rsidR="00E808CD" w:rsidRPr="002B6863">
        <w:rPr>
          <w:rFonts w:eastAsia="標楷體" w:hint="eastAsia"/>
          <w:sz w:val="28"/>
          <w:szCs w:val="28"/>
        </w:rPr>
        <w:t>.............................</w:t>
      </w:r>
      <w:r w:rsidR="000C5124">
        <w:rPr>
          <w:rFonts w:eastAsia="標楷體"/>
          <w:sz w:val="28"/>
          <w:szCs w:val="28"/>
        </w:rPr>
        <w:t>.</w:t>
      </w:r>
      <w:r w:rsidR="00E808CD" w:rsidRPr="002B6863">
        <w:rPr>
          <w:rFonts w:eastAsia="標楷體" w:hint="eastAsia"/>
          <w:sz w:val="28"/>
          <w:szCs w:val="28"/>
        </w:rPr>
        <w:t>..........</w:t>
      </w:r>
      <w:r w:rsidR="00084201" w:rsidRPr="002B6863">
        <w:rPr>
          <w:rFonts w:eastAsia="標楷體"/>
          <w:sz w:val="28"/>
          <w:szCs w:val="28"/>
        </w:rPr>
        <w:t>50</w:t>
      </w:r>
    </w:p>
    <w:p w:rsidR="00084201" w:rsidRPr="002B6863" w:rsidRDefault="00084201" w:rsidP="00E3570C">
      <w:pPr>
        <w:spacing w:line="360" w:lineRule="auto"/>
        <w:ind w:left="480" w:firstLine="480"/>
        <w:jc w:val="distribute"/>
        <w:rPr>
          <w:rFonts w:eastAsia="標楷體"/>
          <w:sz w:val="28"/>
          <w:szCs w:val="28"/>
        </w:rPr>
      </w:pPr>
      <w:r w:rsidRPr="002B6863">
        <w:rPr>
          <w:rFonts w:eastAsia="標楷體"/>
          <w:sz w:val="28"/>
          <w:szCs w:val="28"/>
        </w:rPr>
        <w:lastRenderedPageBreak/>
        <w:t xml:space="preserve">4.1 Iterative </w:t>
      </w:r>
      <w:r w:rsidR="00E808CD" w:rsidRPr="002B6863">
        <w:rPr>
          <w:rFonts w:eastAsia="標楷體"/>
          <w:sz w:val="28"/>
          <w:szCs w:val="28"/>
        </w:rPr>
        <w:t>Subcarrier Regularization (ISR)</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50</w:t>
      </w:r>
    </w:p>
    <w:p w:rsidR="00084201" w:rsidRPr="002B6863" w:rsidRDefault="00084201" w:rsidP="00E3570C">
      <w:pPr>
        <w:spacing w:line="360" w:lineRule="auto"/>
        <w:ind w:left="960" w:firstLine="480"/>
        <w:jc w:val="distribute"/>
        <w:rPr>
          <w:rFonts w:eastAsia="標楷體"/>
          <w:sz w:val="28"/>
          <w:szCs w:val="28"/>
        </w:rPr>
      </w:pPr>
      <w:r w:rsidRPr="002B6863">
        <w:rPr>
          <w:rFonts w:eastAsia="標楷體"/>
          <w:sz w:val="28"/>
          <w:szCs w:val="28"/>
        </w:rPr>
        <w:t>4.1.1 Extended Papoulis-Gerchberg Algorithm (EPGA)</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50</w:t>
      </w:r>
    </w:p>
    <w:p w:rsidR="00084201" w:rsidRPr="002B6863" w:rsidRDefault="00084201" w:rsidP="00E3570C">
      <w:pPr>
        <w:spacing w:line="360" w:lineRule="auto"/>
        <w:ind w:left="960" w:firstLine="480"/>
        <w:jc w:val="distribute"/>
        <w:rPr>
          <w:rFonts w:eastAsia="標楷體"/>
          <w:sz w:val="28"/>
          <w:szCs w:val="28"/>
        </w:rPr>
      </w:pPr>
      <w:r w:rsidRPr="002B6863">
        <w:rPr>
          <w:rFonts w:eastAsia="標楷體"/>
          <w:sz w:val="28"/>
          <w:szCs w:val="28"/>
        </w:rPr>
        <w:t>4.1.2 F</w:t>
      </w:r>
      <w:r w:rsidR="00E808CD" w:rsidRPr="002B6863">
        <w:rPr>
          <w:rFonts w:eastAsia="標楷體"/>
          <w:sz w:val="28"/>
          <w:szCs w:val="28"/>
        </w:rPr>
        <w:t>requency-Domain Prior Knowledge</w:t>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51</w:t>
      </w:r>
    </w:p>
    <w:p w:rsidR="00084201" w:rsidRPr="002B6863" w:rsidRDefault="00084201" w:rsidP="00E3570C">
      <w:pPr>
        <w:spacing w:line="360" w:lineRule="auto"/>
        <w:ind w:left="960" w:firstLine="480"/>
        <w:jc w:val="distribute"/>
        <w:rPr>
          <w:rFonts w:eastAsia="標楷體"/>
          <w:sz w:val="28"/>
          <w:szCs w:val="28"/>
        </w:rPr>
      </w:pPr>
      <w:r w:rsidRPr="002B6863">
        <w:rPr>
          <w:rFonts w:eastAsia="標楷體"/>
          <w:sz w:val="28"/>
          <w:szCs w:val="28"/>
        </w:rPr>
        <w:t>4.</w:t>
      </w:r>
      <w:r w:rsidR="00E3570C">
        <w:rPr>
          <w:rFonts w:eastAsia="標楷體"/>
          <w:sz w:val="28"/>
          <w:szCs w:val="28"/>
        </w:rPr>
        <w:t>1.3 Time-Domain Prior Knowledge........</w:t>
      </w:r>
      <w:r w:rsidR="00E808CD" w:rsidRPr="002B6863">
        <w:rPr>
          <w:rFonts w:eastAsia="標楷體" w:hint="eastAsia"/>
          <w:sz w:val="28"/>
          <w:szCs w:val="28"/>
        </w:rPr>
        <w:t>.............................</w:t>
      </w:r>
      <w:r w:rsidRPr="002B6863">
        <w:rPr>
          <w:rFonts w:eastAsia="標楷體"/>
          <w:sz w:val="28"/>
          <w:szCs w:val="28"/>
        </w:rPr>
        <w:t>53</w:t>
      </w:r>
    </w:p>
    <w:p w:rsidR="00084201" w:rsidRPr="002B6863" w:rsidRDefault="00084201" w:rsidP="00E3570C">
      <w:pPr>
        <w:spacing w:line="360" w:lineRule="auto"/>
        <w:ind w:left="960" w:firstLine="480"/>
        <w:jc w:val="distribute"/>
        <w:rPr>
          <w:rFonts w:eastAsia="標楷體"/>
          <w:sz w:val="28"/>
          <w:szCs w:val="28"/>
        </w:rPr>
      </w:pPr>
      <w:r w:rsidRPr="002B6863">
        <w:rPr>
          <w:rFonts w:eastAsia="標楷體"/>
          <w:sz w:val="28"/>
          <w:szCs w:val="28"/>
        </w:rPr>
        <w:t>4.1.4 Performance Evaluation</w:t>
      </w:r>
      <w:r w:rsidRPr="002B6863">
        <w:rPr>
          <w:rFonts w:eastAsia="標楷體"/>
          <w:sz w:val="28"/>
          <w:szCs w:val="28"/>
        </w:rPr>
        <w:tab/>
      </w:r>
      <w:r w:rsidR="00E808CD" w:rsidRPr="002B6863">
        <w:rPr>
          <w:rFonts w:eastAsia="標楷體" w:hint="eastAsia"/>
          <w:sz w:val="28"/>
          <w:szCs w:val="28"/>
        </w:rPr>
        <w:t>..................</w:t>
      </w:r>
      <w:r w:rsidR="00E3570C">
        <w:rPr>
          <w:rFonts w:eastAsia="標楷體"/>
          <w:sz w:val="28"/>
          <w:szCs w:val="28"/>
        </w:rPr>
        <w:t>.......</w:t>
      </w:r>
      <w:r w:rsidR="00E808CD" w:rsidRPr="002B6863">
        <w:rPr>
          <w:rFonts w:eastAsia="標楷體" w:hint="eastAsia"/>
          <w:sz w:val="28"/>
          <w:szCs w:val="28"/>
        </w:rPr>
        <w:t>.......................</w:t>
      </w:r>
      <w:r w:rsidRPr="002B6863">
        <w:rPr>
          <w:rFonts w:eastAsia="標楷體"/>
          <w:sz w:val="28"/>
          <w:szCs w:val="28"/>
        </w:rPr>
        <w:t>57</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4.1.5 Computational Complexity</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59</w:t>
      </w:r>
    </w:p>
    <w:p w:rsidR="00084201" w:rsidRPr="002B6863" w:rsidRDefault="00E808CD" w:rsidP="00E3570C">
      <w:pPr>
        <w:spacing w:line="360" w:lineRule="auto"/>
        <w:ind w:left="480" w:firstLine="480"/>
        <w:jc w:val="distribute"/>
        <w:rPr>
          <w:rFonts w:eastAsia="標楷體"/>
          <w:sz w:val="28"/>
          <w:szCs w:val="28"/>
        </w:rPr>
      </w:pPr>
      <w:r w:rsidRPr="002B6863">
        <w:rPr>
          <w:rFonts w:eastAsia="標楷體"/>
          <w:sz w:val="28"/>
          <w:szCs w:val="28"/>
        </w:rPr>
        <w:t>4.2 Simulation Results</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59</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4.2.1 Power Spectral Density</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60</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4.2.2 Bit Error Rate</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61</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4.2.3 Total Degradation</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63</w:t>
      </w:r>
    </w:p>
    <w:p w:rsidR="00084201" w:rsidRPr="002B6863" w:rsidRDefault="00E808CD" w:rsidP="00E3570C">
      <w:pPr>
        <w:spacing w:line="360" w:lineRule="auto"/>
        <w:ind w:left="960" w:firstLine="480"/>
        <w:jc w:val="distribute"/>
        <w:rPr>
          <w:rFonts w:eastAsia="標楷體"/>
          <w:sz w:val="28"/>
          <w:szCs w:val="28"/>
        </w:rPr>
      </w:pPr>
      <w:r w:rsidRPr="002B6863">
        <w:rPr>
          <w:rFonts w:eastAsia="標楷體"/>
          <w:sz w:val="28"/>
          <w:szCs w:val="28"/>
        </w:rPr>
        <w:t>4.2.4 Power Saving Evaluation</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64</w:t>
      </w:r>
    </w:p>
    <w:p w:rsidR="00084201" w:rsidRPr="002B6863" w:rsidRDefault="00AF4DB3" w:rsidP="00E3570C">
      <w:pPr>
        <w:spacing w:line="360" w:lineRule="auto"/>
        <w:ind w:left="480" w:firstLine="480"/>
        <w:jc w:val="distribute"/>
        <w:rPr>
          <w:rFonts w:eastAsia="標楷體"/>
          <w:sz w:val="28"/>
          <w:szCs w:val="28"/>
        </w:rPr>
      </w:pPr>
      <w:r w:rsidRPr="002B6863">
        <w:rPr>
          <w:rFonts w:eastAsia="標楷體" w:hint="eastAsia"/>
          <w:sz w:val="28"/>
          <w:szCs w:val="28"/>
        </w:rPr>
        <w:t>4.</w:t>
      </w:r>
      <w:r w:rsidRPr="002B6863">
        <w:rPr>
          <w:rFonts w:eastAsia="標楷體"/>
          <w:sz w:val="28"/>
          <w:szCs w:val="28"/>
        </w:rPr>
        <w:t>3 Summary</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65</w:t>
      </w:r>
    </w:p>
    <w:p w:rsidR="00084201" w:rsidRPr="002B6863" w:rsidRDefault="00FB1933" w:rsidP="000C5124">
      <w:pPr>
        <w:spacing w:line="360" w:lineRule="auto"/>
        <w:ind w:firstLine="480"/>
        <w:jc w:val="distribute"/>
        <w:rPr>
          <w:rFonts w:eastAsia="標楷體"/>
          <w:sz w:val="28"/>
          <w:szCs w:val="28"/>
        </w:rPr>
      </w:pPr>
      <w:r>
        <w:rPr>
          <w:rFonts w:eastAsia="標楷體"/>
          <w:sz w:val="28"/>
          <w:szCs w:val="28"/>
        </w:rPr>
        <w:t>5</w:t>
      </w:r>
      <w:r w:rsidR="00F451C4">
        <w:rPr>
          <w:rFonts w:eastAsia="標楷體"/>
          <w:sz w:val="28"/>
          <w:szCs w:val="28"/>
        </w:rPr>
        <w:tab/>
      </w:r>
      <w:r w:rsidR="00E3570C">
        <w:rPr>
          <w:rFonts w:eastAsia="標楷體"/>
          <w:sz w:val="28"/>
          <w:szCs w:val="28"/>
        </w:rPr>
        <w:t>Concluding Remarks</w:t>
      </w:r>
      <w:r w:rsidR="00AF4DB3" w:rsidRPr="002B6863">
        <w:rPr>
          <w:rFonts w:eastAsia="標楷體" w:hint="eastAsia"/>
          <w:sz w:val="28"/>
          <w:szCs w:val="28"/>
        </w:rPr>
        <w:t>....</w:t>
      </w:r>
      <w:r w:rsidR="00E3570C">
        <w:rPr>
          <w:rFonts w:eastAsia="標楷體"/>
          <w:sz w:val="28"/>
          <w:szCs w:val="28"/>
        </w:rPr>
        <w:t>..........................................</w:t>
      </w:r>
      <w:r w:rsidR="000C5124">
        <w:rPr>
          <w:rFonts w:eastAsia="標楷體"/>
          <w:sz w:val="28"/>
          <w:szCs w:val="28"/>
        </w:rPr>
        <w:t>..</w:t>
      </w:r>
      <w:r w:rsidR="00AF4DB3" w:rsidRPr="002B6863">
        <w:rPr>
          <w:rFonts w:eastAsia="標楷體" w:hint="eastAsia"/>
          <w:sz w:val="28"/>
          <w:szCs w:val="28"/>
        </w:rPr>
        <w:t>.....................</w:t>
      </w:r>
      <w:r w:rsidR="00084201" w:rsidRPr="002B6863">
        <w:rPr>
          <w:rFonts w:eastAsia="標楷體"/>
          <w:sz w:val="28"/>
          <w:szCs w:val="28"/>
        </w:rPr>
        <w:t>66</w:t>
      </w:r>
    </w:p>
    <w:p w:rsidR="00084201" w:rsidRPr="002B6863" w:rsidRDefault="00AF4DB3" w:rsidP="00AF4DB3">
      <w:pPr>
        <w:spacing w:line="360" w:lineRule="auto"/>
        <w:jc w:val="distribute"/>
        <w:rPr>
          <w:rFonts w:eastAsia="標楷體"/>
          <w:sz w:val="28"/>
          <w:szCs w:val="28"/>
        </w:rPr>
      </w:pPr>
      <w:r w:rsidRPr="002B6863">
        <w:rPr>
          <w:rFonts w:eastAsia="標楷體"/>
          <w:sz w:val="28"/>
          <w:szCs w:val="28"/>
        </w:rPr>
        <w:t>REFERENCES</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68</w:t>
      </w:r>
    </w:p>
    <w:p w:rsidR="00084201" w:rsidRPr="002B6863" w:rsidRDefault="00AF4DB3" w:rsidP="00AF4DB3">
      <w:pPr>
        <w:spacing w:line="360" w:lineRule="auto"/>
        <w:jc w:val="distribute"/>
        <w:rPr>
          <w:rFonts w:eastAsia="標楷體"/>
          <w:sz w:val="28"/>
          <w:szCs w:val="28"/>
        </w:rPr>
      </w:pPr>
      <w:r w:rsidRPr="002B6863">
        <w:rPr>
          <w:rFonts w:eastAsia="標楷體"/>
          <w:sz w:val="28"/>
          <w:szCs w:val="28"/>
        </w:rPr>
        <w:t>APPENDIX</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76</w:t>
      </w:r>
    </w:p>
    <w:p w:rsidR="00084201" w:rsidRPr="002B6863" w:rsidRDefault="00E3570C" w:rsidP="00AF4DB3">
      <w:pPr>
        <w:spacing w:line="360" w:lineRule="auto"/>
        <w:jc w:val="distribute"/>
        <w:rPr>
          <w:rFonts w:eastAsia="標楷體"/>
          <w:sz w:val="28"/>
          <w:szCs w:val="28"/>
        </w:rPr>
      </w:pPr>
      <w:r>
        <w:rPr>
          <w:rFonts w:eastAsia="標楷體"/>
          <w:sz w:val="28"/>
          <w:szCs w:val="28"/>
        </w:rPr>
        <w:t>PUBLICATION LIST................</w:t>
      </w:r>
      <w:r w:rsidR="00AF4DB3" w:rsidRPr="002B6863">
        <w:rPr>
          <w:rFonts w:eastAsia="標楷體" w:hint="eastAsia"/>
          <w:sz w:val="28"/>
          <w:szCs w:val="28"/>
        </w:rPr>
        <w:t>.................................................................</w:t>
      </w:r>
      <w:r w:rsidR="00084201" w:rsidRPr="002B6863">
        <w:rPr>
          <w:rFonts w:eastAsia="標楷體"/>
          <w:sz w:val="28"/>
          <w:szCs w:val="28"/>
        </w:rPr>
        <w:t>77</w:t>
      </w:r>
    </w:p>
    <w:p w:rsidR="00084201" w:rsidRPr="002B6863" w:rsidRDefault="00AF4DB3" w:rsidP="00AF4DB3">
      <w:pPr>
        <w:spacing w:line="360" w:lineRule="auto"/>
        <w:jc w:val="distribute"/>
        <w:rPr>
          <w:rFonts w:eastAsia="標楷體"/>
          <w:sz w:val="28"/>
          <w:szCs w:val="28"/>
        </w:rPr>
      </w:pPr>
      <w:r w:rsidRPr="002B6863">
        <w:rPr>
          <w:rFonts w:eastAsia="標楷體"/>
          <w:sz w:val="28"/>
          <w:szCs w:val="28"/>
        </w:rPr>
        <w:t>VITA</w:t>
      </w:r>
      <w:r w:rsidRPr="002B6863">
        <w:rPr>
          <w:rFonts w:eastAsia="標楷體" w:hint="eastAsia"/>
          <w:sz w:val="28"/>
          <w:szCs w:val="28"/>
        </w:rPr>
        <w:t>..................................</w:t>
      </w:r>
      <w:r w:rsidR="00E3570C">
        <w:rPr>
          <w:rFonts w:eastAsia="標楷體"/>
          <w:sz w:val="28"/>
          <w:szCs w:val="28"/>
        </w:rPr>
        <w:t>...............</w:t>
      </w:r>
      <w:r w:rsidRPr="002B6863">
        <w:rPr>
          <w:rFonts w:eastAsia="標楷體" w:hint="eastAsia"/>
          <w:sz w:val="28"/>
          <w:szCs w:val="28"/>
        </w:rPr>
        <w:t>..........................................................</w:t>
      </w:r>
      <w:r w:rsidR="00084201" w:rsidRPr="002B6863">
        <w:rPr>
          <w:rFonts w:eastAsia="標楷體"/>
          <w:sz w:val="28"/>
          <w:szCs w:val="28"/>
        </w:rPr>
        <w:t>79</w:t>
      </w:r>
    </w:p>
    <w:p w:rsidR="00476CD2" w:rsidRDefault="007A7199" w:rsidP="006B1E56">
      <w:pPr>
        <w:spacing w:line="360" w:lineRule="auto"/>
        <w:rPr>
          <w:rFonts w:asciiTheme="minorHAnsi" w:eastAsiaTheme="minorEastAsia" w:hAnsiTheme="minorHAnsi" w:cstheme="minorBidi"/>
          <w:bCs/>
          <w:noProof/>
          <w:szCs w:val="22"/>
        </w:rPr>
      </w:pPr>
      <w:r>
        <w:fldChar w:fldCharType="begin"/>
      </w:r>
      <w:r>
        <w:instrText xml:space="preserve"> TOC \h \z \t "</w:instrText>
      </w:r>
      <w:r>
        <w:instrText>標題</w:instrText>
      </w:r>
      <w:r>
        <w:instrText xml:space="preserve"> 3,4,</w:instrText>
      </w:r>
      <w:r>
        <w:instrText>章</w:instrText>
      </w:r>
      <w:r>
        <w:instrText>,1,</w:instrText>
      </w:r>
      <w:r>
        <w:instrText>節</w:instrText>
      </w:r>
      <w:r>
        <w:instrText>,3,</w:instrText>
      </w:r>
      <w:r>
        <w:instrText>子節</w:instrText>
      </w:r>
      <w:r>
        <w:instrText>,4,</w:instrText>
      </w:r>
      <w:r>
        <w:instrText>次章</w:instrText>
      </w:r>
      <w:r>
        <w:instrText xml:space="preserve">,2" </w:instrText>
      </w:r>
      <w:r>
        <w:fldChar w:fldCharType="separate"/>
      </w:r>
    </w:p>
    <w:p w:rsidR="00735189" w:rsidRPr="002875EA" w:rsidRDefault="007A7199" w:rsidP="00476CD2">
      <w:pPr>
        <w:pStyle w:val="ae"/>
        <w:tabs>
          <w:tab w:val="right" w:leader="dot" w:pos="0"/>
        </w:tabs>
        <w:spacing w:after="360" w:line="480" w:lineRule="auto"/>
        <w:ind w:left="0"/>
      </w:pPr>
      <w:r>
        <w:rPr>
          <w:b w:val="0"/>
          <w:bCs/>
          <w:noProof/>
          <w:spacing w:val="0"/>
          <w:kern w:val="2"/>
          <w:sz w:val="28"/>
          <w:szCs w:val="36"/>
        </w:rPr>
        <w:fldChar w:fldCharType="end"/>
      </w:r>
      <w:r w:rsidR="00735189" w:rsidRPr="002875EA">
        <w:br w:type="page"/>
      </w:r>
      <w:bookmarkStart w:id="9" w:name="_Toc36296256"/>
      <w:bookmarkStart w:id="10" w:name="_Toc36374254"/>
      <w:r w:rsidR="00863113" w:rsidRPr="002875EA">
        <w:lastRenderedPageBreak/>
        <w:t>L</w:t>
      </w:r>
      <w:r w:rsidR="00863113">
        <w:t>IST</w:t>
      </w:r>
      <w:r w:rsidR="00863113" w:rsidRPr="002875EA">
        <w:t xml:space="preserve"> </w:t>
      </w:r>
      <w:r w:rsidR="00863113">
        <w:t>OF</w:t>
      </w:r>
      <w:r w:rsidR="00863113" w:rsidRPr="002875EA">
        <w:t xml:space="preserve"> F</w:t>
      </w:r>
      <w:r w:rsidR="00863113">
        <w:t>IGURES</w:t>
      </w:r>
      <w:bookmarkEnd w:id="9"/>
      <w:bookmarkEnd w:id="10"/>
    </w:p>
    <w:bookmarkStart w:id="11" w:name="_Toc141633303"/>
    <w:p w:rsidR="003626BE" w:rsidRDefault="0047033A" w:rsidP="003626BE">
      <w:pPr>
        <w:pStyle w:val="af4"/>
        <w:rPr>
          <w:rFonts w:asciiTheme="minorHAnsi" w:eastAsiaTheme="minorEastAsia" w:hAnsiTheme="minorHAnsi" w:cstheme="minorBidi"/>
          <w:noProof/>
          <w:szCs w:val="22"/>
        </w:rPr>
      </w:pPr>
      <w:r>
        <w:rPr>
          <w:b/>
        </w:rPr>
        <w:fldChar w:fldCharType="begin"/>
      </w:r>
      <w:r>
        <w:rPr>
          <w:b/>
        </w:rPr>
        <w:instrText xml:space="preserve"> TOC \h \z \t "</w:instrText>
      </w:r>
      <w:r>
        <w:rPr>
          <w:b/>
        </w:rPr>
        <w:instrText>圖</w:instrText>
      </w:r>
      <w:r>
        <w:rPr>
          <w:b/>
        </w:rPr>
        <w:instrText xml:space="preserve">,1" \c "Figure" </w:instrText>
      </w:r>
      <w:r>
        <w:rPr>
          <w:b/>
        </w:rPr>
        <w:fldChar w:fldCharType="separate"/>
      </w:r>
      <w:hyperlink w:anchor="_Toc40860646" w:history="1">
        <w:r w:rsidR="003626BE" w:rsidRPr="00182AC9">
          <w:rPr>
            <w:rStyle w:val="aa"/>
            <w:b/>
            <w:noProof/>
          </w:rPr>
          <w:t>Figure 1.1</w:t>
        </w:r>
        <w:r w:rsidR="003626BE" w:rsidRPr="00182AC9">
          <w:rPr>
            <w:rStyle w:val="aa"/>
            <w:noProof/>
          </w:rPr>
          <w:t xml:space="preserve"> </w:t>
        </w:r>
        <w:r w:rsidR="003626BE" w:rsidRPr="00182AC9">
          <w:rPr>
            <w:rStyle w:val="aa"/>
            <w:rFonts w:eastAsia="標楷體"/>
            <w:noProof/>
          </w:rPr>
          <w:t>Performance comparison of IMT-advanced (4G) and IMT-2020 (5G)</w:t>
        </w:r>
        <w:r w:rsidR="003626BE">
          <w:rPr>
            <w:noProof/>
            <w:webHidden/>
          </w:rPr>
          <w:tab/>
        </w:r>
        <w:r w:rsidR="003626BE">
          <w:rPr>
            <w:noProof/>
            <w:webHidden/>
          </w:rPr>
          <w:fldChar w:fldCharType="begin"/>
        </w:r>
        <w:r w:rsidR="003626BE">
          <w:rPr>
            <w:noProof/>
            <w:webHidden/>
          </w:rPr>
          <w:instrText xml:space="preserve"> PAGEREF _Toc40860646 \h </w:instrText>
        </w:r>
        <w:r w:rsidR="003626BE">
          <w:rPr>
            <w:noProof/>
            <w:webHidden/>
          </w:rPr>
        </w:r>
        <w:r w:rsidR="003626BE">
          <w:rPr>
            <w:noProof/>
            <w:webHidden/>
          </w:rPr>
          <w:fldChar w:fldCharType="separate"/>
        </w:r>
        <w:r w:rsidR="00E5113F">
          <w:rPr>
            <w:noProof/>
            <w:webHidden/>
          </w:rPr>
          <w:t>1</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47" w:history="1">
        <w:r w:rsidR="003626BE" w:rsidRPr="00182AC9">
          <w:rPr>
            <w:rStyle w:val="aa"/>
            <w:b/>
            <w:noProof/>
          </w:rPr>
          <w:t>Figure 1.2</w:t>
        </w:r>
        <w:r w:rsidR="003626BE" w:rsidRPr="00182AC9">
          <w:rPr>
            <w:rStyle w:val="aa"/>
            <w:noProof/>
          </w:rPr>
          <w:t xml:space="preserve"> The Multi-RAT landscape in 5G</w:t>
        </w:r>
        <w:r w:rsidR="003626BE">
          <w:rPr>
            <w:noProof/>
            <w:webHidden/>
          </w:rPr>
          <w:tab/>
        </w:r>
        <w:r w:rsidR="003626BE">
          <w:rPr>
            <w:noProof/>
            <w:webHidden/>
          </w:rPr>
          <w:fldChar w:fldCharType="begin"/>
        </w:r>
        <w:r w:rsidR="003626BE">
          <w:rPr>
            <w:noProof/>
            <w:webHidden/>
          </w:rPr>
          <w:instrText xml:space="preserve"> PAGEREF _Toc40860647 \h </w:instrText>
        </w:r>
        <w:r w:rsidR="003626BE">
          <w:rPr>
            <w:noProof/>
            <w:webHidden/>
          </w:rPr>
        </w:r>
        <w:r w:rsidR="003626BE">
          <w:rPr>
            <w:noProof/>
            <w:webHidden/>
          </w:rPr>
          <w:fldChar w:fldCharType="separate"/>
        </w:r>
        <w:r>
          <w:rPr>
            <w:noProof/>
            <w:webHidden/>
          </w:rPr>
          <w:t>2</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48" w:history="1">
        <w:r w:rsidR="003626BE" w:rsidRPr="00182AC9">
          <w:rPr>
            <w:rStyle w:val="aa"/>
            <w:b/>
            <w:noProof/>
          </w:rPr>
          <w:t>Figure 1.3</w:t>
        </w:r>
        <w:r w:rsidR="003626BE" w:rsidRPr="00182AC9">
          <w:rPr>
            <w:rStyle w:val="aa"/>
            <w:noProof/>
          </w:rPr>
          <w:t xml:space="preserve"> The relation between PAPR, IBO and PA efficiency.</w:t>
        </w:r>
        <w:r w:rsidR="003626BE">
          <w:rPr>
            <w:noProof/>
            <w:webHidden/>
          </w:rPr>
          <w:tab/>
        </w:r>
        <w:r w:rsidR="003626BE">
          <w:rPr>
            <w:noProof/>
            <w:webHidden/>
          </w:rPr>
          <w:fldChar w:fldCharType="begin"/>
        </w:r>
        <w:r w:rsidR="003626BE">
          <w:rPr>
            <w:noProof/>
            <w:webHidden/>
          </w:rPr>
          <w:instrText xml:space="preserve"> PAGEREF _Toc40860648 \h </w:instrText>
        </w:r>
        <w:r w:rsidR="003626BE">
          <w:rPr>
            <w:noProof/>
            <w:webHidden/>
          </w:rPr>
        </w:r>
        <w:r w:rsidR="003626BE">
          <w:rPr>
            <w:noProof/>
            <w:webHidden/>
          </w:rPr>
          <w:fldChar w:fldCharType="separate"/>
        </w:r>
        <w:r>
          <w:rPr>
            <w:noProof/>
            <w:webHidden/>
          </w:rPr>
          <w:t>4</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49" w:history="1">
        <w:r w:rsidR="003626BE" w:rsidRPr="00182AC9">
          <w:rPr>
            <w:rStyle w:val="aa"/>
            <w:b/>
            <w:noProof/>
          </w:rPr>
          <w:t>Figure 1.4</w:t>
        </w:r>
        <w:r w:rsidR="003626BE" w:rsidRPr="00182AC9">
          <w:rPr>
            <w:rStyle w:val="aa"/>
            <w:noProof/>
          </w:rPr>
          <w:t xml:space="preserve"> The CCDF of PAPR for OFDM signals with different number of subcarriers.</w:t>
        </w:r>
        <w:r w:rsidR="003626BE">
          <w:rPr>
            <w:noProof/>
            <w:webHidden/>
          </w:rPr>
          <w:tab/>
        </w:r>
        <w:r w:rsidR="003626BE">
          <w:rPr>
            <w:noProof/>
            <w:webHidden/>
          </w:rPr>
          <w:fldChar w:fldCharType="begin"/>
        </w:r>
        <w:r w:rsidR="003626BE">
          <w:rPr>
            <w:noProof/>
            <w:webHidden/>
          </w:rPr>
          <w:instrText xml:space="preserve"> PAGEREF _Toc40860649 \h </w:instrText>
        </w:r>
        <w:r w:rsidR="003626BE">
          <w:rPr>
            <w:noProof/>
            <w:webHidden/>
          </w:rPr>
        </w:r>
        <w:r w:rsidR="003626BE">
          <w:rPr>
            <w:noProof/>
            <w:webHidden/>
          </w:rPr>
          <w:fldChar w:fldCharType="separate"/>
        </w:r>
        <w:r>
          <w:rPr>
            <w:noProof/>
            <w:webHidden/>
          </w:rPr>
          <w:t>5</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0" w:history="1">
        <w:r w:rsidR="003626BE" w:rsidRPr="00182AC9">
          <w:rPr>
            <w:rStyle w:val="aa"/>
            <w:b/>
            <w:noProof/>
          </w:rPr>
          <w:t>Figure 1.5</w:t>
        </w:r>
        <w:r w:rsidR="003626BE" w:rsidRPr="00182AC9">
          <w:rPr>
            <w:rStyle w:val="aa"/>
            <w:noProof/>
          </w:rPr>
          <w:t xml:space="preserve"> Comparison of power efficiency curve and AM/AM transfer characteristics of PA (Rapp’s model).</w:t>
        </w:r>
        <w:r w:rsidR="003626BE">
          <w:rPr>
            <w:noProof/>
            <w:webHidden/>
          </w:rPr>
          <w:tab/>
        </w:r>
        <w:r w:rsidR="003626BE">
          <w:rPr>
            <w:noProof/>
            <w:webHidden/>
          </w:rPr>
          <w:fldChar w:fldCharType="begin"/>
        </w:r>
        <w:r w:rsidR="003626BE">
          <w:rPr>
            <w:noProof/>
            <w:webHidden/>
          </w:rPr>
          <w:instrText xml:space="preserve"> PAGEREF _Toc40860650 \h </w:instrText>
        </w:r>
        <w:r w:rsidR="003626BE">
          <w:rPr>
            <w:noProof/>
            <w:webHidden/>
          </w:rPr>
        </w:r>
        <w:r w:rsidR="003626BE">
          <w:rPr>
            <w:noProof/>
            <w:webHidden/>
          </w:rPr>
          <w:fldChar w:fldCharType="separate"/>
        </w:r>
        <w:r>
          <w:rPr>
            <w:noProof/>
            <w:webHidden/>
          </w:rPr>
          <w:t>6</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1" w:history="1">
        <w:r w:rsidR="003626BE" w:rsidRPr="00182AC9">
          <w:rPr>
            <w:rStyle w:val="aa"/>
            <w:b/>
            <w:noProof/>
          </w:rPr>
          <w:t>Figure 1.6</w:t>
        </w:r>
        <w:r w:rsidR="003626BE" w:rsidRPr="00182AC9">
          <w:rPr>
            <w:rStyle w:val="aa"/>
            <w:noProof/>
          </w:rPr>
          <w:t xml:space="preserve"> Different-quality PAs used in various 5G applications.</w:t>
        </w:r>
        <w:r w:rsidR="003626BE">
          <w:rPr>
            <w:noProof/>
            <w:webHidden/>
          </w:rPr>
          <w:tab/>
        </w:r>
        <w:r w:rsidR="003626BE">
          <w:rPr>
            <w:noProof/>
            <w:webHidden/>
          </w:rPr>
          <w:fldChar w:fldCharType="begin"/>
        </w:r>
        <w:r w:rsidR="003626BE">
          <w:rPr>
            <w:noProof/>
            <w:webHidden/>
          </w:rPr>
          <w:instrText xml:space="preserve"> PAGEREF _Toc40860651 \h </w:instrText>
        </w:r>
        <w:r w:rsidR="003626BE">
          <w:rPr>
            <w:noProof/>
            <w:webHidden/>
          </w:rPr>
        </w:r>
        <w:r w:rsidR="003626BE">
          <w:rPr>
            <w:noProof/>
            <w:webHidden/>
          </w:rPr>
          <w:fldChar w:fldCharType="separate"/>
        </w:r>
        <w:r>
          <w:rPr>
            <w:noProof/>
            <w:webHidden/>
          </w:rPr>
          <w:t>7</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2" w:history="1">
        <w:r w:rsidR="003626BE" w:rsidRPr="00182AC9">
          <w:rPr>
            <w:rStyle w:val="aa"/>
            <w:b/>
            <w:noProof/>
          </w:rPr>
          <w:t>Figure 1.7</w:t>
        </w:r>
        <w:r w:rsidR="003626BE" w:rsidRPr="00182AC9">
          <w:rPr>
            <w:rStyle w:val="aa"/>
            <w:noProof/>
          </w:rPr>
          <w:t xml:space="preserve"> Relationship between PAPR and SNR for satellite communications.</w:t>
        </w:r>
        <w:r w:rsidR="003626BE">
          <w:rPr>
            <w:noProof/>
            <w:webHidden/>
          </w:rPr>
          <w:tab/>
        </w:r>
        <w:r w:rsidR="003626BE">
          <w:rPr>
            <w:noProof/>
            <w:webHidden/>
          </w:rPr>
          <w:fldChar w:fldCharType="begin"/>
        </w:r>
        <w:r w:rsidR="003626BE">
          <w:rPr>
            <w:noProof/>
            <w:webHidden/>
          </w:rPr>
          <w:instrText xml:space="preserve"> PAGEREF _Toc40860652 \h </w:instrText>
        </w:r>
        <w:r w:rsidR="003626BE">
          <w:rPr>
            <w:noProof/>
            <w:webHidden/>
          </w:rPr>
        </w:r>
        <w:r w:rsidR="003626BE">
          <w:rPr>
            <w:noProof/>
            <w:webHidden/>
          </w:rPr>
          <w:fldChar w:fldCharType="separate"/>
        </w:r>
        <w:r>
          <w:rPr>
            <w:noProof/>
            <w:webHidden/>
          </w:rPr>
          <w:t>8</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3" w:history="1">
        <w:r w:rsidR="003626BE" w:rsidRPr="00182AC9">
          <w:rPr>
            <w:rStyle w:val="aa"/>
            <w:b/>
            <w:noProof/>
          </w:rPr>
          <w:t>Figure 1.8</w:t>
        </w:r>
        <w:r w:rsidR="003626BE" w:rsidRPr="00182AC9">
          <w:rPr>
            <w:rStyle w:val="aa"/>
            <w:noProof/>
          </w:rPr>
          <w:t xml:space="preserve"> Comparison of transmit efficiency of different LPWAN technologies.</w:t>
        </w:r>
        <w:r w:rsidR="003626BE">
          <w:rPr>
            <w:noProof/>
            <w:webHidden/>
          </w:rPr>
          <w:tab/>
        </w:r>
        <w:r w:rsidR="003626BE">
          <w:rPr>
            <w:noProof/>
            <w:webHidden/>
          </w:rPr>
          <w:fldChar w:fldCharType="begin"/>
        </w:r>
        <w:r w:rsidR="003626BE">
          <w:rPr>
            <w:noProof/>
            <w:webHidden/>
          </w:rPr>
          <w:instrText xml:space="preserve"> PAGEREF _Toc40860653 \h </w:instrText>
        </w:r>
        <w:r w:rsidR="003626BE">
          <w:rPr>
            <w:noProof/>
            <w:webHidden/>
          </w:rPr>
        </w:r>
        <w:r w:rsidR="003626BE">
          <w:rPr>
            <w:noProof/>
            <w:webHidden/>
          </w:rPr>
          <w:fldChar w:fldCharType="separate"/>
        </w:r>
        <w:r>
          <w:rPr>
            <w:noProof/>
            <w:webHidden/>
          </w:rPr>
          <w:t>11</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4" w:history="1">
        <w:r w:rsidR="003626BE" w:rsidRPr="00182AC9">
          <w:rPr>
            <w:rStyle w:val="aa"/>
            <w:b/>
            <w:noProof/>
          </w:rPr>
          <w:t>Figure 1.9</w:t>
        </w:r>
        <w:r w:rsidR="003626BE" w:rsidRPr="00182AC9">
          <w:rPr>
            <w:rStyle w:val="aa"/>
            <w:noProof/>
          </w:rPr>
          <w:t xml:space="preserve"> Taxonomy of solutions for PAPR issue.</w:t>
        </w:r>
        <w:r w:rsidR="003626BE">
          <w:rPr>
            <w:noProof/>
            <w:webHidden/>
          </w:rPr>
          <w:tab/>
        </w:r>
        <w:r w:rsidR="003626BE">
          <w:rPr>
            <w:noProof/>
            <w:webHidden/>
          </w:rPr>
          <w:fldChar w:fldCharType="begin"/>
        </w:r>
        <w:r w:rsidR="003626BE">
          <w:rPr>
            <w:noProof/>
            <w:webHidden/>
          </w:rPr>
          <w:instrText xml:space="preserve"> PAGEREF _Toc40860654 \h </w:instrText>
        </w:r>
        <w:r w:rsidR="003626BE">
          <w:rPr>
            <w:noProof/>
            <w:webHidden/>
          </w:rPr>
        </w:r>
        <w:r w:rsidR="003626BE">
          <w:rPr>
            <w:noProof/>
            <w:webHidden/>
          </w:rPr>
          <w:fldChar w:fldCharType="separate"/>
        </w:r>
        <w:r>
          <w:rPr>
            <w:noProof/>
            <w:webHidden/>
          </w:rPr>
          <w:t>12</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5" w:history="1">
        <w:r w:rsidR="003626BE" w:rsidRPr="00182AC9">
          <w:rPr>
            <w:rStyle w:val="aa"/>
            <w:b/>
            <w:noProof/>
          </w:rPr>
          <w:t>Figure 2.1</w:t>
        </w:r>
        <w:r w:rsidR="003626BE" w:rsidRPr="00182AC9">
          <w:rPr>
            <w:rStyle w:val="aa"/>
            <w:noProof/>
          </w:rPr>
          <w:t xml:space="preserve"> Block diagram of baseband OFDM system model.</w:t>
        </w:r>
        <w:r w:rsidR="003626BE">
          <w:rPr>
            <w:noProof/>
            <w:webHidden/>
          </w:rPr>
          <w:tab/>
        </w:r>
        <w:r w:rsidR="003626BE">
          <w:rPr>
            <w:noProof/>
            <w:webHidden/>
          </w:rPr>
          <w:fldChar w:fldCharType="begin"/>
        </w:r>
        <w:r w:rsidR="003626BE">
          <w:rPr>
            <w:noProof/>
            <w:webHidden/>
          </w:rPr>
          <w:instrText xml:space="preserve"> PAGEREF _Toc40860655 \h </w:instrText>
        </w:r>
        <w:r w:rsidR="003626BE">
          <w:rPr>
            <w:noProof/>
            <w:webHidden/>
          </w:rPr>
        </w:r>
        <w:r w:rsidR="003626BE">
          <w:rPr>
            <w:noProof/>
            <w:webHidden/>
          </w:rPr>
          <w:fldChar w:fldCharType="separate"/>
        </w:r>
        <w:r>
          <w:rPr>
            <w:noProof/>
            <w:webHidden/>
          </w:rPr>
          <w:t>17</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6" w:history="1">
        <w:r w:rsidR="003626BE" w:rsidRPr="00182AC9">
          <w:rPr>
            <w:rStyle w:val="aa"/>
            <w:b/>
            <w:noProof/>
          </w:rPr>
          <w:t>Figure 3.1</w:t>
        </w:r>
        <w:r w:rsidR="003626BE" w:rsidRPr="00182AC9">
          <w:rPr>
            <w:rStyle w:val="aa"/>
            <w:noProof/>
          </w:rPr>
          <w:t xml:space="preserve"> Illustration of the phased-changed symbols of postfix-based and prefix-based precoding.</w:t>
        </w:r>
        <w:r w:rsidR="003626BE">
          <w:rPr>
            <w:noProof/>
            <w:webHidden/>
          </w:rPr>
          <w:tab/>
        </w:r>
        <w:r w:rsidR="003626BE">
          <w:rPr>
            <w:noProof/>
            <w:webHidden/>
          </w:rPr>
          <w:fldChar w:fldCharType="begin"/>
        </w:r>
        <w:r w:rsidR="003626BE">
          <w:rPr>
            <w:noProof/>
            <w:webHidden/>
          </w:rPr>
          <w:instrText xml:space="preserve"> PAGEREF _Toc40860656 \h </w:instrText>
        </w:r>
        <w:r w:rsidR="003626BE">
          <w:rPr>
            <w:noProof/>
            <w:webHidden/>
          </w:rPr>
        </w:r>
        <w:r w:rsidR="003626BE">
          <w:rPr>
            <w:noProof/>
            <w:webHidden/>
          </w:rPr>
          <w:fldChar w:fldCharType="separate"/>
        </w:r>
        <w:r>
          <w:rPr>
            <w:noProof/>
            <w:webHidden/>
          </w:rPr>
          <w:t>23</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7" w:history="1">
        <w:r w:rsidR="003626BE" w:rsidRPr="00182AC9">
          <w:rPr>
            <w:rStyle w:val="aa"/>
            <w:b/>
            <w:noProof/>
          </w:rPr>
          <w:t>Figure 3.2</w:t>
        </w:r>
        <w:r w:rsidR="003626BE" w:rsidRPr="00182AC9">
          <w:rPr>
            <w:rStyle w:val="aa"/>
            <w:noProof/>
          </w:rPr>
          <w:t xml:space="preserve"> CCDF comparison of PAPR (Channel BW=1.4MHz, BPSK).</w:t>
        </w:r>
        <w:r w:rsidR="003626BE">
          <w:rPr>
            <w:noProof/>
            <w:webHidden/>
          </w:rPr>
          <w:tab/>
        </w:r>
        <w:r w:rsidR="003626BE">
          <w:rPr>
            <w:noProof/>
            <w:webHidden/>
          </w:rPr>
          <w:fldChar w:fldCharType="begin"/>
        </w:r>
        <w:r w:rsidR="003626BE">
          <w:rPr>
            <w:noProof/>
            <w:webHidden/>
          </w:rPr>
          <w:instrText xml:space="preserve"> PAGEREF _Toc40860657 \h </w:instrText>
        </w:r>
        <w:r w:rsidR="003626BE">
          <w:rPr>
            <w:noProof/>
            <w:webHidden/>
          </w:rPr>
        </w:r>
        <w:r w:rsidR="003626BE">
          <w:rPr>
            <w:noProof/>
            <w:webHidden/>
          </w:rPr>
          <w:fldChar w:fldCharType="separate"/>
        </w:r>
        <w:r>
          <w:rPr>
            <w:noProof/>
            <w:webHidden/>
          </w:rPr>
          <w:t>24</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8" w:history="1">
        <w:r w:rsidR="003626BE" w:rsidRPr="00182AC9">
          <w:rPr>
            <w:rStyle w:val="aa"/>
            <w:b/>
            <w:noProof/>
          </w:rPr>
          <w:t>Figure 3.3</w:t>
        </w:r>
        <w:r w:rsidR="003626BE" w:rsidRPr="00182AC9">
          <w:rPr>
            <w:rStyle w:val="aa"/>
            <w:noProof/>
          </w:rPr>
          <w:t xml:space="preserve"> CCDF comparison of PAPR (Channel BW=1.4MHz, QPSK).</w:t>
        </w:r>
        <w:r w:rsidR="003626BE">
          <w:rPr>
            <w:noProof/>
            <w:webHidden/>
          </w:rPr>
          <w:tab/>
        </w:r>
        <w:r w:rsidR="003626BE">
          <w:rPr>
            <w:noProof/>
            <w:webHidden/>
          </w:rPr>
          <w:fldChar w:fldCharType="begin"/>
        </w:r>
        <w:r w:rsidR="003626BE">
          <w:rPr>
            <w:noProof/>
            <w:webHidden/>
          </w:rPr>
          <w:instrText xml:space="preserve"> PAGEREF _Toc40860658 \h </w:instrText>
        </w:r>
        <w:r w:rsidR="003626BE">
          <w:rPr>
            <w:noProof/>
            <w:webHidden/>
          </w:rPr>
        </w:r>
        <w:r w:rsidR="003626BE">
          <w:rPr>
            <w:noProof/>
            <w:webHidden/>
          </w:rPr>
          <w:fldChar w:fldCharType="separate"/>
        </w:r>
        <w:r>
          <w:rPr>
            <w:noProof/>
            <w:webHidden/>
          </w:rPr>
          <w:t>24</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59" w:history="1">
        <w:r w:rsidR="003626BE" w:rsidRPr="00182AC9">
          <w:rPr>
            <w:rStyle w:val="aa"/>
            <w:b/>
            <w:noProof/>
          </w:rPr>
          <w:t>Figure 3.4</w:t>
        </w:r>
        <w:r w:rsidR="003626BE" w:rsidRPr="00182AC9">
          <w:rPr>
            <w:rStyle w:val="aa"/>
            <w:noProof/>
          </w:rPr>
          <w:t xml:space="preserve"> Improvement of PAPR reduction in different GPC coding rate and QAM order for proposed algorithm. (Channel BW=1.4MHz).</w:t>
        </w:r>
        <w:r w:rsidR="003626BE">
          <w:rPr>
            <w:noProof/>
            <w:webHidden/>
          </w:rPr>
          <w:tab/>
        </w:r>
        <w:r w:rsidR="003626BE">
          <w:rPr>
            <w:noProof/>
            <w:webHidden/>
          </w:rPr>
          <w:fldChar w:fldCharType="begin"/>
        </w:r>
        <w:r w:rsidR="003626BE">
          <w:rPr>
            <w:noProof/>
            <w:webHidden/>
          </w:rPr>
          <w:instrText xml:space="preserve"> PAGEREF _Toc40860659 \h </w:instrText>
        </w:r>
        <w:r w:rsidR="003626BE">
          <w:rPr>
            <w:noProof/>
            <w:webHidden/>
          </w:rPr>
        </w:r>
        <w:r w:rsidR="003626BE">
          <w:rPr>
            <w:noProof/>
            <w:webHidden/>
          </w:rPr>
          <w:fldChar w:fldCharType="separate"/>
        </w:r>
        <w:r>
          <w:rPr>
            <w:noProof/>
            <w:webHidden/>
          </w:rPr>
          <w:t>25</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0" w:history="1">
        <w:r w:rsidR="003626BE" w:rsidRPr="00182AC9">
          <w:rPr>
            <w:rStyle w:val="aa"/>
            <w:b/>
            <w:noProof/>
          </w:rPr>
          <w:t>Figure 3.5</w:t>
        </w:r>
        <w:r w:rsidR="003626BE" w:rsidRPr="00182AC9">
          <w:rPr>
            <w:rStyle w:val="aa"/>
            <w:noProof/>
          </w:rPr>
          <w:t xml:space="preserve"> Improvement of PAPR reduction in different GPC coding rate and channel bandwidth for proposed algorithm (BPSK).</w:t>
        </w:r>
        <w:r w:rsidR="003626BE">
          <w:rPr>
            <w:noProof/>
            <w:webHidden/>
          </w:rPr>
          <w:tab/>
        </w:r>
        <w:r w:rsidR="003626BE">
          <w:rPr>
            <w:noProof/>
            <w:webHidden/>
          </w:rPr>
          <w:fldChar w:fldCharType="begin"/>
        </w:r>
        <w:r w:rsidR="003626BE">
          <w:rPr>
            <w:noProof/>
            <w:webHidden/>
          </w:rPr>
          <w:instrText xml:space="preserve"> PAGEREF _Toc40860660 \h </w:instrText>
        </w:r>
        <w:r w:rsidR="003626BE">
          <w:rPr>
            <w:noProof/>
            <w:webHidden/>
          </w:rPr>
        </w:r>
        <w:r w:rsidR="003626BE">
          <w:rPr>
            <w:noProof/>
            <w:webHidden/>
          </w:rPr>
          <w:fldChar w:fldCharType="separate"/>
        </w:r>
        <w:r>
          <w:rPr>
            <w:noProof/>
            <w:webHidden/>
          </w:rPr>
          <w:t>25</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1" w:history="1">
        <w:r w:rsidR="003626BE" w:rsidRPr="00182AC9">
          <w:rPr>
            <w:rStyle w:val="aa"/>
            <w:b/>
            <w:noProof/>
          </w:rPr>
          <w:t>Figure 3.6</w:t>
        </w:r>
        <w:r w:rsidR="003626BE" w:rsidRPr="00182AC9">
          <w:rPr>
            <w:rStyle w:val="aa"/>
            <w:noProof/>
          </w:rPr>
          <w:t xml:space="preserve"> Example transforms </w:t>
        </w:r>
        <m:oMath>
          <m:r>
            <w:rPr>
              <w:rStyle w:val="aa"/>
              <w:rFonts w:ascii="Cambria Math" w:hAnsi="Cambria Math"/>
              <w:noProof/>
            </w:rPr>
            <m:t>gn,rd</m:t>
          </m:r>
        </m:oMath>
        <w:r w:rsidR="003626BE" w:rsidRPr="00182AC9">
          <w:rPr>
            <w:rStyle w:val="aa"/>
            <w:noProof/>
          </w:rPr>
          <w:t xml:space="preserve"> with </w:t>
        </w:r>
        <m:oMath>
          <m:r>
            <w:rPr>
              <w:rStyle w:val="aa"/>
              <w:rFonts w:ascii="Cambria Math" w:hAnsi="Cambria Math"/>
              <w:noProof/>
            </w:rPr>
            <m:t>N=</m:t>
          </m:r>
          <m:r>
            <m:rPr>
              <m:nor/>
            </m:rPr>
            <w:rPr>
              <w:rStyle w:val="aa"/>
              <w:noProof/>
            </w:rPr>
            <m:t>512</m:t>
          </m:r>
        </m:oMath>
        <w:r w:rsidR="003626BE" w:rsidRPr="00182AC9">
          <w:rPr>
            <w:rStyle w:val="aa"/>
            <w:noProof/>
          </w:rPr>
          <w:t xml:space="preserve"> and </w:t>
        </w:r>
        <m:oMath>
          <m:r>
            <w:rPr>
              <w:rStyle w:val="aa"/>
              <w:rFonts w:ascii="Cambria Math" w:hAnsi="Cambria Math"/>
              <w:noProof/>
            </w:rPr>
            <m:t>Nd=</m:t>
          </m:r>
          <m:r>
            <m:rPr>
              <m:nor/>
            </m:rPr>
            <w:rPr>
              <w:rStyle w:val="aa"/>
              <w:noProof/>
            </w:rPr>
            <m:t>48</m:t>
          </m:r>
        </m:oMath>
        <w:r w:rsidR="003626BE" w:rsidRPr="00182AC9">
          <w:rPr>
            <w:rStyle w:val="aa"/>
            <w:noProof/>
          </w:rPr>
          <w:t xml:space="preserve"> for (</w:t>
        </w:r>
        <w:r w:rsidR="003626BE" w:rsidRPr="00182AC9">
          <w:rPr>
            <w:rStyle w:val="aa"/>
            <w:b/>
            <w:noProof/>
          </w:rPr>
          <w:t>a</w:t>
        </w:r>
        <w:r w:rsidR="003626BE" w:rsidRPr="00182AC9">
          <w:rPr>
            <w:rStyle w:val="aa"/>
            <w:noProof/>
          </w:rPr>
          <w:t xml:space="preserve">, </w:t>
        </w:r>
        <w:r w:rsidR="003626BE" w:rsidRPr="00182AC9">
          <w:rPr>
            <w:rStyle w:val="aa"/>
            <w:b/>
            <w:noProof/>
          </w:rPr>
          <w:t>b</w:t>
        </w:r>
        <w:r w:rsidR="003626BE" w:rsidRPr="00182AC9">
          <w:rPr>
            <w:rStyle w:val="aa"/>
            <w:noProof/>
          </w:rPr>
          <w:t xml:space="preserve">) </w:t>
        </w:r>
        <m:oMath>
          <m:r>
            <w:rPr>
              <w:rStyle w:val="aa"/>
              <w:rFonts w:ascii="Cambria Math" w:hAnsi="Cambria Math"/>
              <w:noProof/>
            </w:rPr>
            <m:t>d=</m:t>
          </m:r>
          <m:r>
            <m:rPr>
              <m:nor/>
            </m:rPr>
            <w:rPr>
              <w:rStyle w:val="aa"/>
              <w:noProof/>
            </w:rPr>
            <m:t>0</m:t>
          </m:r>
        </m:oMath>
        <w:r w:rsidR="003626BE" w:rsidRPr="00182AC9">
          <w:rPr>
            <w:rStyle w:val="aa"/>
            <w:noProof/>
          </w:rPr>
          <w:t xml:space="preserve"> (</w:t>
        </w:r>
        <w:r w:rsidR="003626BE" w:rsidRPr="00182AC9">
          <w:rPr>
            <w:rStyle w:val="aa"/>
            <w:b/>
            <w:noProof/>
          </w:rPr>
          <w:t>c</w:t>
        </w:r>
        <w:r w:rsidR="003626BE" w:rsidRPr="00182AC9">
          <w:rPr>
            <w:rStyle w:val="aa"/>
            <w:noProof/>
          </w:rPr>
          <w:t xml:space="preserve">, </w:t>
        </w:r>
        <w:r w:rsidR="003626BE" w:rsidRPr="00182AC9">
          <w:rPr>
            <w:rStyle w:val="aa"/>
            <w:b/>
            <w:noProof/>
          </w:rPr>
          <w:t>d</w:t>
        </w:r>
        <w:r w:rsidR="003626BE" w:rsidRPr="00182AC9">
          <w:rPr>
            <w:rStyle w:val="aa"/>
            <w:noProof/>
          </w:rPr>
          <w:t xml:space="preserve">) </w:t>
        </w:r>
        <m:oMath>
          <m:r>
            <w:rPr>
              <w:rStyle w:val="aa"/>
              <w:rFonts w:ascii="Cambria Math" w:hAnsi="Cambria Math"/>
              <w:noProof/>
            </w:rPr>
            <m:t>d=</m:t>
          </m:r>
          <m:r>
            <m:rPr>
              <m:nor/>
            </m:rPr>
            <w:rPr>
              <w:rStyle w:val="aa"/>
              <w:noProof/>
            </w:rPr>
            <m:t>1</m:t>
          </m:r>
        </m:oMath>
        <w:r w:rsidR="003626BE" w:rsidRPr="00182AC9">
          <w:rPr>
            <w:rStyle w:val="aa"/>
            <w:noProof/>
          </w:rPr>
          <w:t xml:space="preserve"> (</w:t>
        </w:r>
        <w:r w:rsidR="003626BE" w:rsidRPr="00182AC9">
          <w:rPr>
            <w:rStyle w:val="aa"/>
            <w:b/>
            <w:noProof/>
          </w:rPr>
          <w:t>e</w:t>
        </w:r>
        <w:r w:rsidR="003626BE" w:rsidRPr="00182AC9">
          <w:rPr>
            <w:rStyle w:val="aa"/>
            <w:noProof/>
          </w:rPr>
          <w:t xml:space="preserve">, </w:t>
        </w:r>
        <w:r w:rsidR="003626BE" w:rsidRPr="00182AC9">
          <w:rPr>
            <w:rStyle w:val="aa"/>
            <w:b/>
            <w:noProof/>
          </w:rPr>
          <w:t>f</w:t>
        </w:r>
        <w:r w:rsidR="003626BE" w:rsidRPr="00182AC9">
          <w:rPr>
            <w:rStyle w:val="aa"/>
            <w:noProof/>
          </w:rPr>
          <w:t xml:space="preserve">) </w:t>
        </w:r>
        <m:oMath>
          <m:r>
            <w:rPr>
              <w:rStyle w:val="aa"/>
              <w:rFonts w:ascii="Cambria Math" w:hAnsi="Cambria Math"/>
              <w:noProof/>
            </w:rPr>
            <m:t>d=</m:t>
          </m:r>
          <m:r>
            <m:rPr>
              <m:nor/>
            </m:rPr>
            <w:rPr>
              <w:rStyle w:val="aa"/>
              <w:noProof/>
            </w:rPr>
            <m:t>2</m:t>
          </m:r>
        </m:oMath>
        <w:r w:rsidR="003626BE" w:rsidRPr="00182AC9">
          <w:rPr>
            <w:rStyle w:val="aa"/>
            <w:noProof/>
          </w:rPr>
          <w:t>, and (</w:t>
        </w:r>
        <w:r w:rsidR="003626BE" w:rsidRPr="00182AC9">
          <w:rPr>
            <w:rStyle w:val="aa"/>
            <w:b/>
            <w:noProof/>
          </w:rPr>
          <w:t>g</w:t>
        </w:r>
        <w:r w:rsidR="003626BE" w:rsidRPr="00182AC9">
          <w:rPr>
            <w:rStyle w:val="aa"/>
            <w:noProof/>
          </w:rPr>
          <w:t xml:space="preserve">, </w:t>
        </w:r>
        <w:r w:rsidR="003626BE" w:rsidRPr="00182AC9">
          <w:rPr>
            <w:rStyle w:val="aa"/>
            <w:b/>
            <w:noProof/>
          </w:rPr>
          <w:t>h</w:t>
        </w:r>
        <w:r w:rsidR="003626BE" w:rsidRPr="00182AC9">
          <w:rPr>
            <w:rStyle w:val="aa"/>
            <w:noProof/>
          </w:rPr>
          <w:t xml:space="preserve">) </w:t>
        </w:r>
        <m:oMath>
          <m:r>
            <w:rPr>
              <w:rStyle w:val="aa"/>
              <w:rFonts w:ascii="Cambria Math" w:hAnsi="Cambria Math"/>
              <w:noProof/>
            </w:rPr>
            <m:t>d=</m:t>
          </m:r>
          <m:r>
            <m:rPr>
              <m:nor/>
            </m:rPr>
            <w:rPr>
              <w:rStyle w:val="aa"/>
              <w:noProof/>
            </w:rPr>
            <m:t>3</m:t>
          </m:r>
        </m:oMath>
        <w:r w:rsidR="003626BE" w:rsidRPr="00182AC9">
          <w:rPr>
            <w:rStyle w:val="aa"/>
            <w:noProof/>
          </w:rPr>
          <w:t>.</w:t>
        </w:r>
        <w:r w:rsidR="003626BE">
          <w:rPr>
            <w:noProof/>
            <w:webHidden/>
          </w:rPr>
          <w:tab/>
        </w:r>
        <w:r w:rsidR="003626BE">
          <w:rPr>
            <w:noProof/>
            <w:webHidden/>
          </w:rPr>
          <w:fldChar w:fldCharType="begin"/>
        </w:r>
        <w:r w:rsidR="003626BE">
          <w:rPr>
            <w:noProof/>
            <w:webHidden/>
          </w:rPr>
          <w:instrText xml:space="preserve"> PAGEREF _Toc40860661 \h </w:instrText>
        </w:r>
        <w:r w:rsidR="003626BE">
          <w:rPr>
            <w:noProof/>
            <w:webHidden/>
          </w:rPr>
        </w:r>
        <w:r w:rsidR="003626BE">
          <w:rPr>
            <w:noProof/>
            <w:webHidden/>
          </w:rPr>
          <w:fldChar w:fldCharType="separate"/>
        </w:r>
        <w:r>
          <w:rPr>
            <w:noProof/>
            <w:webHidden/>
          </w:rPr>
          <w:t>31</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2" w:history="1">
        <w:r w:rsidR="003626BE" w:rsidRPr="00182AC9">
          <w:rPr>
            <w:rStyle w:val="aa"/>
            <w:b/>
            <w:noProof/>
          </w:rPr>
          <w:t>Figure 3.7</w:t>
        </w:r>
        <w:r w:rsidR="003626BE" w:rsidRPr="00182AC9">
          <w:rPr>
            <w:rStyle w:val="aa"/>
            <w:noProof/>
          </w:rPr>
          <w:t xml:space="preserve"> Illustration of reducing computational complexity of DFT by GPC.</w:t>
        </w:r>
        <w:r w:rsidR="003626BE">
          <w:rPr>
            <w:noProof/>
            <w:webHidden/>
          </w:rPr>
          <w:tab/>
        </w:r>
        <w:r w:rsidR="003626BE">
          <w:rPr>
            <w:noProof/>
            <w:webHidden/>
          </w:rPr>
          <w:fldChar w:fldCharType="begin"/>
        </w:r>
        <w:r w:rsidR="003626BE">
          <w:rPr>
            <w:noProof/>
            <w:webHidden/>
          </w:rPr>
          <w:instrText xml:space="preserve"> PAGEREF _Toc40860662 \h </w:instrText>
        </w:r>
        <w:r w:rsidR="003626BE">
          <w:rPr>
            <w:noProof/>
            <w:webHidden/>
          </w:rPr>
        </w:r>
        <w:r w:rsidR="003626BE">
          <w:rPr>
            <w:noProof/>
            <w:webHidden/>
          </w:rPr>
          <w:fldChar w:fldCharType="separate"/>
        </w:r>
        <w:r>
          <w:rPr>
            <w:noProof/>
            <w:webHidden/>
          </w:rPr>
          <w:t>33</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3" w:history="1">
        <w:r w:rsidR="003626BE" w:rsidRPr="00182AC9">
          <w:rPr>
            <w:rStyle w:val="aa"/>
            <w:b/>
            <w:noProof/>
          </w:rPr>
          <w:t>Figure 3.8</w:t>
        </w:r>
        <w:r w:rsidR="003626BE" w:rsidRPr="00182AC9">
          <w:rPr>
            <w:rStyle w:val="aa"/>
            <w:noProof/>
          </w:rPr>
          <w:t xml:space="preserve"> Example impulse responses </w:t>
        </w:r>
        <m:oMath>
          <m:r>
            <w:rPr>
              <w:rStyle w:val="aa"/>
              <w:rFonts w:ascii="Cambria Math" w:hAnsi="Cambria Math"/>
              <w:noProof/>
            </w:rPr>
            <m:t>Gkd</m:t>
          </m:r>
        </m:oMath>
        <w:r w:rsidR="003626BE" w:rsidRPr="00182AC9">
          <w:rPr>
            <w:rStyle w:val="aa"/>
            <w:noProof/>
          </w:rPr>
          <w:t xml:space="preserve"> with </w:t>
        </w:r>
        <m:oMath>
          <m:r>
            <w:rPr>
              <w:rStyle w:val="aa"/>
              <w:rFonts w:ascii="Cambria Math" w:hAnsi="Cambria Math"/>
              <w:noProof/>
            </w:rPr>
            <m:t>N</m:t>
          </m:r>
          <m:r>
            <m:rPr>
              <m:sty m:val="p"/>
            </m:rPr>
            <w:rPr>
              <w:rStyle w:val="aa"/>
              <w:rFonts w:ascii="Cambria Math" w:hAnsi="Cambria Math"/>
              <w:noProof/>
            </w:rPr>
            <m:t>=</m:t>
          </m:r>
          <m:r>
            <m:rPr>
              <m:nor/>
            </m:rPr>
            <w:rPr>
              <w:rStyle w:val="aa"/>
              <w:noProof/>
            </w:rPr>
            <m:t>512</m:t>
          </m:r>
        </m:oMath>
        <w:r w:rsidR="003626BE" w:rsidRPr="00182AC9">
          <w:rPr>
            <w:rStyle w:val="aa"/>
            <w:noProof/>
          </w:rPr>
          <w:t xml:space="preserve"> and </w:t>
        </w:r>
        <m:oMath>
          <m:r>
            <w:rPr>
              <w:rStyle w:val="aa"/>
              <w:rFonts w:ascii="Cambria Math" w:hAnsi="Cambria Math"/>
              <w:noProof/>
            </w:rPr>
            <m:t>M</m:t>
          </m:r>
          <m:r>
            <m:rPr>
              <m:sty m:val="p"/>
            </m:rPr>
            <w:rPr>
              <w:rStyle w:val="aa"/>
              <w:rFonts w:ascii="Cambria Math" w:hAnsi="Cambria Math"/>
              <w:noProof/>
            </w:rPr>
            <m:t>=</m:t>
          </m:r>
          <m:r>
            <m:rPr>
              <m:nor/>
            </m:rPr>
            <w:rPr>
              <w:rStyle w:val="aa"/>
              <w:noProof/>
            </w:rPr>
            <m:t>48</m:t>
          </m:r>
        </m:oMath>
        <w:r w:rsidR="003626BE" w:rsidRPr="00182AC9">
          <w:rPr>
            <w:rStyle w:val="aa"/>
            <w:noProof/>
          </w:rPr>
          <w:t xml:space="preserve"> for (</w:t>
        </w:r>
        <w:r w:rsidR="003626BE" w:rsidRPr="00182AC9">
          <w:rPr>
            <w:rStyle w:val="aa"/>
            <w:b/>
            <w:noProof/>
          </w:rPr>
          <w:t>a</w:t>
        </w:r>
        <w:r w:rsidR="003626BE" w:rsidRPr="00182AC9">
          <w:rPr>
            <w:rStyle w:val="aa"/>
            <w:noProof/>
          </w:rPr>
          <w:t xml:space="preserve">, </w:t>
        </w:r>
        <w:r w:rsidR="003626BE" w:rsidRPr="00182AC9">
          <w:rPr>
            <w:rStyle w:val="aa"/>
            <w:b/>
            <w:noProof/>
          </w:rPr>
          <w:t>b</w:t>
        </w:r>
        <w:r w:rsidR="003626BE" w:rsidRPr="00182AC9">
          <w:rPr>
            <w:rStyle w:val="aa"/>
            <w:noProof/>
          </w:rPr>
          <w:t xml:space="preserve">) </w:t>
        </w:r>
        <m:oMath>
          <m:r>
            <w:rPr>
              <w:rStyle w:val="aa"/>
              <w:rFonts w:ascii="Cambria Math" w:hAnsi="Cambria Math"/>
              <w:noProof/>
            </w:rPr>
            <m:t>d</m:t>
          </m:r>
          <m:r>
            <m:rPr>
              <m:sty m:val="p"/>
            </m:rPr>
            <w:rPr>
              <w:rStyle w:val="aa"/>
              <w:rFonts w:ascii="Cambria Math" w:hAnsi="Cambria Math"/>
              <w:noProof/>
            </w:rPr>
            <m:t>=</m:t>
          </m:r>
          <m:r>
            <m:rPr>
              <m:nor/>
            </m:rPr>
            <w:rPr>
              <w:rStyle w:val="aa"/>
              <w:noProof/>
            </w:rPr>
            <m:t>1</m:t>
          </m:r>
        </m:oMath>
        <w:r w:rsidR="003626BE" w:rsidRPr="00182AC9">
          <w:rPr>
            <w:rStyle w:val="aa"/>
            <w:noProof/>
          </w:rPr>
          <w:t xml:space="preserve"> (</w:t>
        </w:r>
        <w:r w:rsidR="003626BE" w:rsidRPr="00182AC9">
          <w:rPr>
            <w:rStyle w:val="aa"/>
            <w:b/>
            <w:noProof/>
          </w:rPr>
          <w:t>c</w:t>
        </w:r>
        <w:r w:rsidR="003626BE" w:rsidRPr="00182AC9">
          <w:rPr>
            <w:rStyle w:val="aa"/>
            <w:noProof/>
          </w:rPr>
          <w:t xml:space="preserve">, </w:t>
        </w:r>
        <w:r w:rsidR="003626BE" w:rsidRPr="00182AC9">
          <w:rPr>
            <w:rStyle w:val="aa"/>
            <w:b/>
            <w:noProof/>
          </w:rPr>
          <w:t>d</w:t>
        </w:r>
        <w:r w:rsidR="003626BE" w:rsidRPr="00182AC9">
          <w:rPr>
            <w:rStyle w:val="aa"/>
            <w:noProof/>
          </w:rPr>
          <w:t xml:space="preserve">) </w:t>
        </w:r>
        <m:oMath>
          <m:r>
            <w:rPr>
              <w:rStyle w:val="aa"/>
              <w:rFonts w:ascii="Cambria Math" w:hAnsi="Cambria Math"/>
              <w:noProof/>
            </w:rPr>
            <m:t>d</m:t>
          </m:r>
          <m:r>
            <m:rPr>
              <m:sty m:val="p"/>
            </m:rPr>
            <w:rPr>
              <w:rStyle w:val="aa"/>
              <w:rFonts w:ascii="Cambria Math" w:hAnsi="Cambria Math"/>
              <w:noProof/>
            </w:rPr>
            <m:t>=</m:t>
          </m:r>
          <m:r>
            <m:rPr>
              <m:nor/>
            </m:rPr>
            <w:rPr>
              <w:rStyle w:val="aa"/>
              <w:noProof/>
            </w:rPr>
            <m:t>2</m:t>
          </m:r>
        </m:oMath>
        <w:r w:rsidR="003626BE" w:rsidRPr="00182AC9">
          <w:rPr>
            <w:rStyle w:val="aa"/>
            <w:noProof/>
          </w:rPr>
          <w:t>, and (</w:t>
        </w:r>
        <w:r w:rsidR="003626BE" w:rsidRPr="00182AC9">
          <w:rPr>
            <w:rStyle w:val="aa"/>
            <w:b/>
            <w:noProof/>
          </w:rPr>
          <w:t>e</w:t>
        </w:r>
        <w:r w:rsidR="003626BE" w:rsidRPr="00182AC9">
          <w:rPr>
            <w:rStyle w:val="aa"/>
            <w:noProof/>
          </w:rPr>
          <w:t xml:space="preserve">, </w:t>
        </w:r>
        <w:r w:rsidR="003626BE" w:rsidRPr="00182AC9">
          <w:rPr>
            <w:rStyle w:val="aa"/>
            <w:b/>
            <w:noProof/>
          </w:rPr>
          <w:t>f</w:t>
        </w:r>
        <w:r w:rsidR="003626BE" w:rsidRPr="00182AC9">
          <w:rPr>
            <w:rStyle w:val="aa"/>
            <w:noProof/>
          </w:rPr>
          <w:t xml:space="preserve">) </w:t>
        </w:r>
        <m:oMath>
          <m:r>
            <w:rPr>
              <w:rStyle w:val="aa"/>
              <w:rFonts w:ascii="Cambria Math" w:hAnsi="Cambria Math"/>
              <w:noProof/>
            </w:rPr>
            <m:t>d</m:t>
          </m:r>
          <m:r>
            <m:rPr>
              <m:sty m:val="p"/>
            </m:rPr>
            <w:rPr>
              <w:rStyle w:val="aa"/>
              <w:rFonts w:ascii="Cambria Math" w:hAnsi="Cambria Math"/>
              <w:noProof/>
            </w:rPr>
            <m:t>=</m:t>
          </m:r>
          <m:r>
            <m:rPr>
              <m:nor/>
            </m:rPr>
            <w:rPr>
              <w:rStyle w:val="aa"/>
              <w:noProof/>
            </w:rPr>
            <m:t>3</m:t>
          </m:r>
        </m:oMath>
        <w:r w:rsidR="003626BE" w:rsidRPr="00182AC9">
          <w:rPr>
            <w:rStyle w:val="aa"/>
            <w:noProof/>
          </w:rPr>
          <w:t>.</w:t>
        </w:r>
        <w:r w:rsidR="003626BE">
          <w:rPr>
            <w:noProof/>
            <w:webHidden/>
          </w:rPr>
          <w:tab/>
        </w:r>
        <w:r w:rsidR="003626BE">
          <w:rPr>
            <w:noProof/>
            <w:webHidden/>
          </w:rPr>
          <w:fldChar w:fldCharType="begin"/>
        </w:r>
        <w:r w:rsidR="003626BE">
          <w:rPr>
            <w:noProof/>
            <w:webHidden/>
          </w:rPr>
          <w:instrText xml:space="preserve"> PAGEREF _Toc40860663 \h </w:instrText>
        </w:r>
        <w:r w:rsidR="003626BE">
          <w:rPr>
            <w:noProof/>
            <w:webHidden/>
          </w:rPr>
        </w:r>
        <w:r w:rsidR="003626BE">
          <w:rPr>
            <w:noProof/>
            <w:webHidden/>
          </w:rPr>
          <w:fldChar w:fldCharType="separate"/>
        </w:r>
        <w:r>
          <w:rPr>
            <w:noProof/>
            <w:webHidden/>
          </w:rPr>
          <w:t>34</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4" w:history="1">
        <w:r w:rsidR="003626BE" w:rsidRPr="00182AC9">
          <w:rPr>
            <w:rStyle w:val="aa"/>
            <w:b/>
            <w:noProof/>
          </w:rPr>
          <w:t>Figure 3.9</w:t>
        </w:r>
        <w:r w:rsidR="003626BE" w:rsidRPr="00182AC9">
          <w:rPr>
            <w:rStyle w:val="aa"/>
            <w:noProof/>
          </w:rPr>
          <w:t xml:space="preserve"> CCDF comparison of PAPR at </w:t>
        </w:r>
        <m:oMath>
          <m:r>
            <w:rPr>
              <w:rStyle w:val="aa"/>
              <w:rFonts w:ascii="Cambria Math" w:hAnsi="Cambria Math"/>
              <w:noProof/>
            </w:rPr>
            <m:t>d=</m:t>
          </m:r>
          <m:r>
            <m:rPr>
              <m:nor/>
            </m:rPr>
            <w:rPr>
              <w:rStyle w:val="aa"/>
              <w:noProof/>
            </w:rPr>
            <m:t>0, 1, 2, 3</m:t>
          </m:r>
        </m:oMath>
        <w:r w:rsidR="003626BE" w:rsidRPr="00182AC9">
          <w:rPr>
            <w:rStyle w:val="aa"/>
            <w:noProof/>
          </w:rPr>
          <w:t xml:space="preserve"> for  (</w:t>
        </w:r>
        <w:r w:rsidR="003626BE" w:rsidRPr="00182AC9">
          <w:rPr>
            <w:rStyle w:val="aa"/>
            <w:b/>
            <w:noProof/>
          </w:rPr>
          <w:t>a</w:t>
        </w:r>
        <w:r w:rsidR="003626BE" w:rsidRPr="00182AC9">
          <w:rPr>
            <w:rStyle w:val="aa"/>
            <w:noProof/>
          </w:rPr>
          <w:t>) PSKs and (</w:t>
        </w:r>
        <w:r w:rsidR="003626BE" w:rsidRPr="00182AC9">
          <w:rPr>
            <w:rStyle w:val="aa"/>
            <w:b/>
            <w:noProof/>
          </w:rPr>
          <w:t>b</w:t>
        </w:r>
        <w:r w:rsidR="003626BE" w:rsidRPr="00182AC9">
          <w:rPr>
            <w:rStyle w:val="aa"/>
            <w:noProof/>
          </w:rPr>
          <w:t>) QAMs.</w:t>
        </w:r>
        <w:r w:rsidR="003626BE">
          <w:rPr>
            <w:noProof/>
            <w:webHidden/>
          </w:rPr>
          <w:tab/>
        </w:r>
        <w:r w:rsidR="003626BE">
          <w:rPr>
            <w:noProof/>
            <w:webHidden/>
          </w:rPr>
          <w:fldChar w:fldCharType="begin"/>
        </w:r>
        <w:r w:rsidR="003626BE">
          <w:rPr>
            <w:noProof/>
            <w:webHidden/>
          </w:rPr>
          <w:instrText xml:space="preserve"> PAGEREF _Toc40860664 \h </w:instrText>
        </w:r>
        <w:r w:rsidR="003626BE">
          <w:rPr>
            <w:noProof/>
            <w:webHidden/>
          </w:rPr>
        </w:r>
        <w:r w:rsidR="003626BE">
          <w:rPr>
            <w:noProof/>
            <w:webHidden/>
          </w:rPr>
          <w:fldChar w:fldCharType="separate"/>
        </w:r>
        <w:r>
          <w:rPr>
            <w:noProof/>
            <w:webHidden/>
          </w:rPr>
          <w:t>37</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5" w:history="1">
        <w:r w:rsidR="003626BE" w:rsidRPr="00182AC9">
          <w:rPr>
            <w:rStyle w:val="aa"/>
            <w:b/>
            <w:noProof/>
          </w:rPr>
          <w:t xml:space="preserve">Figure 3.10 </w:t>
        </w:r>
        <w:r w:rsidR="003626BE" w:rsidRPr="00182AC9">
          <w:rPr>
            <w:rStyle w:val="aa"/>
            <w:noProof/>
          </w:rPr>
          <w:t>Single-user PSD performances of PCC-DFT-s-OFDM for different modulations at (</w:t>
        </w:r>
        <w:r w:rsidR="003626BE" w:rsidRPr="00182AC9">
          <w:rPr>
            <w:rStyle w:val="aa"/>
            <w:b/>
            <w:noProof/>
          </w:rPr>
          <w:t>a</w:t>
        </w:r>
        <w:r w:rsidR="003626BE" w:rsidRPr="00182AC9">
          <w:rPr>
            <w:rStyle w:val="aa"/>
            <w:noProof/>
          </w:rPr>
          <w:t xml:space="preserve">) </w:t>
        </w:r>
        <m:oMath>
          <m:r>
            <w:rPr>
              <w:rStyle w:val="aa"/>
              <w:rFonts w:ascii="Cambria Math" w:hAnsi="Cambria Math"/>
              <w:noProof/>
            </w:rPr>
            <m:t>d</m:t>
          </m:r>
          <m:r>
            <m:rPr>
              <m:sty m:val="p"/>
            </m:rPr>
            <w:rPr>
              <w:rStyle w:val="aa"/>
              <w:rFonts w:ascii="Cambria Math" w:hAnsi="Cambria Math"/>
              <w:noProof/>
            </w:rPr>
            <m:t>=</m:t>
          </m:r>
          <m:r>
            <m:rPr>
              <m:nor/>
            </m:rPr>
            <w:rPr>
              <w:rStyle w:val="aa"/>
              <w:noProof/>
            </w:rPr>
            <m:t>0</m:t>
          </m:r>
        </m:oMath>
        <w:r w:rsidR="003626BE" w:rsidRPr="00182AC9">
          <w:rPr>
            <w:rStyle w:val="aa"/>
            <w:noProof/>
          </w:rPr>
          <w:t>, (</w:t>
        </w:r>
        <w:r w:rsidR="003626BE" w:rsidRPr="00182AC9">
          <w:rPr>
            <w:rStyle w:val="aa"/>
            <w:b/>
            <w:noProof/>
          </w:rPr>
          <w:t>b</w:t>
        </w:r>
        <w:r w:rsidR="003626BE" w:rsidRPr="00182AC9">
          <w:rPr>
            <w:rStyle w:val="aa"/>
            <w:noProof/>
          </w:rPr>
          <w:t xml:space="preserve">) </w:t>
        </w:r>
        <m:oMath>
          <m:r>
            <w:rPr>
              <w:rStyle w:val="aa"/>
              <w:rFonts w:ascii="Cambria Math" w:hAnsi="Cambria Math"/>
              <w:noProof/>
            </w:rPr>
            <m:t>d</m:t>
          </m:r>
          <m:r>
            <m:rPr>
              <m:sty m:val="p"/>
            </m:rPr>
            <w:rPr>
              <w:rStyle w:val="aa"/>
              <w:rFonts w:ascii="Cambria Math" w:hAnsi="Cambria Math"/>
              <w:noProof/>
            </w:rPr>
            <m:t>=</m:t>
          </m:r>
          <m:r>
            <m:rPr>
              <m:nor/>
            </m:rPr>
            <w:rPr>
              <w:rStyle w:val="aa"/>
              <w:noProof/>
            </w:rPr>
            <m:t>1</m:t>
          </m:r>
        </m:oMath>
        <w:r w:rsidR="003626BE" w:rsidRPr="00182AC9">
          <w:rPr>
            <w:rStyle w:val="aa"/>
            <w:noProof/>
          </w:rPr>
          <w:t>, (</w:t>
        </w:r>
        <w:r w:rsidR="003626BE" w:rsidRPr="00182AC9">
          <w:rPr>
            <w:rStyle w:val="aa"/>
            <w:b/>
            <w:noProof/>
          </w:rPr>
          <w:t>c</w:t>
        </w:r>
        <w:r w:rsidR="003626BE" w:rsidRPr="00182AC9">
          <w:rPr>
            <w:rStyle w:val="aa"/>
            <w:noProof/>
          </w:rPr>
          <w:t xml:space="preserve">) </w:t>
        </w:r>
        <m:oMath>
          <m:r>
            <w:rPr>
              <w:rStyle w:val="aa"/>
              <w:rFonts w:ascii="Cambria Math" w:hAnsi="Cambria Math"/>
              <w:noProof/>
            </w:rPr>
            <m:t>d</m:t>
          </m:r>
          <m:r>
            <m:rPr>
              <m:sty m:val="p"/>
            </m:rPr>
            <w:rPr>
              <w:rStyle w:val="aa"/>
              <w:rFonts w:ascii="Cambria Math" w:hAnsi="Cambria Math"/>
              <w:noProof/>
            </w:rPr>
            <m:t>=</m:t>
          </m:r>
          <m:r>
            <m:rPr>
              <m:nor/>
            </m:rPr>
            <w:rPr>
              <w:rStyle w:val="aa"/>
              <w:noProof/>
            </w:rPr>
            <m:t>2</m:t>
          </m:r>
        </m:oMath>
        <w:r w:rsidR="003626BE" w:rsidRPr="00182AC9">
          <w:rPr>
            <w:rStyle w:val="aa"/>
            <w:noProof/>
          </w:rPr>
          <w:t>, and (</w:t>
        </w:r>
        <w:r w:rsidR="003626BE" w:rsidRPr="00182AC9">
          <w:rPr>
            <w:rStyle w:val="aa"/>
            <w:b/>
            <w:noProof/>
          </w:rPr>
          <w:t>d</w:t>
        </w:r>
        <w:r w:rsidR="003626BE" w:rsidRPr="00182AC9">
          <w:rPr>
            <w:rStyle w:val="aa"/>
            <w:noProof/>
          </w:rPr>
          <w:t xml:space="preserve">) </w:t>
        </w:r>
        <m:oMath>
          <m:r>
            <w:rPr>
              <w:rStyle w:val="aa"/>
              <w:rFonts w:ascii="Cambria Math" w:hAnsi="Cambria Math"/>
              <w:noProof/>
            </w:rPr>
            <m:t>d</m:t>
          </m:r>
          <m:r>
            <m:rPr>
              <m:sty m:val="p"/>
            </m:rPr>
            <w:rPr>
              <w:rStyle w:val="aa"/>
              <w:rFonts w:ascii="Cambria Math" w:hAnsi="Cambria Math"/>
              <w:noProof/>
            </w:rPr>
            <m:t>=</m:t>
          </m:r>
          <m:r>
            <m:rPr>
              <m:nor/>
            </m:rPr>
            <w:rPr>
              <w:rStyle w:val="aa"/>
              <w:noProof/>
            </w:rPr>
            <m:t>3</m:t>
          </m:r>
        </m:oMath>
        <w:r w:rsidR="003626BE" w:rsidRPr="00182AC9">
          <w:rPr>
            <w:rStyle w:val="aa"/>
            <w:noProof/>
          </w:rPr>
          <w:t>.</w:t>
        </w:r>
        <w:r w:rsidR="003626BE">
          <w:rPr>
            <w:noProof/>
            <w:webHidden/>
          </w:rPr>
          <w:tab/>
        </w:r>
        <w:r w:rsidR="003626BE">
          <w:rPr>
            <w:noProof/>
            <w:webHidden/>
          </w:rPr>
          <w:fldChar w:fldCharType="begin"/>
        </w:r>
        <w:r w:rsidR="003626BE">
          <w:rPr>
            <w:noProof/>
            <w:webHidden/>
          </w:rPr>
          <w:instrText xml:space="preserve"> PAGEREF _Toc40860665 \h </w:instrText>
        </w:r>
        <w:r w:rsidR="003626BE">
          <w:rPr>
            <w:noProof/>
            <w:webHidden/>
          </w:rPr>
        </w:r>
        <w:r w:rsidR="003626BE">
          <w:rPr>
            <w:noProof/>
            <w:webHidden/>
          </w:rPr>
          <w:fldChar w:fldCharType="separate"/>
        </w:r>
        <w:r>
          <w:rPr>
            <w:noProof/>
            <w:webHidden/>
          </w:rPr>
          <w:t>38</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6" w:history="1">
        <w:r w:rsidR="003626BE" w:rsidRPr="00182AC9">
          <w:rPr>
            <w:rStyle w:val="aa"/>
            <w:b/>
            <w:noProof/>
          </w:rPr>
          <w:t>Figure 3.11</w:t>
        </w:r>
        <w:r w:rsidR="003626BE" w:rsidRPr="00182AC9">
          <w:rPr>
            <w:rStyle w:val="aa"/>
            <w:noProof/>
          </w:rPr>
          <w:t xml:space="preserve"> </w:t>
        </w:r>
        <w:r w:rsidR="003626BE" w:rsidRPr="00182AC9">
          <w:rPr>
            <w:rStyle w:val="aa"/>
            <w:noProof/>
            <w:lang w:bidi="en-US"/>
          </w:rPr>
          <w:t>Two-user PSD performances of PCC-DFT-s-OFDM for 16-QAM signals at (</w:t>
        </w:r>
        <w:r w:rsidR="003626BE" w:rsidRPr="00182AC9">
          <w:rPr>
            <w:rStyle w:val="aa"/>
            <w:b/>
            <w:noProof/>
            <w:lang w:bidi="en-US"/>
          </w:rPr>
          <w:t>a</w:t>
        </w:r>
        <w:r w:rsidR="003626BE" w:rsidRPr="00182AC9">
          <w:rPr>
            <w:rStyle w:val="aa"/>
            <w:noProof/>
            <w:lang w:bidi="en-US"/>
          </w:rPr>
          <w:t xml:space="preserve">) </w:t>
        </w:r>
        <m:oMath>
          <m:r>
            <w:rPr>
              <w:rStyle w:val="aa"/>
              <w:rFonts w:ascii="Cambria Math" w:hAnsi="Cambria Math"/>
              <w:noProof/>
              <w:lang w:bidi="en-US"/>
            </w:rPr>
            <m:t>d</m:t>
          </m:r>
          <m:r>
            <m:rPr>
              <m:sty m:val="p"/>
            </m:rPr>
            <w:rPr>
              <w:rStyle w:val="aa"/>
              <w:rFonts w:ascii="Cambria Math" w:hAnsi="Cambria Math"/>
              <w:noProof/>
              <w:lang w:bidi="en-US"/>
            </w:rPr>
            <m:t>=</m:t>
          </m:r>
          <m:r>
            <m:rPr>
              <m:nor/>
            </m:rPr>
            <w:rPr>
              <w:rStyle w:val="aa"/>
              <w:noProof/>
              <w:lang w:bidi="en-US"/>
            </w:rPr>
            <m:t>0</m:t>
          </m:r>
        </m:oMath>
        <w:r w:rsidR="003626BE" w:rsidRPr="00182AC9">
          <w:rPr>
            <w:rStyle w:val="aa"/>
            <w:noProof/>
            <w:lang w:bidi="en-US"/>
          </w:rPr>
          <w:t>, (</w:t>
        </w:r>
        <w:r w:rsidR="003626BE" w:rsidRPr="00182AC9">
          <w:rPr>
            <w:rStyle w:val="aa"/>
            <w:b/>
            <w:noProof/>
            <w:lang w:bidi="en-US"/>
          </w:rPr>
          <w:t>b</w:t>
        </w:r>
        <w:r w:rsidR="003626BE" w:rsidRPr="00182AC9">
          <w:rPr>
            <w:rStyle w:val="aa"/>
            <w:noProof/>
            <w:lang w:bidi="en-US"/>
          </w:rPr>
          <w:t xml:space="preserve">) </w:t>
        </w:r>
        <m:oMath>
          <m:r>
            <w:rPr>
              <w:rStyle w:val="aa"/>
              <w:rFonts w:ascii="Cambria Math" w:hAnsi="Cambria Math"/>
              <w:noProof/>
              <w:lang w:bidi="en-US"/>
            </w:rPr>
            <m:t>d</m:t>
          </m:r>
          <m:r>
            <m:rPr>
              <m:sty m:val="p"/>
            </m:rPr>
            <w:rPr>
              <w:rStyle w:val="aa"/>
              <w:rFonts w:ascii="Cambria Math" w:hAnsi="Cambria Math"/>
              <w:noProof/>
              <w:lang w:bidi="en-US"/>
            </w:rPr>
            <m:t>=</m:t>
          </m:r>
          <m:r>
            <m:rPr>
              <m:nor/>
            </m:rPr>
            <w:rPr>
              <w:rStyle w:val="aa"/>
              <w:noProof/>
              <w:lang w:bidi="en-US"/>
            </w:rPr>
            <m:t>1</m:t>
          </m:r>
        </m:oMath>
        <w:r w:rsidR="003626BE" w:rsidRPr="00182AC9">
          <w:rPr>
            <w:rStyle w:val="aa"/>
            <w:noProof/>
            <w:lang w:bidi="en-US"/>
          </w:rPr>
          <w:t>, (</w:t>
        </w:r>
        <w:r w:rsidR="003626BE" w:rsidRPr="00182AC9">
          <w:rPr>
            <w:rStyle w:val="aa"/>
            <w:b/>
            <w:noProof/>
            <w:lang w:bidi="en-US"/>
          </w:rPr>
          <w:t>c</w:t>
        </w:r>
        <w:r w:rsidR="003626BE" w:rsidRPr="00182AC9">
          <w:rPr>
            <w:rStyle w:val="aa"/>
            <w:noProof/>
            <w:lang w:bidi="en-US"/>
          </w:rPr>
          <w:t xml:space="preserve">) </w:t>
        </w:r>
        <m:oMath>
          <m:r>
            <w:rPr>
              <w:rStyle w:val="aa"/>
              <w:rFonts w:ascii="Cambria Math" w:hAnsi="Cambria Math"/>
              <w:noProof/>
              <w:lang w:bidi="en-US"/>
            </w:rPr>
            <m:t>d</m:t>
          </m:r>
          <m:r>
            <m:rPr>
              <m:sty m:val="p"/>
            </m:rPr>
            <w:rPr>
              <w:rStyle w:val="aa"/>
              <w:rFonts w:ascii="Cambria Math" w:hAnsi="Cambria Math"/>
              <w:noProof/>
              <w:lang w:bidi="en-US"/>
            </w:rPr>
            <m:t>=</m:t>
          </m:r>
          <m:r>
            <m:rPr>
              <m:nor/>
            </m:rPr>
            <w:rPr>
              <w:rStyle w:val="aa"/>
              <w:noProof/>
              <w:lang w:bidi="en-US"/>
            </w:rPr>
            <m:t>2</m:t>
          </m:r>
        </m:oMath>
        <w:r w:rsidR="003626BE" w:rsidRPr="00182AC9">
          <w:rPr>
            <w:rStyle w:val="aa"/>
            <w:noProof/>
            <w:lang w:bidi="en-US"/>
          </w:rPr>
          <w:t>, and (</w:t>
        </w:r>
        <w:r w:rsidR="003626BE" w:rsidRPr="00182AC9">
          <w:rPr>
            <w:rStyle w:val="aa"/>
            <w:b/>
            <w:noProof/>
            <w:lang w:bidi="en-US"/>
          </w:rPr>
          <w:t>d</w:t>
        </w:r>
        <w:r w:rsidR="003626BE" w:rsidRPr="00182AC9">
          <w:rPr>
            <w:rStyle w:val="aa"/>
            <w:noProof/>
            <w:lang w:bidi="en-US"/>
          </w:rPr>
          <w:t xml:space="preserve">) </w:t>
        </w:r>
        <m:oMath>
          <m:r>
            <w:rPr>
              <w:rStyle w:val="aa"/>
              <w:rFonts w:ascii="Cambria Math" w:hAnsi="Cambria Math"/>
              <w:noProof/>
              <w:lang w:bidi="en-US"/>
            </w:rPr>
            <m:t>d</m:t>
          </m:r>
          <m:r>
            <m:rPr>
              <m:sty m:val="p"/>
            </m:rPr>
            <w:rPr>
              <w:rStyle w:val="aa"/>
              <w:rFonts w:ascii="Cambria Math" w:hAnsi="Cambria Math"/>
              <w:noProof/>
              <w:lang w:bidi="en-US"/>
            </w:rPr>
            <m:t>=</m:t>
          </m:r>
          <m:r>
            <m:rPr>
              <m:nor/>
            </m:rPr>
            <w:rPr>
              <w:rStyle w:val="aa"/>
              <w:noProof/>
              <w:lang w:bidi="en-US"/>
            </w:rPr>
            <m:t>3</m:t>
          </m:r>
        </m:oMath>
        <w:r w:rsidR="003626BE" w:rsidRPr="00182AC9">
          <w:rPr>
            <w:rStyle w:val="aa"/>
            <w:noProof/>
            <w:lang w:bidi="en-US"/>
          </w:rPr>
          <w:t>.</w:t>
        </w:r>
        <w:r w:rsidR="003626BE">
          <w:rPr>
            <w:noProof/>
            <w:webHidden/>
          </w:rPr>
          <w:tab/>
        </w:r>
        <w:r w:rsidR="003626BE">
          <w:rPr>
            <w:noProof/>
            <w:webHidden/>
          </w:rPr>
          <w:fldChar w:fldCharType="begin"/>
        </w:r>
        <w:r w:rsidR="003626BE">
          <w:rPr>
            <w:noProof/>
            <w:webHidden/>
          </w:rPr>
          <w:instrText xml:space="preserve"> PAGEREF _Toc40860666 \h </w:instrText>
        </w:r>
        <w:r w:rsidR="003626BE">
          <w:rPr>
            <w:noProof/>
            <w:webHidden/>
          </w:rPr>
        </w:r>
        <w:r w:rsidR="003626BE">
          <w:rPr>
            <w:noProof/>
            <w:webHidden/>
          </w:rPr>
          <w:fldChar w:fldCharType="separate"/>
        </w:r>
        <w:r>
          <w:rPr>
            <w:noProof/>
            <w:webHidden/>
          </w:rPr>
          <w:t>39</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7" w:history="1">
        <w:r w:rsidR="003626BE" w:rsidRPr="00182AC9">
          <w:rPr>
            <w:rStyle w:val="aa"/>
            <w:b/>
            <w:noProof/>
          </w:rPr>
          <w:t>Figure 3.12</w:t>
        </w:r>
        <w:r w:rsidR="003626BE" w:rsidRPr="00182AC9">
          <w:rPr>
            <w:rStyle w:val="aa"/>
            <w:noProof/>
          </w:rPr>
          <w:t xml:space="preserve"> Single-user BER performances of PCC-DFT-s-OFDM over AWGN channel for different values of </w:t>
        </w:r>
        <m:oMath>
          <m:r>
            <w:rPr>
              <w:rStyle w:val="aa"/>
              <w:rFonts w:ascii="Cambria Math" w:hAnsi="Cambria Math"/>
              <w:noProof/>
            </w:rPr>
            <m:t>d</m:t>
          </m:r>
        </m:oMath>
        <w:r w:rsidR="003626BE" w:rsidRPr="00182AC9">
          <w:rPr>
            <w:rStyle w:val="aa"/>
            <w:noProof/>
          </w:rPr>
          <w:t>.</w:t>
        </w:r>
        <w:r w:rsidR="003626BE">
          <w:rPr>
            <w:noProof/>
            <w:webHidden/>
          </w:rPr>
          <w:tab/>
        </w:r>
        <w:r w:rsidR="003626BE">
          <w:rPr>
            <w:noProof/>
            <w:webHidden/>
          </w:rPr>
          <w:fldChar w:fldCharType="begin"/>
        </w:r>
        <w:r w:rsidR="003626BE">
          <w:rPr>
            <w:noProof/>
            <w:webHidden/>
          </w:rPr>
          <w:instrText xml:space="preserve"> PAGEREF _Toc40860667 \h </w:instrText>
        </w:r>
        <w:r w:rsidR="003626BE">
          <w:rPr>
            <w:noProof/>
            <w:webHidden/>
          </w:rPr>
        </w:r>
        <w:r w:rsidR="003626BE">
          <w:rPr>
            <w:noProof/>
            <w:webHidden/>
          </w:rPr>
          <w:fldChar w:fldCharType="separate"/>
        </w:r>
        <w:r>
          <w:rPr>
            <w:noProof/>
            <w:webHidden/>
          </w:rPr>
          <w:t>40</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8" w:history="1">
        <w:r w:rsidR="003626BE" w:rsidRPr="00182AC9">
          <w:rPr>
            <w:rStyle w:val="aa"/>
            <w:b/>
            <w:noProof/>
          </w:rPr>
          <w:t>Figure 3.13</w:t>
        </w:r>
        <w:r w:rsidR="003626BE" w:rsidRPr="00182AC9">
          <w:rPr>
            <w:rStyle w:val="aa"/>
            <w:noProof/>
          </w:rPr>
          <w:t xml:space="preserve"> Single-user BER performances of PCC-DFT-s-OFDM over Rayleigh fading channel for different values of </w:t>
        </w:r>
        <m:oMath>
          <m:r>
            <w:rPr>
              <w:rStyle w:val="aa"/>
              <w:rFonts w:ascii="Cambria Math" w:hAnsi="Cambria Math"/>
              <w:noProof/>
            </w:rPr>
            <m:t>d</m:t>
          </m:r>
        </m:oMath>
        <w:r w:rsidR="003626BE" w:rsidRPr="00182AC9">
          <w:rPr>
            <w:rStyle w:val="aa"/>
            <w:noProof/>
          </w:rPr>
          <w:t>.</w:t>
        </w:r>
        <w:r w:rsidR="003626BE">
          <w:rPr>
            <w:noProof/>
            <w:webHidden/>
          </w:rPr>
          <w:tab/>
        </w:r>
        <w:r w:rsidR="003626BE">
          <w:rPr>
            <w:noProof/>
            <w:webHidden/>
          </w:rPr>
          <w:fldChar w:fldCharType="begin"/>
        </w:r>
        <w:r w:rsidR="003626BE">
          <w:rPr>
            <w:noProof/>
            <w:webHidden/>
          </w:rPr>
          <w:instrText xml:space="preserve"> PAGEREF _Toc40860668 \h </w:instrText>
        </w:r>
        <w:r w:rsidR="003626BE">
          <w:rPr>
            <w:noProof/>
            <w:webHidden/>
          </w:rPr>
        </w:r>
        <w:r w:rsidR="003626BE">
          <w:rPr>
            <w:noProof/>
            <w:webHidden/>
          </w:rPr>
          <w:fldChar w:fldCharType="separate"/>
        </w:r>
        <w:r>
          <w:rPr>
            <w:noProof/>
            <w:webHidden/>
          </w:rPr>
          <w:t>41</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69" w:history="1">
        <w:r w:rsidR="003626BE" w:rsidRPr="00182AC9">
          <w:rPr>
            <w:rStyle w:val="aa"/>
            <w:b/>
            <w:noProof/>
          </w:rPr>
          <w:t>Figure 3.14</w:t>
        </w:r>
        <w:r w:rsidR="003626BE" w:rsidRPr="00182AC9">
          <w:rPr>
            <w:rStyle w:val="aa"/>
            <w:noProof/>
          </w:rPr>
          <w:t xml:space="preserve"> Two-user BER performances of PCC-DFT-s-OFDM over Rayleigh channel for different values of </w:t>
        </w:r>
        <m:oMath>
          <m:r>
            <w:rPr>
              <w:rStyle w:val="aa"/>
              <w:rFonts w:ascii="Cambria Math" w:hAnsi="Cambria Math"/>
              <w:noProof/>
            </w:rPr>
            <m:t>d</m:t>
          </m:r>
        </m:oMath>
        <w:r w:rsidR="003626BE" w:rsidRPr="00182AC9">
          <w:rPr>
            <w:rStyle w:val="aa"/>
            <w:noProof/>
          </w:rPr>
          <w:t xml:space="preserve"> for (</w:t>
        </w:r>
        <w:r w:rsidR="003626BE" w:rsidRPr="00182AC9">
          <w:rPr>
            <w:rStyle w:val="aa"/>
            <w:b/>
            <w:noProof/>
          </w:rPr>
          <w:t>a</w:t>
        </w:r>
        <w:r w:rsidR="003626BE" w:rsidRPr="00182AC9">
          <w:rPr>
            <w:rStyle w:val="aa"/>
            <w:noProof/>
          </w:rPr>
          <w:t xml:space="preserve">) User 1 (with medium bandwidth) for </w:t>
        </w:r>
        <m:oMath>
          <m:r>
            <m:rPr>
              <m:nor/>
            </m:rPr>
            <w:rPr>
              <w:rStyle w:val="aa"/>
              <w:noProof/>
            </w:rPr>
            <m:t>π2</m:t>
          </m:r>
        </m:oMath>
        <w:r w:rsidR="003626BE" w:rsidRPr="00182AC9">
          <w:rPr>
            <w:rStyle w:val="aa"/>
            <w:noProof/>
          </w:rPr>
          <w:t xml:space="preserve">-BPSK and </w:t>
        </w:r>
        <w:r w:rsidR="003626BE" w:rsidRPr="00182AC9">
          <w:rPr>
            <w:rStyle w:val="aa"/>
            <w:noProof/>
          </w:rPr>
          <w:lastRenderedPageBreak/>
          <w:t>QPSK, (</w:t>
        </w:r>
        <w:r w:rsidR="003626BE" w:rsidRPr="00182AC9">
          <w:rPr>
            <w:rStyle w:val="aa"/>
            <w:b/>
            <w:noProof/>
          </w:rPr>
          <w:t>b</w:t>
        </w:r>
        <w:r w:rsidR="003626BE" w:rsidRPr="00182AC9">
          <w:rPr>
            <w:rStyle w:val="aa"/>
            <w:noProof/>
          </w:rPr>
          <w:t xml:space="preserve">) User 2 (with narrow bandwidth) for </w:t>
        </w:r>
        <m:oMath>
          <m:r>
            <m:rPr>
              <m:nor/>
            </m:rPr>
            <w:rPr>
              <w:rStyle w:val="aa"/>
              <w:noProof/>
            </w:rPr>
            <m:t>π2</m:t>
          </m:r>
        </m:oMath>
        <w:r w:rsidR="003626BE" w:rsidRPr="00182AC9">
          <w:rPr>
            <w:rStyle w:val="aa"/>
            <w:noProof/>
          </w:rPr>
          <w:t>-BPSK and QPSK, (</w:t>
        </w:r>
        <w:r w:rsidR="003626BE" w:rsidRPr="00182AC9">
          <w:rPr>
            <w:rStyle w:val="aa"/>
            <w:b/>
            <w:noProof/>
          </w:rPr>
          <w:t>c</w:t>
        </w:r>
        <w:r w:rsidR="003626BE" w:rsidRPr="00182AC9">
          <w:rPr>
            <w:rStyle w:val="aa"/>
            <w:noProof/>
          </w:rPr>
          <w:t>) User 1 for 16-QAM, and (</w:t>
        </w:r>
        <w:r w:rsidR="003626BE" w:rsidRPr="00182AC9">
          <w:rPr>
            <w:rStyle w:val="aa"/>
            <w:b/>
            <w:noProof/>
          </w:rPr>
          <w:t>d</w:t>
        </w:r>
        <w:r w:rsidR="003626BE" w:rsidRPr="00182AC9">
          <w:rPr>
            <w:rStyle w:val="aa"/>
            <w:noProof/>
          </w:rPr>
          <w:t>) User 2 for 16-QAM.</w:t>
        </w:r>
        <w:r w:rsidR="003626BE">
          <w:rPr>
            <w:noProof/>
            <w:webHidden/>
          </w:rPr>
          <w:tab/>
        </w:r>
        <w:r w:rsidR="003626BE">
          <w:rPr>
            <w:noProof/>
            <w:webHidden/>
          </w:rPr>
          <w:fldChar w:fldCharType="begin"/>
        </w:r>
        <w:r w:rsidR="003626BE">
          <w:rPr>
            <w:noProof/>
            <w:webHidden/>
          </w:rPr>
          <w:instrText xml:space="preserve"> PAGEREF _Toc40860669 \h </w:instrText>
        </w:r>
        <w:r w:rsidR="003626BE">
          <w:rPr>
            <w:noProof/>
            <w:webHidden/>
          </w:rPr>
        </w:r>
        <w:r w:rsidR="003626BE">
          <w:rPr>
            <w:noProof/>
            <w:webHidden/>
          </w:rPr>
          <w:fldChar w:fldCharType="separate"/>
        </w:r>
        <w:r>
          <w:rPr>
            <w:noProof/>
            <w:webHidden/>
          </w:rPr>
          <w:t>42</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0" w:history="1">
        <w:r w:rsidR="003626BE" w:rsidRPr="00182AC9">
          <w:rPr>
            <w:rStyle w:val="aa"/>
            <w:b/>
            <w:noProof/>
          </w:rPr>
          <w:t>Figure 3.15</w:t>
        </w:r>
        <w:r w:rsidR="003626BE" w:rsidRPr="00182AC9">
          <w:rPr>
            <w:rStyle w:val="aa"/>
            <w:noProof/>
          </w:rPr>
          <w:t xml:space="preserve"> Example of PCC-mapped symbol pair for 16-QAM constellation.</w:t>
        </w:r>
        <w:r w:rsidR="003626BE">
          <w:rPr>
            <w:noProof/>
            <w:webHidden/>
          </w:rPr>
          <w:tab/>
        </w:r>
        <w:r w:rsidR="003626BE">
          <w:rPr>
            <w:noProof/>
            <w:webHidden/>
          </w:rPr>
          <w:fldChar w:fldCharType="begin"/>
        </w:r>
        <w:r w:rsidR="003626BE">
          <w:rPr>
            <w:noProof/>
            <w:webHidden/>
          </w:rPr>
          <w:instrText xml:space="preserve"> PAGEREF _Toc40860670 \h </w:instrText>
        </w:r>
        <w:r w:rsidR="003626BE">
          <w:rPr>
            <w:noProof/>
            <w:webHidden/>
          </w:rPr>
        </w:r>
        <w:r w:rsidR="003626BE">
          <w:rPr>
            <w:noProof/>
            <w:webHidden/>
          </w:rPr>
          <w:fldChar w:fldCharType="separate"/>
        </w:r>
        <w:r>
          <w:rPr>
            <w:noProof/>
            <w:webHidden/>
          </w:rPr>
          <w:t>45</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1" w:history="1">
        <w:r w:rsidR="003626BE" w:rsidRPr="00182AC9">
          <w:rPr>
            <w:rStyle w:val="aa"/>
            <w:b/>
            <w:noProof/>
          </w:rPr>
          <w:t>Figure 3.16</w:t>
        </w:r>
        <w:r w:rsidR="003626BE" w:rsidRPr="00182AC9">
          <w:rPr>
            <w:rStyle w:val="aa"/>
            <w:noProof/>
          </w:rPr>
          <w:t xml:space="preserve"> Comparison of constellation and alphabet set.</w:t>
        </w:r>
        <w:r w:rsidR="003626BE">
          <w:rPr>
            <w:noProof/>
            <w:webHidden/>
          </w:rPr>
          <w:tab/>
        </w:r>
        <w:r w:rsidR="003626BE">
          <w:rPr>
            <w:noProof/>
            <w:webHidden/>
          </w:rPr>
          <w:fldChar w:fldCharType="begin"/>
        </w:r>
        <w:r w:rsidR="003626BE">
          <w:rPr>
            <w:noProof/>
            <w:webHidden/>
          </w:rPr>
          <w:instrText xml:space="preserve"> PAGEREF _Toc40860671 \h </w:instrText>
        </w:r>
        <w:r w:rsidR="003626BE">
          <w:rPr>
            <w:noProof/>
            <w:webHidden/>
          </w:rPr>
        </w:r>
        <w:r w:rsidR="003626BE">
          <w:rPr>
            <w:noProof/>
            <w:webHidden/>
          </w:rPr>
          <w:fldChar w:fldCharType="separate"/>
        </w:r>
        <w:r>
          <w:rPr>
            <w:noProof/>
            <w:webHidden/>
          </w:rPr>
          <w:t>46</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2" w:history="1">
        <w:r w:rsidR="003626BE" w:rsidRPr="00182AC9">
          <w:rPr>
            <w:rStyle w:val="aa"/>
            <w:b/>
            <w:noProof/>
          </w:rPr>
          <w:t>Figure 3.17</w:t>
        </w:r>
        <w:r w:rsidR="003626BE" w:rsidRPr="00182AC9">
          <w:rPr>
            <w:rStyle w:val="aa"/>
            <w:noProof/>
          </w:rPr>
          <w:t xml:space="preserve"> </w:t>
        </w:r>
        <w:r w:rsidR="003626BE" w:rsidRPr="00182AC9">
          <w:rPr>
            <w:rStyle w:val="aa"/>
            <w:noProof/>
            <w:lang w:val="en-GB"/>
          </w:rPr>
          <w:t xml:space="preserve">BER performance comparison of bit/symbol-level implementation for PCC-DFT-s-OFDM for </w:t>
        </w:r>
        <m:oMath>
          <m:r>
            <m:rPr>
              <m:nor/>
            </m:rPr>
            <w:rPr>
              <w:rStyle w:val="aa"/>
              <w:i/>
              <w:noProof/>
            </w:rPr>
            <m:t>π</m:t>
          </m:r>
          <m:r>
            <m:rPr>
              <m:nor/>
            </m:rPr>
            <w:rPr>
              <w:rStyle w:val="aa"/>
              <w:noProof/>
            </w:rPr>
            <m:t>2</m:t>
          </m:r>
        </m:oMath>
        <w:r w:rsidR="003626BE" w:rsidRPr="00182AC9">
          <w:rPr>
            <w:rStyle w:val="aa"/>
            <w:noProof/>
          </w:rPr>
          <w:t>-BPSK and 16-QAM.</w:t>
        </w:r>
        <w:r w:rsidR="003626BE">
          <w:rPr>
            <w:noProof/>
            <w:webHidden/>
          </w:rPr>
          <w:tab/>
        </w:r>
        <w:r w:rsidR="003626BE">
          <w:rPr>
            <w:noProof/>
            <w:webHidden/>
          </w:rPr>
          <w:fldChar w:fldCharType="begin"/>
        </w:r>
        <w:r w:rsidR="003626BE">
          <w:rPr>
            <w:noProof/>
            <w:webHidden/>
          </w:rPr>
          <w:instrText xml:space="preserve"> PAGEREF _Toc40860672 \h </w:instrText>
        </w:r>
        <w:r w:rsidR="003626BE">
          <w:rPr>
            <w:noProof/>
            <w:webHidden/>
          </w:rPr>
        </w:r>
        <w:r w:rsidR="003626BE">
          <w:rPr>
            <w:noProof/>
            <w:webHidden/>
          </w:rPr>
          <w:fldChar w:fldCharType="separate"/>
        </w:r>
        <w:r>
          <w:rPr>
            <w:noProof/>
            <w:webHidden/>
          </w:rPr>
          <w:t>48</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3" w:history="1">
        <w:r w:rsidR="003626BE" w:rsidRPr="00182AC9">
          <w:rPr>
            <w:rStyle w:val="aa"/>
            <w:b/>
            <w:noProof/>
          </w:rPr>
          <w:t>Figure 4.1</w:t>
        </w:r>
        <w:r w:rsidR="003626BE" w:rsidRPr="00182AC9">
          <w:rPr>
            <w:rStyle w:val="aa"/>
            <w:noProof/>
          </w:rPr>
          <w:t xml:space="preserve"> Frequency-domain prior knowledge from the subcarrier mapping based on the 802.11ah standard (CBW1 parameterization).</w:t>
        </w:r>
        <w:r w:rsidR="003626BE">
          <w:rPr>
            <w:noProof/>
            <w:webHidden/>
          </w:rPr>
          <w:tab/>
        </w:r>
        <w:r w:rsidR="003626BE">
          <w:rPr>
            <w:noProof/>
            <w:webHidden/>
          </w:rPr>
          <w:fldChar w:fldCharType="begin"/>
        </w:r>
        <w:r w:rsidR="003626BE">
          <w:rPr>
            <w:noProof/>
            <w:webHidden/>
          </w:rPr>
          <w:instrText xml:space="preserve"> PAGEREF _Toc40860673 \h </w:instrText>
        </w:r>
        <w:r w:rsidR="003626BE">
          <w:rPr>
            <w:noProof/>
            <w:webHidden/>
          </w:rPr>
        </w:r>
        <w:r w:rsidR="003626BE">
          <w:rPr>
            <w:noProof/>
            <w:webHidden/>
          </w:rPr>
          <w:fldChar w:fldCharType="separate"/>
        </w:r>
        <w:r>
          <w:rPr>
            <w:noProof/>
            <w:webHidden/>
          </w:rPr>
          <w:t>52</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4" w:history="1">
        <w:r w:rsidR="003626BE" w:rsidRPr="00182AC9">
          <w:rPr>
            <w:rStyle w:val="aa"/>
            <w:b/>
            <w:noProof/>
          </w:rPr>
          <w:t>Figure 4.2</w:t>
        </w:r>
        <w:r w:rsidR="003626BE" w:rsidRPr="00182AC9">
          <w:rPr>
            <w:rStyle w:val="aa"/>
            <w:noProof/>
          </w:rPr>
          <w:t xml:space="preserve"> Lost samples determination and initial guess settings for the saturated signal in time domain.</w:t>
        </w:r>
        <w:r w:rsidR="003626BE">
          <w:rPr>
            <w:noProof/>
            <w:webHidden/>
          </w:rPr>
          <w:tab/>
        </w:r>
        <w:r w:rsidR="003626BE">
          <w:rPr>
            <w:noProof/>
            <w:webHidden/>
          </w:rPr>
          <w:fldChar w:fldCharType="begin"/>
        </w:r>
        <w:r w:rsidR="003626BE">
          <w:rPr>
            <w:noProof/>
            <w:webHidden/>
          </w:rPr>
          <w:instrText xml:space="preserve"> PAGEREF _Toc40860674 \h </w:instrText>
        </w:r>
        <w:r w:rsidR="003626BE">
          <w:rPr>
            <w:noProof/>
            <w:webHidden/>
          </w:rPr>
        </w:r>
        <w:r w:rsidR="003626BE">
          <w:rPr>
            <w:noProof/>
            <w:webHidden/>
          </w:rPr>
          <w:fldChar w:fldCharType="separate"/>
        </w:r>
        <w:r>
          <w:rPr>
            <w:noProof/>
            <w:webHidden/>
          </w:rPr>
          <w:t>54</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5" w:history="1">
        <w:r w:rsidR="003626BE" w:rsidRPr="00182AC9">
          <w:rPr>
            <w:rStyle w:val="aa"/>
            <w:b/>
            <w:noProof/>
          </w:rPr>
          <w:t>Figure 4.3</w:t>
        </w:r>
        <w:r w:rsidR="003626BE" w:rsidRPr="00182AC9">
          <w:rPr>
            <w:rStyle w:val="aa"/>
            <w:noProof/>
          </w:rPr>
          <w:t xml:space="preserve"> CCDF of </w:t>
        </w:r>
        <m:oMath>
          <m:r>
            <w:rPr>
              <w:rStyle w:val="aa"/>
              <w:rFonts w:ascii="Cambria Math" w:hAnsi="Cambria Math"/>
              <w:noProof/>
            </w:rPr>
            <m:t>qn</m:t>
          </m:r>
        </m:oMath>
        <w:r w:rsidR="003626BE" w:rsidRPr="00182AC9">
          <w:rPr>
            <w:rStyle w:val="aa"/>
            <w:noProof/>
          </w:rPr>
          <w:t xml:space="preserve"> for estimating </w:t>
        </w:r>
        <m:oMath>
          <m:r>
            <m:rPr>
              <m:scr m:val="script"/>
            </m:rPr>
            <w:rPr>
              <w:rStyle w:val="aa"/>
              <w:rFonts w:ascii="Cambria Math" w:hAnsi="Cambria Math"/>
              <w:noProof/>
            </w:rPr>
            <m:t>L</m:t>
          </m:r>
          <m:r>
            <w:rPr>
              <w:rStyle w:val="aa"/>
              <w:rFonts w:ascii="Cambria Math" w:hAnsi="Cambria Math"/>
              <w:noProof/>
            </w:rPr>
            <m:t>DISR</m:t>
          </m:r>
        </m:oMath>
        <w:r w:rsidR="003626BE" w:rsidRPr="00182AC9">
          <w:rPr>
            <w:rStyle w:val="aa"/>
            <w:noProof/>
          </w:rPr>
          <w:t xml:space="preserve"> over AWGN channel with  (</w:t>
        </w:r>
        <w:r w:rsidR="003626BE" w:rsidRPr="00182AC9">
          <w:rPr>
            <w:rStyle w:val="aa"/>
            <w:b/>
            <w:noProof/>
          </w:rPr>
          <w:t>a</w:t>
        </w:r>
        <w:r w:rsidR="003626BE" w:rsidRPr="00182AC9">
          <w:rPr>
            <w:rStyle w:val="aa"/>
            <w:noProof/>
          </w:rPr>
          <w:t xml:space="preserve">) </w:t>
        </w:r>
        <m:oMath>
          <m:r>
            <w:rPr>
              <w:rStyle w:val="aa"/>
              <w:rFonts w:ascii="Cambria Math" w:hAnsi="Cambria Math"/>
              <w:noProof/>
            </w:rPr>
            <m:t>EbN0=</m:t>
          </m:r>
          <m:r>
            <m:rPr>
              <m:nor/>
            </m:rPr>
            <w:rPr>
              <w:rStyle w:val="aa"/>
              <w:noProof/>
            </w:rPr>
            <m:t>0</m:t>
          </m:r>
        </m:oMath>
        <w:r w:rsidR="003626BE" w:rsidRPr="00182AC9">
          <w:rPr>
            <w:rStyle w:val="aa"/>
            <w:noProof/>
          </w:rPr>
          <w:t xml:space="preserve"> dB (</w:t>
        </w:r>
        <w:r w:rsidR="003626BE" w:rsidRPr="00182AC9">
          <w:rPr>
            <w:rStyle w:val="aa"/>
            <w:b/>
            <w:noProof/>
          </w:rPr>
          <w:t>b</w:t>
        </w:r>
        <w:r w:rsidR="003626BE" w:rsidRPr="00182AC9">
          <w:rPr>
            <w:rStyle w:val="aa"/>
            <w:noProof/>
          </w:rPr>
          <w:t>)</w:t>
        </w:r>
        <m:oMath>
          <m:r>
            <m:rPr>
              <m:sty m:val="p"/>
            </m:rPr>
            <w:rPr>
              <w:rStyle w:val="aa"/>
              <w:rFonts w:ascii="Cambria Math" w:hAnsi="Cambria Math"/>
              <w:noProof/>
            </w:rPr>
            <m:t xml:space="preserve"> </m:t>
          </m:r>
          <m:r>
            <w:rPr>
              <w:rStyle w:val="aa"/>
              <w:rFonts w:ascii="Cambria Math" w:hAnsi="Cambria Math"/>
              <w:noProof/>
            </w:rPr>
            <m:t>EbN0=</m:t>
          </m:r>
          <m:r>
            <m:rPr>
              <m:nor/>
            </m:rPr>
            <w:rPr>
              <w:rStyle w:val="aa"/>
              <w:noProof/>
            </w:rPr>
            <m:t>20</m:t>
          </m:r>
        </m:oMath>
        <w:r w:rsidR="003626BE" w:rsidRPr="00182AC9">
          <w:rPr>
            <w:rStyle w:val="aa"/>
            <w:noProof/>
          </w:rPr>
          <w:t xml:space="preserve"> dB.</w:t>
        </w:r>
        <w:r w:rsidR="003626BE">
          <w:rPr>
            <w:noProof/>
            <w:webHidden/>
          </w:rPr>
          <w:tab/>
        </w:r>
        <w:r w:rsidR="003626BE">
          <w:rPr>
            <w:noProof/>
            <w:webHidden/>
          </w:rPr>
          <w:fldChar w:fldCharType="begin"/>
        </w:r>
        <w:r w:rsidR="003626BE">
          <w:rPr>
            <w:noProof/>
            <w:webHidden/>
          </w:rPr>
          <w:instrText xml:space="preserve"> PAGEREF _Toc40860675 \h </w:instrText>
        </w:r>
        <w:r w:rsidR="003626BE">
          <w:rPr>
            <w:noProof/>
            <w:webHidden/>
          </w:rPr>
        </w:r>
        <w:r w:rsidR="003626BE">
          <w:rPr>
            <w:noProof/>
            <w:webHidden/>
          </w:rPr>
          <w:fldChar w:fldCharType="separate"/>
        </w:r>
        <w:r>
          <w:rPr>
            <w:noProof/>
            <w:webHidden/>
          </w:rPr>
          <w:t>56</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6" w:history="1">
        <w:r w:rsidR="003626BE" w:rsidRPr="00182AC9">
          <w:rPr>
            <w:rStyle w:val="aa"/>
            <w:b/>
            <w:noProof/>
          </w:rPr>
          <w:t>Figure 4.4</w:t>
        </w:r>
        <w:r w:rsidR="003626BE" w:rsidRPr="00182AC9">
          <w:rPr>
            <w:rStyle w:val="aa"/>
            <w:noProof/>
          </w:rPr>
          <w:t xml:space="preserve"> Joint PDF of convergent number of iteration and its NMSE (</w:t>
        </w:r>
        <m:oMath>
          <m:r>
            <w:rPr>
              <w:rStyle w:val="aa"/>
              <w:rFonts w:ascii="Cambria Math" w:hAnsi="Cambria Math"/>
              <w:noProof/>
            </w:rPr>
            <m:t>fic</m:t>
          </m:r>
          <m:r>
            <m:rPr>
              <m:nor/>
            </m:rPr>
            <w:rPr>
              <w:rStyle w:val="aa"/>
              <w:noProof/>
            </w:rPr>
            <m:t>,</m:t>
          </m:r>
          <m:r>
            <w:rPr>
              <w:rStyle w:val="aa"/>
              <w:rFonts w:ascii="Cambria Math" w:hAnsi="Cambria Math"/>
              <w:noProof/>
            </w:rPr>
            <m:t xml:space="preserve"> NMSEica</m:t>
          </m:r>
          <m:r>
            <m:rPr>
              <m:nor/>
            </m:rPr>
            <w:rPr>
              <w:rStyle w:val="aa"/>
              <w:noProof/>
            </w:rPr>
            <m:t>,</m:t>
          </m:r>
          <m:r>
            <w:rPr>
              <w:rStyle w:val="aa"/>
              <w:rFonts w:ascii="Cambria Math" w:hAnsi="Cambria Math"/>
              <w:noProof/>
            </w:rPr>
            <m:t xml:space="preserve"> b</m:t>
          </m:r>
        </m:oMath>
        <w:r w:rsidR="003626BE" w:rsidRPr="00182AC9">
          <w:rPr>
            <w:rStyle w:val="aa"/>
            <w:noProof/>
          </w:rPr>
          <w:t xml:space="preserve">) in </w:t>
        </w:r>
        <m:oMath>
          <m:r>
            <w:rPr>
              <w:rStyle w:val="aa"/>
              <w:rFonts w:ascii="Cambria Math" w:hAnsi="Cambria Math"/>
              <w:noProof/>
            </w:rPr>
            <m:t>IBO</m:t>
          </m:r>
          <m:r>
            <m:rPr>
              <m:sty m:val="p"/>
            </m:rPr>
            <w:rPr>
              <w:rStyle w:val="aa"/>
              <w:rFonts w:ascii="Cambria Math" w:hAnsi="Cambria Math"/>
              <w:noProof/>
            </w:rPr>
            <m:t>=</m:t>
          </m:r>
          <m:r>
            <m:rPr>
              <m:nor/>
            </m:rPr>
            <w:rPr>
              <w:rStyle w:val="aa"/>
              <w:noProof/>
            </w:rPr>
            <m:t>1–5</m:t>
          </m:r>
        </m:oMath>
        <w:r w:rsidR="003626BE" w:rsidRPr="00182AC9">
          <w:rPr>
            <w:rStyle w:val="aa"/>
            <w:noProof/>
          </w:rPr>
          <w:t xml:space="preserve"> dB</w:t>
        </w:r>
        <w:r w:rsidR="003626BE" w:rsidRPr="00182AC9">
          <w:rPr>
            <w:rStyle w:val="aa"/>
            <w:rFonts w:hint="eastAsia"/>
            <w:noProof/>
          </w:rPr>
          <w:t xml:space="preserve"> for ISR-</w:t>
        </w:r>
        <w:r w:rsidR="003626BE" w:rsidRPr="00182AC9">
          <w:rPr>
            <w:rStyle w:val="aa"/>
            <w:rFonts w:hint="eastAsia"/>
            <w:noProof/>
          </w:rPr>
          <w:t>Ⅰ</w:t>
        </w:r>
        <w:r w:rsidR="003626BE" w:rsidRPr="00182AC9">
          <w:rPr>
            <w:rStyle w:val="aa"/>
            <w:rFonts w:hint="eastAsia"/>
            <w:noProof/>
          </w:rPr>
          <w:t xml:space="preserve"> and ISR-</w:t>
        </w:r>
        <w:r w:rsidR="003626BE" w:rsidRPr="00182AC9">
          <w:rPr>
            <w:rStyle w:val="aa"/>
            <w:rFonts w:hint="eastAsia"/>
            <w:noProof/>
          </w:rPr>
          <w:t>Ⅱ</w:t>
        </w:r>
        <w:r w:rsidR="003626BE" w:rsidRPr="00182AC9">
          <w:rPr>
            <w:rStyle w:val="aa"/>
            <w:rFonts w:hint="eastAsia"/>
            <w:noProof/>
          </w:rPr>
          <w:t xml:space="preserve"> schemes with different initial guesses.</w:t>
        </w:r>
        <w:r w:rsidR="003626BE">
          <w:rPr>
            <w:noProof/>
            <w:webHidden/>
          </w:rPr>
          <w:tab/>
        </w:r>
        <w:r w:rsidR="003626BE">
          <w:rPr>
            <w:noProof/>
            <w:webHidden/>
          </w:rPr>
          <w:fldChar w:fldCharType="begin"/>
        </w:r>
        <w:r w:rsidR="003626BE">
          <w:rPr>
            <w:noProof/>
            <w:webHidden/>
          </w:rPr>
          <w:instrText xml:space="preserve"> PAGEREF _Toc40860676 \h </w:instrText>
        </w:r>
        <w:r w:rsidR="003626BE">
          <w:rPr>
            <w:noProof/>
            <w:webHidden/>
          </w:rPr>
        </w:r>
        <w:r w:rsidR="003626BE">
          <w:rPr>
            <w:noProof/>
            <w:webHidden/>
          </w:rPr>
          <w:fldChar w:fldCharType="separate"/>
        </w:r>
        <w:r>
          <w:rPr>
            <w:noProof/>
            <w:webHidden/>
          </w:rPr>
          <w:t>58</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7" w:history="1">
        <w:r w:rsidR="003626BE" w:rsidRPr="00182AC9">
          <w:rPr>
            <w:rStyle w:val="aa"/>
            <w:b/>
            <w:noProof/>
          </w:rPr>
          <w:t xml:space="preserve">Figure 4.5 </w:t>
        </w:r>
        <w:r w:rsidR="003626BE" w:rsidRPr="00182AC9">
          <w:rPr>
            <w:rStyle w:val="aa"/>
            <w:noProof/>
          </w:rPr>
          <w:t>Comparison of PSD with different IBOs.</w:t>
        </w:r>
        <w:r w:rsidR="003626BE">
          <w:rPr>
            <w:noProof/>
            <w:webHidden/>
          </w:rPr>
          <w:tab/>
        </w:r>
        <w:r w:rsidR="003626BE">
          <w:rPr>
            <w:noProof/>
            <w:webHidden/>
          </w:rPr>
          <w:fldChar w:fldCharType="begin"/>
        </w:r>
        <w:r w:rsidR="003626BE">
          <w:rPr>
            <w:noProof/>
            <w:webHidden/>
          </w:rPr>
          <w:instrText xml:space="preserve"> PAGEREF _Toc40860677 \h </w:instrText>
        </w:r>
        <w:r w:rsidR="003626BE">
          <w:rPr>
            <w:noProof/>
            <w:webHidden/>
          </w:rPr>
        </w:r>
        <w:r w:rsidR="003626BE">
          <w:rPr>
            <w:noProof/>
            <w:webHidden/>
          </w:rPr>
          <w:fldChar w:fldCharType="separate"/>
        </w:r>
        <w:r>
          <w:rPr>
            <w:noProof/>
            <w:webHidden/>
          </w:rPr>
          <w:t>60</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8" w:history="1">
        <w:r w:rsidR="003626BE" w:rsidRPr="00182AC9">
          <w:rPr>
            <w:rStyle w:val="aa"/>
            <w:b/>
            <w:noProof/>
          </w:rPr>
          <w:t>Figure 4.6</w:t>
        </w:r>
        <w:r w:rsidR="003626BE" w:rsidRPr="00182AC9">
          <w:rPr>
            <w:rStyle w:val="aa"/>
            <w:noProof/>
          </w:rPr>
          <w:t xml:space="preserve"> BER comparison of different SC schemes for </w:t>
        </w:r>
        <m:oMath>
          <m:r>
            <w:rPr>
              <w:rStyle w:val="aa"/>
              <w:rFonts w:ascii="Cambria Math" w:hAnsi="Cambria Math"/>
              <w:noProof/>
            </w:rPr>
            <m:t>IBO</m:t>
          </m:r>
          <m:r>
            <m:rPr>
              <m:sty m:val="p"/>
            </m:rPr>
            <w:rPr>
              <w:rStyle w:val="aa"/>
              <w:rFonts w:ascii="Cambria Math" w:hAnsi="Cambria Math"/>
              <w:noProof/>
            </w:rPr>
            <m:t>=</m:t>
          </m:r>
          <m:r>
            <m:rPr>
              <m:nor/>
            </m:rPr>
            <w:rPr>
              <w:rStyle w:val="aa"/>
              <w:noProof/>
            </w:rPr>
            <m:t>3</m:t>
          </m:r>
        </m:oMath>
        <w:r w:rsidR="003626BE" w:rsidRPr="00182AC9">
          <w:rPr>
            <w:rStyle w:val="aa"/>
            <w:noProof/>
          </w:rPr>
          <w:t xml:space="preserve"> dB over  (</w:t>
        </w:r>
        <w:r w:rsidR="003626BE" w:rsidRPr="00182AC9">
          <w:rPr>
            <w:rStyle w:val="aa"/>
            <w:b/>
            <w:noProof/>
          </w:rPr>
          <w:t>a</w:t>
        </w:r>
        <w:r w:rsidR="003626BE" w:rsidRPr="00182AC9">
          <w:rPr>
            <w:rStyle w:val="aa"/>
            <w:noProof/>
          </w:rPr>
          <w:t>) AWGN and (</w:t>
        </w:r>
        <w:r w:rsidR="003626BE" w:rsidRPr="00182AC9">
          <w:rPr>
            <w:rStyle w:val="aa"/>
            <w:b/>
            <w:noProof/>
          </w:rPr>
          <w:t>b</w:t>
        </w:r>
        <w:r w:rsidR="003626BE" w:rsidRPr="00182AC9">
          <w:rPr>
            <w:rStyle w:val="aa"/>
            <w:noProof/>
          </w:rPr>
          <w:t>) Rayleigh fading channel (16-QAM).</w:t>
        </w:r>
        <w:r w:rsidR="003626BE">
          <w:rPr>
            <w:noProof/>
            <w:webHidden/>
          </w:rPr>
          <w:tab/>
        </w:r>
        <w:r w:rsidR="003626BE">
          <w:rPr>
            <w:noProof/>
            <w:webHidden/>
          </w:rPr>
          <w:fldChar w:fldCharType="begin"/>
        </w:r>
        <w:r w:rsidR="003626BE">
          <w:rPr>
            <w:noProof/>
            <w:webHidden/>
          </w:rPr>
          <w:instrText xml:space="preserve"> PAGEREF _Toc40860678 \h </w:instrText>
        </w:r>
        <w:r w:rsidR="003626BE">
          <w:rPr>
            <w:noProof/>
            <w:webHidden/>
          </w:rPr>
        </w:r>
        <w:r w:rsidR="003626BE">
          <w:rPr>
            <w:noProof/>
            <w:webHidden/>
          </w:rPr>
          <w:fldChar w:fldCharType="separate"/>
        </w:r>
        <w:r>
          <w:rPr>
            <w:noProof/>
            <w:webHidden/>
          </w:rPr>
          <w:t>61</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79" w:history="1">
        <w:r w:rsidR="003626BE" w:rsidRPr="00182AC9">
          <w:rPr>
            <w:rStyle w:val="aa"/>
            <w:b/>
            <w:noProof/>
          </w:rPr>
          <w:t>Figure 4.7</w:t>
        </w:r>
        <w:r w:rsidR="003626BE" w:rsidRPr="00182AC9">
          <w:rPr>
            <w:rStyle w:val="aa"/>
            <w:noProof/>
          </w:rPr>
          <w:t xml:space="preserve"> BER comparison of different SC schemes for </w:t>
        </w:r>
        <m:oMath>
          <m:r>
            <w:rPr>
              <w:rStyle w:val="aa"/>
              <w:rFonts w:ascii="Cambria Math" w:hAnsi="Cambria Math"/>
              <w:noProof/>
            </w:rPr>
            <m:t>IBO</m:t>
          </m:r>
          <m:r>
            <m:rPr>
              <m:sty m:val="p"/>
            </m:rPr>
            <w:rPr>
              <w:rStyle w:val="aa"/>
              <w:rFonts w:ascii="Cambria Math" w:hAnsi="Cambria Math"/>
              <w:noProof/>
            </w:rPr>
            <m:t>=</m:t>
          </m:r>
          <m:r>
            <m:rPr>
              <m:nor/>
            </m:rPr>
            <w:rPr>
              <w:rStyle w:val="aa"/>
              <w:noProof/>
            </w:rPr>
            <m:t>4</m:t>
          </m:r>
        </m:oMath>
        <w:r w:rsidR="003626BE" w:rsidRPr="00182AC9">
          <w:rPr>
            <w:rStyle w:val="aa"/>
            <w:noProof/>
          </w:rPr>
          <w:t xml:space="preserve"> dB over  (</w:t>
        </w:r>
        <w:r w:rsidR="003626BE" w:rsidRPr="00182AC9">
          <w:rPr>
            <w:rStyle w:val="aa"/>
            <w:b/>
            <w:noProof/>
          </w:rPr>
          <w:t>a</w:t>
        </w:r>
        <w:r w:rsidR="003626BE" w:rsidRPr="00182AC9">
          <w:rPr>
            <w:rStyle w:val="aa"/>
            <w:noProof/>
          </w:rPr>
          <w:t>) AWGN and (</w:t>
        </w:r>
        <w:r w:rsidR="003626BE" w:rsidRPr="00182AC9">
          <w:rPr>
            <w:rStyle w:val="aa"/>
            <w:b/>
            <w:noProof/>
          </w:rPr>
          <w:t>b</w:t>
        </w:r>
        <w:r w:rsidR="003626BE" w:rsidRPr="00182AC9">
          <w:rPr>
            <w:rStyle w:val="aa"/>
            <w:noProof/>
          </w:rPr>
          <w:t>) Rayleigh fading channel (16-QAM).</w:t>
        </w:r>
        <w:r w:rsidR="003626BE">
          <w:rPr>
            <w:noProof/>
            <w:webHidden/>
          </w:rPr>
          <w:tab/>
        </w:r>
        <w:r w:rsidR="003626BE">
          <w:rPr>
            <w:noProof/>
            <w:webHidden/>
          </w:rPr>
          <w:fldChar w:fldCharType="begin"/>
        </w:r>
        <w:r w:rsidR="003626BE">
          <w:rPr>
            <w:noProof/>
            <w:webHidden/>
          </w:rPr>
          <w:instrText xml:space="preserve"> PAGEREF _Toc40860679 \h </w:instrText>
        </w:r>
        <w:r w:rsidR="003626BE">
          <w:rPr>
            <w:noProof/>
            <w:webHidden/>
          </w:rPr>
        </w:r>
        <w:r w:rsidR="003626BE">
          <w:rPr>
            <w:noProof/>
            <w:webHidden/>
          </w:rPr>
          <w:fldChar w:fldCharType="separate"/>
        </w:r>
        <w:r>
          <w:rPr>
            <w:noProof/>
            <w:webHidden/>
          </w:rPr>
          <w:t>62</w:t>
        </w:r>
        <w:r w:rsidR="003626BE">
          <w:rPr>
            <w:noProof/>
            <w:webHidden/>
          </w:rPr>
          <w:fldChar w:fldCharType="end"/>
        </w:r>
      </w:hyperlink>
    </w:p>
    <w:p w:rsidR="003626BE" w:rsidRDefault="00E5113F" w:rsidP="003626BE">
      <w:pPr>
        <w:pStyle w:val="af4"/>
        <w:rPr>
          <w:rFonts w:asciiTheme="minorHAnsi" w:eastAsiaTheme="minorEastAsia" w:hAnsiTheme="minorHAnsi" w:cstheme="minorBidi"/>
          <w:noProof/>
          <w:szCs w:val="22"/>
        </w:rPr>
      </w:pPr>
      <w:hyperlink w:anchor="_Toc40860680" w:history="1">
        <w:r w:rsidR="003626BE" w:rsidRPr="00182AC9">
          <w:rPr>
            <w:rStyle w:val="aa"/>
            <w:b/>
            <w:noProof/>
          </w:rPr>
          <w:t>Figure 4.8</w:t>
        </w:r>
        <w:r w:rsidR="003626BE" w:rsidRPr="00182AC9">
          <w:rPr>
            <w:rStyle w:val="aa"/>
            <w:noProof/>
          </w:rPr>
          <w:t xml:space="preserve"> BER comparison of different SC schemes for </w:t>
        </w:r>
        <m:oMath>
          <m:r>
            <w:rPr>
              <w:rStyle w:val="aa"/>
              <w:rFonts w:ascii="Cambria Math" w:hAnsi="Cambria Math"/>
              <w:noProof/>
            </w:rPr>
            <m:t>IBO</m:t>
          </m:r>
          <m:r>
            <m:rPr>
              <m:sty m:val="p"/>
            </m:rPr>
            <w:rPr>
              <w:rStyle w:val="aa"/>
              <w:rFonts w:ascii="Cambria Math" w:hAnsi="Cambria Math"/>
              <w:noProof/>
            </w:rPr>
            <m:t>=</m:t>
          </m:r>
          <m:r>
            <m:rPr>
              <m:nor/>
            </m:rPr>
            <w:rPr>
              <w:rStyle w:val="aa"/>
              <w:noProof/>
            </w:rPr>
            <m:t>5</m:t>
          </m:r>
        </m:oMath>
        <w:r w:rsidR="003626BE" w:rsidRPr="00182AC9">
          <w:rPr>
            <w:rStyle w:val="aa"/>
            <w:noProof/>
          </w:rPr>
          <w:t xml:space="preserve"> dB over  (</w:t>
        </w:r>
        <w:r w:rsidR="003626BE" w:rsidRPr="00182AC9">
          <w:rPr>
            <w:rStyle w:val="aa"/>
            <w:b/>
            <w:noProof/>
          </w:rPr>
          <w:t>a</w:t>
        </w:r>
        <w:r w:rsidR="003626BE" w:rsidRPr="00182AC9">
          <w:rPr>
            <w:rStyle w:val="aa"/>
            <w:noProof/>
          </w:rPr>
          <w:t>) AWGN and (</w:t>
        </w:r>
        <w:r w:rsidR="003626BE" w:rsidRPr="00182AC9">
          <w:rPr>
            <w:rStyle w:val="aa"/>
            <w:b/>
            <w:noProof/>
          </w:rPr>
          <w:t>b</w:t>
        </w:r>
        <w:r w:rsidR="003626BE" w:rsidRPr="00182AC9">
          <w:rPr>
            <w:rStyle w:val="aa"/>
            <w:noProof/>
          </w:rPr>
          <w:t>) Rayleigh fading channel (16-QAM).</w:t>
        </w:r>
        <w:r w:rsidR="003626BE">
          <w:rPr>
            <w:noProof/>
            <w:webHidden/>
          </w:rPr>
          <w:tab/>
        </w:r>
        <w:r w:rsidR="003626BE">
          <w:rPr>
            <w:noProof/>
            <w:webHidden/>
          </w:rPr>
          <w:fldChar w:fldCharType="begin"/>
        </w:r>
        <w:r w:rsidR="003626BE">
          <w:rPr>
            <w:noProof/>
            <w:webHidden/>
          </w:rPr>
          <w:instrText xml:space="preserve"> PAGEREF _Toc40860680 \h </w:instrText>
        </w:r>
        <w:r w:rsidR="003626BE">
          <w:rPr>
            <w:noProof/>
            <w:webHidden/>
          </w:rPr>
        </w:r>
        <w:r w:rsidR="003626BE">
          <w:rPr>
            <w:noProof/>
            <w:webHidden/>
          </w:rPr>
          <w:fldChar w:fldCharType="separate"/>
        </w:r>
        <w:r>
          <w:rPr>
            <w:noProof/>
            <w:webHidden/>
          </w:rPr>
          <w:t>62</w:t>
        </w:r>
        <w:r w:rsidR="003626BE">
          <w:rPr>
            <w:noProof/>
            <w:webHidden/>
          </w:rPr>
          <w:fldChar w:fldCharType="end"/>
        </w:r>
      </w:hyperlink>
    </w:p>
    <w:p w:rsidR="00735189" w:rsidRPr="002875EA" w:rsidRDefault="0047033A" w:rsidP="003626BE">
      <w:pPr>
        <w:pStyle w:val="af4"/>
      </w:pPr>
      <w:r>
        <w:fldChar w:fldCharType="end"/>
      </w:r>
    </w:p>
    <w:p w:rsidR="00735189" w:rsidRPr="002875EA" w:rsidRDefault="00735189" w:rsidP="00476CD2">
      <w:pPr>
        <w:pStyle w:val="ae"/>
        <w:spacing w:after="360" w:line="480" w:lineRule="auto"/>
      </w:pPr>
      <w:r w:rsidRPr="002875EA">
        <w:br w:type="page"/>
      </w:r>
      <w:bookmarkStart w:id="12" w:name="_Toc36296257"/>
      <w:bookmarkStart w:id="13" w:name="_Toc36374255"/>
      <w:r w:rsidR="00863113" w:rsidRPr="002875EA">
        <w:lastRenderedPageBreak/>
        <w:t>L</w:t>
      </w:r>
      <w:r w:rsidR="00863113">
        <w:t>IST</w:t>
      </w:r>
      <w:r w:rsidR="00863113" w:rsidRPr="002875EA">
        <w:t xml:space="preserve"> </w:t>
      </w:r>
      <w:r w:rsidR="00863113">
        <w:t>OF</w:t>
      </w:r>
      <w:r w:rsidR="00863113" w:rsidRPr="002875EA">
        <w:t xml:space="preserve"> T</w:t>
      </w:r>
      <w:r w:rsidR="00863113">
        <w:t>ABLES</w:t>
      </w:r>
      <w:bookmarkEnd w:id="11"/>
      <w:bookmarkEnd w:id="12"/>
      <w:bookmarkEnd w:id="13"/>
    </w:p>
    <w:p w:rsidR="00476CD2" w:rsidRDefault="00704D80" w:rsidP="003626BE">
      <w:pPr>
        <w:pStyle w:val="af4"/>
        <w:rPr>
          <w:rFonts w:asciiTheme="minorHAnsi" w:eastAsiaTheme="minorEastAsia" w:hAnsiTheme="minorHAnsi" w:cstheme="minorBidi"/>
          <w:noProof/>
          <w:szCs w:val="22"/>
        </w:rPr>
      </w:pPr>
      <w:r>
        <w:rPr>
          <w:rFonts w:eastAsia="標楷體"/>
          <w:b/>
        </w:rPr>
        <w:fldChar w:fldCharType="begin"/>
      </w:r>
      <w:r>
        <w:rPr>
          <w:rFonts w:eastAsia="標楷體"/>
          <w:b/>
        </w:rPr>
        <w:instrText xml:space="preserve"> TOC \h \z \t "</w:instrText>
      </w:r>
      <w:r>
        <w:rPr>
          <w:rFonts w:eastAsia="標楷體"/>
          <w:b/>
        </w:rPr>
        <w:instrText>表格式</w:instrText>
      </w:r>
      <w:r>
        <w:rPr>
          <w:rFonts w:eastAsia="標楷體"/>
          <w:b/>
        </w:rPr>
        <w:instrText xml:space="preserve">,1" \c "Table" </w:instrText>
      </w:r>
      <w:r>
        <w:rPr>
          <w:rFonts w:eastAsia="標楷體"/>
          <w:b/>
        </w:rPr>
        <w:fldChar w:fldCharType="separate"/>
      </w:r>
      <w:hyperlink w:anchor="_Toc36374345" w:history="1">
        <w:r w:rsidR="00476CD2" w:rsidRPr="00D37147">
          <w:rPr>
            <w:rStyle w:val="aa"/>
            <w:b/>
            <w:noProof/>
          </w:rPr>
          <w:t>Table 3.1</w:t>
        </w:r>
        <w:r w:rsidR="00476CD2" w:rsidRPr="00D37147">
          <w:rPr>
            <w:rStyle w:val="aa"/>
            <w:noProof/>
          </w:rPr>
          <w:t xml:space="preserve"> Simulated system parameterization for improved GPC (LTE/NR).</w:t>
        </w:r>
        <w:r w:rsidR="00476CD2">
          <w:rPr>
            <w:noProof/>
            <w:webHidden/>
          </w:rPr>
          <w:tab/>
        </w:r>
        <w:r w:rsidR="00476CD2">
          <w:rPr>
            <w:noProof/>
            <w:webHidden/>
          </w:rPr>
          <w:fldChar w:fldCharType="begin"/>
        </w:r>
        <w:r w:rsidR="00476CD2">
          <w:rPr>
            <w:noProof/>
            <w:webHidden/>
          </w:rPr>
          <w:instrText xml:space="preserve"> PAGEREF _Toc36374345 \h </w:instrText>
        </w:r>
        <w:r w:rsidR="00476CD2">
          <w:rPr>
            <w:noProof/>
            <w:webHidden/>
          </w:rPr>
        </w:r>
        <w:r w:rsidR="00476CD2">
          <w:rPr>
            <w:noProof/>
            <w:webHidden/>
          </w:rPr>
          <w:fldChar w:fldCharType="separate"/>
        </w:r>
        <w:r w:rsidR="00E5113F">
          <w:rPr>
            <w:noProof/>
            <w:webHidden/>
          </w:rPr>
          <w:t>24</w:t>
        </w:r>
        <w:r w:rsidR="00476CD2">
          <w:rPr>
            <w:noProof/>
            <w:webHidden/>
          </w:rPr>
          <w:fldChar w:fldCharType="end"/>
        </w:r>
      </w:hyperlink>
    </w:p>
    <w:p w:rsidR="00476CD2" w:rsidRDefault="00E5113F" w:rsidP="003626BE">
      <w:pPr>
        <w:pStyle w:val="af4"/>
        <w:rPr>
          <w:rFonts w:asciiTheme="minorHAnsi" w:eastAsiaTheme="minorEastAsia" w:hAnsiTheme="minorHAnsi" w:cstheme="minorBidi"/>
          <w:noProof/>
          <w:szCs w:val="22"/>
        </w:rPr>
      </w:pPr>
      <w:hyperlink w:anchor="_Toc36374346" w:history="1">
        <w:r w:rsidR="00476CD2" w:rsidRPr="00D37147">
          <w:rPr>
            <w:rStyle w:val="aa"/>
            <w:b/>
            <w:noProof/>
          </w:rPr>
          <w:t>Table 3.2</w:t>
        </w:r>
        <w:r w:rsidR="00476CD2" w:rsidRPr="00D37147">
          <w:rPr>
            <w:rStyle w:val="aa"/>
            <w:noProof/>
          </w:rPr>
          <w:t xml:space="preserve"> Comparison of computational complexity between the conventional DFT precoding and PCC-based DFT precoding.</w:t>
        </w:r>
        <w:r w:rsidR="00476CD2">
          <w:rPr>
            <w:noProof/>
            <w:webHidden/>
          </w:rPr>
          <w:tab/>
        </w:r>
        <w:r w:rsidR="00476CD2">
          <w:rPr>
            <w:noProof/>
            <w:webHidden/>
          </w:rPr>
          <w:fldChar w:fldCharType="begin"/>
        </w:r>
        <w:r w:rsidR="00476CD2">
          <w:rPr>
            <w:noProof/>
            <w:webHidden/>
          </w:rPr>
          <w:instrText xml:space="preserve"> PAGEREF _Toc36374346 \h </w:instrText>
        </w:r>
        <w:r w:rsidR="00476CD2">
          <w:rPr>
            <w:noProof/>
            <w:webHidden/>
          </w:rPr>
        </w:r>
        <w:r w:rsidR="00476CD2">
          <w:rPr>
            <w:noProof/>
            <w:webHidden/>
          </w:rPr>
          <w:fldChar w:fldCharType="separate"/>
        </w:r>
        <w:r>
          <w:rPr>
            <w:noProof/>
            <w:webHidden/>
          </w:rPr>
          <w:t>35</w:t>
        </w:r>
        <w:r w:rsidR="00476CD2">
          <w:rPr>
            <w:noProof/>
            <w:webHidden/>
          </w:rPr>
          <w:fldChar w:fldCharType="end"/>
        </w:r>
      </w:hyperlink>
    </w:p>
    <w:p w:rsidR="00476CD2" w:rsidRDefault="00E5113F" w:rsidP="003626BE">
      <w:pPr>
        <w:pStyle w:val="af4"/>
        <w:rPr>
          <w:rFonts w:asciiTheme="minorHAnsi" w:eastAsiaTheme="minorEastAsia" w:hAnsiTheme="minorHAnsi" w:cstheme="minorBidi"/>
          <w:noProof/>
          <w:szCs w:val="22"/>
        </w:rPr>
      </w:pPr>
      <w:hyperlink w:anchor="_Toc36374347" w:history="1">
        <w:r w:rsidR="00476CD2" w:rsidRPr="00D37147">
          <w:rPr>
            <w:rStyle w:val="aa"/>
            <w:b/>
            <w:noProof/>
          </w:rPr>
          <w:t>Table 3.3</w:t>
        </w:r>
        <w:r w:rsidR="00476CD2" w:rsidRPr="00D37147">
          <w:rPr>
            <w:rStyle w:val="aa"/>
            <w:noProof/>
          </w:rPr>
          <w:t xml:space="preserve"> System parameterization for PCC-DFT-s-OFDM.</w:t>
        </w:r>
        <w:r w:rsidR="00476CD2">
          <w:rPr>
            <w:noProof/>
            <w:webHidden/>
          </w:rPr>
          <w:tab/>
        </w:r>
        <w:r w:rsidR="00476CD2">
          <w:rPr>
            <w:noProof/>
            <w:webHidden/>
          </w:rPr>
          <w:fldChar w:fldCharType="begin"/>
        </w:r>
        <w:r w:rsidR="00476CD2">
          <w:rPr>
            <w:noProof/>
            <w:webHidden/>
          </w:rPr>
          <w:instrText xml:space="preserve"> PAGEREF _Toc36374347 \h </w:instrText>
        </w:r>
        <w:r w:rsidR="00476CD2">
          <w:rPr>
            <w:noProof/>
            <w:webHidden/>
          </w:rPr>
        </w:r>
        <w:r w:rsidR="00476CD2">
          <w:rPr>
            <w:noProof/>
            <w:webHidden/>
          </w:rPr>
          <w:fldChar w:fldCharType="separate"/>
        </w:r>
        <w:r>
          <w:rPr>
            <w:noProof/>
            <w:webHidden/>
          </w:rPr>
          <w:t>36</w:t>
        </w:r>
        <w:r w:rsidR="00476CD2">
          <w:rPr>
            <w:noProof/>
            <w:webHidden/>
          </w:rPr>
          <w:fldChar w:fldCharType="end"/>
        </w:r>
      </w:hyperlink>
    </w:p>
    <w:p w:rsidR="00476CD2" w:rsidRDefault="00E5113F" w:rsidP="003626BE">
      <w:pPr>
        <w:pStyle w:val="af4"/>
        <w:rPr>
          <w:rFonts w:asciiTheme="minorHAnsi" w:eastAsiaTheme="minorEastAsia" w:hAnsiTheme="minorHAnsi" w:cstheme="minorBidi"/>
          <w:noProof/>
          <w:szCs w:val="22"/>
        </w:rPr>
      </w:pPr>
      <w:hyperlink w:anchor="_Toc36374348" w:history="1">
        <w:r w:rsidR="00476CD2" w:rsidRPr="00D37147">
          <w:rPr>
            <w:rStyle w:val="aa"/>
            <w:b/>
            <w:noProof/>
          </w:rPr>
          <w:t>Table 3.4</w:t>
        </w:r>
        <w:r w:rsidR="00476CD2" w:rsidRPr="00D37147">
          <w:rPr>
            <w:rStyle w:val="aa"/>
            <w:noProof/>
          </w:rPr>
          <w:t xml:space="preserve"> Bit stream conversion for 3GPP LTE/NR modulations.</w:t>
        </w:r>
        <w:r w:rsidR="00476CD2">
          <w:rPr>
            <w:noProof/>
            <w:webHidden/>
          </w:rPr>
          <w:tab/>
        </w:r>
        <w:r w:rsidR="00476CD2">
          <w:rPr>
            <w:noProof/>
            <w:webHidden/>
          </w:rPr>
          <w:fldChar w:fldCharType="begin"/>
        </w:r>
        <w:r w:rsidR="00476CD2">
          <w:rPr>
            <w:noProof/>
            <w:webHidden/>
          </w:rPr>
          <w:instrText xml:space="preserve"> PAGEREF _Toc36374348 \h </w:instrText>
        </w:r>
        <w:r w:rsidR="00476CD2">
          <w:rPr>
            <w:noProof/>
            <w:webHidden/>
          </w:rPr>
        </w:r>
        <w:r w:rsidR="00476CD2">
          <w:rPr>
            <w:noProof/>
            <w:webHidden/>
          </w:rPr>
          <w:fldChar w:fldCharType="separate"/>
        </w:r>
        <w:r>
          <w:rPr>
            <w:noProof/>
            <w:webHidden/>
          </w:rPr>
          <w:t>46</w:t>
        </w:r>
        <w:r w:rsidR="00476CD2">
          <w:rPr>
            <w:noProof/>
            <w:webHidden/>
          </w:rPr>
          <w:fldChar w:fldCharType="end"/>
        </w:r>
      </w:hyperlink>
    </w:p>
    <w:p w:rsidR="00476CD2" w:rsidRDefault="00E5113F" w:rsidP="003626BE">
      <w:pPr>
        <w:pStyle w:val="af4"/>
        <w:rPr>
          <w:rFonts w:asciiTheme="minorHAnsi" w:eastAsiaTheme="minorEastAsia" w:hAnsiTheme="minorHAnsi" w:cstheme="minorBidi"/>
          <w:noProof/>
          <w:szCs w:val="22"/>
        </w:rPr>
      </w:pPr>
      <w:hyperlink w:anchor="_Toc36374349" w:history="1">
        <w:r w:rsidR="00476CD2" w:rsidRPr="00D37147">
          <w:rPr>
            <w:rStyle w:val="aa"/>
            <w:b/>
            <w:noProof/>
          </w:rPr>
          <w:t>Table 3.5</w:t>
        </w:r>
        <w:r w:rsidR="00476CD2" w:rsidRPr="00D37147">
          <w:rPr>
            <w:rStyle w:val="aa"/>
            <w:noProof/>
          </w:rPr>
          <w:t xml:space="preserve"> </w:t>
        </w:r>
        <m:oMath>
          <m:r>
            <m:rPr>
              <m:nor/>
            </m:rPr>
            <w:rPr>
              <w:rStyle w:val="aa"/>
              <w:noProof/>
            </w:rPr>
            <m:t>π2</m:t>
          </m:r>
        </m:oMath>
        <w:r w:rsidR="00476CD2" w:rsidRPr="00D37147">
          <w:rPr>
            <w:rStyle w:val="aa"/>
            <w:noProof/>
            <w:lang w:val="en-GB"/>
          </w:rPr>
          <w:t>-BPSK-to-QPSK bit pre-mapping.</w:t>
        </w:r>
        <w:r w:rsidR="00476CD2">
          <w:rPr>
            <w:noProof/>
            <w:webHidden/>
          </w:rPr>
          <w:tab/>
        </w:r>
        <w:r w:rsidR="00476CD2">
          <w:rPr>
            <w:noProof/>
            <w:webHidden/>
          </w:rPr>
          <w:fldChar w:fldCharType="begin"/>
        </w:r>
        <w:r w:rsidR="00476CD2">
          <w:rPr>
            <w:noProof/>
            <w:webHidden/>
          </w:rPr>
          <w:instrText xml:space="preserve"> PAGEREF _Toc36374349 \h </w:instrText>
        </w:r>
        <w:r w:rsidR="00476CD2">
          <w:rPr>
            <w:noProof/>
            <w:webHidden/>
          </w:rPr>
        </w:r>
        <w:r w:rsidR="00476CD2">
          <w:rPr>
            <w:noProof/>
            <w:webHidden/>
          </w:rPr>
          <w:fldChar w:fldCharType="separate"/>
        </w:r>
        <w:r>
          <w:rPr>
            <w:noProof/>
            <w:webHidden/>
          </w:rPr>
          <w:t>47</w:t>
        </w:r>
        <w:r w:rsidR="00476CD2">
          <w:rPr>
            <w:noProof/>
            <w:webHidden/>
          </w:rPr>
          <w:fldChar w:fldCharType="end"/>
        </w:r>
      </w:hyperlink>
    </w:p>
    <w:p w:rsidR="00476CD2" w:rsidRDefault="00E5113F" w:rsidP="003626BE">
      <w:pPr>
        <w:pStyle w:val="af4"/>
        <w:rPr>
          <w:rFonts w:asciiTheme="minorHAnsi" w:eastAsiaTheme="minorEastAsia" w:hAnsiTheme="minorHAnsi" w:cstheme="minorBidi"/>
          <w:noProof/>
          <w:szCs w:val="22"/>
        </w:rPr>
      </w:pPr>
      <w:hyperlink w:anchor="_Toc36374350" w:history="1">
        <w:r w:rsidR="00476CD2" w:rsidRPr="00D37147">
          <w:rPr>
            <w:rStyle w:val="aa"/>
            <w:b/>
            <w:noProof/>
          </w:rPr>
          <w:t>Table 4.1</w:t>
        </w:r>
        <w:r w:rsidR="00476CD2" w:rsidRPr="00D37147">
          <w:rPr>
            <w:rStyle w:val="aa"/>
            <w:noProof/>
          </w:rPr>
          <w:t xml:space="preserve"> 802.11ah (CBW1)-based frequency-domain prior knowledge.</w:t>
        </w:r>
        <w:r w:rsidR="00476CD2">
          <w:rPr>
            <w:noProof/>
            <w:webHidden/>
          </w:rPr>
          <w:tab/>
        </w:r>
        <w:r w:rsidR="00476CD2">
          <w:rPr>
            <w:noProof/>
            <w:webHidden/>
          </w:rPr>
          <w:fldChar w:fldCharType="begin"/>
        </w:r>
        <w:r w:rsidR="00476CD2">
          <w:rPr>
            <w:noProof/>
            <w:webHidden/>
          </w:rPr>
          <w:instrText xml:space="preserve"> PAGEREF _Toc36374350 \h </w:instrText>
        </w:r>
        <w:r w:rsidR="00476CD2">
          <w:rPr>
            <w:noProof/>
            <w:webHidden/>
          </w:rPr>
        </w:r>
        <w:r w:rsidR="00476CD2">
          <w:rPr>
            <w:noProof/>
            <w:webHidden/>
          </w:rPr>
          <w:fldChar w:fldCharType="separate"/>
        </w:r>
        <w:r>
          <w:rPr>
            <w:noProof/>
            <w:webHidden/>
          </w:rPr>
          <w:t>52</w:t>
        </w:r>
        <w:r w:rsidR="00476CD2">
          <w:rPr>
            <w:noProof/>
            <w:webHidden/>
          </w:rPr>
          <w:fldChar w:fldCharType="end"/>
        </w:r>
      </w:hyperlink>
    </w:p>
    <w:p w:rsidR="00476CD2" w:rsidRDefault="00E5113F" w:rsidP="003626BE">
      <w:pPr>
        <w:pStyle w:val="af4"/>
        <w:rPr>
          <w:rFonts w:asciiTheme="minorHAnsi" w:eastAsiaTheme="minorEastAsia" w:hAnsiTheme="minorHAnsi" w:cstheme="minorBidi"/>
          <w:noProof/>
          <w:szCs w:val="22"/>
        </w:rPr>
      </w:pPr>
      <w:hyperlink w:anchor="_Toc36374351" w:history="1">
        <w:r w:rsidR="00476CD2" w:rsidRPr="00D37147">
          <w:rPr>
            <w:rStyle w:val="aa"/>
            <w:b/>
            <w:noProof/>
          </w:rPr>
          <w:t>Table 4.2</w:t>
        </w:r>
        <w:r w:rsidR="00476CD2" w:rsidRPr="00D37147">
          <w:rPr>
            <w:rStyle w:val="aa"/>
            <w:noProof/>
          </w:rPr>
          <w:t xml:space="preserve"> Time-domain lost-knowledge ratio (%) versus IBO and normalized SNR.</w:t>
        </w:r>
        <w:r w:rsidR="00476CD2">
          <w:rPr>
            <w:noProof/>
            <w:webHidden/>
          </w:rPr>
          <w:tab/>
        </w:r>
        <w:r w:rsidR="00476CD2">
          <w:rPr>
            <w:noProof/>
            <w:webHidden/>
          </w:rPr>
          <w:fldChar w:fldCharType="begin"/>
        </w:r>
        <w:r w:rsidR="00476CD2">
          <w:rPr>
            <w:noProof/>
            <w:webHidden/>
          </w:rPr>
          <w:instrText xml:space="preserve"> PAGEREF _Toc36374351 \h </w:instrText>
        </w:r>
        <w:r w:rsidR="00476CD2">
          <w:rPr>
            <w:noProof/>
            <w:webHidden/>
          </w:rPr>
        </w:r>
        <w:r w:rsidR="00476CD2">
          <w:rPr>
            <w:noProof/>
            <w:webHidden/>
          </w:rPr>
          <w:fldChar w:fldCharType="separate"/>
        </w:r>
        <w:r>
          <w:rPr>
            <w:noProof/>
            <w:webHidden/>
          </w:rPr>
          <w:t>56</w:t>
        </w:r>
        <w:r w:rsidR="00476CD2">
          <w:rPr>
            <w:noProof/>
            <w:webHidden/>
          </w:rPr>
          <w:fldChar w:fldCharType="end"/>
        </w:r>
      </w:hyperlink>
    </w:p>
    <w:p w:rsidR="00476CD2" w:rsidRDefault="00E5113F" w:rsidP="003626BE">
      <w:pPr>
        <w:pStyle w:val="af4"/>
        <w:rPr>
          <w:rFonts w:asciiTheme="minorHAnsi" w:eastAsiaTheme="minorEastAsia" w:hAnsiTheme="minorHAnsi" w:cstheme="minorBidi"/>
          <w:noProof/>
          <w:szCs w:val="22"/>
        </w:rPr>
      </w:pPr>
      <w:hyperlink w:anchor="_Toc36374352" w:history="1">
        <w:r w:rsidR="00476CD2" w:rsidRPr="00D37147">
          <w:rPr>
            <w:rStyle w:val="aa"/>
            <w:b/>
            <w:noProof/>
          </w:rPr>
          <w:t>Table 4.3</w:t>
        </w:r>
        <w:r w:rsidR="00476CD2" w:rsidRPr="00D37147">
          <w:rPr>
            <w:rStyle w:val="aa"/>
            <w:noProof/>
          </w:rPr>
          <w:t xml:space="preserve"> Total degradation (dB) of ISR-</w:t>
        </w:r>
        <w:r w:rsidR="00476CD2" w:rsidRPr="00D37147">
          <w:rPr>
            <w:rStyle w:val="aa"/>
            <w:rFonts w:hint="eastAsia"/>
            <w:noProof/>
          </w:rPr>
          <w:t>Ⅱ</w:t>
        </w:r>
        <w:r w:rsidR="00476CD2" w:rsidRPr="00D37147">
          <w:rPr>
            <w:rStyle w:val="aa"/>
            <w:noProof/>
          </w:rPr>
          <w:t xml:space="preserve"> versus IBO in Rayleigh fading channel.</w:t>
        </w:r>
        <w:r w:rsidR="00476CD2">
          <w:rPr>
            <w:noProof/>
            <w:webHidden/>
          </w:rPr>
          <w:tab/>
        </w:r>
        <w:r w:rsidR="00476CD2">
          <w:rPr>
            <w:noProof/>
            <w:webHidden/>
          </w:rPr>
          <w:fldChar w:fldCharType="begin"/>
        </w:r>
        <w:r w:rsidR="00476CD2">
          <w:rPr>
            <w:noProof/>
            <w:webHidden/>
          </w:rPr>
          <w:instrText xml:space="preserve"> PAGEREF _Toc36374352 \h </w:instrText>
        </w:r>
        <w:r w:rsidR="00476CD2">
          <w:rPr>
            <w:noProof/>
            <w:webHidden/>
          </w:rPr>
        </w:r>
        <w:r w:rsidR="00476CD2">
          <w:rPr>
            <w:noProof/>
            <w:webHidden/>
          </w:rPr>
          <w:fldChar w:fldCharType="separate"/>
        </w:r>
        <w:r>
          <w:rPr>
            <w:noProof/>
            <w:webHidden/>
          </w:rPr>
          <w:t>63</w:t>
        </w:r>
        <w:r w:rsidR="00476CD2">
          <w:rPr>
            <w:noProof/>
            <w:webHidden/>
          </w:rPr>
          <w:fldChar w:fldCharType="end"/>
        </w:r>
      </w:hyperlink>
    </w:p>
    <w:p w:rsidR="00E64B9F" w:rsidRDefault="00704D80" w:rsidP="003626BE">
      <w:pPr>
        <w:pStyle w:val="af4"/>
      </w:pPr>
      <w:r>
        <w:fldChar w:fldCharType="end"/>
      </w:r>
    </w:p>
    <w:p w:rsidR="00E64B9F" w:rsidRDefault="00E64B9F">
      <w:pPr>
        <w:widowControl/>
        <w:rPr>
          <w:rFonts w:eastAsia="標楷體"/>
          <w:b/>
        </w:rPr>
      </w:pPr>
      <w:r>
        <w:rPr>
          <w:rFonts w:eastAsia="標楷體"/>
          <w:b/>
          <w:bCs/>
        </w:rPr>
        <w:br w:type="page"/>
      </w:r>
    </w:p>
    <w:p w:rsidR="00E144D2" w:rsidRDefault="00EF5D42" w:rsidP="00E64B9F">
      <w:pPr>
        <w:pStyle w:val="ae"/>
        <w:tabs>
          <w:tab w:val="right" w:leader="dot" w:pos="0"/>
        </w:tabs>
        <w:spacing w:after="360" w:line="480" w:lineRule="auto"/>
        <w:ind w:left="0"/>
      </w:pPr>
      <w:r w:rsidRPr="00EF5D42">
        <w:lastRenderedPageBreak/>
        <w:t>NOMENCLATURE</w:t>
      </w:r>
    </w:p>
    <w:p w:rsidR="00D524BF" w:rsidRDefault="00D524BF" w:rsidP="00D524BF">
      <w:pPr>
        <w:spacing w:line="360" w:lineRule="auto"/>
        <w:rPr>
          <w:b/>
          <w:i/>
          <w:sz w:val="32"/>
          <w:szCs w:val="32"/>
        </w:rPr>
      </w:pPr>
      <w:r w:rsidRPr="00D524BF">
        <w:rPr>
          <w:rFonts w:hint="eastAsia"/>
          <w:b/>
          <w:i/>
          <w:sz w:val="32"/>
          <w:szCs w:val="32"/>
        </w:rPr>
        <w:t>Matri</w:t>
      </w:r>
      <w:r w:rsidRPr="00D524BF">
        <w:rPr>
          <w:b/>
          <w:i/>
          <w:sz w:val="32"/>
          <w:szCs w:val="32"/>
        </w:rPr>
        <w:t>ces and Vectors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36D60" w:rsidTr="003110CD">
        <w:tc>
          <w:tcPr>
            <w:tcW w:w="2547" w:type="dxa"/>
          </w:tcPr>
          <w:p w:rsidR="00636D60" w:rsidRPr="002F1200" w:rsidRDefault="002F1200" w:rsidP="00D524BF">
            <w:pPr>
              <w:spacing w:line="360" w:lineRule="auto"/>
              <w:rPr>
                <w:b/>
              </w:rPr>
            </w:pPr>
            <m:oMathPara>
              <m:oMathParaPr>
                <m:jc m:val="left"/>
              </m:oMathParaPr>
              <m:oMath>
                <m:r>
                  <m:rPr>
                    <m:sty m:val="bi"/>
                  </m:rPr>
                  <w:rPr>
                    <w:rFonts w:ascii="Cambria Math" w:hAnsi="Cambria Math"/>
                  </w:rPr>
                  <m:t>X</m:t>
                </m:r>
              </m:oMath>
            </m:oMathPara>
          </w:p>
        </w:tc>
        <w:tc>
          <w:tcPr>
            <w:tcW w:w="5904" w:type="dxa"/>
          </w:tcPr>
          <w:p w:rsidR="00636D60" w:rsidRPr="002F1200" w:rsidRDefault="002F1200" w:rsidP="002F1200">
            <w:pPr>
              <w:spacing w:line="360" w:lineRule="auto"/>
            </w:pPr>
            <w:r w:rsidRPr="002F1200">
              <w:t>m</w:t>
            </w:r>
            <w:r w:rsidRPr="002F1200">
              <w:rPr>
                <w:rFonts w:hint="eastAsia"/>
              </w:rPr>
              <w:t>atrices</w:t>
            </w:r>
            <w:r>
              <w:t>/</w:t>
            </w:r>
            <w:r w:rsidRPr="0015264E">
              <w:t>column</w:t>
            </w:r>
            <w:r w:rsidRPr="002F1200">
              <w:t xml:space="preserve"> vectors</w:t>
            </w:r>
          </w:p>
        </w:tc>
      </w:tr>
      <w:tr w:rsidR="00636D60" w:rsidTr="003110CD">
        <w:tc>
          <w:tcPr>
            <w:tcW w:w="2547" w:type="dxa"/>
          </w:tcPr>
          <w:p w:rsidR="00636D60" w:rsidRPr="00D730E6" w:rsidRDefault="00E5113F" w:rsidP="00D730E6">
            <w:pPr>
              <w:spacing w:line="360" w:lineRule="auto"/>
              <w:rPr>
                <w:b/>
              </w:rPr>
            </w:pPr>
            <m:oMathPara>
              <m:oMathParaPr>
                <m:jc m:val="left"/>
              </m:oMathParaPr>
              <m:oMath>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-1</m:t>
                    </m:r>
                  </m:sup>
                </m:sSup>
              </m:oMath>
            </m:oMathPara>
          </w:p>
        </w:tc>
        <w:tc>
          <w:tcPr>
            <w:tcW w:w="5904" w:type="dxa"/>
          </w:tcPr>
          <w:p w:rsidR="00636D60" w:rsidRPr="00636D60" w:rsidRDefault="002F1200" w:rsidP="002F1200">
            <w:pPr>
              <w:spacing w:line="360" w:lineRule="auto"/>
              <w:rPr>
                <w:b/>
              </w:rPr>
            </w:pPr>
            <w:r w:rsidRPr="002F1200">
              <w:t>inversion</w:t>
            </w:r>
            <w:r w:rsidRPr="002F1200">
              <w:rPr>
                <w:b/>
              </w:rPr>
              <w:t xml:space="preserve"> </w:t>
            </w:r>
            <w:r w:rsidRPr="002F1200">
              <w:t>of matrix</w:t>
            </w:r>
            <w:r>
              <w:rPr>
                <w:b/>
              </w:rPr>
              <w:t xml:space="preserve"> </w:t>
            </w:r>
            <m:oMath>
              <m:r>
                <m:rPr>
                  <m:sty m:val="bi"/>
                </m:rPr>
                <w:rPr>
                  <w:rFonts w:ascii="Cambria Math" w:hAnsi="Cambria Math"/>
                </w:rPr>
                <m:t>X</m:t>
              </m:r>
            </m:oMath>
          </w:p>
        </w:tc>
      </w:tr>
      <w:tr w:rsidR="00636D60" w:rsidTr="003110CD">
        <w:tc>
          <w:tcPr>
            <w:tcW w:w="2547" w:type="dxa"/>
          </w:tcPr>
          <w:p w:rsidR="00636D60" w:rsidRPr="00D730E6" w:rsidRDefault="00E5113F" w:rsidP="00D730E6">
            <w:pPr>
              <w:spacing w:line="360" w:lineRule="auto"/>
              <w:rPr>
                <w:b/>
              </w:rPr>
            </w:pPr>
            <m:oMathPara>
              <m:oMathParaPr>
                <m:jc m:val="left"/>
              </m:oMathParaPr>
              <m:oMath>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T</m:t>
                    </m:r>
                  </m:sup>
                </m:sSup>
              </m:oMath>
            </m:oMathPara>
          </w:p>
        </w:tc>
        <w:tc>
          <w:tcPr>
            <w:tcW w:w="5904" w:type="dxa"/>
          </w:tcPr>
          <w:p w:rsidR="00636D60" w:rsidRPr="00636D60" w:rsidRDefault="002F1200" w:rsidP="002F1200">
            <w:pPr>
              <w:spacing w:line="360" w:lineRule="auto"/>
              <w:rPr>
                <w:b/>
              </w:rPr>
            </w:pPr>
            <w:r w:rsidRPr="002F1200">
              <w:t>transpose of matrix</w:t>
            </w:r>
            <w:r>
              <w:rPr>
                <w:b/>
              </w:rPr>
              <w:t xml:space="preserve"> </w:t>
            </w:r>
            <m:oMath>
              <m:r>
                <m:rPr>
                  <m:sty m:val="bi"/>
                </m:rPr>
                <w:rPr>
                  <w:rFonts w:ascii="Cambria Math" w:hAnsi="Cambria Math"/>
                </w:rPr>
                <m:t>X</m:t>
              </m:r>
            </m:oMath>
          </w:p>
        </w:tc>
      </w:tr>
      <w:tr w:rsidR="00636D60" w:rsidTr="003110CD">
        <w:tc>
          <w:tcPr>
            <w:tcW w:w="2547" w:type="dxa"/>
          </w:tcPr>
          <w:p w:rsidR="00636D60" w:rsidRPr="00D730E6" w:rsidRDefault="00E5113F" w:rsidP="00D730E6">
            <w:pPr>
              <w:spacing w:line="360" w:lineRule="auto"/>
              <w:rPr>
                <w:b/>
              </w:rPr>
            </w:pPr>
            <m:oMathPara>
              <m:oMathParaPr>
                <m:jc m:val="left"/>
              </m:oMathParaPr>
              <m:oMath>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H</m:t>
                    </m:r>
                  </m:sup>
                </m:sSup>
              </m:oMath>
            </m:oMathPara>
          </w:p>
        </w:tc>
        <w:tc>
          <w:tcPr>
            <w:tcW w:w="5904" w:type="dxa"/>
          </w:tcPr>
          <w:p w:rsidR="00636D60" w:rsidRPr="00636D60" w:rsidRDefault="002F1200" w:rsidP="00D524BF">
            <w:pPr>
              <w:spacing w:line="360" w:lineRule="auto"/>
              <w:rPr>
                <w:b/>
              </w:rPr>
            </w:pPr>
            <w:r w:rsidRPr="002F1200">
              <w:t>Hermitian transpose of matrix</w:t>
            </w:r>
            <w:r>
              <w:rPr>
                <w:b/>
              </w:rPr>
              <w:t xml:space="preserve"> </w:t>
            </w:r>
            <m:oMath>
              <m:r>
                <m:rPr>
                  <m:sty m:val="bi"/>
                </m:rPr>
                <w:rPr>
                  <w:rFonts w:ascii="Cambria Math" w:hAnsi="Cambria Math"/>
                </w:rPr>
                <m:t>X</m:t>
              </m:r>
            </m:oMath>
          </w:p>
        </w:tc>
      </w:tr>
      <w:tr w:rsidR="00D719B9" w:rsidTr="003110CD">
        <w:tc>
          <w:tcPr>
            <w:tcW w:w="2547" w:type="dxa"/>
          </w:tcPr>
          <w:p w:rsidR="00D719B9" w:rsidRPr="00D719B9" w:rsidRDefault="00E5113F" w:rsidP="00D730E6">
            <w:pPr>
              <w:spacing w:line="360" w:lineRule="auto"/>
              <w:rPr>
                <w:b/>
              </w:rPr>
            </w:pPr>
            <m:oMathPara>
              <m:oMathParaPr>
                <m:jc m:val="left"/>
              </m:oMathParaPr>
              <m:oMath>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oMath>
            </m:oMathPara>
          </w:p>
        </w:tc>
        <w:tc>
          <w:tcPr>
            <w:tcW w:w="5904" w:type="dxa"/>
          </w:tcPr>
          <w:p w:rsidR="00D719B9" w:rsidRPr="002F1200" w:rsidRDefault="00D719B9" w:rsidP="00D524BF">
            <w:pPr>
              <w:spacing w:line="360" w:lineRule="auto"/>
            </w:pPr>
            <w:r w:rsidRPr="007505E6">
              <w:t>Moore-Penrose inverse</w:t>
            </w:r>
            <w:r>
              <w:t xml:space="preserve"> of matrix </w:t>
            </w:r>
            <m:oMath>
              <m:r>
                <m:rPr>
                  <m:sty m:val="bi"/>
                </m:rPr>
                <w:rPr>
                  <w:rFonts w:ascii="Cambria Math" w:hAnsi="Cambria Math"/>
                </w:rPr>
                <m:t>X</m:t>
              </m:r>
            </m:oMath>
          </w:p>
        </w:tc>
      </w:tr>
      <w:tr w:rsidR="002F1200" w:rsidTr="003110CD">
        <w:tc>
          <w:tcPr>
            <w:tcW w:w="2547" w:type="dxa"/>
          </w:tcPr>
          <w:p w:rsidR="002F1200" w:rsidRPr="00D730E6" w:rsidRDefault="00E5113F" w:rsidP="00D730E6">
            <w:pPr>
              <w:spacing w:line="360" w:lineRule="auto"/>
              <w:rPr>
                <w:b/>
              </w:rPr>
            </w:pPr>
            <m:oMathPara>
              <m:oMathParaPr>
                <m:jc m:val="left"/>
              </m:oMathParaP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k</m:t>
                    </m:r>
                  </m:sub>
                </m:sSub>
              </m:oMath>
            </m:oMathPara>
          </w:p>
        </w:tc>
        <w:tc>
          <w:tcPr>
            <w:tcW w:w="5904" w:type="dxa"/>
          </w:tcPr>
          <w:p w:rsidR="002F1200" w:rsidRPr="00D730E6" w:rsidRDefault="00D730E6" w:rsidP="00D730E6">
            <w:pPr>
              <w:spacing w:line="360" w:lineRule="auto"/>
            </w:pPr>
            <m:oMath>
              <m:r>
                <w:rPr>
                  <w:rFonts w:ascii="Cambria Math" w:hAnsi="Cambria Math"/>
                </w:rPr>
                <m:t>k×k</m:t>
              </m:r>
            </m:oMath>
            <w:r w:rsidRPr="00D730E6">
              <w:t>-dimensional identity matrix</w:t>
            </w:r>
          </w:p>
        </w:tc>
      </w:tr>
      <w:tr w:rsidR="002F1200" w:rsidTr="003110CD">
        <w:tc>
          <w:tcPr>
            <w:tcW w:w="2547" w:type="dxa"/>
          </w:tcPr>
          <w:p w:rsidR="002F1200" w:rsidRPr="00D730E6" w:rsidRDefault="00D730E6" w:rsidP="004229BA">
            <w:pPr>
              <w:spacing w:line="360" w:lineRule="auto"/>
              <w:rPr>
                <w:b/>
              </w:rPr>
            </w:pPr>
            <m:oMathPara>
              <m:oMathParaPr>
                <m:jc m:val="left"/>
              </m:oMathParaPr>
              <m:oMath>
                <m:r>
                  <w:rPr>
                    <w:rFonts w:ascii="Cambria Math" w:hAnsi="Cambria Math"/>
                  </w:rPr>
                  <m:t>diag</m:t>
                </m:r>
                <m:d>
                  <m:dPr>
                    <m:begChr m:val="["/>
                    <m:endChr m:val="]"/>
                    <m:ctrlPr>
                      <w:rPr>
                        <w:rFonts w:ascii="Cambria Math" w:hAnsi="Cambria Math"/>
                        <w:i/>
                      </w:rPr>
                    </m:ctrlPr>
                  </m:dPr>
                  <m:e>
                    <m:r>
                      <m:rPr>
                        <m:sty m:val="bi"/>
                      </m:rPr>
                      <w:rPr>
                        <w:rFonts w:ascii="Cambria Math" w:hAnsi="Cambria Math"/>
                      </w:rPr>
                      <m:t>X</m:t>
                    </m:r>
                  </m:e>
                </m:d>
              </m:oMath>
            </m:oMathPara>
          </w:p>
        </w:tc>
        <w:tc>
          <w:tcPr>
            <w:tcW w:w="5904" w:type="dxa"/>
          </w:tcPr>
          <w:p w:rsidR="002F1200" w:rsidRPr="00D730E6" w:rsidRDefault="00D730E6" w:rsidP="00D730E6">
            <w:pPr>
              <w:spacing w:line="360" w:lineRule="auto"/>
            </w:pPr>
            <w:r w:rsidRPr="00D730E6">
              <w:t xml:space="preserve">diagonal matrix containing the diagonal entries of </w:t>
            </w:r>
            <m:oMath>
              <m:r>
                <m:rPr>
                  <m:sty m:val="bi"/>
                </m:rPr>
                <w:rPr>
                  <w:rFonts w:ascii="Cambria Math" w:hAnsi="Cambria Math"/>
                </w:rPr>
                <m:t>X</m:t>
              </m:r>
            </m:oMath>
          </w:p>
        </w:tc>
      </w:tr>
      <w:tr w:rsidR="002F1200" w:rsidTr="003110CD">
        <w:tc>
          <w:tcPr>
            <w:tcW w:w="2547" w:type="dxa"/>
          </w:tcPr>
          <w:p w:rsidR="002F1200" w:rsidRPr="002B048E" w:rsidRDefault="00E5113F" w:rsidP="00DE1492">
            <w:pPr>
              <w:spacing w:line="360" w:lineRule="auto"/>
              <w:rPr>
                <w:b/>
              </w:rPr>
            </w:pPr>
            <m:oMath>
              <m:sSub>
                <m:sSubPr>
                  <m:ctrlPr>
                    <w:rPr>
                      <w:rFonts w:ascii="Cambria Math" w:hAnsi="Cambria Math"/>
                      <w:i/>
                      <w:lang w:val="en-GB"/>
                    </w:rPr>
                  </m:ctrlPr>
                </m:sSubPr>
                <m:e>
                  <m:r>
                    <w:rPr>
                      <w:rFonts w:ascii="Cambria Math" w:hAnsi="Cambria Math"/>
                      <w:lang w:val="en-GB"/>
                    </w:rPr>
                    <m:t>X</m:t>
                  </m:r>
                </m:e>
                <m:sub>
                  <m:r>
                    <m:rPr>
                      <m:scr m:val="script"/>
                    </m:rPr>
                    <w:rPr>
                      <w:rFonts w:ascii="Cambria Math" w:hAnsi="Cambria Math"/>
                      <w:lang w:val="en-GB"/>
                    </w:rPr>
                    <m:t>i,j</m:t>
                  </m:r>
                </m:sub>
              </m:sSub>
            </m:oMath>
            <w:r w:rsidR="00DE1492">
              <w:rPr>
                <w:rFonts w:hint="eastAsia"/>
              </w:rPr>
              <w:t xml:space="preserve">, </w:t>
            </w:r>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m:t>
                  </m:r>
                  <m:r>
                    <m:rPr>
                      <m:scr m:val="script"/>
                    </m:rPr>
                    <w:rPr>
                      <w:rFonts w:ascii="Cambria Math" w:hAnsi="Cambria Math"/>
                      <w:lang w:val="en-GB"/>
                    </w:rPr>
                    <m:t>i</m:t>
                  </m:r>
                  <m:r>
                    <w:rPr>
                      <w:rFonts w:ascii="Cambria Math" w:hAnsi="Cambria Math"/>
                    </w:rPr>
                    <m:t>,</m:t>
                  </m:r>
                  <m:r>
                    <m:rPr>
                      <m:scr m:val="script"/>
                    </m:rPr>
                    <w:rPr>
                      <w:rFonts w:ascii="Cambria Math" w:hAnsi="Cambria Math"/>
                      <w:lang w:val="en-GB"/>
                    </w:rPr>
                    <m:t>j</m:t>
                  </m:r>
                  <m:r>
                    <w:rPr>
                      <w:rFonts w:ascii="Cambria Math" w:hAnsi="Cambria Math"/>
                    </w:rPr>
                    <m:t>)</m:t>
                  </m:r>
                </m:sub>
              </m:sSub>
            </m:oMath>
          </w:p>
        </w:tc>
        <w:tc>
          <w:tcPr>
            <w:tcW w:w="5904" w:type="dxa"/>
          </w:tcPr>
          <w:p w:rsidR="002F1200" w:rsidRPr="002B048E" w:rsidRDefault="00DE1492" w:rsidP="00DE1492">
            <w:pPr>
              <w:spacing w:line="360" w:lineRule="auto"/>
            </w:pPr>
            <m:oMath>
              <m:r>
                <m:rPr>
                  <m:scr m:val="script"/>
                </m:rPr>
                <w:rPr>
                  <w:rFonts w:ascii="Cambria Math" w:hAnsi="Cambria Math"/>
                  <w:lang w:val="en-GB"/>
                </w:rPr>
                <m:t>i</m:t>
              </m:r>
            </m:oMath>
            <w:r w:rsidR="002B048E" w:rsidRPr="002B048E">
              <w:t xml:space="preserve">-th column, </w:t>
            </w:r>
            <m:oMath>
              <m:r>
                <m:rPr>
                  <m:scr m:val="script"/>
                </m:rPr>
                <w:rPr>
                  <w:rFonts w:ascii="Cambria Math" w:hAnsi="Cambria Math"/>
                  <w:lang w:val="en-GB"/>
                </w:rPr>
                <m:t>j</m:t>
              </m:r>
            </m:oMath>
            <w:r w:rsidR="002B048E" w:rsidRPr="002B048E">
              <w:t xml:space="preserve">-th row element of matrix </w:t>
            </w:r>
            <m:oMath>
              <m:r>
                <m:rPr>
                  <m:sty m:val="bi"/>
                </m:rPr>
                <w:rPr>
                  <w:rFonts w:ascii="Cambria Math" w:hAnsi="Cambria Math"/>
                </w:rPr>
                <m:t>X</m:t>
              </m:r>
            </m:oMath>
          </w:p>
        </w:tc>
      </w:tr>
      <w:tr w:rsidR="002B048E" w:rsidTr="003110CD">
        <w:tc>
          <w:tcPr>
            <w:tcW w:w="2547" w:type="dxa"/>
          </w:tcPr>
          <w:p w:rsidR="002B048E" w:rsidRPr="002B048E" w:rsidRDefault="00E5113F" w:rsidP="002B048E">
            <w:pPr>
              <w:spacing w:line="360" w:lineRule="auto"/>
            </w:pPr>
            <m:oMathPara>
              <m:oMathParaPr>
                <m:jc m:val="left"/>
              </m:oMathParaPr>
              <m:oMath>
                <m:sSub>
                  <m:sSubPr>
                    <m:ctrlPr>
                      <w:rPr>
                        <w:rFonts w:ascii="Cambria Math" w:hAnsi="Cambria Math"/>
                        <w:b/>
                      </w:rPr>
                    </m:ctrlPr>
                  </m:sSubPr>
                  <m:e>
                    <m:r>
                      <m:rPr>
                        <m:scr m:val="script"/>
                        <m:sty m:val="bi"/>
                      </m:rPr>
                      <w:rPr>
                        <w:rFonts w:ascii="Cambria Math" w:hAnsi="Cambria Math"/>
                      </w:rPr>
                      <m:t>F</m:t>
                    </m:r>
                  </m:e>
                  <m:sub>
                    <m:r>
                      <m:rPr>
                        <m:sty m:val="bi"/>
                      </m:rPr>
                      <w:rPr>
                        <w:rFonts w:ascii="Cambria Math" w:hAnsi="Cambria Math"/>
                      </w:rPr>
                      <m:t>N</m:t>
                    </m:r>
                  </m:sub>
                </m:sSub>
              </m:oMath>
            </m:oMathPara>
          </w:p>
        </w:tc>
        <w:tc>
          <w:tcPr>
            <w:tcW w:w="5904" w:type="dxa"/>
          </w:tcPr>
          <w:p w:rsidR="002B048E" w:rsidRDefault="002B048E" w:rsidP="002B048E">
            <w:pPr>
              <w:spacing w:line="360" w:lineRule="auto"/>
              <w:rPr>
                <w:rFonts w:eastAsia="標楷體"/>
              </w:rPr>
            </w:pPr>
            <m:oMath>
              <m:r>
                <w:rPr>
                  <w:rFonts w:ascii="Cambria Math" w:hAnsi="Cambria Math"/>
                </w:rPr>
                <m:t>N</m:t>
              </m:r>
            </m:oMath>
            <w:r w:rsidRPr="008F033F">
              <w:rPr>
                <w:rFonts w:hint="eastAsia"/>
              </w:rPr>
              <w:t>-by-</w:t>
            </w:r>
            <m:oMath>
              <m:r>
                <w:rPr>
                  <w:rFonts w:ascii="Cambria Math" w:hAnsi="Cambria Math"/>
                </w:rPr>
                <m:t>N</m:t>
              </m:r>
            </m:oMath>
            <w:r w:rsidRPr="008F033F">
              <w:rPr>
                <w:rFonts w:hint="eastAsia"/>
              </w:rPr>
              <w:t xml:space="preserve"> </w:t>
            </w:r>
            <w:r w:rsidRPr="008F033F">
              <w:t>DFT matrix</w:t>
            </w:r>
          </w:p>
        </w:tc>
      </w:tr>
      <w:tr w:rsidR="002B048E" w:rsidTr="003110CD">
        <w:tc>
          <w:tcPr>
            <w:tcW w:w="2547" w:type="dxa"/>
          </w:tcPr>
          <w:p w:rsidR="002B048E" w:rsidRPr="00DE1492" w:rsidRDefault="00DE1492" w:rsidP="002B048E">
            <w:pPr>
              <w:spacing w:line="360" w:lineRule="auto"/>
            </w:pPr>
            <m:oMathPara>
              <m:oMathParaPr>
                <m:jc m:val="left"/>
              </m:oMathParaPr>
              <m:oMath>
                <m:r>
                  <m:rPr>
                    <m:scr m:val="script"/>
                    <m:sty m:val="b"/>
                  </m:rPr>
                  <w:rPr>
                    <w:rFonts w:ascii="Cambria Math" w:hAnsi="Cambria Math"/>
                    <w:szCs w:val="17"/>
                  </w:rPr>
                  <m:t>P</m:t>
                </m:r>
              </m:oMath>
            </m:oMathPara>
          </w:p>
        </w:tc>
        <w:tc>
          <w:tcPr>
            <w:tcW w:w="5904" w:type="dxa"/>
          </w:tcPr>
          <w:p w:rsidR="002B048E" w:rsidRDefault="00DE1492" w:rsidP="002B048E">
            <w:pPr>
              <w:spacing w:line="360" w:lineRule="auto"/>
            </w:pPr>
            <w:r>
              <w:rPr>
                <w:rFonts w:hint="eastAsia"/>
              </w:rPr>
              <w:t>PCC mapping matrix</w:t>
            </w:r>
          </w:p>
        </w:tc>
      </w:tr>
      <w:tr w:rsidR="002B048E" w:rsidTr="003110CD">
        <w:tc>
          <w:tcPr>
            <w:tcW w:w="2547" w:type="dxa"/>
          </w:tcPr>
          <w:p w:rsidR="002B048E" w:rsidRPr="00D719B9" w:rsidRDefault="00D719B9" w:rsidP="002B048E">
            <w:pPr>
              <w:spacing w:line="360" w:lineRule="auto"/>
            </w:pPr>
            <m:oMathPara>
              <m:oMathParaPr>
                <m:jc m:val="left"/>
              </m:oMathParaPr>
              <m:oMath>
                <m:r>
                  <m:rPr>
                    <m:sty m:val="bi"/>
                  </m:rPr>
                  <w:rPr>
                    <w:rFonts w:ascii="Cambria Math" w:hAnsi="Cambria Math"/>
                  </w:rPr>
                  <m:t>P</m:t>
                </m:r>
              </m:oMath>
            </m:oMathPara>
          </w:p>
        </w:tc>
        <w:tc>
          <w:tcPr>
            <w:tcW w:w="5904" w:type="dxa"/>
          </w:tcPr>
          <w:p w:rsidR="002B048E" w:rsidRDefault="00D719B9" w:rsidP="002B048E">
            <w:pPr>
              <w:spacing w:line="360" w:lineRule="auto"/>
            </w:pPr>
            <w:r>
              <w:rPr>
                <w:rFonts w:hint="eastAsia"/>
              </w:rPr>
              <w:t xml:space="preserve">transform </w:t>
            </w:r>
            <w:r>
              <w:t>precoding matrix</w:t>
            </w:r>
          </w:p>
        </w:tc>
      </w:tr>
      <w:tr w:rsidR="00D719B9" w:rsidTr="003110CD">
        <w:tc>
          <w:tcPr>
            <w:tcW w:w="2547" w:type="dxa"/>
          </w:tcPr>
          <w:p w:rsidR="00D719B9" w:rsidRPr="00D719B9" w:rsidRDefault="00D719B9" w:rsidP="00D719B9">
            <w:pPr>
              <w:spacing w:line="360" w:lineRule="auto"/>
            </w:pPr>
            <m:oMathPara>
              <m:oMathParaPr>
                <m:jc m:val="left"/>
              </m:oMathParaPr>
              <m:oMath>
                <m:r>
                  <m:rPr>
                    <m:sty m:val="bi"/>
                  </m:rPr>
                  <w:rPr>
                    <w:rFonts w:ascii="Cambria Math" w:hAnsi="Cambria Math"/>
                  </w:rPr>
                  <m:t>G</m:t>
                </m:r>
              </m:oMath>
            </m:oMathPara>
          </w:p>
        </w:tc>
        <w:tc>
          <w:tcPr>
            <w:tcW w:w="5904" w:type="dxa"/>
          </w:tcPr>
          <w:p w:rsidR="00D719B9" w:rsidRDefault="00D719B9" w:rsidP="00D719B9">
            <w:pPr>
              <w:spacing w:line="360" w:lineRule="auto"/>
            </w:pPr>
            <w:r>
              <w:t>vector of spectral shaping function</w:t>
            </w:r>
          </w:p>
        </w:tc>
      </w:tr>
    </w:tbl>
    <w:p w:rsidR="002F1200" w:rsidRPr="002F1200" w:rsidRDefault="002F1200" w:rsidP="008326AE">
      <w:pPr>
        <w:spacing w:beforeLines="100" w:before="360" w:line="360" w:lineRule="auto"/>
        <w:rPr>
          <w:b/>
          <w:i/>
          <w:sz w:val="32"/>
          <w:szCs w:val="32"/>
        </w:rPr>
      </w:pPr>
      <w:r w:rsidRPr="002F1200">
        <w:rPr>
          <w:b/>
          <w:i/>
          <w:sz w:val="32"/>
          <w:szCs w:val="32"/>
        </w:rPr>
        <w:t>Probability and Stochastics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D730E6" w:rsidTr="003110CD">
        <w:tc>
          <w:tcPr>
            <w:tcW w:w="2547" w:type="dxa"/>
            <w:vAlign w:val="center"/>
          </w:tcPr>
          <w:p w:rsidR="00D730E6" w:rsidRPr="00D730E6" w:rsidRDefault="00D730E6" w:rsidP="003110CD">
            <w:pPr>
              <w:tabs>
                <w:tab w:val="left" w:pos="1209"/>
              </w:tabs>
              <w:spacing w:line="360" w:lineRule="auto"/>
              <w:jc w:val="both"/>
              <w:rPr>
                <w:b/>
              </w:rPr>
            </w:pPr>
            <m:oMathPara>
              <m:oMathParaPr>
                <m:jc m:val="left"/>
              </m:oMathParaPr>
              <m:oMath>
                <m:r>
                  <m:rPr>
                    <m:scr m:val="script"/>
                  </m:rPr>
                  <w:rPr>
                    <w:rFonts w:ascii="Cambria Math" w:hAnsi="Cambria Math"/>
                  </w:rPr>
                  <m:t>CN</m:t>
                </m:r>
                <m:d>
                  <m:dPr>
                    <m:ctrlPr>
                      <w:rPr>
                        <w:rFonts w:ascii="Cambria Math" w:hAnsi="Cambria Math"/>
                        <w:i/>
                      </w:rPr>
                    </m:ctrlPr>
                  </m:dPr>
                  <m:e>
                    <m:r>
                      <w:rPr>
                        <w:rFonts w:ascii="Cambria Math" w:hAnsi="Cambria Math"/>
                      </w:rPr>
                      <m:t>0</m:t>
                    </m:r>
                    <m:r>
                      <m:rPr>
                        <m:nor/>
                      </m:rPr>
                      <m:t>,</m:t>
                    </m:r>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tc>
        <w:tc>
          <w:tcPr>
            <w:tcW w:w="5904" w:type="dxa"/>
            <w:vAlign w:val="center"/>
          </w:tcPr>
          <w:p w:rsidR="00D730E6" w:rsidRPr="00636D60" w:rsidRDefault="00D730E6" w:rsidP="003110CD">
            <w:pPr>
              <w:spacing w:line="360" w:lineRule="auto"/>
              <w:jc w:val="both"/>
              <w:rPr>
                <w:b/>
              </w:rPr>
            </w:pPr>
            <w:r w:rsidRPr="0015264E">
              <w:t xml:space="preserve">distribution of circularly symmetric complex Gaussian random variable with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p>
        </w:tc>
      </w:tr>
      <w:tr w:rsidR="00D730E6" w:rsidTr="003110CD">
        <w:tc>
          <w:tcPr>
            <w:tcW w:w="2547" w:type="dxa"/>
            <w:vAlign w:val="center"/>
          </w:tcPr>
          <w:p w:rsidR="00D730E6" w:rsidRPr="005079E8" w:rsidRDefault="005079E8" w:rsidP="003110CD">
            <w:pPr>
              <w:spacing w:line="360" w:lineRule="auto"/>
              <w:jc w:val="both"/>
              <w:rPr>
                <w:b/>
              </w:rPr>
            </w:pPr>
            <m:oMathPara>
              <m:oMathParaPr>
                <m:jc m:val="left"/>
              </m:oMathParaPr>
              <m:oMath>
                <m:r>
                  <m:rPr>
                    <m:scr m:val="double-struck"/>
                    <m:sty m:val="p"/>
                  </m:rPr>
                  <w:rPr>
                    <w:rFonts w:ascii="Cambria Math" w:hAnsi="Cambria Math"/>
                  </w:rPr>
                  <m:t>E</m:t>
                </m:r>
                <m:d>
                  <m:dPr>
                    <m:begChr m:val="{"/>
                    <m:endChr m:val="}"/>
                    <m:ctrlPr>
                      <w:rPr>
                        <w:rFonts w:ascii="Cambria Math" w:hAnsi="Cambria Math"/>
                      </w:rPr>
                    </m:ctrlPr>
                  </m:dPr>
                  <m:e>
                    <m:r>
                      <m:rPr>
                        <m:sty m:val="bi"/>
                      </m:rPr>
                      <w:rPr>
                        <w:rFonts w:ascii="Cambria Math" w:hAnsi="Cambria Math"/>
                      </w:rPr>
                      <m:t>x</m:t>
                    </m:r>
                  </m:e>
                </m:d>
              </m:oMath>
            </m:oMathPara>
          </w:p>
        </w:tc>
        <w:tc>
          <w:tcPr>
            <w:tcW w:w="5904" w:type="dxa"/>
            <w:vAlign w:val="center"/>
          </w:tcPr>
          <w:p w:rsidR="00D730E6" w:rsidRPr="005473F9" w:rsidRDefault="005079E8" w:rsidP="003110CD">
            <w:pPr>
              <w:spacing w:line="360" w:lineRule="auto"/>
              <w:jc w:val="both"/>
            </w:pPr>
            <w:r w:rsidRPr="005473F9">
              <w:t xml:space="preserve">expectation taken with respect to </w:t>
            </w:r>
            <m:oMath>
              <m:r>
                <m:rPr>
                  <m:sty m:val="bi"/>
                </m:rPr>
                <w:rPr>
                  <w:rFonts w:ascii="Cambria Math" w:hAnsi="Cambria Math"/>
                </w:rPr>
                <m:t>x</m:t>
              </m:r>
            </m:oMath>
          </w:p>
        </w:tc>
      </w:tr>
      <w:tr w:rsidR="002C1B25" w:rsidTr="003110CD">
        <w:tc>
          <w:tcPr>
            <w:tcW w:w="2547" w:type="dxa"/>
            <w:vAlign w:val="center"/>
          </w:tcPr>
          <w:p w:rsidR="002C1B25" w:rsidRPr="005473F9" w:rsidRDefault="00E5113F" w:rsidP="005473F9">
            <w:pPr>
              <w:spacing w:line="360" w:lineRule="auto"/>
              <w:jc w:val="both"/>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X</m:t>
                    </m:r>
                    <m:r>
                      <m:rPr>
                        <m:nor/>
                      </m:rPr>
                      <m:t>,</m:t>
                    </m:r>
                    <m:r>
                      <w:rPr>
                        <w:rFonts w:ascii="Cambria Math" w:hAnsi="Cambria Math"/>
                      </w:rPr>
                      <m:t xml:space="preserve"> Y</m:t>
                    </m:r>
                  </m:sub>
                </m:sSub>
                <m:d>
                  <m:dPr>
                    <m:ctrlPr>
                      <w:rPr>
                        <w:rFonts w:ascii="Cambria Math" w:hAnsi="Cambria Math"/>
                        <w:i/>
                      </w:rPr>
                    </m:ctrlPr>
                  </m:dPr>
                  <m:e>
                    <m:r>
                      <w:rPr>
                        <w:rFonts w:ascii="Cambria Math" w:hAnsi="Cambria Math"/>
                      </w:rPr>
                      <m:t>x</m:t>
                    </m:r>
                    <m:r>
                      <m:rPr>
                        <m:nor/>
                      </m:rPr>
                      <m:t>,</m:t>
                    </m:r>
                    <m:r>
                      <w:rPr>
                        <w:rFonts w:ascii="Cambria Math" w:hAnsi="Cambria Math"/>
                      </w:rPr>
                      <m:t xml:space="preserve"> y</m:t>
                    </m:r>
                  </m:e>
                </m:d>
              </m:oMath>
            </m:oMathPara>
          </w:p>
        </w:tc>
        <w:tc>
          <w:tcPr>
            <w:tcW w:w="5904" w:type="dxa"/>
            <w:vAlign w:val="center"/>
          </w:tcPr>
          <w:p w:rsidR="002C1B25" w:rsidRPr="005473F9" w:rsidRDefault="005473F9" w:rsidP="005473F9">
            <w:pPr>
              <w:spacing w:line="360" w:lineRule="auto"/>
              <w:jc w:val="both"/>
            </w:pPr>
            <w:r>
              <w:t xml:space="preserve">two-dimensional </w:t>
            </w:r>
            <w:r w:rsidRPr="005473F9">
              <w:t>joint probability density function</w:t>
            </w:r>
          </w:p>
        </w:tc>
      </w:tr>
    </w:tbl>
    <w:p w:rsidR="00D524BF" w:rsidRDefault="00D524BF" w:rsidP="008326AE">
      <w:pPr>
        <w:spacing w:beforeLines="100" w:before="360" w:line="360" w:lineRule="auto"/>
        <w:rPr>
          <w:b/>
          <w:i/>
          <w:sz w:val="32"/>
          <w:szCs w:val="32"/>
        </w:rPr>
      </w:pPr>
      <w:r w:rsidRPr="00D524BF">
        <w:rPr>
          <w:b/>
          <w:i/>
          <w:sz w:val="32"/>
          <w:szCs w:val="32"/>
        </w:rPr>
        <w:t>Signals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3110CD" w:rsidTr="003110CD">
        <w:tc>
          <w:tcPr>
            <w:tcW w:w="2547" w:type="dxa"/>
          </w:tcPr>
          <w:p w:rsidR="003110CD" w:rsidRPr="004229BA" w:rsidRDefault="003110CD" w:rsidP="003110CD">
            <w:pPr>
              <w:spacing w:line="360" w:lineRule="auto"/>
              <w:rPr>
                <w:b/>
              </w:rPr>
            </w:pPr>
            <m:oMathPara>
              <m:oMathParaPr>
                <m:jc m:val="left"/>
              </m:oMathParaPr>
              <m:oMath>
                <m:r>
                  <m:rPr>
                    <m:sty m:val="bi"/>
                  </m:rPr>
                  <w:rPr>
                    <w:rFonts w:ascii="Cambria Math" w:hAnsi="Cambria Math"/>
                  </w:rPr>
                  <m:t>H</m:t>
                </m:r>
              </m:oMath>
            </m:oMathPara>
          </w:p>
        </w:tc>
        <w:tc>
          <w:tcPr>
            <w:tcW w:w="5904" w:type="dxa"/>
          </w:tcPr>
          <w:p w:rsidR="003110CD" w:rsidRDefault="003110CD" w:rsidP="003110CD">
            <w:pPr>
              <w:spacing w:line="360" w:lineRule="auto"/>
            </w:pPr>
            <w:r w:rsidRPr="008F033F">
              <w:t>channel frequency response</w:t>
            </w:r>
          </w:p>
        </w:tc>
      </w:tr>
      <w:tr w:rsidR="003110CD" w:rsidTr="003110CD">
        <w:tc>
          <w:tcPr>
            <w:tcW w:w="2547" w:type="dxa"/>
          </w:tcPr>
          <w:p w:rsidR="003110CD" w:rsidRPr="00BE1189" w:rsidRDefault="003110CD" w:rsidP="003110CD">
            <w:pPr>
              <w:spacing w:line="360" w:lineRule="auto"/>
              <w:rPr>
                <w:b/>
              </w:rPr>
            </w:pPr>
            <m:oMathPara>
              <m:oMathParaPr>
                <m:jc m:val="left"/>
              </m:oMathParaPr>
              <m:oMath>
                <m:r>
                  <m:rPr>
                    <m:sty m:val="bi"/>
                  </m:rPr>
                  <w:rPr>
                    <w:rFonts w:ascii="Cambria Math" w:hAnsi="Cambria Math"/>
                  </w:rPr>
                  <m:t>h</m:t>
                </m:r>
              </m:oMath>
            </m:oMathPara>
          </w:p>
        </w:tc>
        <w:tc>
          <w:tcPr>
            <w:tcW w:w="5904" w:type="dxa"/>
          </w:tcPr>
          <w:p w:rsidR="003110CD" w:rsidRPr="00636D60" w:rsidRDefault="003110CD" w:rsidP="003110CD">
            <w:pPr>
              <w:spacing w:line="360" w:lineRule="auto"/>
              <w:rPr>
                <w:b/>
              </w:rPr>
            </w:pPr>
            <w:r w:rsidRPr="008F033F">
              <w:t>channel impulse response</w:t>
            </w:r>
          </w:p>
        </w:tc>
      </w:tr>
      <w:tr w:rsidR="003110CD" w:rsidTr="003110CD">
        <w:tc>
          <w:tcPr>
            <w:tcW w:w="2547" w:type="dxa"/>
          </w:tcPr>
          <w:p w:rsidR="003110CD" w:rsidRPr="004229BA" w:rsidRDefault="003110CD" w:rsidP="003110CD">
            <w:pPr>
              <w:spacing w:line="360" w:lineRule="auto"/>
              <w:rPr>
                <w:b/>
              </w:rPr>
            </w:pPr>
            <m:oMathPara>
              <m:oMathParaPr>
                <m:jc m:val="left"/>
              </m:oMathParaPr>
              <m:oMath>
                <m:r>
                  <m:rPr>
                    <m:sty m:val="bi"/>
                  </m:rPr>
                  <w:rPr>
                    <w:rFonts w:ascii="Cambria Math" w:hAnsi="Cambria Math"/>
                  </w:rPr>
                  <w:lastRenderedPageBreak/>
                  <m:t>Q</m:t>
                </m:r>
              </m:oMath>
            </m:oMathPara>
          </w:p>
        </w:tc>
        <w:tc>
          <w:tcPr>
            <w:tcW w:w="5904" w:type="dxa"/>
          </w:tcPr>
          <w:p w:rsidR="003110CD" w:rsidRDefault="003110CD" w:rsidP="003110CD">
            <w:pPr>
              <w:spacing w:line="360" w:lineRule="auto"/>
            </w:pPr>
            <w:r>
              <w:rPr>
                <w:rFonts w:hint="eastAsia"/>
              </w:rPr>
              <w:t xml:space="preserve">equalized </w:t>
            </w:r>
            <w:r>
              <w:t>subcarrier data</w:t>
            </w:r>
          </w:p>
        </w:tc>
      </w:tr>
      <w:tr w:rsidR="003110CD" w:rsidTr="003110CD">
        <w:tc>
          <w:tcPr>
            <w:tcW w:w="2547" w:type="dxa"/>
          </w:tcPr>
          <w:p w:rsidR="003110CD" w:rsidRPr="004229BA" w:rsidRDefault="00E5113F" w:rsidP="003110CD">
            <w:pPr>
              <w:spacing w:line="360" w:lineRule="auto"/>
              <w:rPr>
                <w:b/>
              </w:rPr>
            </w:pPr>
            <m:oMathPara>
              <m:oMathParaPr>
                <m:jc m:val="left"/>
              </m:oMathParaP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m:t>
                        </m:r>
                      </m:e>
                    </m:d>
                  </m:sup>
                </m:sSup>
              </m:oMath>
            </m:oMathPara>
          </w:p>
        </w:tc>
        <w:tc>
          <w:tcPr>
            <w:tcW w:w="5904" w:type="dxa"/>
          </w:tcPr>
          <w:p w:rsidR="003110CD" w:rsidRDefault="003110CD" w:rsidP="003110CD">
            <w:pPr>
              <w:spacing w:line="360" w:lineRule="auto"/>
            </w:pPr>
            <w:r>
              <w:rPr>
                <w:rFonts w:hint="eastAsia"/>
              </w:rPr>
              <w:t xml:space="preserve">restored </w:t>
            </w:r>
            <w:r>
              <w:t xml:space="preserve">subcarrier data at </w:t>
            </w:r>
            <m:oMath>
              <m:r>
                <w:rPr>
                  <w:rFonts w:ascii="Cambria Math" w:hAnsi="Cambria Math"/>
                </w:rPr>
                <m:t>i</m:t>
              </m:r>
            </m:oMath>
            <w:r>
              <w:rPr>
                <w:rFonts w:hint="eastAsia"/>
              </w:rPr>
              <w:t>-th</w:t>
            </w:r>
            <w:r w:rsidRPr="008F033F">
              <w:t xml:space="preserve"> iteration</w:t>
            </w:r>
          </w:p>
        </w:tc>
      </w:tr>
      <w:tr w:rsidR="003110CD" w:rsidTr="003110CD">
        <w:tc>
          <w:tcPr>
            <w:tcW w:w="2547" w:type="dxa"/>
          </w:tcPr>
          <w:p w:rsidR="003110CD" w:rsidRPr="00A05C46" w:rsidRDefault="003110CD" w:rsidP="003110CD">
            <w:pPr>
              <w:spacing w:line="360" w:lineRule="auto"/>
              <w:rPr>
                <w:b/>
                <w:lang w:bidi="en-US"/>
              </w:rPr>
            </w:pPr>
            <m:oMathPara>
              <m:oMathParaPr>
                <m:jc m:val="left"/>
              </m:oMathParaPr>
              <m:oMath>
                <m:r>
                  <m:rPr>
                    <m:sty m:val="bi"/>
                  </m:rPr>
                  <w:rPr>
                    <w:rFonts w:ascii="Cambria Math" w:hAnsi="Cambria Math"/>
                  </w:rPr>
                  <m:t>q</m:t>
                </m:r>
              </m:oMath>
            </m:oMathPara>
          </w:p>
        </w:tc>
        <w:tc>
          <w:tcPr>
            <w:tcW w:w="5904" w:type="dxa"/>
          </w:tcPr>
          <w:p w:rsidR="003110CD" w:rsidRDefault="003110CD" w:rsidP="003110CD">
            <w:pPr>
              <w:spacing w:line="360" w:lineRule="auto"/>
              <w:rPr>
                <w:lang w:bidi="en-US"/>
              </w:rPr>
            </w:pPr>
            <w:r>
              <w:rPr>
                <w:lang w:bidi="en-US"/>
              </w:rPr>
              <w:t>equalized OFDM symbol</w:t>
            </w:r>
          </w:p>
        </w:tc>
      </w:tr>
      <w:tr w:rsidR="003110CD" w:rsidTr="003110CD">
        <w:tc>
          <w:tcPr>
            <w:tcW w:w="2547" w:type="dxa"/>
          </w:tcPr>
          <w:p w:rsidR="003110CD" w:rsidRPr="004229BA" w:rsidRDefault="00E5113F" w:rsidP="003110CD">
            <w:pPr>
              <w:spacing w:line="360" w:lineRule="auto"/>
              <w:rPr>
                <w:b/>
              </w:rPr>
            </w:pPr>
            <m:oMathPara>
              <m:oMathParaPr>
                <m:jc m:val="left"/>
              </m:oMathParaP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m:t>
                        </m:r>
                      </m:e>
                    </m:d>
                  </m:sup>
                </m:sSup>
              </m:oMath>
            </m:oMathPara>
          </w:p>
        </w:tc>
        <w:tc>
          <w:tcPr>
            <w:tcW w:w="5904" w:type="dxa"/>
          </w:tcPr>
          <w:p w:rsidR="003110CD" w:rsidRDefault="003110CD" w:rsidP="003110CD">
            <w:pPr>
              <w:spacing w:line="360" w:lineRule="auto"/>
            </w:pPr>
            <w:r>
              <w:rPr>
                <w:rFonts w:hint="eastAsia"/>
              </w:rPr>
              <w:t xml:space="preserve">restored </w:t>
            </w:r>
            <w:r>
              <w:t xml:space="preserve">OFDM symbol at </w:t>
            </w:r>
            <m:oMath>
              <m:r>
                <w:rPr>
                  <w:rFonts w:ascii="Cambria Math" w:hAnsi="Cambria Math"/>
                </w:rPr>
                <m:t>i</m:t>
              </m:r>
            </m:oMath>
            <w:r>
              <w:rPr>
                <w:rFonts w:hint="eastAsia"/>
              </w:rPr>
              <w:t>-th</w:t>
            </w:r>
            <w:r w:rsidRPr="008F033F">
              <w:t xml:space="preserve"> iteration</w:t>
            </w:r>
          </w:p>
        </w:tc>
      </w:tr>
      <w:tr w:rsidR="003110CD" w:rsidTr="003110CD">
        <w:tc>
          <w:tcPr>
            <w:tcW w:w="2547" w:type="dxa"/>
          </w:tcPr>
          <w:p w:rsidR="003110CD" w:rsidRPr="00BE1189" w:rsidRDefault="003110CD" w:rsidP="003110CD">
            <w:pPr>
              <w:spacing w:line="360" w:lineRule="auto"/>
              <w:rPr>
                <w:b/>
              </w:rPr>
            </w:pPr>
            <m:oMathPara>
              <m:oMathParaPr>
                <m:jc m:val="left"/>
              </m:oMathParaPr>
              <m:oMath>
                <m:r>
                  <m:rPr>
                    <m:sty m:val="bi"/>
                  </m:rPr>
                  <w:rPr>
                    <w:rFonts w:ascii="Cambria Math" w:hAnsi="Cambria Math"/>
                  </w:rPr>
                  <m:t>s</m:t>
                </m:r>
              </m:oMath>
            </m:oMathPara>
          </w:p>
        </w:tc>
        <w:tc>
          <w:tcPr>
            <w:tcW w:w="5904" w:type="dxa"/>
          </w:tcPr>
          <w:p w:rsidR="003110CD" w:rsidRPr="004229BA" w:rsidRDefault="003110CD" w:rsidP="003110CD">
            <w:pPr>
              <w:spacing w:line="360" w:lineRule="auto"/>
            </w:pPr>
            <w:r w:rsidRPr="004229BA">
              <w:t>modulated symbol</w:t>
            </w:r>
          </w:p>
        </w:tc>
      </w:tr>
      <w:tr w:rsidR="003110CD" w:rsidTr="003110CD">
        <w:tc>
          <w:tcPr>
            <w:tcW w:w="2547" w:type="dxa"/>
          </w:tcPr>
          <w:p w:rsidR="003110CD" w:rsidRPr="00BE1189" w:rsidRDefault="003110CD" w:rsidP="003110CD">
            <w:pPr>
              <w:spacing w:line="360" w:lineRule="auto"/>
              <w:ind w:firstLineChars="200" w:firstLine="480"/>
              <w:rPr>
                <w:b/>
              </w:rPr>
            </w:pPr>
            <m:oMathPara>
              <m:oMathParaPr>
                <m:jc m:val="left"/>
              </m:oMathParaPr>
              <m:oMath>
                <m:r>
                  <m:rPr>
                    <m:sty m:val="bi"/>
                  </m:rPr>
                  <w:rPr>
                    <w:rFonts w:ascii="Cambria Math" w:hAnsi="Cambria Math"/>
                  </w:rPr>
                  <m:t>S</m:t>
                </m:r>
              </m:oMath>
            </m:oMathPara>
          </w:p>
        </w:tc>
        <w:tc>
          <w:tcPr>
            <w:tcW w:w="5904" w:type="dxa"/>
          </w:tcPr>
          <w:p w:rsidR="003110CD" w:rsidRPr="00636D60" w:rsidRDefault="003110CD" w:rsidP="003110CD">
            <w:pPr>
              <w:spacing w:line="360" w:lineRule="auto"/>
              <w:rPr>
                <w:b/>
              </w:rPr>
            </w:pPr>
            <w:r>
              <w:t>transform-precoded symbol</w:t>
            </w:r>
          </w:p>
        </w:tc>
      </w:tr>
      <w:tr w:rsidR="003110CD" w:rsidTr="003110CD">
        <w:tc>
          <w:tcPr>
            <w:tcW w:w="2547" w:type="dxa"/>
          </w:tcPr>
          <w:p w:rsidR="003110CD" w:rsidRPr="00BE1189" w:rsidRDefault="00E5113F" w:rsidP="003110CD">
            <w:pPr>
              <w:spacing w:line="360" w:lineRule="auto"/>
              <w:rPr>
                <w:b/>
              </w:rPr>
            </w:pPr>
            <m:oMathPara>
              <m:oMathParaPr>
                <m:jc m:val="left"/>
              </m:oMathParaPr>
              <m:oMath>
                <m:acc>
                  <m:accPr>
                    <m:ctrlPr>
                      <w:rPr>
                        <w:rFonts w:ascii="Cambria Math" w:hAnsi="Cambria Math"/>
                        <w:b/>
                        <w:i/>
                      </w:rPr>
                    </m:ctrlPr>
                  </m:accPr>
                  <m:e>
                    <m:r>
                      <m:rPr>
                        <m:sty m:val="bi"/>
                      </m:rPr>
                      <w:rPr>
                        <w:rFonts w:ascii="Cambria Math" w:hAnsi="Cambria Math"/>
                      </w:rPr>
                      <m:t>s</m:t>
                    </m:r>
                  </m:e>
                </m:acc>
              </m:oMath>
            </m:oMathPara>
          </w:p>
        </w:tc>
        <w:tc>
          <w:tcPr>
            <w:tcW w:w="5904" w:type="dxa"/>
          </w:tcPr>
          <w:p w:rsidR="003110CD" w:rsidRPr="004229BA" w:rsidRDefault="003110CD" w:rsidP="003110CD">
            <w:pPr>
              <w:spacing w:line="360" w:lineRule="auto"/>
            </w:pPr>
            <w:r>
              <w:t xml:space="preserve">received </w:t>
            </w:r>
            <w:r w:rsidRPr="004229BA">
              <w:t>modulated symbol</w:t>
            </w:r>
          </w:p>
        </w:tc>
      </w:tr>
      <w:tr w:rsidR="003110CD" w:rsidTr="003110CD">
        <w:tc>
          <w:tcPr>
            <w:tcW w:w="2547" w:type="dxa"/>
          </w:tcPr>
          <w:p w:rsidR="003110CD" w:rsidRPr="00BE1189" w:rsidRDefault="00E5113F" w:rsidP="003110CD">
            <w:pPr>
              <w:spacing w:line="360" w:lineRule="auto"/>
              <w:ind w:firstLineChars="200" w:firstLine="480"/>
              <w:rPr>
                <w:b/>
              </w:rPr>
            </w:pPr>
            <m:oMathPara>
              <m:oMathParaPr>
                <m:jc m:val="left"/>
              </m:oMathParaPr>
              <m:oMath>
                <m:acc>
                  <m:accPr>
                    <m:ctrlPr>
                      <w:rPr>
                        <w:rFonts w:ascii="Cambria Math" w:hAnsi="Cambria Math"/>
                        <w:b/>
                        <w:i/>
                      </w:rPr>
                    </m:ctrlPr>
                  </m:accPr>
                  <m:e>
                    <m:r>
                      <m:rPr>
                        <m:sty m:val="bi"/>
                      </m:rPr>
                      <w:rPr>
                        <w:rFonts w:ascii="Cambria Math" w:hAnsi="Cambria Math"/>
                      </w:rPr>
                      <m:t>S</m:t>
                    </m:r>
                  </m:e>
                </m:acc>
              </m:oMath>
            </m:oMathPara>
          </w:p>
        </w:tc>
        <w:tc>
          <w:tcPr>
            <w:tcW w:w="5904" w:type="dxa"/>
          </w:tcPr>
          <w:p w:rsidR="003110CD" w:rsidRPr="00636D60" w:rsidRDefault="003110CD" w:rsidP="003110CD">
            <w:pPr>
              <w:spacing w:line="360" w:lineRule="auto"/>
              <w:rPr>
                <w:b/>
              </w:rPr>
            </w:pPr>
            <w:r>
              <w:t>received transform-precoded symbol</w:t>
            </w:r>
          </w:p>
        </w:tc>
      </w:tr>
      <w:tr w:rsidR="003110CD" w:rsidTr="003110CD">
        <w:tc>
          <w:tcPr>
            <w:tcW w:w="2547" w:type="dxa"/>
          </w:tcPr>
          <w:p w:rsidR="003110CD" w:rsidRPr="004229BA" w:rsidRDefault="003110CD" w:rsidP="003110CD">
            <w:pPr>
              <w:spacing w:line="360" w:lineRule="auto"/>
              <w:rPr>
                <w:b/>
              </w:rPr>
            </w:pPr>
            <m:oMathPara>
              <m:oMathParaPr>
                <m:jc m:val="left"/>
              </m:oMathParaPr>
              <m:oMath>
                <m:r>
                  <m:rPr>
                    <m:sty m:val="bi"/>
                  </m:rPr>
                  <w:rPr>
                    <w:rFonts w:ascii="Cambria Math" w:hAnsi="Cambria Math"/>
                  </w:rPr>
                  <m:t>W</m:t>
                </m:r>
              </m:oMath>
            </m:oMathPara>
          </w:p>
        </w:tc>
        <w:tc>
          <w:tcPr>
            <w:tcW w:w="5904" w:type="dxa"/>
          </w:tcPr>
          <w:p w:rsidR="003110CD" w:rsidRPr="00BE1189" w:rsidRDefault="003110CD" w:rsidP="003110CD">
            <w:pPr>
              <w:spacing w:line="360" w:lineRule="auto"/>
            </w:pPr>
            <w:r>
              <w:t xml:space="preserve">frequency-domain </w:t>
            </w:r>
            <w:r w:rsidRPr="00BE1189">
              <w:rPr>
                <w:rFonts w:hint="eastAsia"/>
              </w:rPr>
              <w:t>AWGN</w:t>
            </w:r>
            <w:r>
              <w:t xml:space="preserve"> vector</w:t>
            </w:r>
          </w:p>
        </w:tc>
      </w:tr>
      <w:tr w:rsidR="003110CD" w:rsidTr="003110CD">
        <w:tc>
          <w:tcPr>
            <w:tcW w:w="2547" w:type="dxa"/>
          </w:tcPr>
          <w:p w:rsidR="003110CD" w:rsidRPr="00BE1189" w:rsidRDefault="003110CD" w:rsidP="003110CD">
            <w:pPr>
              <w:spacing w:line="360" w:lineRule="auto"/>
              <w:rPr>
                <w:b/>
              </w:rPr>
            </w:pPr>
            <m:oMathPara>
              <m:oMathParaPr>
                <m:jc m:val="left"/>
              </m:oMathParaPr>
              <m:oMath>
                <m:r>
                  <m:rPr>
                    <m:sty m:val="bi"/>
                  </m:rPr>
                  <w:rPr>
                    <w:rFonts w:ascii="Cambria Math" w:hAnsi="Cambria Math"/>
                  </w:rPr>
                  <m:t>w</m:t>
                </m:r>
              </m:oMath>
            </m:oMathPara>
          </w:p>
        </w:tc>
        <w:tc>
          <w:tcPr>
            <w:tcW w:w="5904" w:type="dxa"/>
          </w:tcPr>
          <w:p w:rsidR="003110CD" w:rsidRPr="00BE1189" w:rsidRDefault="003110CD" w:rsidP="003110CD">
            <w:pPr>
              <w:spacing w:line="360" w:lineRule="auto"/>
            </w:pPr>
            <w:r>
              <w:t xml:space="preserve">time-domain </w:t>
            </w:r>
            <w:r w:rsidRPr="00BE1189">
              <w:rPr>
                <w:rFonts w:hint="eastAsia"/>
              </w:rPr>
              <w:t>AWGN</w:t>
            </w:r>
            <w:r>
              <w:t xml:space="preserve"> vector</w:t>
            </w:r>
          </w:p>
        </w:tc>
      </w:tr>
      <w:tr w:rsidR="003110CD" w:rsidTr="003110CD">
        <w:tc>
          <w:tcPr>
            <w:tcW w:w="2547" w:type="dxa"/>
          </w:tcPr>
          <w:p w:rsidR="003110CD" w:rsidRPr="00BE1189" w:rsidRDefault="003110CD" w:rsidP="003110CD">
            <w:pPr>
              <w:spacing w:line="360" w:lineRule="auto"/>
              <w:ind w:firstLineChars="200" w:firstLine="480"/>
              <w:rPr>
                <w:b/>
              </w:rPr>
            </w:pPr>
            <m:oMathPara>
              <m:oMathParaPr>
                <m:jc m:val="left"/>
              </m:oMathParaPr>
              <m:oMath>
                <m:r>
                  <m:rPr>
                    <m:sty m:val="bi"/>
                  </m:rPr>
                  <w:rPr>
                    <w:rFonts w:ascii="Cambria Math" w:hAnsi="Cambria Math"/>
                  </w:rPr>
                  <m:t>X</m:t>
                </m:r>
              </m:oMath>
            </m:oMathPara>
          </w:p>
        </w:tc>
        <w:tc>
          <w:tcPr>
            <w:tcW w:w="5904" w:type="dxa"/>
          </w:tcPr>
          <w:p w:rsidR="003110CD" w:rsidRPr="00636D60" w:rsidRDefault="003110CD" w:rsidP="003110CD">
            <w:pPr>
              <w:spacing w:line="360" w:lineRule="auto"/>
              <w:rPr>
                <w:b/>
              </w:rPr>
            </w:pPr>
            <w:r w:rsidRPr="002B048E">
              <w:t>subcarrier</w:t>
            </w:r>
            <w:r>
              <w:t xml:space="preserve"> data</w:t>
            </w:r>
          </w:p>
        </w:tc>
      </w:tr>
      <w:tr w:rsidR="003110CD" w:rsidTr="003110CD">
        <w:tc>
          <w:tcPr>
            <w:tcW w:w="2547" w:type="dxa"/>
          </w:tcPr>
          <w:p w:rsidR="003110CD" w:rsidRPr="004229BA" w:rsidRDefault="00E5113F" w:rsidP="003110CD">
            <w:pPr>
              <w:spacing w:line="360" w:lineRule="auto"/>
              <w:rPr>
                <w:b/>
              </w:rPr>
            </w:pPr>
            <m:oMathPara>
              <m:oMathParaPr>
                <m:jc m:val="left"/>
              </m:oMathParaPr>
              <m:oMath>
                <m:acc>
                  <m:accPr>
                    <m:ctrlPr>
                      <w:rPr>
                        <w:rFonts w:ascii="Cambria Math" w:hAnsi="Cambria Math"/>
                        <w:b/>
                        <w:i/>
                      </w:rPr>
                    </m:ctrlPr>
                  </m:accPr>
                  <m:e>
                    <m:r>
                      <m:rPr>
                        <m:sty m:val="bi"/>
                      </m:rPr>
                      <w:rPr>
                        <w:rFonts w:ascii="Cambria Math" w:hAnsi="Cambria Math"/>
                      </w:rPr>
                      <m:t>X</m:t>
                    </m:r>
                  </m:e>
                </m:acc>
              </m:oMath>
            </m:oMathPara>
          </w:p>
        </w:tc>
        <w:tc>
          <w:tcPr>
            <w:tcW w:w="5904" w:type="dxa"/>
          </w:tcPr>
          <w:p w:rsidR="003110CD" w:rsidRDefault="003110CD" w:rsidP="003110CD">
            <w:pPr>
              <w:spacing w:line="360" w:lineRule="auto"/>
            </w:pPr>
            <w:r w:rsidRPr="002B048E">
              <w:t>subcarrier</w:t>
            </w:r>
            <w:r>
              <w:t xml:space="preserve"> data with PA nonlinearity</w:t>
            </w:r>
          </w:p>
        </w:tc>
      </w:tr>
      <w:tr w:rsidR="003110CD" w:rsidTr="003110CD">
        <w:tc>
          <w:tcPr>
            <w:tcW w:w="2547" w:type="dxa"/>
          </w:tcPr>
          <w:p w:rsidR="003110CD" w:rsidRPr="00BE1189" w:rsidRDefault="003110CD" w:rsidP="003110CD">
            <w:pPr>
              <w:spacing w:line="360" w:lineRule="auto"/>
              <w:rPr>
                <w:b/>
              </w:rPr>
            </w:pPr>
            <m:oMathPara>
              <m:oMathParaPr>
                <m:jc m:val="left"/>
              </m:oMathParaPr>
              <m:oMath>
                <m:r>
                  <m:rPr>
                    <m:sty m:val="bi"/>
                  </m:rPr>
                  <w:rPr>
                    <w:rFonts w:ascii="Cambria Math" w:hAnsi="Cambria Math"/>
                  </w:rPr>
                  <m:t>x</m:t>
                </m:r>
              </m:oMath>
            </m:oMathPara>
          </w:p>
        </w:tc>
        <w:tc>
          <w:tcPr>
            <w:tcW w:w="5904" w:type="dxa"/>
          </w:tcPr>
          <w:p w:rsidR="003110CD" w:rsidRPr="00636D60" w:rsidRDefault="003110CD" w:rsidP="003110CD">
            <w:pPr>
              <w:spacing w:line="360" w:lineRule="auto"/>
              <w:rPr>
                <w:b/>
              </w:rPr>
            </w:pPr>
            <w:r>
              <w:t>OFDM symbol</w:t>
            </w:r>
          </w:p>
        </w:tc>
      </w:tr>
      <w:tr w:rsidR="003110CD" w:rsidTr="003110CD">
        <w:tc>
          <w:tcPr>
            <w:tcW w:w="2547" w:type="dxa"/>
          </w:tcPr>
          <w:p w:rsidR="003110CD" w:rsidRPr="004229BA" w:rsidRDefault="00E5113F" w:rsidP="003110CD">
            <w:pPr>
              <w:spacing w:line="360" w:lineRule="auto"/>
              <w:rPr>
                <w:b/>
              </w:rPr>
            </w:pPr>
            <m:oMathPara>
              <m:oMathParaPr>
                <m:jc m:val="left"/>
              </m:oMathParaPr>
              <m:oMath>
                <m:acc>
                  <m:accPr>
                    <m:ctrlPr>
                      <w:rPr>
                        <w:rFonts w:ascii="Cambria Math" w:hAnsi="Cambria Math"/>
                        <w:b/>
                        <w:i/>
                      </w:rPr>
                    </m:ctrlPr>
                  </m:accPr>
                  <m:e>
                    <m:r>
                      <m:rPr>
                        <m:sty m:val="bi"/>
                      </m:rPr>
                      <w:rPr>
                        <w:rFonts w:ascii="Cambria Math" w:hAnsi="Cambria Math"/>
                      </w:rPr>
                      <m:t>x</m:t>
                    </m:r>
                  </m:e>
                </m:acc>
              </m:oMath>
            </m:oMathPara>
          </w:p>
        </w:tc>
        <w:tc>
          <w:tcPr>
            <w:tcW w:w="5904" w:type="dxa"/>
          </w:tcPr>
          <w:p w:rsidR="003110CD" w:rsidRPr="00636D60" w:rsidRDefault="003110CD" w:rsidP="003110CD">
            <w:pPr>
              <w:spacing w:line="360" w:lineRule="auto"/>
              <w:rPr>
                <w:b/>
              </w:rPr>
            </w:pPr>
            <w:r>
              <w:t>OFDM symbol with PA nonlinearity</w:t>
            </w:r>
          </w:p>
        </w:tc>
      </w:tr>
      <w:tr w:rsidR="003110CD" w:rsidTr="003110CD">
        <w:tc>
          <w:tcPr>
            <w:tcW w:w="2547" w:type="dxa"/>
          </w:tcPr>
          <w:p w:rsidR="003110CD" w:rsidRPr="004229BA" w:rsidRDefault="003110CD" w:rsidP="003110CD">
            <w:pPr>
              <w:spacing w:line="360" w:lineRule="auto"/>
              <w:rPr>
                <w:b/>
              </w:rPr>
            </w:pPr>
            <m:oMathPara>
              <m:oMathParaPr>
                <m:jc m:val="left"/>
              </m:oMathParaPr>
              <m:oMath>
                <m:r>
                  <m:rPr>
                    <m:scr m:val="script"/>
                    <m:sty m:val="b"/>
                  </m:rPr>
                  <w:rPr>
                    <w:rFonts w:ascii="Cambria Math" w:hAnsi="Cambria Math"/>
                    <w:lang w:bidi="en-US"/>
                  </w:rPr>
                  <m:t>x</m:t>
                </m:r>
              </m:oMath>
            </m:oMathPara>
          </w:p>
        </w:tc>
        <w:tc>
          <w:tcPr>
            <w:tcW w:w="5904" w:type="dxa"/>
          </w:tcPr>
          <w:p w:rsidR="003110CD" w:rsidRDefault="003110CD" w:rsidP="003110CD">
            <w:pPr>
              <w:spacing w:line="360" w:lineRule="auto"/>
            </w:pPr>
            <w:r>
              <w:rPr>
                <w:lang w:bidi="en-US"/>
              </w:rPr>
              <w:t>stochastic complex signal</w:t>
            </w:r>
          </w:p>
        </w:tc>
      </w:tr>
      <w:tr w:rsidR="003110CD" w:rsidTr="003110CD">
        <w:tc>
          <w:tcPr>
            <w:tcW w:w="2547" w:type="dxa"/>
          </w:tcPr>
          <w:p w:rsidR="003110CD" w:rsidRPr="004229BA" w:rsidRDefault="003110CD" w:rsidP="003110CD">
            <w:pPr>
              <w:spacing w:line="360" w:lineRule="auto"/>
              <w:rPr>
                <w:b/>
              </w:rPr>
            </w:pPr>
            <m:oMathPara>
              <m:oMathParaPr>
                <m:jc m:val="left"/>
              </m:oMathParaPr>
              <m:oMath>
                <m:r>
                  <m:rPr>
                    <m:sty m:val="bi"/>
                  </m:rPr>
                  <w:rPr>
                    <w:rFonts w:ascii="Cambria Math" w:hAnsi="Cambria Math"/>
                  </w:rPr>
                  <m:t>Y</m:t>
                </m:r>
              </m:oMath>
            </m:oMathPara>
          </w:p>
        </w:tc>
        <w:tc>
          <w:tcPr>
            <w:tcW w:w="5904" w:type="dxa"/>
          </w:tcPr>
          <w:p w:rsidR="003110CD" w:rsidRDefault="003110CD" w:rsidP="003110CD">
            <w:pPr>
              <w:spacing w:line="360" w:lineRule="auto"/>
            </w:pPr>
            <w:r>
              <w:rPr>
                <w:rFonts w:hint="eastAsia"/>
              </w:rPr>
              <w:t xml:space="preserve">received </w:t>
            </w:r>
            <w:r>
              <w:t>subcarrier data</w:t>
            </w:r>
          </w:p>
        </w:tc>
      </w:tr>
      <w:tr w:rsidR="003110CD" w:rsidTr="003110CD">
        <w:tc>
          <w:tcPr>
            <w:tcW w:w="2547" w:type="dxa"/>
          </w:tcPr>
          <w:p w:rsidR="003110CD" w:rsidRPr="00BE1189" w:rsidRDefault="003110CD" w:rsidP="003110CD">
            <w:pPr>
              <w:spacing w:line="360" w:lineRule="auto"/>
              <w:rPr>
                <w:b/>
              </w:rPr>
            </w:pPr>
            <m:oMathPara>
              <m:oMathParaPr>
                <m:jc m:val="left"/>
              </m:oMathParaPr>
              <m:oMath>
                <m:r>
                  <m:rPr>
                    <m:sty m:val="bi"/>
                  </m:rPr>
                  <w:rPr>
                    <w:rFonts w:ascii="Cambria Math" w:hAnsi="Cambria Math"/>
                  </w:rPr>
                  <m:t>y</m:t>
                </m:r>
              </m:oMath>
            </m:oMathPara>
          </w:p>
        </w:tc>
        <w:tc>
          <w:tcPr>
            <w:tcW w:w="5904" w:type="dxa"/>
          </w:tcPr>
          <w:p w:rsidR="003110CD" w:rsidRPr="00BE1189" w:rsidRDefault="003110CD" w:rsidP="003110CD">
            <w:pPr>
              <w:spacing w:line="360" w:lineRule="auto"/>
            </w:pPr>
            <w:r w:rsidRPr="00BE1189">
              <w:rPr>
                <w:rFonts w:hint="eastAsia"/>
              </w:rPr>
              <w:t xml:space="preserve">received </w:t>
            </w:r>
            <w:r w:rsidRPr="00BE1189">
              <w:t>OFDM symbol</w:t>
            </w:r>
          </w:p>
        </w:tc>
      </w:tr>
      <w:tr w:rsidR="003110CD" w:rsidTr="003110CD">
        <w:tc>
          <w:tcPr>
            <w:tcW w:w="2547" w:type="dxa"/>
          </w:tcPr>
          <w:p w:rsidR="003110CD" w:rsidRPr="00435D50" w:rsidRDefault="00E5113F" w:rsidP="003110CD">
            <w:pPr>
              <w:spacing w:line="360" w:lineRule="auto"/>
              <w:rPr>
                <w:b/>
                <w:i/>
                <w:lang w:bidi="en-US"/>
              </w:rPr>
            </w:pPr>
            <m:oMathPara>
              <m:oMathParaPr>
                <m:jc m:val="left"/>
              </m:oMathParaPr>
              <m:oMath>
                <m:sSup>
                  <m:sSupPr>
                    <m:ctrlPr>
                      <w:rPr>
                        <w:rFonts w:ascii="Cambria Math" w:hAnsi="Cambria Math"/>
                        <w:b/>
                        <w:i/>
                        <w:iCs/>
                      </w:rPr>
                    </m:ctrlPr>
                  </m:sSupPr>
                  <m:e>
                    <m:r>
                      <m:rPr>
                        <m:sty m:val="bi"/>
                      </m:rPr>
                      <w:rPr>
                        <w:rFonts w:ascii="Cambria Math" w:hAnsi="Cambria Math"/>
                      </w:rPr>
                      <m:t>z</m:t>
                    </m:r>
                  </m:e>
                  <m:sup>
                    <m:r>
                      <m:rPr>
                        <m:sty m:val="bi"/>
                      </m:rPr>
                      <w:rPr>
                        <w:rFonts w:ascii="Cambria Math" w:hAnsi="Cambria Math"/>
                      </w:rPr>
                      <m:t>r</m:t>
                    </m:r>
                  </m:sup>
                </m:sSup>
              </m:oMath>
            </m:oMathPara>
          </w:p>
        </w:tc>
        <w:tc>
          <w:tcPr>
            <w:tcW w:w="5904" w:type="dxa"/>
          </w:tcPr>
          <w:p w:rsidR="003110CD" w:rsidRDefault="003110CD" w:rsidP="003110CD">
            <w:pPr>
              <w:spacing w:line="360" w:lineRule="auto"/>
              <w:rPr>
                <w:lang w:bidi="en-US"/>
              </w:rPr>
            </w:pPr>
            <w:r>
              <w:rPr>
                <w:iCs/>
              </w:rPr>
              <w:t xml:space="preserve">bit stream </w:t>
            </w:r>
            <w:r w:rsidRPr="006C6707">
              <w:rPr>
                <w:iCs/>
              </w:rPr>
              <w:t xml:space="preserve">carried by the </w:t>
            </w:r>
            <m:oMath>
              <m:r>
                <w:rPr>
                  <w:rFonts w:ascii="Cambria Math" w:hAnsi="Cambria Math"/>
                </w:rPr>
                <m:t>r</m:t>
              </m:r>
            </m:oMath>
            <w:r w:rsidRPr="006C6707">
              <w:rPr>
                <w:iCs/>
              </w:rPr>
              <w:t>-th symbol</w:t>
            </w:r>
          </w:p>
        </w:tc>
      </w:tr>
    </w:tbl>
    <w:p w:rsidR="00D524BF" w:rsidRDefault="00D524BF" w:rsidP="008326AE">
      <w:pPr>
        <w:spacing w:beforeLines="100" w:before="360" w:line="360" w:lineRule="auto"/>
        <w:rPr>
          <w:b/>
          <w:i/>
          <w:sz w:val="32"/>
          <w:szCs w:val="32"/>
        </w:rPr>
      </w:pPr>
      <w:r w:rsidRPr="00D524BF">
        <w:rPr>
          <w:b/>
          <w:i/>
          <w:sz w:val="32"/>
          <w:szCs w:val="32"/>
        </w:rPr>
        <w:t>Variables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3110CD" w:rsidTr="002C1B25">
        <w:tc>
          <w:tcPr>
            <w:tcW w:w="2547" w:type="dxa"/>
          </w:tcPr>
          <w:p w:rsidR="003110CD" w:rsidRPr="002B048E" w:rsidRDefault="00E5113F" w:rsidP="003110CD">
            <w:pPr>
              <w:spacing w:line="360" w:lineRule="auto"/>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sat</m:t>
                    </m:r>
                  </m:sub>
                </m:sSub>
              </m:oMath>
            </m:oMathPara>
          </w:p>
        </w:tc>
        <w:tc>
          <w:tcPr>
            <w:tcW w:w="5904" w:type="dxa"/>
          </w:tcPr>
          <w:p w:rsidR="003110CD" w:rsidRDefault="003110CD" w:rsidP="003110CD">
            <w:pPr>
              <w:spacing w:line="360" w:lineRule="auto"/>
              <w:rPr>
                <w:rFonts w:eastAsia="標楷體"/>
              </w:rPr>
            </w:pPr>
            <w:r w:rsidRPr="008F033F">
              <w:t>saturation level</w:t>
            </w:r>
            <w:r>
              <w:t xml:space="preserve"> of PA</w:t>
            </w:r>
          </w:p>
        </w:tc>
      </w:tr>
      <w:tr w:rsidR="003110CD" w:rsidTr="002C1B25">
        <w:tc>
          <w:tcPr>
            <w:tcW w:w="2547" w:type="dxa"/>
          </w:tcPr>
          <w:p w:rsidR="003110CD" w:rsidRPr="002B048E" w:rsidRDefault="00E5113F" w:rsidP="003110CD">
            <w:pPr>
              <w:spacing w:line="360" w:lineRule="auto"/>
            </w:pPr>
            <m:oMathPara>
              <m:oMathParaPr>
                <m:jc m:val="left"/>
              </m:oMathParaPr>
              <m:oMath>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sat</m:t>
                    </m:r>
                  </m:sub>
                </m:sSub>
              </m:oMath>
            </m:oMathPara>
          </w:p>
        </w:tc>
        <w:tc>
          <w:tcPr>
            <w:tcW w:w="5904" w:type="dxa"/>
          </w:tcPr>
          <w:p w:rsidR="003110CD" w:rsidRDefault="003110CD" w:rsidP="003110CD">
            <w:pPr>
              <w:spacing w:line="360" w:lineRule="auto"/>
              <w:rPr>
                <w:rFonts w:eastAsia="標楷體"/>
              </w:rPr>
            </w:pPr>
            <w:r>
              <w:t xml:space="preserve">estimated </w:t>
            </w:r>
            <w:r w:rsidRPr="008F033F">
              <w:t>saturation level</w:t>
            </w:r>
            <w:r>
              <w:t xml:space="preserve"> of PA</w:t>
            </w:r>
          </w:p>
        </w:tc>
      </w:tr>
      <w:tr w:rsidR="002C1B25" w:rsidTr="002C1B25">
        <w:tc>
          <w:tcPr>
            <w:tcW w:w="2547" w:type="dxa"/>
          </w:tcPr>
          <w:p w:rsidR="002C1B25" w:rsidRPr="00A05C46" w:rsidRDefault="00E5113F" w:rsidP="002C1B25">
            <w:pPr>
              <w:spacing w:line="360" w:lineRule="auto"/>
            </w:pPr>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5904" w:type="dxa"/>
          </w:tcPr>
          <w:p w:rsidR="002C1B25" w:rsidRPr="006C6707" w:rsidRDefault="002C1B25" w:rsidP="002C1B25">
            <w:pPr>
              <w:spacing w:line="360" w:lineRule="auto"/>
              <w:rPr>
                <w:iCs/>
              </w:rPr>
            </w:pPr>
            <w:r>
              <w:rPr>
                <w:iCs/>
              </w:rPr>
              <w:t xml:space="preserve">the </w:t>
            </w:r>
            <m:oMath>
              <m:r>
                <w:rPr>
                  <w:rFonts w:ascii="Cambria Math" w:hAnsi="Cambria Math"/>
                </w:rPr>
                <m:t>i</m:t>
              </m:r>
            </m:oMath>
            <w:r>
              <w:rPr>
                <w:rFonts w:hint="eastAsia"/>
                <w:iCs/>
              </w:rPr>
              <w:t>-th bit</w:t>
            </w:r>
            <w:r>
              <w:rPr>
                <w:iCs/>
              </w:rPr>
              <w:t xml:space="preserve"> of bit stream</w:t>
            </w:r>
          </w:p>
        </w:tc>
      </w:tr>
      <w:tr w:rsidR="002C1B25" w:rsidTr="002C1B25">
        <w:tc>
          <w:tcPr>
            <w:tcW w:w="2547" w:type="dxa"/>
          </w:tcPr>
          <w:p w:rsidR="002C1B25" w:rsidRPr="00DE1492" w:rsidRDefault="002C1B25" w:rsidP="002C1B25">
            <w:pPr>
              <w:spacing w:line="360" w:lineRule="auto"/>
              <w:rPr>
                <w:lang w:val="en-GB"/>
              </w:rPr>
            </w:pPr>
            <m:oMathPara>
              <m:oMathParaPr>
                <m:jc m:val="left"/>
              </m:oMathParaPr>
              <m:oMath>
                <m:r>
                  <w:rPr>
                    <w:rFonts w:ascii="Cambria Math" w:hAnsi="Cambria Math"/>
                    <w:szCs w:val="17"/>
                    <w:lang w:val="en-GB"/>
                  </w:rPr>
                  <m:t>d</m:t>
                </m:r>
              </m:oMath>
            </m:oMathPara>
          </w:p>
        </w:tc>
        <w:tc>
          <w:tcPr>
            <w:tcW w:w="5904" w:type="dxa"/>
          </w:tcPr>
          <w:p w:rsidR="002C1B25" w:rsidRDefault="002C1B25" w:rsidP="002C1B25">
            <w:pPr>
              <w:spacing w:line="360" w:lineRule="auto"/>
              <w:rPr>
                <w:rFonts w:eastAsia="標楷體"/>
              </w:rPr>
            </w:pPr>
            <w:r>
              <w:rPr>
                <w:rFonts w:eastAsia="標楷體" w:hint="eastAsia"/>
              </w:rPr>
              <w:t>o</w:t>
            </w:r>
            <w:r>
              <w:rPr>
                <w:rFonts w:eastAsia="標楷體"/>
              </w:rPr>
              <w:t>r</w:t>
            </w:r>
            <w:r>
              <w:rPr>
                <w:rFonts w:eastAsia="標楷體" w:hint="eastAsia"/>
              </w:rPr>
              <w:t xml:space="preserve">der </w:t>
            </w:r>
            <w:r>
              <w:rPr>
                <w:rFonts w:eastAsia="標楷體"/>
              </w:rPr>
              <w:t>of PCC mapping</w:t>
            </w:r>
          </w:p>
        </w:tc>
      </w:tr>
      <w:tr w:rsidR="002C1B25" w:rsidTr="002C1B25">
        <w:tc>
          <w:tcPr>
            <w:tcW w:w="2547" w:type="dxa"/>
          </w:tcPr>
          <w:p w:rsidR="002C1B25" w:rsidRPr="00D730E6" w:rsidRDefault="002C1B25" w:rsidP="002C1B25">
            <w:pPr>
              <w:spacing w:line="360" w:lineRule="auto"/>
            </w:pPr>
            <m:oMathPara>
              <m:oMathParaPr>
                <m:jc m:val="left"/>
              </m:oMathParaPr>
              <m:oMath>
                <m:r>
                  <w:rPr>
                    <w:rFonts w:ascii="Cambria Math" w:hAnsi="Cambria Math"/>
                  </w:rPr>
                  <m:t>g</m:t>
                </m:r>
              </m:oMath>
            </m:oMathPara>
          </w:p>
        </w:tc>
        <w:tc>
          <w:tcPr>
            <w:tcW w:w="5904" w:type="dxa"/>
          </w:tcPr>
          <w:p w:rsidR="002C1B25" w:rsidRDefault="002C1B25" w:rsidP="002C1B25">
            <w:pPr>
              <w:spacing w:line="360" w:lineRule="auto"/>
              <w:rPr>
                <w:rFonts w:eastAsia="標楷體"/>
              </w:rPr>
            </w:pPr>
            <w:r w:rsidRPr="00D730E6">
              <w:rPr>
                <w:rFonts w:eastAsia="標楷體"/>
              </w:rPr>
              <w:t>amplifier voltage gain</w:t>
            </w:r>
            <w:r>
              <w:rPr>
                <w:rFonts w:eastAsia="標楷體"/>
              </w:rPr>
              <w:t xml:space="preserve"> of Rapp’s model</w:t>
            </w:r>
          </w:p>
        </w:tc>
      </w:tr>
      <w:tr w:rsidR="005473F9" w:rsidTr="002C1B25">
        <w:tc>
          <w:tcPr>
            <w:tcW w:w="2547" w:type="dxa"/>
          </w:tcPr>
          <w:p w:rsidR="005473F9" w:rsidRPr="005473F9" w:rsidRDefault="00E5113F" w:rsidP="002C1B25">
            <w:pPr>
              <w:spacing w:line="360" w:lineRule="auto"/>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c</m:t>
                    </m:r>
                  </m:sub>
                </m:sSub>
              </m:oMath>
            </m:oMathPara>
          </w:p>
        </w:tc>
        <w:tc>
          <w:tcPr>
            <w:tcW w:w="5904" w:type="dxa"/>
          </w:tcPr>
          <w:p w:rsidR="005473F9" w:rsidRPr="00D730E6" w:rsidRDefault="005473F9" w:rsidP="005473F9">
            <w:pPr>
              <w:spacing w:line="360" w:lineRule="auto"/>
              <w:rPr>
                <w:rFonts w:eastAsia="標楷體"/>
              </w:rPr>
            </w:pPr>
            <w:r>
              <w:rPr>
                <w:rFonts w:eastAsia="標楷體"/>
              </w:rPr>
              <w:t>number</w:t>
            </w:r>
            <w:r>
              <w:rPr>
                <w:rFonts w:eastAsia="標楷體" w:hint="eastAsia"/>
              </w:rPr>
              <w:t xml:space="preserve"> </w:t>
            </w:r>
            <w:r>
              <w:rPr>
                <w:rFonts w:eastAsia="標楷體"/>
              </w:rPr>
              <w:t xml:space="preserve">of </w:t>
            </w:r>
            <w:r>
              <w:rPr>
                <w:rFonts w:eastAsia="標楷體" w:hint="eastAsia"/>
              </w:rPr>
              <w:t xml:space="preserve">convergent </w:t>
            </w:r>
            <w:r>
              <w:rPr>
                <w:rFonts w:eastAsia="標楷體"/>
              </w:rPr>
              <w:t>iteration</w:t>
            </w:r>
          </w:p>
        </w:tc>
      </w:tr>
      <w:tr w:rsidR="005473F9" w:rsidTr="002C1B25">
        <w:tc>
          <w:tcPr>
            <w:tcW w:w="2547" w:type="dxa"/>
          </w:tcPr>
          <w:p w:rsidR="005473F9" w:rsidRPr="005473F9" w:rsidRDefault="00E5113F" w:rsidP="002C1B25">
            <w:pPr>
              <w:spacing w:line="360" w:lineRule="auto"/>
            </w:pPr>
            <m:oMathPara>
              <m:oMathParaPr>
                <m:jc m:val="left"/>
              </m:oMathParaPr>
              <m:oMath>
                <m:sSub>
                  <m:sSubPr>
                    <m:ctrlPr>
                      <w:rPr>
                        <w:rFonts w:ascii="Cambria Math" w:hAnsi="Cambria Math"/>
                        <w:i/>
                      </w:rPr>
                    </m:ctrlPr>
                  </m:sSubPr>
                  <m:e>
                    <m:r>
                      <w:rPr>
                        <w:rFonts w:ascii="Cambria Math" w:hAnsi="Cambria Math"/>
                      </w:rPr>
                      <m:t>NMSE</m:t>
                    </m:r>
                  </m:e>
                  <m:sub>
                    <m:sSub>
                      <m:sSubPr>
                        <m:ctrlPr>
                          <w:rPr>
                            <w:rFonts w:ascii="Cambria Math" w:hAnsi="Cambria Math"/>
                            <w:i/>
                          </w:rPr>
                        </m:ctrlPr>
                      </m:sSubPr>
                      <m:e>
                        <m:r>
                          <w:rPr>
                            <w:rFonts w:ascii="Cambria Math" w:hAnsi="Cambria Math"/>
                          </w:rPr>
                          <m:t>i</m:t>
                        </m:r>
                      </m:e>
                      <m:sub>
                        <m:r>
                          <w:rPr>
                            <w:rFonts w:ascii="Cambria Math" w:hAnsi="Cambria Math"/>
                          </w:rPr>
                          <m:t>c</m:t>
                        </m:r>
                      </m:sub>
                    </m:sSub>
                  </m:sub>
                </m:sSub>
              </m:oMath>
            </m:oMathPara>
          </w:p>
        </w:tc>
        <w:tc>
          <w:tcPr>
            <w:tcW w:w="5904" w:type="dxa"/>
          </w:tcPr>
          <w:p w:rsidR="005473F9" w:rsidRPr="00D730E6" w:rsidRDefault="005473F9" w:rsidP="005473F9">
            <w:pPr>
              <w:spacing w:line="360" w:lineRule="auto"/>
              <w:rPr>
                <w:rFonts w:eastAsia="標楷體"/>
              </w:rPr>
            </w:pPr>
            <w:r>
              <w:rPr>
                <w:rFonts w:eastAsia="標楷體" w:hint="eastAsia"/>
              </w:rPr>
              <w:t xml:space="preserve">NMSE of </w:t>
            </w:r>
            <w:r>
              <w:rPr>
                <w:rFonts w:eastAsia="標楷體"/>
              </w:rPr>
              <w:t xml:space="preserve">the restored signal at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eastAsia="標楷體" w:hint="eastAsia"/>
              </w:rPr>
              <w:t>-th iteration</w:t>
            </w:r>
          </w:p>
        </w:tc>
      </w:tr>
      <w:tr w:rsidR="002C1B25" w:rsidTr="002C1B25">
        <w:tc>
          <w:tcPr>
            <w:tcW w:w="2547" w:type="dxa"/>
          </w:tcPr>
          <w:p w:rsidR="002C1B25" w:rsidRPr="00BE1189" w:rsidRDefault="002C1B25" w:rsidP="002C1B25">
            <w:pPr>
              <w:spacing w:line="360" w:lineRule="auto"/>
            </w:pPr>
            <m:oMathPara>
              <m:oMathParaPr>
                <m:jc m:val="left"/>
              </m:oMathParaPr>
              <m:oMath>
                <m:r>
                  <w:rPr>
                    <w:rFonts w:ascii="Cambria Math" w:hAnsi="Cambria Math"/>
                  </w:rPr>
                  <m:t>L</m:t>
                </m:r>
              </m:oMath>
            </m:oMathPara>
          </w:p>
        </w:tc>
        <w:tc>
          <w:tcPr>
            <w:tcW w:w="5904" w:type="dxa"/>
          </w:tcPr>
          <w:p w:rsidR="002C1B25" w:rsidRDefault="002C1B25" w:rsidP="002C1B25">
            <w:pPr>
              <w:spacing w:line="360" w:lineRule="auto"/>
              <w:rPr>
                <w:rFonts w:eastAsia="標楷體"/>
              </w:rPr>
            </w:pPr>
            <w:r>
              <w:rPr>
                <w:rFonts w:eastAsia="標楷體" w:hint="eastAsia"/>
              </w:rPr>
              <w:t xml:space="preserve">length </w:t>
            </w:r>
            <w:r>
              <w:rPr>
                <w:rFonts w:eastAsia="標楷體"/>
              </w:rPr>
              <w:t xml:space="preserve">of </w:t>
            </w:r>
            <w:r w:rsidRPr="00BE1189">
              <w:rPr>
                <w:rFonts w:eastAsia="標楷體"/>
              </w:rPr>
              <w:t>channel impulse response</w:t>
            </w:r>
          </w:p>
        </w:tc>
      </w:tr>
      <w:tr w:rsidR="002C1B25" w:rsidTr="002C1B25">
        <w:tc>
          <w:tcPr>
            <w:tcW w:w="2547" w:type="dxa"/>
          </w:tcPr>
          <w:p w:rsidR="002C1B25" w:rsidRPr="00BF4C6C" w:rsidRDefault="00E5113F" w:rsidP="002C1B25">
            <w:pPr>
              <w:spacing w:line="360" w:lineRule="auto"/>
            </w:pPr>
            <m:oMathPara>
              <m:oMathParaPr>
                <m:jc m:val="left"/>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m:oMathPara>
          </w:p>
        </w:tc>
        <w:tc>
          <w:tcPr>
            <w:tcW w:w="5904" w:type="dxa"/>
          </w:tcPr>
          <w:p w:rsidR="002C1B25" w:rsidRDefault="002C1B25" w:rsidP="002C1B25">
            <w:pPr>
              <w:spacing w:line="360" w:lineRule="auto"/>
              <w:rPr>
                <w:iCs/>
              </w:rPr>
            </w:pPr>
            <w:r w:rsidRPr="006E3A8B">
              <w:t xml:space="preserve">lost-knowledge </w:t>
            </w:r>
            <w:r w:rsidRPr="006E3A8B">
              <w:rPr>
                <w:rFonts w:hint="eastAsia"/>
              </w:rPr>
              <w:t>ratio</w:t>
            </w:r>
            <w:r w:rsidRPr="006E3A8B">
              <w:t xml:space="preserve"> of data domain</w:t>
            </w:r>
          </w:p>
        </w:tc>
      </w:tr>
      <w:tr w:rsidR="002C1B25" w:rsidTr="002C1B25">
        <w:tc>
          <w:tcPr>
            <w:tcW w:w="2547" w:type="dxa"/>
          </w:tcPr>
          <w:p w:rsidR="002C1B25" w:rsidRPr="004229BA" w:rsidRDefault="002C1B25" w:rsidP="002C1B25">
            <w:pPr>
              <w:spacing w:line="360" w:lineRule="auto"/>
            </w:pPr>
            <m:oMathPara>
              <m:oMathParaPr>
                <m:jc m:val="left"/>
              </m:oMathParaPr>
              <m:oMath>
                <m:r>
                  <w:rPr>
                    <w:rFonts w:ascii="Cambria Math" w:hAnsi="Cambria Math"/>
                    <w:lang w:val="en-GB"/>
                  </w:rPr>
                  <m:t>M</m:t>
                </m:r>
              </m:oMath>
            </m:oMathPara>
          </w:p>
        </w:tc>
        <w:tc>
          <w:tcPr>
            <w:tcW w:w="5904" w:type="dxa"/>
          </w:tcPr>
          <w:p w:rsidR="002C1B25" w:rsidRDefault="002C1B25" w:rsidP="002C1B25">
            <w:pPr>
              <w:spacing w:line="360" w:lineRule="auto"/>
              <w:rPr>
                <w:rFonts w:eastAsia="標楷體"/>
              </w:rPr>
            </w:pPr>
            <w:r>
              <w:rPr>
                <w:rFonts w:eastAsia="標楷體"/>
              </w:rPr>
              <w:t>number</w:t>
            </w:r>
            <w:r>
              <w:rPr>
                <w:rFonts w:eastAsia="標楷體" w:hint="eastAsia"/>
              </w:rPr>
              <w:t xml:space="preserve"> </w:t>
            </w:r>
            <w:r>
              <w:rPr>
                <w:rFonts w:eastAsia="標楷體"/>
              </w:rPr>
              <w:t>of modulated symbols</w:t>
            </w:r>
          </w:p>
        </w:tc>
      </w:tr>
      <w:tr w:rsidR="002C1B25" w:rsidTr="002C1B25">
        <w:tc>
          <w:tcPr>
            <w:tcW w:w="2547" w:type="dxa"/>
          </w:tcPr>
          <w:p w:rsidR="002C1B25" w:rsidRPr="00A05C46" w:rsidRDefault="002C1B25" w:rsidP="002C1B25">
            <w:pPr>
              <w:spacing w:line="360" w:lineRule="auto"/>
              <w:rPr>
                <w:lang w:val="en-GB"/>
              </w:rPr>
            </w:pPr>
            <m:oMathPara>
              <m:oMathParaPr>
                <m:jc m:val="left"/>
              </m:oMathParaPr>
              <m:oMath>
                <m:r>
                  <m:rPr>
                    <m:scr m:val="script"/>
                    <m:sty m:val="p"/>
                  </m:rPr>
                  <w:rPr>
                    <w:rFonts w:ascii="Cambria Math" w:hAnsi="Cambria Math"/>
                  </w:rPr>
                  <m:t>M</m:t>
                </m:r>
              </m:oMath>
            </m:oMathPara>
          </w:p>
        </w:tc>
        <w:tc>
          <w:tcPr>
            <w:tcW w:w="5904" w:type="dxa"/>
          </w:tcPr>
          <w:p w:rsidR="002C1B25" w:rsidRDefault="002C1B25" w:rsidP="002C1B25">
            <w:pPr>
              <w:spacing w:line="360" w:lineRule="auto"/>
              <w:rPr>
                <w:rFonts w:eastAsia="標楷體"/>
              </w:rPr>
            </w:pPr>
            <w:r w:rsidRPr="006C6707">
              <w:rPr>
                <w:iCs/>
              </w:rPr>
              <w:t>alphabet size</w:t>
            </w:r>
          </w:p>
        </w:tc>
      </w:tr>
      <w:tr w:rsidR="002C1B25" w:rsidTr="002C1B25">
        <w:tc>
          <w:tcPr>
            <w:tcW w:w="2547" w:type="dxa"/>
          </w:tcPr>
          <w:p w:rsidR="002C1B25" w:rsidRPr="00636D60" w:rsidRDefault="002C1B25" w:rsidP="002C1B25">
            <w:pPr>
              <w:spacing w:line="360" w:lineRule="auto"/>
            </w:pPr>
            <m:oMathPara>
              <m:oMathParaPr>
                <m:jc m:val="left"/>
              </m:oMathParaPr>
              <m:oMath>
                <m:r>
                  <w:rPr>
                    <w:rFonts w:ascii="Cambria Math" w:eastAsia="標楷體" w:hAnsi="Cambria Math"/>
                  </w:rPr>
                  <m:t>N</m:t>
                </m:r>
              </m:oMath>
            </m:oMathPara>
          </w:p>
        </w:tc>
        <w:tc>
          <w:tcPr>
            <w:tcW w:w="5904" w:type="dxa"/>
          </w:tcPr>
          <w:p w:rsidR="002C1B25" w:rsidRDefault="002C1B25" w:rsidP="002C1B25">
            <w:pPr>
              <w:spacing w:line="360" w:lineRule="auto"/>
              <w:rPr>
                <w:rFonts w:eastAsia="標楷體"/>
              </w:rPr>
            </w:pPr>
            <w:r>
              <w:rPr>
                <w:rFonts w:eastAsia="標楷體" w:hint="eastAsia"/>
              </w:rPr>
              <w:t>FF</w:t>
            </w:r>
            <w:r>
              <w:rPr>
                <w:rFonts w:eastAsia="標楷體"/>
              </w:rPr>
              <w:t>T size</w:t>
            </w:r>
          </w:p>
        </w:tc>
      </w:tr>
      <w:tr w:rsidR="002C1B25" w:rsidTr="002C1B25">
        <w:tc>
          <w:tcPr>
            <w:tcW w:w="2547" w:type="dxa"/>
          </w:tcPr>
          <w:p w:rsidR="002C1B25" w:rsidRPr="00BF4C6C" w:rsidRDefault="002C1B25" w:rsidP="002C1B25">
            <w:pPr>
              <w:spacing w:line="360" w:lineRule="auto"/>
            </w:pPr>
            <m:oMathPara>
              <m:oMathParaPr>
                <m:jc m:val="left"/>
              </m:oMathParaPr>
              <m:oMath>
                <m:r>
                  <m:rPr>
                    <m:scr m:val="script"/>
                  </m:rPr>
                  <w:rPr>
                    <w:rFonts w:ascii="Cambria Math" w:hAnsi="Cambria Math"/>
                  </w:rPr>
                  <m:t>N</m:t>
                </m:r>
              </m:oMath>
            </m:oMathPara>
          </w:p>
        </w:tc>
        <w:tc>
          <w:tcPr>
            <w:tcW w:w="5904" w:type="dxa"/>
          </w:tcPr>
          <w:p w:rsidR="002C1B25" w:rsidRDefault="002C1B25" w:rsidP="002C1B25">
            <w:pPr>
              <w:spacing w:line="360" w:lineRule="auto"/>
              <w:rPr>
                <w:iCs/>
              </w:rPr>
            </w:pPr>
            <w:r>
              <w:rPr>
                <w:iCs/>
              </w:rPr>
              <w:t xml:space="preserve">signal </w:t>
            </w:r>
            <w:r>
              <w:rPr>
                <w:rFonts w:hint="eastAsia"/>
                <w:iCs/>
              </w:rPr>
              <w:t>length</w:t>
            </w:r>
          </w:p>
        </w:tc>
      </w:tr>
      <w:tr w:rsidR="002C1B25" w:rsidTr="002C1B25">
        <w:tc>
          <w:tcPr>
            <w:tcW w:w="2547" w:type="dxa"/>
          </w:tcPr>
          <w:p w:rsidR="002C1B25" w:rsidRPr="002B048E" w:rsidRDefault="00E5113F" w:rsidP="002C1B25">
            <w:pPr>
              <w:spacing w:line="360" w:lineRule="auto"/>
            </w:pP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d</m:t>
                    </m:r>
                  </m:sub>
                </m:sSub>
              </m:oMath>
            </m:oMathPara>
          </w:p>
        </w:tc>
        <w:tc>
          <w:tcPr>
            <w:tcW w:w="5904" w:type="dxa"/>
          </w:tcPr>
          <w:p w:rsidR="002C1B25" w:rsidRDefault="002C1B25" w:rsidP="002C1B25">
            <w:pPr>
              <w:spacing w:line="360" w:lineRule="auto"/>
              <w:rPr>
                <w:rFonts w:eastAsia="標楷體"/>
              </w:rPr>
            </w:pPr>
            <w:r>
              <w:rPr>
                <w:rFonts w:eastAsia="標楷體" w:hint="eastAsia"/>
              </w:rPr>
              <w:t xml:space="preserve">number </w:t>
            </w:r>
            <w:r>
              <w:rPr>
                <w:rFonts w:eastAsia="標楷體"/>
              </w:rPr>
              <w:t>of data subcarriers</w:t>
            </w:r>
          </w:p>
        </w:tc>
      </w:tr>
      <w:tr w:rsidR="002C1B25" w:rsidTr="002C1B25">
        <w:tc>
          <w:tcPr>
            <w:tcW w:w="2547" w:type="dxa"/>
          </w:tcPr>
          <w:p w:rsidR="002C1B25" w:rsidRPr="002B048E" w:rsidRDefault="002C1B25" w:rsidP="002C1B25">
            <w:pPr>
              <w:spacing w:line="360" w:lineRule="auto"/>
            </w:pPr>
            <m:oMathPara>
              <m:oMathParaPr>
                <m:jc m:val="left"/>
              </m:oMathParaP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oMath>
            </m:oMathPara>
          </w:p>
        </w:tc>
        <w:tc>
          <w:tcPr>
            <w:tcW w:w="5904" w:type="dxa"/>
          </w:tcPr>
          <w:p w:rsidR="002C1B25" w:rsidRDefault="002C1B25" w:rsidP="002C1B25">
            <w:pPr>
              <w:spacing w:line="360" w:lineRule="auto"/>
              <w:rPr>
                <w:rFonts w:eastAsia="標楷體"/>
              </w:rPr>
            </w:pPr>
            <w:r w:rsidRPr="00DE1492">
              <w:rPr>
                <w:rFonts w:eastAsia="標楷體"/>
              </w:rPr>
              <w:t>number of redundant input symbols</w:t>
            </w:r>
          </w:p>
        </w:tc>
      </w:tr>
      <w:tr w:rsidR="002C1B25" w:rsidTr="002C1B25">
        <w:tc>
          <w:tcPr>
            <w:tcW w:w="2547" w:type="dxa"/>
          </w:tcPr>
          <w:p w:rsidR="002C1B25" w:rsidRPr="002B048E" w:rsidRDefault="00E5113F" w:rsidP="002C1B25">
            <w:pPr>
              <w:spacing w:line="360" w:lineRule="auto"/>
            </w:pP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p</m:t>
                    </m:r>
                  </m:sub>
                </m:sSub>
              </m:oMath>
            </m:oMathPara>
          </w:p>
        </w:tc>
        <w:tc>
          <w:tcPr>
            <w:tcW w:w="5904" w:type="dxa"/>
          </w:tcPr>
          <w:p w:rsidR="002C1B25" w:rsidRDefault="002C1B25" w:rsidP="002C1B25">
            <w:pPr>
              <w:spacing w:line="360" w:lineRule="auto"/>
              <w:rPr>
                <w:rFonts w:eastAsia="標楷體"/>
              </w:rPr>
            </w:pPr>
            <w:r>
              <w:rPr>
                <w:rFonts w:eastAsia="標楷體" w:hint="eastAsia"/>
              </w:rPr>
              <w:t xml:space="preserve">number </w:t>
            </w:r>
            <w:r>
              <w:rPr>
                <w:rFonts w:eastAsia="標楷體"/>
              </w:rPr>
              <w:t>of pilot subcarriers</w:t>
            </w:r>
          </w:p>
        </w:tc>
      </w:tr>
      <w:tr w:rsidR="002C1B25" w:rsidTr="002C1B25">
        <w:tc>
          <w:tcPr>
            <w:tcW w:w="2547" w:type="dxa"/>
          </w:tcPr>
          <w:p w:rsidR="002C1B25" w:rsidRPr="002B048E" w:rsidRDefault="00E5113F" w:rsidP="002C1B25">
            <w:pPr>
              <w:spacing w:line="360" w:lineRule="auto"/>
            </w:pP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n</m:t>
                    </m:r>
                  </m:sub>
                </m:sSub>
              </m:oMath>
            </m:oMathPara>
          </w:p>
        </w:tc>
        <w:tc>
          <w:tcPr>
            <w:tcW w:w="5904" w:type="dxa"/>
          </w:tcPr>
          <w:p w:rsidR="002C1B25" w:rsidRDefault="002C1B25" w:rsidP="002C1B25">
            <w:pPr>
              <w:spacing w:line="360" w:lineRule="auto"/>
              <w:rPr>
                <w:rFonts w:eastAsia="標楷體"/>
              </w:rPr>
            </w:pPr>
            <w:r>
              <w:rPr>
                <w:rFonts w:eastAsia="標楷體" w:hint="eastAsia"/>
              </w:rPr>
              <w:t xml:space="preserve">number </w:t>
            </w:r>
            <w:r>
              <w:rPr>
                <w:rFonts w:eastAsia="標楷體"/>
              </w:rPr>
              <w:t>of null subcarriers</w:t>
            </w:r>
          </w:p>
        </w:tc>
      </w:tr>
      <w:tr w:rsidR="002C1B25" w:rsidTr="002C1B25">
        <w:tc>
          <w:tcPr>
            <w:tcW w:w="2547" w:type="dxa"/>
          </w:tcPr>
          <w:p w:rsidR="002C1B25" w:rsidRPr="00BF4C6C" w:rsidRDefault="00E5113F" w:rsidP="002C1B25">
            <w:pPr>
              <w:spacing w:line="360" w:lineRule="auto"/>
            </w:pPr>
            <m:oMathPara>
              <m:oMathParaPr>
                <m:jc m:val="left"/>
              </m:oMathParaPr>
              <m:oMath>
                <m:sSub>
                  <m:sSubPr>
                    <m:ctrlPr>
                      <w:rPr>
                        <w:rFonts w:ascii="Cambria Math" w:hAnsi="Cambria Math"/>
                        <w:i/>
                      </w:rPr>
                    </m:ctrlPr>
                  </m:sSubPr>
                  <m:e>
                    <m:r>
                      <m:rPr>
                        <m:scr m:val="script"/>
                      </m:rPr>
                      <w:rPr>
                        <w:rFonts w:ascii="Cambria Math" w:hAnsi="Cambria Math"/>
                      </w:rPr>
                      <m:t>N</m:t>
                    </m:r>
                  </m:e>
                  <m:sub>
                    <m:r>
                      <w:rPr>
                        <w:rFonts w:ascii="Cambria Math" w:hAnsi="Cambria Math"/>
                      </w:rPr>
                      <m:t>D</m:t>
                    </m:r>
                  </m:sub>
                </m:sSub>
              </m:oMath>
            </m:oMathPara>
          </w:p>
        </w:tc>
        <w:tc>
          <w:tcPr>
            <w:tcW w:w="5904" w:type="dxa"/>
          </w:tcPr>
          <w:p w:rsidR="002C1B25" w:rsidRDefault="002C1B25" w:rsidP="002C1B25">
            <w:pPr>
              <w:spacing w:line="360" w:lineRule="auto"/>
              <w:rPr>
                <w:iCs/>
              </w:rPr>
            </w:pPr>
            <w:r w:rsidRPr="006E3A8B">
              <w:t>number of the known samples</w:t>
            </w:r>
            <w:r>
              <w:t xml:space="preserve"> in time domain</w:t>
            </w:r>
          </w:p>
        </w:tc>
      </w:tr>
      <w:tr w:rsidR="002C1B25" w:rsidTr="002C1B25">
        <w:tc>
          <w:tcPr>
            <w:tcW w:w="2547" w:type="dxa"/>
          </w:tcPr>
          <w:p w:rsidR="002C1B25" w:rsidRPr="00BF4C6C" w:rsidRDefault="00E5113F" w:rsidP="002C1B25">
            <w:pPr>
              <w:spacing w:line="360" w:lineRule="auto"/>
            </w:pPr>
            <m:oMathPara>
              <m:oMathParaPr>
                <m:jc m:val="left"/>
              </m:oMathParaPr>
              <m:oMath>
                <m:sSub>
                  <m:sSubPr>
                    <m:ctrlPr>
                      <w:rPr>
                        <w:rFonts w:ascii="Cambria Math" w:hAnsi="Cambria Math"/>
                        <w:i/>
                      </w:rPr>
                    </m:ctrlPr>
                  </m:sSubPr>
                  <m:e>
                    <m:r>
                      <m:rPr>
                        <m:scr m:val="script"/>
                      </m:rPr>
                      <w:rPr>
                        <w:rFonts w:ascii="Cambria Math" w:hAnsi="Cambria Math"/>
                      </w:rPr>
                      <m:t>N</m:t>
                    </m:r>
                  </m:e>
                  <m:sub>
                    <m:r>
                      <w:rPr>
                        <w:rFonts w:ascii="Cambria Math" w:hAnsi="Cambria Math"/>
                      </w:rPr>
                      <m:t>T</m:t>
                    </m:r>
                  </m:sub>
                </m:sSub>
              </m:oMath>
            </m:oMathPara>
          </w:p>
        </w:tc>
        <w:tc>
          <w:tcPr>
            <w:tcW w:w="5904" w:type="dxa"/>
          </w:tcPr>
          <w:p w:rsidR="002C1B25" w:rsidRPr="006E3A8B" w:rsidRDefault="002C1B25" w:rsidP="002C1B25">
            <w:pPr>
              <w:spacing w:line="360" w:lineRule="auto"/>
            </w:pPr>
            <w:r w:rsidRPr="006E3A8B">
              <w:t>number of the known samples</w:t>
            </w:r>
            <w:r>
              <w:t xml:space="preserve"> in transformed domain</w:t>
            </w:r>
          </w:p>
        </w:tc>
      </w:tr>
      <w:tr w:rsidR="002C1B25" w:rsidTr="002C1B25">
        <w:tc>
          <w:tcPr>
            <w:tcW w:w="2547" w:type="dxa"/>
          </w:tcPr>
          <w:p w:rsidR="002C1B25" w:rsidRPr="00BF4C6C" w:rsidRDefault="00E5113F" w:rsidP="002C1B25">
            <w:pPr>
              <w:spacing w:line="360" w:lineRule="auto"/>
            </w:pPr>
            <m:oMathPara>
              <m:oMathParaPr>
                <m:jc m:val="left"/>
              </m:oMathParaPr>
              <m:oMath>
                <m:sSub>
                  <m:sSubPr>
                    <m:ctrlPr>
                      <w:rPr>
                        <w:rFonts w:ascii="Cambria Math" w:hAnsi="Cambria Math"/>
                      </w:rPr>
                    </m:ctrlPr>
                  </m:sSubPr>
                  <m:e>
                    <m:r>
                      <m:rPr>
                        <m:scr m:val="script"/>
                      </m:rPr>
                      <w:rPr>
                        <w:rFonts w:ascii="Cambria Math" w:hAnsi="Cambria Math"/>
                      </w:rPr>
                      <m:t>K</m:t>
                    </m:r>
                  </m:e>
                  <m:sub>
                    <m:r>
                      <w:rPr>
                        <w:rFonts w:ascii="Cambria Math" w:hAnsi="Cambria Math"/>
                      </w:rPr>
                      <m:t>T</m:t>
                    </m:r>
                  </m:sub>
                </m:sSub>
              </m:oMath>
            </m:oMathPara>
          </w:p>
        </w:tc>
        <w:tc>
          <w:tcPr>
            <w:tcW w:w="5904" w:type="dxa"/>
          </w:tcPr>
          <w:p w:rsidR="002C1B25" w:rsidRPr="006E3A8B" w:rsidRDefault="002C1B25" w:rsidP="002C1B25">
            <w:pPr>
              <w:spacing w:line="360" w:lineRule="auto"/>
            </w:pPr>
            <w:r w:rsidRPr="006E3A8B">
              <w:t xml:space="preserve">knowledge </w:t>
            </w:r>
            <w:r w:rsidRPr="006E3A8B">
              <w:rPr>
                <w:rFonts w:hint="eastAsia"/>
              </w:rPr>
              <w:t>ratio</w:t>
            </w:r>
            <w:r w:rsidRPr="006E3A8B">
              <w:t xml:space="preserve"> of </w:t>
            </w:r>
            <w:r>
              <w:t>transformed</w:t>
            </w:r>
            <w:r w:rsidRPr="006E3A8B">
              <w:t xml:space="preserve"> domain</w:t>
            </w:r>
          </w:p>
        </w:tc>
      </w:tr>
      <w:tr w:rsidR="002C1B25" w:rsidTr="002C1B25">
        <w:tc>
          <w:tcPr>
            <w:tcW w:w="2547" w:type="dxa"/>
          </w:tcPr>
          <w:p w:rsidR="002C1B25" w:rsidRPr="002B048E" w:rsidRDefault="002C1B25" w:rsidP="002C1B25">
            <w:pPr>
              <w:spacing w:line="360" w:lineRule="auto"/>
            </w:pPr>
            <m:oMathPara>
              <m:oMathParaPr>
                <m:jc m:val="left"/>
              </m:oMathParaPr>
              <m:oMath>
                <m:r>
                  <w:rPr>
                    <w:rFonts w:ascii="Cambria Math" w:hAnsi="Cambria Math"/>
                  </w:rPr>
                  <m:t>P</m:t>
                </m:r>
              </m:oMath>
            </m:oMathPara>
          </w:p>
        </w:tc>
        <w:tc>
          <w:tcPr>
            <w:tcW w:w="5904" w:type="dxa"/>
          </w:tcPr>
          <w:p w:rsidR="002C1B25" w:rsidRDefault="002C1B25" w:rsidP="002C1B25">
            <w:pPr>
              <w:spacing w:line="360" w:lineRule="auto"/>
              <w:rPr>
                <w:rFonts w:eastAsia="標楷體"/>
              </w:rPr>
            </w:pPr>
            <w:r>
              <w:rPr>
                <w:rFonts w:eastAsia="標楷體" w:hint="eastAsia"/>
              </w:rPr>
              <w:t xml:space="preserve">length </w:t>
            </w:r>
            <w:r>
              <w:rPr>
                <w:rFonts w:eastAsia="標楷體"/>
              </w:rPr>
              <w:t>of cyclic prefix</w:t>
            </w:r>
          </w:p>
        </w:tc>
      </w:tr>
      <w:tr w:rsidR="002C1B25" w:rsidTr="002C1B25">
        <w:tc>
          <w:tcPr>
            <w:tcW w:w="2547" w:type="dxa"/>
          </w:tcPr>
          <w:p w:rsidR="002C1B25" w:rsidRPr="00636D60" w:rsidRDefault="00E5113F" w:rsidP="002C1B25">
            <w:pPr>
              <w:spacing w:line="360" w:lineRule="auto"/>
              <w:rPr>
                <w:b/>
              </w:rPr>
            </w:pPr>
            <m:oMathPara>
              <m:oMathParaPr>
                <m:jc m:val="left"/>
              </m:oMathParaP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peak</m:t>
                    </m:r>
                  </m:sub>
                </m:sSub>
              </m:oMath>
            </m:oMathPara>
          </w:p>
        </w:tc>
        <w:tc>
          <w:tcPr>
            <w:tcW w:w="5904" w:type="dxa"/>
          </w:tcPr>
          <w:p w:rsidR="002C1B25" w:rsidRPr="00636D60" w:rsidRDefault="002C1B25" w:rsidP="002C1B25">
            <w:pPr>
              <w:spacing w:line="360" w:lineRule="auto"/>
              <w:rPr>
                <w:b/>
              </w:rPr>
            </w:pPr>
            <w:r>
              <w:rPr>
                <w:rFonts w:eastAsia="標楷體"/>
              </w:rPr>
              <w:t>peak power of input signal of PA</w:t>
            </w:r>
          </w:p>
        </w:tc>
      </w:tr>
      <w:tr w:rsidR="002C1B25" w:rsidTr="002C1B25">
        <w:tc>
          <w:tcPr>
            <w:tcW w:w="2547" w:type="dxa"/>
          </w:tcPr>
          <w:p w:rsidR="002C1B25" w:rsidRPr="00636D60" w:rsidRDefault="00E5113F" w:rsidP="002C1B25">
            <w:pPr>
              <w:spacing w:line="360" w:lineRule="auto"/>
              <w:rPr>
                <w:b/>
              </w:rPr>
            </w:pPr>
            <m:oMathPara>
              <m:oMathParaPr>
                <m:jc m:val="left"/>
              </m:oMathParaP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av</m:t>
                    </m:r>
                  </m:sub>
                </m:sSub>
              </m:oMath>
            </m:oMathPara>
          </w:p>
        </w:tc>
        <w:tc>
          <w:tcPr>
            <w:tcW w:w="5904" w:type="dxa"/>
          </w:tcPr>
          <w:p w:rsidR="002C1B25" w:rsidRPr="00636D60" w:rsidRDefault="002C1B25" w:rsidP="002C1B25">
            <w:pPr>
              <w:spacing w:line="360" w:lineRule="auto"/>
              <w:rPr>
                <w:b/>
              </w:rPr>
            </w:pPr>
            <w:r>
              <w:rPr>
                <w:rFonts w:eastAsia="標楷體"/>
              </w:rPr>
              <w:t>average power of input signal of PA</w:t>
            </w:r>
          </w:p>
        </w:tc>
      </w:tr>
      <w:tr w:rsidR="002C1B25" w:rsidTr="002C1B25">
        <w:tc>
          <w:tcPr>
            <w:tcW w:w="2547" w:type="dxa"/>
          </w:tcPr>
          <w:p w:rsidR="002C1B25" w:rsidRPr="00636D60" w:rsidRDefault="00E5113F" w:rsidP="002C1B25">
            <w:pPr>
              <w:spacing w:line="360" w:lineRule="auto"/>
              <w:rPr>
                <w:b/>
              </w:rPr>
            </w:pPr>
            <m:oMathPara>
              <m:oMathParaPr>
                <m:jc m:val="left"/>
              </m:oMathParaP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sat</m:t>
                    </m:r>
                  </m:sub>
                </m:sSub>
              </m:oMath>
            </m:oMathPara>
          </w:p>
        </w:tc>
        <w:tc>
          <w:tcPr>
            <w:tcW w:w="5904" w:type="dxa"/>
          </w:tcPr>
          <w:p w:rsidR="002C1B25" w:rsidRPr="00636D60" w:rsidRDefault="002C1B25" w:rsidP="002C1B25">
            <w:pPr>
              <w:spacing w:line="360" w:lineRule="auto"/>
              <w:rPr>
                <w:b/>
              </w:rPr>
            </w:pPr>
            <w:r>
              <w:rPr>
                <w:rFonts w:eastAsia="標楷體"/>
              </w:rPr>
              <w:t>saturated power of PA</w:t>
            </w:r>
          </w:p>
        </w:tc>
      </w:tr>
      <w:tr w:rsidR="002C1B25" w:rsidTr="002C1B25">
        <w:tc>
          <w:tcPr>
            <w:tcW w:w="2547" w:type="dxa"/>
          </w:tcPr>
          <w:p w:rsidR="002C1B25" w:rsidRPr="00636D60" w:rsidRDefault="002C1B25" w:rsidP="002C1B25">
            <w:pPr>
              <w:spacing w:line="360" w:lineRule="auto"/>
            </w:pPr>
            <m:oMathPara>
              <m:oMathParaPr>
                <m:jc m:val="left"/>
              </m:oMathParaPr>
              <m:oMath>
                <m:r>
                  <w:rPr>
                    <w:rFonts w:ascii="Cambria Math" w:eastAsia="標楷體" w:hAnsi="Cambria Math"/>
                  </w:rPr>
                  <m:t>p</m:t>
                </m:r>
              </m:oMath>
            </m:oMathPara>
          </w:p>
        </w:tc>
        <w:tc>
          <w:tcPr>
            <w:tcW w:w="5904" w:type="dxa"/>
          </w:tcPr>
          <w:p w:rsidR="002C1B25" w:rsidRDefault="002C1B25" w:rsidP="002C1B25">
            <w:pPr>
              <w:spacing w:line="360" w:lineRule="auto"/>
              <w:rPr>
                <w:rFonts w:eastAsia="標楷體"/>
              </w:rPr>
            </w:pPr>
            <w:r>
              <w:rPr>
                <w:rFonts w:eastAsia="標楷體"/>
              </w:rPr>
              <w:t>smooth factor of Rapp’s model</w:t>
            </w:r>
          </w:p>
        </w:tc>
      </w:tr>
      <w:tr w:rsidR="002C1B25" w:rsidTr="002C1B25">
        <w:tc>
          <w:tcPr>
            <w:tcW w:w="2547" w:type="dxa"/>
          </w:tcPr>
          <w:p w:rsidR="002C1B25" w:rsidRPr="00A05C46" w:rsidRDefault="00E5113F" w:rsidP="002C1B25">
            <w:pPr>
              <w:spacing w:line="360" w:lineRule="auto"/>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χ</m:t>
                    </m:r>
                  </m:sub>
                </m:sSub>
              </m:oMath>
            </m:oMathPara>
          </w:p>
        </w:tc>
        <w:tc>
          <w:tcPr>
            <w:tcW w:w="5904" w:type="dxa"/>
          </w:tcPr>
          <w:p w:rsidR="002C1B25" w:rsidRPr="006C6707" w:rsidRDefault="002C1B25" w:rsidP="002C1B25">
            <w:pPr>
              <w:spacing w:line="360" w:lineRule="auto"/>
              <w:rPr>
                <w:iCs/>
              </w:rPr>
            </w:pPr>
            <w:r>
              <w:rPr>
                <w:rFonts w:hint="eastAsia"/>
                <w:iCs/>
              </w:rPr>
              <w:t>alphabet</w:t>
            </w:r>
            <w:r>
              <w:rPr>
                <w:iCs/>
              </w:rPr>
              <w:t xml:space="preserve"> of </w:t>
            </w:r>
            <w:r w:rsidRPr="006C6707">
              <w:t>labelled number</w:t>
            </w:r>
            <w:r>
              <w:t xml:space="preserve"> </w:t>
            </w:r>
            <m:oMath>
              <m:r>
                <w:rPr>
                  <w:rFonts w:ascii="Cambria Math" w:hAnsi="Cambria Math"/>
                </w:rPr>
                <m:t>χ</m:t>
              </m:r>
            </m:oMath>
          </w:p>
        </w:tc>
      </w:tr>
      <w:tr w:rsidR="002C1B25" w:rsidTr="002C1B25">
        <w:tc>
          <w:tcPr>
            <w:tcW w:w="2547" w:type="dxa"/>
          </w:tcPr>
          <w:p w:rsidR="002C1B25" w:rsidRPr="00D719B9" w:rsidRDefault="002C1B25" w:rsidP="002C1B25">
            <w:pPr>
              <w:spacing w:line="360" w:lineRule="auto"/>
              <w:rPr>
                <w:lang w:val="en-GB"/>
              </w:rPr>
            </w:pPr>
            <m:oMathPara>
              <m:oMathParaPr>
                <m:jc m:val="left"/>
              </m:oMathParaPr>
              <m:oMath>
                <m:r>
                  <w:rPr>
                    <w:rFonts w:ascii="Cambria Math" w:hAnsi="Cambria Math"/>
                  </w:rPr>
                  <m:t>β</m:t>
                </m:r>
              </m:oMath>
            </m:oMathPara>
          </w:p>
        </w:tc>
        <w:tc>
          <w:tcPr>
            <w:tcW w:w="5904" w:type="dxa"/>
          </w:tcPr>
          <w:p w:rsidR="002C1B25" w:rsidRDefault="002C1B25" w:rsidP="002C1B25">
            <w:pPr>
              <w:spacing w:line="360" w:lineRule="auto"/>
              <w:rPr>
                <w:rFonts w:eastAsia="標楷體"/>
              </w:rPr>
            </w:pPr>
            <w:r w:rsidRPr="00453944">
              <w:t>roll-off factor</w:t>
            </w:r>
            <w:r>
              <w:t xml:space="preserve"> of RC filter</w:t>
            </w:r>
          </w:p>
        </w:tc>
      </w:tr>
      <w:tr w:rsidR="002C1B25" w:rsidTr="002C1B25">
        <w:tc>
          <w:tcPr>
            <w:tcW w:w="2547" w:type="dxa"/>
          </w:tcPr>
          <w:p w:rsidR="002C1B25" w:rsidRPr="00DE1492" w:rsidRDefault="002C1B25" w:rsidP="002C1B25">
            <w:pPr>
              <w:spacing w:line="360" w:lineRule="auto"/>
              <w:rPr>
                <w:lang w:val="en-GB"/>
              </w:rPr>
            </w:pPr>
            <m:oMathPara>
              <m:oMathParaPr>
                <m:jc m:val="left"/>
              </m:oMathParaPr>
              <m:oMath>
                <m:r>
                  <m:rPr>
                    <m:sty m:val="p"/>
                  </m:rPr>
                  <w:rPr>
                    <w:rFonts w:ascii="Cambria Math" w:hAnsi="Cambria Math"/>
                    <w:lang w:val="en-GB"/>
                  </w:rPr>
                  <m:t>γ</m:t>
                </m:r>
              </m:oMath>
            </m:oMathPara>
          </w:p>
        </w:tc>
        <w:tc>
          <w:tcPr>
            <w:tcW w:w="5904" w:type="dxa"/>
          </w:tcPr>
          <w:p w:rsidR="002C1B25" w:rsidRDefault="002C1B25" w:rsidP="002C1B25">
            <w:pPr>
              <w:spacing w:line="360" w:lineRule="auto"/>
              <w:rPr>
                <w:rFonts w:eastAsia="標楷體"/>
              </w:rPr>
            </w:pPr>
            <w:r>
              <w:rPr>
                <w:rFonts w:eastAsia="標楷體" w:hint="eastAsia"/>
              </w:rPr>
              <w:t>GPC coding rate</w:t>
            </w:r>
          </w:p>
        </w:tc>
      </w:tr>
      <w:tr w:rsidR="002C1B25" w:rsidTr="002C1B25">
        <w:tc>
          <w:tcPr>
            <w:tcW w:w="2547" w:type="dxa"/>
          </w:tcPr>
          <w:p w:rsidR="002C1B25" w:rsidRPr="00636D60" w:rsidRDefault="002C1B25" w:rsidP="002C1B25">
            <w:pPr>
              <w:spacing w:line="360" w:lineRule="auto"/>
              <w:rPr>
                <w:b/>
              </w:rPr>
            </w:pPr>
            <m:oMathPara>
              <m:oMathParaPr>
                <m:jc m:val="left"/>
              </m:oMathParaPr>
              <m:oMath>
                <m:r>
                  <w:rPr>
                    <w:rFonts w:ascii="Cambria Math" w:eastAsia="標楷體" w:hAnsi="Cambria Math"/>
                  </w:rPr>
                  <m:t>ξ</m:t>
                </m:r>
              </m:oMath>
            </m:oMathPara>
          </w:p>
        </w:tc>
        <w:tc>
          <w:tcPr>
            <w:tcW w:w="5904" w:type="dxa"/>
          </w:tcPr>
          <w:p w:rsidR="002C1B25" w:rsidRPr="00636D60" w:rsidRDefault="002C1B25" w:rsidP="002C1B25">
            <w:pPr>
              <w:spacing w:line="360" w:lineRule="auto"/>
              <w:rPr>
                <w:b/>
              </w:rPr>
            </w:pPr>
            <w:r>
              <w:rPr>
                <w:rFonts w:eastAsia="標楷體"/>
              </w:rPr>
              <w:t>PAPR of a signal (in dB)</w:t>
            </w:r>
          </w:p>
        </w:tc>
      </w:tr>
      <w:tr w:rsidR="002C1B25" w:rsidTr="002C1B25">
        <w:tc>
          <w:tcPr>
            <w:tcW w:w="2547" w:type="dxa"/>
          </w:tcPr>
          <w:p w:rsidR="002C1B25" w:rsidRPr="00636D60" w:rsidRDefault="002C1B25" w:rsidP="002C1B25">
            <w:pPr>
              <w:spacing w:line="360" w:lineRule="auto"/>
              <w:rPr>
                <w:b/>
              </w:rPr>
            </w:pPr>
            <m:oMathPara>
              <m:oMathParaPr>
                <m:jc m:val="left"/>
              </m:oMathParaPr>
              <m:oMath>
                <m:r>
                  <m:rPr>
                    <m:sty m:val="p"/>
                  </m:rPr>
                  <w:rPr>
                    <w:rFonts w:ascii="Cambria Math" w:hAnsi="Cambria Math"/>
                    <w:lang w:val="en-GB"/>
                  </w:rPr>
                  <m:t>∆</m:t>
                </m:r>
                <m:r>
                  <w:rPr>
                    <w:rFonts w:ascii="Cambria Math" w:hAnsi="Cambria Math"/>
                    <w:lang w:val="en-GB"/>
                  </w:rPr>
                  <m:t>ξ</m:t>
                </m:r>
              </m:oMath>
            </m:oMathPara>
          </w:p>
        </w:tc>
        <w:tc>
          <w:tcPr>
            <w:tcW w:w="5904" w:type="dxa"/>
          </w:tcPr>
          <w:p w:rsidR="002C1B25" w:rsidRPr="00DE1492" w:rsidRDefault="002C1B25" w:rsidP="002C1B25">
            <w:pPr>
              <w:spacing w:line="360" w:lineRule="auto"/>
            </w:pPr>
            <w:r w:rsidRPr="00DE1492">
              <w:t>i</w:t>
            </w:r>
            <w:r w:rsidRPr="00DE1492">
              <w:rPr>
                <w:rFonts w:hint="eastAsia"/>
              </w:rPr>
              <w:t xml:space="preserve">mproved </w:t>
            </w:r>
            <w:r w:rsidRPr="00DE1492">
              <w:t>PAPR</w:t>
            </w:r>
            <w:r>
              <w:t xml:space="preserve"> (in dB)</w:t>
            </w:r>
          </w:p>
        </w:tc>
      </w:tr>
      <w:tr w:rsidR="002C1B25" w:rsidTr="002C1B25">
        <w:tc>
          <w:tcPr>
            <w:tcW w:w="2547" w:type="dxa"/>
          </w:tcPr>
          <w:p w:rsidR="002C1B25" w:rsidRPr="00636D60" w:rsidRDefault="002C1B25" w:rsidP="002C1B25">
            <w:pPr>
              <w:spacing w:line="360" w:lineRule="auto"/>
            </w:pPr>
            <m:oMathPara>
              <m:oMathParaPr>
                <m:jc m:val="left"/>
              </m:oMathParaPr>
              <m:oMath>
                <m:r>
                  <w:rPr>
                    <w:rFonts w:ascii="Cambria Math" w:eastAsia="標楷體" w:hAnsi="Cambria Math"/>
                  </w:rPr>
                  <m:t>η</m:t>
                </m:r>
              </m:oMath>
            </m:oMathPara>
          </w:p>
        </w:tc>
        <w:tc>
          <w:tcPr>
            <w:tcW w:w="5904" w:type="dxa"/>
          </w:tcPr>
          <w:p w:rsidR="002C1B25" w:rsidRDefault="002C1B25" w:rsidP="002C1B25">
            <w:pPr>
              <w:spacing w:line="360" w:lineRule="auto"/>
              <w:rPr>
                <w:rFonts w:eastAsia="標楷體"/>
              </w:rPr>
            </w:pPr>
            <w:r>
              <w:rPr>
                <w:rFonts w:eastAsia="標楷體"/>
              </w:rPr>
              <w:t>PA efficiency</w:t>
            </w:r>
          </w:p>
        </w:tc>
      </w:tr>
      <w:tr w:rsidR="002C1B25" w:rsidTr="002C1B25">
        <w:tc>
          <w:tcPr>
            <w:tcW w:w="2547" w:type="dxa"/>
          </w:tcPr>
          <w:p w:rsidR="002C1B25" w:rsidRPr="00636D60" w:rsidRDefault="00E5113F" w:rsidP="002C1B25">
            <w:pPr>
              <w:spacing w:line="360" w:lineRule="auto"/>
            </w:pPr>
            <m:oMathPara>
              <m:oMathParaPr>
                <m:jc m:val="left"/>
              </m:oMathParaPr>
              <m:oMath>
                <m:sSub>
                  <m:sSubPr>
                    <m:ctrlPr>
                      <w:rPr>
                        <w:rFonts w:ascii="Cambria Math" w:eastAsia="標楷體" w:hAnsi="Cambria Math"/>
                        <w:i/>
                      </w:rPr>
                    </m:ctrlPr>
                  </m:sSubPr>
                  <m:e>
                    <m:r>
                      <w:rPr>
                        <w:rFonts w:ascii="Cambria Math" w:eastAsia="標楷體" w:hAnsi="Cambria Math"/>
                      </w:rPr>
                      <m:t>η</m:t>
                    </m:r>
                  </m:e>
                  <m:sub>
                    <m:r>
                      <w:rPr>
                        <w:rFonts w:ascii="Cambria Math" w:eastAsia="標楷體" w:hAnsi="Cambria Math"/>
                      </w:rPr>
                      <m:t>max</m:t>
                    </m:r>
                  </m:sub>
                </m:sSub>
              </m:oMath>
            </m:oMathPara>
          </w:p>
        </w:tc>
        <w:tc>
          <w:tcPr>
            <w:tcW w:w="5904" w:type="dxa"/>
          </w:tcPr>
          <w:p w:rsidR="002C1B25" w:rsidRDefault="002C1B25" w:rsidP="002C1B25">
            <w:pPr>
              <w:spacing w:line="360" w:lineRule="auto"/>
              <w:rPr>
                <w:rFonts w:eastAsia="標楷體"/>
              </w:rPr>
            </w:pPr>
            <w:r>
              <w:rPr>
                <w:rFonts w:eastAsia="標楷體"/>
              </w:rPr>
              <w:t>maximum output efficiency of PA</w:t>
            </w:r>
          </w:p>
        </w:tc>
      </w:tr>
      <w:tr w:rsidR="002C1B25" w:rsidTr="002C1B25">
        <w:tc>
          <w:tcPr>
            <w:tcW w:w="2547" w:type="dxa"/>
          </w:tcPr>
          <w:p w:rsidR="002C1B25" w:rsidRPr="008326AE" w:rsidRDefault="002C1B25" w:rsidP="002C1B25">
            <w:pPr>
              <w:spacing w:line="360" w:lineRule="auto"/>
            </w:pPr>
            <m:oMathPara>
              <m:oMathParaPr>
                <m:jc m:val="left"/>
              </m:oMathParaPr>
              <m:oMath>
                <m:r>
                  <w:rPr>
                    <w:rFonts w:ascii="Cambria Math" w:hAnsi="Cambria Math"/>
                  </w:rPr>
                  <w:lastRenderedPageBreak/>
                  <m:t>∆η</m:t>
                </m:r>
              </m:oMath>
            </m:oMathPara>
          </w:p>
        </w:tc>
        <w:tc>
          <w:tcPr>
            <w:tcW w:w="5904" w:type="dxa"/>
          </w:tcPr>
          <w:p w:rsidR="002C1B25" w:rsidRDefault="002C1B25" w:rsidP="002C1B25">
            <w:pPr>
              <w:spacing w:line="360" w:lineRule="auto"/>
              <w:rPr>
                <w:rFonts w:eastAsia="標楷體"/>
              </w:rPr>
            </w:pPr>
            <w:r>
              <w:rPr>
                <w:rFonts w:eastAsia="標楷體" w:hint="eastAsia"/>
              </w:rPr>
              <w:t xml:space="preserve">improved </w:t>
            </w:r>
            <w:r>
              <w:rPr>
                <w:rFonts w:eastAsia="標楷體"/>
              </w:rPr>
              <w:t>PA efficiency</w:t>
            </w:r>
          </w:p>
        </w:tc>
      </w:tr>
      <w:tr w:rsidR="002C1B25" w:rsidTr="002C1B25">
        <w:tc>
          <w:tcPr>
            <w:tcW w:w="2547" w:type="dxa"/>
          </w:tcPr>
          <w:p w:rsidR="002C1B25" w:rsidRPr="008326AE" w:rsidRDefault="002C1B25" w:rsidP="002C1B25">
            <w:pPr>
              <w:spacing w:line="360" w:lineRule="auto"/>
            </w:pPr>
            <m:oMathPara>
              <m:oMathParaPr>
                <m:jc m:val="left"/>
              </m:oMathParaPr>
              <m:oMath>
                <m:r>
                  <w:rPr>
                    <w:rFonts w:ascii="Cambria Math" w:hAnsi="Cambria Math"/>
                  </w:rPr>
                  <m:t>δ</m:t>
                </m:r>
              </m:oMath>
            </m:oMathPara>
          </w:p>
        </w:tc>
        <w:tc>
          <w:tcPr>
            <w:tcW w:w="5904" w:type="dxa"/>
          </w:tcPr>
          <w:p w:rsidR="002C1B25" w:rsidRDefault="002C1B25" w:rsidP="002C1B25">
            <w:pPr>
              <w:spacing w:line="360" w:lineRule="auto"/>
              <w:rPr>
                <w:iCs/>
              </w:rPr>
            </w:pPr>
            <w:r w:rsidRPr="006B40F2">
              <w:t>converge threshold</w:t>
            </w:r>
          </w:p>
        </w:tc>
      </w:tr>
    </w:tbl>
    <w:p w:rsidR="00D524BF" w:rsidRDefault="00D524BF" w:rsidP="008326AE">
      <w:pPr>
        <w:spacing w:beforeLines="100" w:before="360" w:line="360" w:lineRule="auto"/>
        <w:rPr>
          <w:b/>
          <w:i/>
          <w:sz w:val="32"/>
          <w:szCs w:val="32"/>
        </w:rPr>
      </w:pPr>
      <w:r w:rsidRPr="00D524BF">
        <w:rPr>
          <w:b/>
          <w:i/>
          <w:sz w:val="32"/>
          <w:szCs w:val="32"/>
        </w:rPr>
        <w:t>Operations</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D730E6" w:rsidTr="002C1B25">
        <w:tc>
          <w:tcPr>
            <w:tcW w:w="2547" w:type="dxa"/>
          </w:tcPr>
          <w:p w:rsidR="00D730E6" w:rsidRPr="00D730E6" w:rsidRDefault="00E5113F" w:rsidP="00D730E6">
            <w:pPr>
              <w:spacing w:line="360" w:lineRule="auto"/>
              <w:rPr>
                <w:b/>
              </w:rPr>
            </w:pPr>
            <m:oMathPara>
              <m:oMathParaPr>
                <m:jc m:val="left"/>
              </m:oMathParaPr>
              <m:oMath>
                <m:sSub>
                  <m:sSubPr>
                    <m:ctrlPr>
                      <w:rPr>
                        <w:rFonts w:ascii="Cambria Math" w:hAnsi="Cambria Math"/>
                        <w:color w:val="000000" w:themeColor="text1"/>
                      </w:rPr>
                    </m:ctrlPr>
                  </m:sSubPr>
                  <m:e>
                    <m:d>
                      <m:dPr>
                        <m:begChr m:val="‖"/>
                        <m:endChr m:val="‖"/>
                        <m:ctrlPr>
                          <w:rPr>
                            <w:rFonts w:ascii="Cambria Math" w:hAnsi="Cambria Math"/>
                            <w:i/>
                            <w:color w:val="000000" w:themeColor="text1"/>
                          </w:rPr>
                        </m:ctrlPr>
                      </m:dPr>
                      <m:e>
                        <m:r>
                          <m:rPr>
                            <m:sty m:val="bi"/>
                          </m:rPr>
                          <w:rPr>
                            <w:rFonts w:ascii="Cambria Math" w:hAnsi="Cambria Math"/>
                            <w:color w:val="000000" w:themeColor="text1"/>
                          </w:rPr>
                          <m:t>x</m:t>
                        </m:r>
                      </m:e>
                    </m:d>
                  </m:e>
                  <m:sub>
                    <m:r>
                      <w:rPr>
                        <w:rFonts w:ascii="Cambria Math" w:hAnsi="Cambria Math"/>
                        <w:color w:val="000000" w:themeColor="text1"/>
                      </w:rPr>
                      <m:t>2</m:t>
                    </m:r>
                  </m:sub>
                </m:sSub>
              </m:oMath>
            </m:oMathPara>
          </w:p>
        </w:tc>
        <w:tc>
          <w:tcPr>
            <w:tcW w:w="5904" w:type="dxa"/>
          </w:tcPr>
          <w:p w:rsidR="00D730E6" w:rsidRPr="00D730E6" w:rsidRDefault="00D730E6" w:rsidP="00D719B9">
            <w:pPr>
              <w:spacing w:line="360" w:lineRule="auto"/>
            </w:pPr>
            <w:r w:rsidRPr="00D730E6">
              <w:t xml:space="preserve">Euclidean norm of a vector </w:t>
            </w:r>
            <m:oMath>
              <m:r>
                <m:rPr>
                  <m:sty m:val="bi"/>
                </m:rPr>
                <w:rPr>
                  <w:rFonts w:ascii="Cambria Math" w:hAnsi="Cambria Math"/>
                  <w:color w:val="000000" w:themeColor="text1"/>
                </w:rPr>
                <m:t>x</m:t>
              </m:r>
            </m:oMath>
          </w:p>
        </w:tc>
      </w:tr>
      <w:tr w:rsidR="005079E8" w:rsidTr="002C1B25">
        <w:tc>
          <w:tcPr>
            <w:tcW w:w="2547" w:type="dxa"/>
          </w:tcPr>
          <w:p w:rsidR="005079E8" w:rsidRPr="00BE1189" w:rsidRDefault="00E5113F" w:rsidP="005079E8">
            <w:pPr>
              <w:spacing w:line="360" w:lineRule="auto"/>
            </w:pPr>
            <m:oMathPara>
              <m:oMathParaPr>
                <m:jc m:val="left"/>
              </m:oMathParaPr>
              <m:oMath>
                <m:sSub>
                  <m:sSubPr>
                    <m:ctrlPr>
                      <w:rPr>
                        <w:rFonts w:ascii="Cambria Math" w:hAnsi="Cambria Math"/>
                        <w:i/>
                      </w:rPr>
                    </m:ctrlPr>
                  </m:sSubPr>
                  <m:e>
                    <m:r>
                      <w:rPr>
                        <w:rFonts w:ascii="Cambria Math" w:hAnsi="Cambria Math"/>
                      </w:rPr>
                      <m:t>⊛</m:t>
                    </m:r>
                  </m:e>
                  <m:sub>
                    <m:r>
                      <w:rPr>
                        <w:rFonts w:ascii="Cambria Math" w:hAnsi="Cambria Math"/>
                      </w:rPr>
                      <m:t>N</m:t>
                    </m:r>
                  </m:sub>
                </m:sSub>
              </m:oMath>
            </m:oMathPara>
          </w:p>
        </w:tc>
        <w:tc>
          <w:tcPr>
            <w:tcW w:w="5904" w:type="dxa"/>
          </w:tcPr>
          <w:p w:rsidR="005079E8" w:rsidRPr="005079E8" w:rsidRDefault="00BE1189" w:rsidP="00BE1189">
            <w:pPr>
              <w:spacing w:line="360" w:lineRule="auto"/>
              <w:rPr>
                <w:b/>
              </w:rPr>
            </w:pPr>
            <w:r w:rsidRPr="008F033F">
              <w:t xml:space="preserve">circular convolution with length </w:t>
            </w:r>
            <m:oMath>
              <m:r>
                <w:rPr>
                  <w:rFonts w:ascii="Cambria Math" w:hAnsi="Cambria Math"/>
                </w:rPr>
                <m:t>N</m:t>
              </m:r>
            </m:oMath>
          </w:p>
        </w:tc>
      </w:tr>
      <w:tr w:rsidR="00BE1189" w:rsidTr="002C1B25">
        <w:tc>
          <w:tcPr>
            <w:tcW w:w="2547" w:type="dxa"/>
          </w:tcPr>
          <w:p w:rsidR="00BE1189" w:rsidRPr="00D719B9" w:rsidRDefault="002C1B25" w:rsidP="005079E8">
            <w:pPr>
              <w:spacing w:line="360" w:lineRule="auto"/>
            </w:pPr>
            <m:oMathPara>
              <m:oMathParaPr>
                <m:jc m:val="left"/>
              </m:oMathParaPr>
              <m:oMath>
                <m:r>
                  <m:rPr>
                    <m:sty m:val="p"/>
                  </m:rPr>
                  <w:rPr>
                    <w:rFonts w:ascii="Cambria Math" w:hAnsi="Cambria Math"/>
                    <w:lang w:bidi="en-US"/>
                  </w:rPr>
                  <m:t>mod</m:t>
                </m:r>
              </m:oMath>
            </m:oMathPara>
          </w:p>
        </w:tc>
        <w:tc>
          <w:tcPr>
            <w:tcW w:w="5904" w:type="dxa"/>
          </w:tcPr>
          <w:p w:rsidR="00BE1189" w:rsidRPr="002C1B25" w:rsidRDefault="00D719B9" w:rsidP="005079E8">
            <w:pPr>
              <w:spacing w:line="360" w:lineRule="auto"/>
            </w:pPr>
            <w:r w:rsidRPr="002C1B25">
              <w:rPr>
                <w:rFonts w:hint="eastAsia"/>
              </w:rPr>
              <w:t xml:space="preserve">modulo </w:t>
            </w:r>
            <w:r w:rsidRPr="002C1B25">
              <w:t>operation</w:t>
            </w:r>
          </w:p>
        </w:tc>
      </w:tr>
      <w:tr w:rsidR="00BE1189" w:rsidTr="002C1B25">
        <w:tc>
          <w:tcPr>
            <w:tcW w:w="2547" w:type="dxa"/>
          </w:tcPr>
          <w:p w:rsidR="00BE1189" w:rsidRPr="00BF4C6C" w:rsidRDefault="002C1B25" w:rsidP="005079E8">
            <w:pPr>
              <w:spacing w:line="360" w:lineRule="auto"/>
            </w:pPr>
            <m:oMathPara>
              <m:oMathParaPr>
                <m:jc m:val="left"/>
              </m:oMathParaPr>
              <m:oMath>
                <m:r>
                  <m:rPr>
                    <m:sty m:val="p"/>
                  </m:rPr>
                  <w:rPr>
                    <w:rFonts w:ascii="Cambria Math" w:hAnsi="Cambria Math"/>
                  </w:rPr>
                  <m:t>• ⟼ •</m:t>
                </m:r>
              </m:oMath>
            </m:oMathPara>
          </w:p>
        </w:tc>
        <w:tc>
          <w:tcPr>
            <w:tcW w:w="5904" w:type="dxa"/>
          </w:tcPr>
          <w:p w:rsidR="00BE1189" w:rsidRPr="002C1B25" w:rsidRDefault="00BF4C6C" w:rsidP="005079E8">
            <w:pPr>
              <w:spacing w:line="360" w:lineRule="auto"/>
            </w:pPr>
            <w:r w:rsidRPr="002C1B25">
              <w:t>bit-mapping operation</w:t>
            </w:r>
          </w:p>
        </w:tc>
      </w:tr>
    </w:tbl>
    <w:p w:rsidR="00D730E6" w:rsidRDefault="00D524BF" w:rsidP="002C1B25">
      <w:pPr>
        <w:spacing w:beforeLines="100" w:before="360" w:line="360" w:lineRule="auto"/>
      </w:pPr>
      <w:r w:rsidRPr="00D524BF">
        <w:rPr>
          <w:b/>
          <w:i/>
          <w:sz w:val="32"/>
          <w:szCs w:val="32"/>
        </w:rPr>
        <w:t>Acronyms</w:t>
      </w:r>
    </w:p>
    <w:tbl>
      <w:tblPr>
        <w:tblStyle w:val="aff0"/>
        <w:tblW w:w="8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3GPP</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Third Generation Partnership Project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4/5G</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forth-/fifth-generation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ACLR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adjacent channel leakage ratio</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AP</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access point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AWGN</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additive white Gaussian noise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BER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bit error rate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BLER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block error rate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BPSK</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binary phase shift keying</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CBW</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carrier bandwidth</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CCDF</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complementary cumulative distribution function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CD</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client device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CP</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cyclic prefix</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CSI</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channel state information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D2D</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 xml:space="preserve">device-to-device </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DBB</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digital baseband</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DC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direct current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lastRenderedPageBreak/>
              <w:t>DFT</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discrete Fourier transform</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DFT-s-OFDM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DFT spread OFDM</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DL</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downlink</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DPD</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digital pre-distortion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DSRC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dedicated short-range communications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eMBB</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enhanced mobile broadband</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EPGA</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extended Papoulis-Gerchberg algorithm</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FBMC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filter-bank multicarrier</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FDSS</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frequency-domain spectrum shaping</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FFT</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fast Fourier transform</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F-OFDM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filtered-OFDM</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GFDM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generalized frequency division multiplexing</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GPC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generalized precoding</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GSM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global system for mobile communications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IBO</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input backoff</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ICI</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inter-carrier-interference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IDFT</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inverse DFT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IFFT</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inverse FFT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IoT</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internet of things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IoT-UE</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IoT-based UE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IQ</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in-phase-quadrature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ISM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industrial, scientific and medical</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ISR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iterative subcarrier regularization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ITU</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International Telecommunication Union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KPI</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key performance indicator</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LDPC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low-density parity-check</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lastRenderedPageBreak/>
              <w:t>LPWAN</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low-power wide-area networks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LTE</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Long Term Evolution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MAC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medium access control</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MIMO</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multi-input multi-output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ML</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maximum-likelihood</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mMTC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massive machine-type communications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MSP</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multiple signaling and probabilistic</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multi-RAT</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multiple radio access technology</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NB-IoT</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narrow-band IoT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NMSE</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normalized mean square error</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NR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New Radio</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NTN</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non-terrestrial networks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OFDM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orthogonal frequency division multiplexing</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OOB</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out-of-band</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PA</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power amplifier</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PAPR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peak-to-average power ratio</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PCC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polynomial cancellation coding</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PHY</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physical (layer)</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PRB</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physical resource block</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ProSe</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proximity services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PSD</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power spectral density</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QAM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quadrature amplitude modulation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QPSK</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quadrature PSK</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RC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raised cosine</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RRC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root-RC</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SC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signal compensation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lastRenderedPageBreak/>
              <w:t>SC-FDMA</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single-carrier frequency-division multiple access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SE</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spectral efficiency</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SINR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interference plus noise ratio</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SL</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sidelink</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SNR</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 xml:space="preserve">signal-to-noise ratio </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SS</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spectral shaping</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SSPA</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solid state PA</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TD</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total degradation</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UAS</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unmanned aircraft system</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UE</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user equipment</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UFMC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universal filtered multicarrier</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UL</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uplink</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URLLC</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ultra-reliable and low latency communications</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W-OFDM</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windowed-OFDM</w:t>
            </w:r>
          </w:p>
        </w:tc>
      </w:tr>
      <w:tr w:rsidR="008326AE" w:rsidRPr="008326AE" w:rsidTr="002C1B25">
        <w:trPr>
          <w:trHeight w:val="315"/>
        </w:trPr>
        <w:tc>
          <w:tcPr>
            <w:tcW w:w="2547" w:type="dxa"/>
            <w:noWrap/>
            <w:hideMark/>
          </w:tcPr>
          <w:p w:rsidR="008326AE" w:rsidRPr="008326AE" w:rsidRDefault="008326AE" w:rsidP="008326AE">
            <w:pPr>
              <w:widowControl/>
              <w:spacing w:line="360" w:lineRule="auto"/>
              <w:rPr>
                <w:color w:val="000000"/>
                <w:kern w:val="0"/>
              </w:rPr>
            </w:pPr>
            <w:r w:rsidRPr="008326AE">
              <w:rPr>
                <w:color w:val="000000"/>
                <w:kern w:val="0"/>
              </w:rPr>
              <w:t>WSN</w:t>
            </w:r>
          </w:p>
        </w:tc>
        <w:tc>
          <w:tcPr>
            <w:tcW w:w="5904" w:type="dxa"/>
            <w:noWrap/>
            <w:hideMark/>
          </w:tcPr>
          <w:p w:rsidR="008326AE" w:rsidRPr="008326AE" w:rsidRDefault="008326AE" w:rsidP="008326AE">
            <w:pPr>
              <w:widowControl/>
              <w:spacing w:line="360" w:lineRule="auto"/>
              <w:rPr>
                <w:color w:val="000000"/>
                <w:kern w:val="0"/>
              </w:rPr>
            </w:pPr>
            <w:r w:rsidRPr="008326AE">
              <w:rPr>
                <w:color w:val="000000"/>
                <w:kern w:val="0"/>
              </w:rPr>
              <w:t>wireless sensor networks</w:t>
            </w:r>
          </w:p>
        </w:tc>
      </w:tr>
    </w:tbl>
    <w:p w:rsidR="00636D60" w:rsidRPr="002875EA" w:rsidRDefault="00636D60" w:rsidP="00E64B9F"/>
    <w:p w:rsidR="00D54F73" w:rsidRPr="002875EA" w:rsidRDefault="00D54F73" w:rsidP="00E64B9F">
      <w:pPr>
        <w:pStyle w:val="ae"/>
        <w:spacing w:line="480" w:lineRule="auto"/>
        <w:sectPr w:rsidR="00D54F73" w:rsidRPr="002875EA" w:rsidSect="00BC0994">
          <w:headerReference w:type="default" r:id="rId13"/>
          <w:headerReference w:type="first" r:id="rId14"/>
          <w:pgSz w:w="11906" w:h="16838" w:code="9"/>
          <w:pgMar w:top="1440" w:right="1466" w:bottom="992" w:left="1979" w:header="851" w:footer="992" w:gutter="0"/>
          <w:pgNumType w:fmt="lowerRoman" w:start="1"/>
          <w:cols w:space="425"/>
          <w:docGrid w:type="lines" w:linePitch="360"/>
        </w:sectPr>
      </w:pPr>
      <w:bookmarkStart w:id="14" w:name="_Toc125300976"/>
    </w:p>
    <w:p w:rsidR="00735189" w:rsidRPr="00566765" w:rsidRDefault="004B4B9C" w:rsidP="00F16405">
      <w:pPr>
        <w:pStyle w:val="1"/>
      </w:pPr>
      <w:bookmarkStart w:id="15" w:name="_Toc144140405"/>
      <w:r w:rsidRPr="00566765">
        <w:lastRenderedPageBreak/>
        <w:br/>
      </w:r>
      <w:r w:rsidR="00735189" w:rsidRPr="00566765">
        <w:t>I</w:t>
      </w:r>
      <w:bookmarkEnd w:id="2"/>
      <w:bookmarkEnd w:id="3"/>
      <w:bookmarkEnd w:id="14"/>
      <w:bookmarkEnd w:id="15"/>
      <w:r w:rsidR="00EC39B5" w:rsidRPr="00566765">
        <w:t>NTRODUCTION</w:t>
      </w:r>
    </w:p>
    <w:p w:rsidR="00735189" w:rsidRPr="00566765" w:rsidRDefault="00566765" w:rsidP="00746975">
      <w:pPr>
        <w:pStyle w:val="af"/>
        <w:numPr>
          <w:ilvl w:val="1"/>
          <w:numId w:val="6"/>
        </w:numPr>
        <w:spacing w:beforeLines="50" w:before="180" w:line="480" w:lineRule="auto"/>
        <w:rPr>
          <w:sz w:val="32"/>
          <w:szCs w:val="32"/>
        </w:rPr>
      </w:pPr>
      <w:bookmarkStart w:id="16" w:name="_Toc124579115"/>
      <w:bookmarkStart w:id="17" w:name="_Toc124764893"/>
      <w:bookmarkStart w:id="18" w:name="_Toc125300977"/>
      <w:bookmarkStart w:id="19" w:name="_Toc144140406"/>
      <w:bookmarkStart w:id="20" w:name="_Toc36296258"/>
      <w:r w:rsidRPr="00566765">
        <w:rPr>
          <w:rFonts w:hint="eastAsia"/>
          <w:sz w:val="32"/>
          <w:szCs w:val="32"/>
        </w:rPr>
        <w:t xml:space="preserve"> </w:t>
      </w:r>
      <w:bookmarkStart w:id="21" w:name="_Toc36374256"/>
      <w:r w:rsidRPr="00566765">
        <w:rPr>
          <w:sz w:val="32"/>
          <w:szCs w:val="32"/>
        </w:rPr>
        <w:t>Motivation</w:t>
      </w:r>
      <w:bookmarkEnd w:id="16"/>
      <w:bookmarkEnd w:id="17"/>
      <w:bookmarkEnd w:id="18"/>
      <w:bookmarkEnd w:id="19"/>
      <w:bookmarkEnd w:id="20"/>
      <w:bookmarkEnd w:id="21"/>
    </w:p>
    <w:p w:rsidR="00094AC6" w:rsidRPr="00C466F6" w:rsidRDefault="00566765" w:rsidP="00746975">
      <w:pPr>
        <w:pStyle w:val="af"/>
        <w:numPr>
          <w:ilvl w:val="2"/>
          <w:numId w:val="12"/>
        </w:numPr>
        <w:spacing w:line="480" w:lineRule="auto"/>
      </w:pPr>
      <w:bookmarkStart w:id="22" w:name="_Toc36296259"/>
      <w:r>
        <w:rPr>
          <w:rFonts w:hint="eastAsia"/>
        </w:rPr>
        <w:t xml:space="preserve"> </w:t>
      </w:r>
      <w:bookmarkStart w:id="23" w:name="_Toc36374257"/>
      <w:r w:rsidRPr="00C466F6">
        <w:t>OFDM System for 5</w:t>
      </w:r>
      <w:r w:rsidRPr="00C466F6">
        <w:rPr>
          <w:rFonts w:hint="eastAsia"/>
        </w:rPr>
        <w:t>G</w:t>
      </w:r>
      <w:r w:rsidRPr="00C466F6">
        <w:t xml:space="preserve"> Multi-RATs</w:t>
      </w:r>
      <w:bookmarkEnd w:id="22"/>
      <w:bookmarkEnd w:id="23"/>
    </w:p>
    <w:p w:rsidR="00CD14B2" w:rsidRDefault="0039621C" w:rsidP="00A04DE3">
      <w:pPr>
        <w:spacing w:line="360" w:lineRule="auto"/>
        <w:ind w:firstLineChars="250" w:firstLine="600"/>
        <w:jc w:val="distribute"/>
        <w:rPr>
          <w:rFonts w:eastAsia="標楷體"/>
        </w:rPr>
      </w:pPr>
      <w:r w:rsidRPr="0039621C">
        <w:rPr>
          <w:rFonts w:eastAsia="標楷體"/>
        </w:rPr>
        <w:t xml:space="preserve">The </w:t>
      </w:r>
      <w:r w:rsidR="00C6377D">
        <w:rPr>
          <w:rFonts w:eastAsia="標楷體"/>
        </w:rPr>
        <w:t xml:space="preserve">considerable </w:t>
      </w:r>
      <w:r w:rsidRPr="0039621C">
        <w:rPr>
          <w:rFonts w:eastAsia="標楷體"/>
        </w:rPr>
        <w:t xml:space="preserve">progress of </w:t>
      </w:r>
      <w:r w:rsidR="007E78CE">
        <w:rPr>
          <w:rFonts w:eastAsia="標楷體"/>
        </w:rPr>
        <w:t>wireless</w:t>
      </w:r>
      <w:r w:rsidRPr="0039621C">
        <w:rPr>
          <w:rFonts w:eastAsia="標楷體"/>
        </w:rPr>
        <w:t xml:space="preserve"> communication technology </w:t>
      </w:r>
      <w:r w:rsidR="00997CC1">
        <w:rPr>
          <w:rFonts w:eastAsia="標楷體"/>
        </w:rPr>
        <w:t xml:space="preserve">currently </w:t>
      </w:r>
      <w:r w:rsidR="00A65CC1">
        <w:rPr>
          <w:rFonts w:eastAsia="標楷體"/>
        </w:rPr>
        <w:t>provides</w:t>
      </w:r>
      <w:r w:rsidR="007E78CE">
        <w:rPr>
          <w:rFonts w:eastAsia="標楷體"/>
        </w:rPr>
        <w:t xml:space="preserve"> various services and </w:t>
      </w:r>
      <w:r w:rsidRPr="0039621C">
        <w:rPr>
          <w:rFonts w:eastAsia="標楷體"/>
        </w:rPr>
        <w:t xml:space="preserve">brings </w:t>
      </w:r>
      <w:r w:rsidR="00997CC1" w:rsidRPr="00997CC1">
        <w:rPr>
          <w:rFonts w:eastAsia="標楷體"/>
        </w:rPr>
        <w:t xml:space="preserve">extraordinary </w:t>
      </w:r>
      <w:r>
        <w:rPr>
          <w:rFonts w:eastAsia="標楷體"/>
        </w:rPr>
        <w:t>convenience to human daily life</w:t>
      </w:r>
      <w:r w:rsidR="0036781C">
        <w:rPr>
          <w:rFonts w:eastAsia="標楷體"/>
        </w:rPr>
        <w:t xml:space="preserve">. </w:t>
      </w:r>
      <w:r w:rsidR="001512D5" w:rsidRPr="005E7F01">
        <w:rPr>
          <w:rFonts w:eastAsia="標楷體"/>
        </w:rPr>
        <w:t>International Telecommunication Union (ITU)</w:t>
      </w:r>
      <w:r w:rsidR="001512D5">
        <w:rPr>
          <w:rFonts w:eastAsia="標楷體"/>
        </w:rPr>
        <w:t xml:space="preserve"> </w:t>
      </w:r>
      <w:r w:rsidR="007E78CE">
        <w:rPr>
          <w:rFonts w:eastAsia="標楷體"/>
        </w:rPr>
        <w:t>categorizes</w:t>
      </w:r>
      <w:r w:rsidR="001512D5">
        <w:rPr>
          <w:rFonts w:eastAsia="標楷體"/>
        </w:rPr>
        <w:t xml:space="preserve"> </w:t>
      </w:r>
      <w:r w:rsidR="007E78CE">
        <w:rPr>
          <w:rFonts w:eastAsia="標楷體"/>
        </w:rPr>
        <w:t xml:space="preserve">these services into </w:t>
      </w:r>
      <w:r w:rsidR="001512D5">
        <w:rPr>
          <w:rFonts w:eastAsia="標楷體"/>
        </w:rPr>
        <w:t xml:space="preserve">three use cases </w:t>
      </w:r>
      <w:r w:rsidR="007E78CE">
        <w:rPr>
          <w:rFonts w:eastAsia="標楷體"/>
        </w:rPr>
        <w:t>as</w:t>
      </w:r>
      <w:r w:rsidR="001512D5">
        <w:rPr>
          <w:rFonts w:eastAsia="標楷體"/>
        </w:rPr>
        <w:t xml:space="preserve"> </w:t>
      </w:r>
      <w:r w:rsidR="007E78CE">
        <w:rPr>
          <w:rFonts w:eastAsia="標楷體"/>
        </w:rPr>
        <w:t xml:space="preserve">the fifth-generation </w:t>
      </w:r>
      <w:r w:rsidR="001512D5">
        <w:rPr>
          <w:rFonts w:eastAsia="標楷體"/>
        </w:rPr>
        <w:t>(5</w:t>
      </w:r>
      <w:r w:rsidR="001512D5">
        <w:rPr>
          <w:rFonts w:eastAsia="標楷體" w:hint="eastAsia"/>
        </w:rPr>
        <w:t>G</w:t>
      </w:r>
      <w:r w:rsidR="001512D5">
        <w:rPr>
          <w:rFonts w:eastAsia="標楷體"/>
        </w:rPr>
        <w:t>) system</w:t>
      </w:r>
      <w:r w:rsidR="00896CFD">
        <w:rPr>
          <w:rFonts w:eastAsia="標楷體" w:hint="eastAsia"/>
        </w:rPr>
        <w:t>:</w:t>
      </w:r>
      <w:r w:rsidR="001512D5">
        <w:rPr>
          <w:rFonts w:eastAsia="標楷體"/>
        </w:rPr>
        <w:t xml:space="preserve"> e</w:t>
      </w:r>
      <w:r w:rsidR="001512D5">
        <w:rPr>
          <w:rFonts w:eastAsia="標楷體" w:hint="eastAsia"/>
        </w:rPr>
        <w:t xml:space="preserve">nhanced </w:t>
      </w:r>
      <w:r w:rsidR="001512D5">
        <w:rPr>
          <w:rFonts w:eastAsia="標楷體"/>
        </w:rPr>
        <w:t>m</w:t>
      </w:r>
      <w:r w:rsidR="001512D5">
        <w:rPr>
          <w:rFonts w:eastAsia="標楷體" w:hint="eastAsia"/>
        </w:rPr>
        <w:t xml:space="preserve">obile </w:t>
      </w:r>
      <w:r w:rsidR="001512D5">
        <w:rPr>
          <w:rFonts w:eastAsia="標楷體"/>
        </w:rPr>
        <w:t>b</w:t>
      </w:r>
      <w:r w:rsidR="001512D5">
        <w:rPr>
          <w:rFonts w:eastAsia="標楷體" w:hint="eastAsia"/>
        </w:rPr>
        <w:t xml:space="preserve">roadband </w:t>
      </w:r>
      <w:r w:rsidR="001512D5">
        <w:rPr>
          <w:rFonts w:eastAsia="標楷體"/>
        </w:rPr>
        <w:t>(</w:t>
      </w:r>
      <w:r w:rsidR="001512D5" w:rsidRPr="001512D5">
        <w:rPr>
          <w:rFonts w:eastAsia="標楷體" w:hint="eastAsia"/>
        </w:rPr>
        <w:t>eMBB)</w:t>
      </w:r>
      <w:r w:rsidR="001512D5">
        <w:rPr>
          <w:rFonts w:eastAsia="標楷體"/>
        </w:rPr>
        <w:t>, m</w:t>
      </w:r>
      <w:r w:rsidR="001512D5" w:rsidRPr="001512D5">
        <w:rPr>
          <w:rFonts w:eastAsia="標楷體" w:hint="eastAsia"/>
        </w:rPr>
        <w:t xml:space="preserve">assive </w:t>
      </w:r>
      <w:r w:rsidR="001512D5">
        <w:rPr>
          <w:rFonts w:eastAsia="標楷體"/>
        </w:rPr>
        <w:t>m</w:t>
      </w:r>
      <w:r w:rsidR="001512D5">
        <w:rPr>
          <w:rFonts w:eastAsia="標楷體" w:hint="eastAsia"/>
        </w:rPr>
        <w:t>achine</w:t>
      </w:r>
      <w:r w:rsidR="007E78CE">
        <w:rPr>
          <w:rFonts w:eastAsia="標楷體"/>
        </w:rPr>
        <w:t>-</w:t>
      </w:r>
      <w:r w:rsidR="001512D5">
        <w:rPr>
          <w:rFonts w:eastAsia="標楷體" w:hint="eastAsia"/>
        </w:rPr>
        <w:t>ty</w:t>
      </w:r>
      <w:r w:rsidR="001512D5" w:rsidRPr="001512D5">
        <w:rPr>
          <w:rFonts w:eastAsia="標楷體" w:hint="eastAsia"/>
        </w:rPr>
        <w:t xml:space="preserve">pe </w:t>
      </w:r>
      <w:r w:rsidR="001512D5">
        <w:rPr>
          <w:rFonts w:eastAsia="標楷體"/>
        </w:rPr>
        <w:t>c</w:t>
      </w:r>
      <w:r w:rsidR="001512D5" w:rsidRPr="001512D5">
        <w:rPr>
          <w:rFonts w:eastAsia="標楷體" w:hint="eastAsia"/>
        </w:rPr>
        <w:t xml:space="preserve">ommunications </w:t>
      </w:r>
      <w:r w:rsidR="001512D5">
        <w:rPr>
          <w:rFonts w:eastAsia="標楷體"/>
        </w:rPr>
        <w:t>(</w:t>
      </w:r>
      <w:r w:rsidR="001512D5" w:rsidRPr="001512D5">
        <w:rPr>
          <w:rFonts w:eastAsia="標楷體" w:hint="eastAsia"/>
        </w:rPr>
        <w:t>mMTC)</w:t>
      </w:r>
      <w:r w:rsidR="001512D5">
        <w:rPr>
          <w:rFonts w:eastAsia="標楷體"/>
        </w:rPr>
        <w:t>, and u</w:t>
      </w:r>
      <w:r w:rsidR="001512D5" w:rsidRPr="001512D5">
        <w:rPr>
          <w:rFonts w:eastAsia="標楷體" w:hint="eastAsia"/>
        </w:rPr>
        <w:t xml:space="preserve">ltra-reliable and </w:t>
      </w:r>
      <w:r w:rsidR="001512D5">
        <w:rPr>
          <w:rFonts w:eastAsia="標楷體"/>
        </w:rPr>
        <w:t>l</w:t>
      </w:r>
      <w:r w:rsidR="001512D5" w:rsidRPr="001512D5">
        <w:rPr>
          <w:rFonts w:eastAsia="標楷體" w:hint="eastAsia"/>
        </w:rPr>
        <w:t xml:space="preserve">ow </w:t>
      </w:r>
      <w:r w:rsidR="001512D5">
        <w:rPr>
          <w:rFonts w:eastAsia="標楷體"/>
        </w:rPr>
        <w:t>l</w:t>
      </w:r>
      <w:r w:rsidR="001512D5" w:rsidRPr="001512D5">
        <w:rPr>
          <w:rFonts w:eastAsia="標楷體" w:hint="eastAsia"/>
        </w:rPr>
        <w:t xml:space="preserve">atency </w:t>
      </w:r>
      <w:r w:rsidR="001512D5">
        <w:rPr>
          <w:rFonts w:eastAsia="標楷體"/>
        </w:rPr>
        <w:t>c</w:t>
      </w:r>
      <w:r w:rsidR="001512D5" w:rsidRPr="001512D5">
        <w:rPr>
          <w:rFonts w:eastAsia="標楷體" w:hint="eastAsia"/>
        </w:rPr>
        <w:t>ommunications</w:t>
      </w:r>
      <w:r w:rsidR="001512D5">
        <w:rPr>
          <w:rFonts w:eastAsia="標楷體"/>
        </w:rPr>
        <w:t xml:space="preserve"> (</w:t>
      </w:r>
      <w:r w:rsidR="001512D5" w:rsidRPr="001512D5">
        <w:rPr>
          <w:rFonts w:eastAsia="標楷體" w:hint="eastAsia"/>
        </w:rPr>
        <w:t>URLLC)</w:t>
      </w:r>
      <w:r w:rsidR="00896CFD">
        <w:rPr>
          <w:rFonts w:eastAsia="標楷體" w:hint="eastAsia"/>
        </w:rPr>
        <w:t>.</w:t>
      </w:r>
      <w:r w:rsidR="00DB793F">
        <w:rPr>
          <w:rFonts w:eastAsia="標楷體"/>
        </w:rPr>
        <w:t xml:space="preserve"> </w:t>
      </w:r>
      <w:r w:rsidR="00896CFD">
        <w:rPr>
          <w:rFonts w:eastAsia="標楷體" w:hint="eastAsia"/>
        </w:rPr>
        <w:t>S</w:t>
      </w:r>
      <w:r w:rsidR="00DB793F">
        <w:rPr>
          <w:rFonts w:eastAsia="標楷體"/>
        </w:rPr>
        <w:t xml:space="preserve">everal </w:t>
      </w:r>
      <w:r w:rsidR="00DB793F" w:rsidRPr="00F8250C">
        <w:rPr>
          <w:rFonts w:eastAsia="標楷體"/>
        </w:rPr>
        <w:t>specific</w:t>
      </w:r>
      <w:r w:rsidR="00F8250C" w:rsidRPr="00F8250C">
        <w:rPr>
          <w:rFonts w:eastAsia="標楷體"/>
        </w:rPr>
        <w:t xml:space="preserve"> performance targets of 5G (IMT-2020) </w:t>
      </w:r>
      <w:r w:rsidR="00896CFD">
        <w:rPr>
          <w:rFonts w:eastAsia="標楷體" w:hint="eastAsia"/>
        </w:rPr>
        <w:t xml:space="preserve">are </w:t>
      </w:r>
      <w:r w:rsidR="00F8250C" w:rsidRPr="00F8250C">
        <w:rPr>
          <w:rFonts w:eastAsia="標楷體"/>
        </w:rPr>
        <w:t xml:space="preserve">described in </w:t>
      </w:r>
      <w:r w:rsidR="001A66CD">
        <w:rPr>
          <w:rFonts w:eastAsia="標楷體"/>
        </w:rPr>
        <w:t>Fig.</w:t>
      </w:r>
      <w:r w:rsidR="00F8250C" w:rsidRPr="00F8250C">
        <w:rPr>
          <w:rFonts w:eastAsia="標楷體"/>
        </w:rPr>
        <w:t xml:space="preserve"> 1.1</w:t>
      </w:r>
      <w:r w:rsidR="00A65CC1">
        <w:rPr>
          <w:rFonts w:eastAsia="標楷體"/>
        </w:rPr>
        <w:t xml:space="preserve"> </w:t>
      </w:r>
      <w:r w:rsidR="00A65CC1">
        <w:rPr>
          <w:rFonts w:eastAsia="標楷體"/>
        </w:rPr>
        <w:fldChar w:fldCharType="begin"/>
      </w:r>
      <w:r w:rsidR="00A65CC1">
        <w:rPr>
          <w:rFonts w:eastAsia="標楷體"/>
        </w:rPr>
        <w:instrText xml:space="preserve"> ADDIN ZOTERO_ITEM CSL_CITATION {"citationID":"hVLHhOZo","properties":{"formattedCitation":"[1]","plainCitation":"[1]","noteIndex":0},"citationItems":[{"id":1279,"uris":["http://zotero.org/users/5400064/items/PFTZSWLT"],"uri":["http://zotero.org/users/5400064/items/PFTZSWLT"],"itemData":{"id":1279,"type":"report","language":"en","number":"Tech. Rep. M.2083-0","page":"21","source":"Zotero","title":"IMT Vision – Framework and overall objectives of the future development of IMT for 2020 and beyond","author":[{"family":"ITU-R","given":""}],"issued":{"date-parts":[["2015",9]]}}}],"schema":"https://github.com/citation-style-language/schema/raw/master/csl-citation.json"} </w:instrText>
      </w:r>
      <w:r w:rsidR="00A65CC1">
        <w:rPr>
          <w:rFonts w:eastAsia="標楷體"/>
        </w:rPr>
        <w:fldChar w:fldCharType="separate"/>
      </w:r>
      <w:r w:rsidR="00A65CC1" w:rsidRPr="00A65CC1">
        <w:t>[1]</w:t>
      </w:r>
      <w:r w:rsidR="00A65CC1">
        <w:rPr>
          <w:rFonts w:eastAsia="標楷體"/>
        </w:rPr>
        <w:fldChar w:fldCharType="end"/>
      </w:r>
      <w:r w:rsidR="00F8250C" w:rsidRPr="00F8250C">
        <w:rPr>
          <w:rFonts w:eastAsia="標楷體"/>
        </w:rPr>
        <w:t>.</w:t>
      </w:r>
      <w:r w:rsidR="00A715A6">
        <w:rPr>
          <w:rFonts w:eastAsia="標楷體"/>
        </w:rPr>
        <w:t xml:space="preserve"> </w:t>
      </w:r>
      <w:r w:rsidR="008F0083">
        <w:rPr>
          <w:rFonts w:eastAsia="標楷體"/>
        </w:rPr>
        <w:t xml:space="preserve">To achieve these targets, </w:t>
      </w:r>
      <w:r w:rsidR="00405639">
        <w:rPr>
          <w:rFonts w:eastAsia="標楷體"/>
        </w:rPr>
        <w:t xml:space="preserve">multiple radio access technologies (multi-RATs) has been introduced to </w:t>
      </w:r>
      <w:r w:rsidR="00A65CC1">
        <w:rPr>
          <w:rFonts w:eastAsia="標楷體"/>
        </w:rPr>
        <w:t>coordinate</w:t>
      </w:r>
      <w:r w:rsidR="00405639">
        <w:rPr>
          <w:rFonts w:eastAsia="標楷體"/>
        </w:rPr>
        <w:t xml:space="preserve"> v</w:t>
      </w:r>
      <w:r w:rsidR="00405639" w:rsidRPr="00CD14B2">
        <w:rPr>
          <w:rFonts w:eastAsia="標楷體"/>
        </w:rPr>
        <w:t>arious types of RATs in the same service a</w:t>
      </w:r>
      <w:r w:rsidR="00405639">
        <w:rPr>
          <w:rFonts w:eastAsia="標楷體"/>
        </w:rPr>
        <w:t xml:space="preserve">rea to support diverse services </w:t>
      </w:r>
      <w:r w:rsidR="00405639" w:rsidRPr="00CD14B2">
        <w:rPr>
          <w:rFonts w:eastAsia="標楷體"/>
        </w:rPr>
        <w:t>and categories of devices</w:t>
      </w:r>
      <w:r w:rsidR="00594231">
        <w:rPr>
          <w:rFonts w:eastAsia="標楷體"/>
        </w:rPr>
        <w:t xml:space="preserve"> </w:t>
      </w:r>
      <w:r w:rsidR="00594231">
        <w:rPr>
          <w:rFonts w:eastAsia="標楷體"/>
        </w:rPr>
        <w:fldChar w:fldCharType="begin"/>
      </w:r>
      <w:r w:rsidR="00594231">
        <w:rPr>
          <w:rFonts w:eastAsia="標楷體"/>
        </w:rPr>
        <w:instrText xml:space="preserve"> ADDIN ZOTERO_ITEM CSL_CITATION {"citationID":"WO48Sw8g","properties":{"formattedCitation":"[2]","plainCitation":"[2]","noteIndex":0},"citationItems":[{"id":3477,"uris":["http://zotero.org/users/5400064/items/382P9KGU"],"uri":["http://zotero.org/users/5400064/items/382P9KGU"],"itemData":{"id":3477,"type":"report","number":"3GPP TR 37.870 V13.0.0","title":"Technical Specification Group Radio Access Network; Study on Multiple Radio Access Technology (Multi-RAT) joint coordination (Release 13)","author":[{"family":"3rd Generation Partnership Project","given":""}],"issued":{"date-parts":[["2015",6]]}}}],"schema":"https://github.com/citation-style-language/schema/raw/master/csl-citation.json"} </w:instrText>
      </w:r>
      <w:r w:rsidR="00594231">
        <w:rPr>
          <w:rFonts w:eastAsia="標楷體"/>
        </w:rPr>
        <w:fldChar w:fldCharType="separate"/>
      </w:r>
      <w:r w:rsidR="00594231" w:rsidRPr="00594231">
        <w:t>[2]</w:t>
      </w:r>
      <w:r w:rsidR="00594231">
        <w:rPr>
          <w:rFonts w:eastAsia="標楷體"/>
        </w:rPr>
        <w:fldChar w:fldCharType="end"/>
      </w:r>
      <w:r w:rsidR="00405639">
        <w:rPr>
          <w:rFonts w:eastAsia="標楷體"/>
        </w:rPr>
        <w:t xml:space="preserve">. </w:t>
      </w:r>
      <w:r w:rsidR="009755F9">
        <w:rPr>
          <w:rFonts w:eastAsia="標楷體"/>
        </w:rPr>
        <w:t>Instead of being competitors</w:t>
      </w:r>
      <w:r w:rsidR="00A04DE3">
        <w:rPr>
          <w:rFonts w:eastAsia="標楷體"/>
        </w:rPr>
        <w:t xml:space="preserve"> to each other, the 4G/5G cellular system</w:t>
      </w:r>
      <w:r w:rsidR="0047386A">
        <w:rPr>
          <w:rFonts w:eastAsia="標楷體"/>
        </w:rPr>
        <w:t xml:space="preserve"> aims</w:t>
      </w:r>
      <w:r w:rsidR="00997CC1">
        <w:rPr>
          <w:rFonts w:eastAsia="標楷體"/>
        </w:rPr>
        <w:t xml:space="preserve"> to</w:t>
      </w:r>
    </w:p>
    <w:p w:rsidR="00143C9D" w:rsidRDefault="00DE4976" w:rsidP="00143C9D">
      <w:pPr>
        <w:keepNext/>
        <w:spacing w:beforeLines="50" w:before="180" w:afterLines="50" w:after="180" w:line="360" w:lineRule="auto"/>
        <w:jc w:val="center"/>
      </w:pPr>
      <w:r w:rsidRPr="00BB32B1">
        <w:rPr>
          <w:noProof/>
        </w:rPr>
        <w:drawing>
          <wp:inline distT="0" distB="0" distL="0" distR="0" wp14:anchorId="74FA0589" wp14:editId="36B33F0C">
            <wp:extent cx="3485071" cy="2953057"/>
            <wp:effectExtent l="0" t="0" r="1270" b="0"/>
            <wp:docPr id="1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4829" cy="2986746"/>
                    </a:xfrm>
                    <a:prstGeom prst="rect">
                      <a:avLst/>
                    </a:prstGeom>
                    <a:noFill/>
                    <a:ln>
                      <a:noFill/>
                    </a:ln>
                  </pic:spPr>
                </pic:pic>
              </a:graphicData>
            </a:graphic>
          </wp:inline>
        </w:drawing>
      </w:r>
    </w:p>
    <w:p w:rsidR="00F8250C" w:rsidRDefault="00143C9D" w:rsidP="00143C9D">
      <w:pPr>
        <w:pStyle w:val="afa"/>
        <w:jc w:val="center"/>
        <w:rPr>
          <w:rFonts w:eastAsia="標楷體"/>
        </w:rPr>
      </w:pPr>
      <w:bookmarkStart w:id="24" w:name="_Toc40860646"/>
      <w:r w:rsidRPr="00143C9D">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w:t>
      </w:r>
      <w:r w:rsidR="00943346">
        <w:rPr>
          <w:b/>
        </w:rPr>
        <w:fldChar w:fldCharType="end"/>
      </w:r>
      <w:r w:rsidR="0047033A">
        <w:t xml:space="preserve"> </w:t>
      </w:r>
      <w:r w:rsidR="0047033A">
        <w:rPr>
          <w:rFonts w:eastAsia="標楷體"/>
        </w:rPr>
        <w:t>P</w:t>
      </w:r>
      <w:r w:rsidR="008F1582" w:rsidRPr="008F1582">
        <w:rPr>
          <w:rFonts w:eastAsia="標楷體"/>
        </w:rPr>
        <w:t xml:space="preserve">erformance </w:t>
      </w:r>
      <w:r w:rsidR="0047033A">
        <w:rPr>
          <w:rFonts w:eastAsia="標楷體"/>
        </w:rPr>
        <w:t>c</w:t>
      </w:r>
      <w:r w:rsidR="0047033A" w:rsidRPr="008F1582">
        <w:rPr>
          <w:rFonts w:eastAsia="標楷體"/>
        </w:rPr>
        <w:t xml:space="preserve">omparison </w:t>
      </w:r>
      <w:r w:rsidR="0047033A">
        <w:rPr>
          <w:rFonts w:eastAsia="標楷體"/>
        </w:rPr>
        <w:t>of</w:t>
      </w:r>
      <w:r w:rsidR="008F1582" w:rsidRPr="008F1582">
        <w:rPr>
          <w:rFonts w:eastAsia="標楷體"/>
        </w:rPr>
        <w:t xml:space="preserve"> </w:t>
      </w:r>
      <w:r w:rsidR="009622CE">
        <w:rPr>
          <w:rFonts w:eastAsia="標楷體"/>
        </w:rPr>
        <w:t>IMT-advanced (4G)</w:t>
      </w:r>
      <w:r w:rsidR="008F1582" w:rsidRPr="008F1582">
        <w:rPr>
          <w:rFonts w:eastAsia="標楷體"/>
        </w:rPr>
        <w:t xml:space="preserve"> and </w:t>
      </w:r>
      <w:r w:rsidR="009622CE">
        <w:rPr>
          <w:rFonts w:eastAsia="標楷體"/>
        </w:rPr>
        <w:t>IMT-2020 (5G)</w:t>
      </w:r>
      <w:bookmarkEnd w:id="24"/>
    </w:p>
    <w:p w:rsidR="005B2808" w:rsidRDefault="001728B3" w:rsidP="00225F0B">
      <w:pPr>
        <w:spacing w:line="360" w:lineRule="auto"/>
        <w:jc w:val="distribute"/>
        <w:rPr>
          <w:rFonts w:eastAsia="標楷體"/>
        </w:rPr>
      </w:pPr>
      <w:r>
        <w:rPr>
          <w:rFonts w:eastAsia="標楷體"/>
        </w:rPr>
        <w:lastRenderedPageBreak/>
        <w:t>maximize the network efficiency by converging</w:t>
      </w:r>
      <w:r w:rsidR="009755F9">
        <w:rPr>
          <w:rFonts w:eastAsia="標楷體"/>
        </w:rPr>
        <w:t xml:space="preserve"> </w:t>
      </w:r>
      <w:r>
        <w:rPr>
          <w:rFonts w:eastAsia="標楷體"/>
        </w:rPr>
        <w:t xml:space="preserve">other powerful </w:t>
      </w:r>
      <w:r w:rsidR="009755F9">
        <w:rPr>
          <w:rFonts w:eastAsia="標楷體"/>
        </w:rPr>
        <w:t xml:space="preserve">RATs </w:t>
      </w:r>
      <w:r>
        <w:rPr>
          <w:rFonts w:eastAsia="標楷體"/>
        </w:rPr>
        <w:t>including IEEE 802.11 series (e.g., le</w:t>
      </w:r>
      <w:r w:rsidR="008B1BB6">
        <w:rPr>
          <w:rFonts w:eastAsia="標楷體"/>
        </w:rPr>
        <w:t xml:space="preserve">gacy </w:t>
      </w:r>
      <w:r>
        <w:rPr>
          <w:rFonts w:eastAsia="標楷體"/>
        </w:rPr>
        <w:t>Wi</w:t>
      </w:r>
      <w:r w:rsidR="00C44133">
        <w:rPr>
          <w:rFonts w:eastAsia="標楷體"/>
        </w:rPr>
        <w:t>-</w:t>
      </w:r>
      <w:r>
        <w:rPr>
          <w:rFonts w:eastAsia="標楷體"/>
        </w:rPr>
        <w:t>Fi</w:t>
      </w:r>
      <w:r w:rsidR="008B1BB6">
        <w:rPr>
          <w:rFonts w:eastAsia="標楷體"/>
        </w:rPr>
        <w:t xml:space="preserve"> and Wi</w:t>
      </w:r>
      <w:r w:rsidR="00C44133">
        <w:rPr>
          <w:rFonts w:eastAsia="標楷體"/>
        </w:rPr>
        <w:t>-</w:t>
      </w:r>
      <w:r w:rsidR="008B1BB6">
        <w:rPr>
          <w:rFonts w:eastAsia="標楷體"/>
        </w:rPr>
        <w:t>Fi HaLow</w:t>
      </w:r>
      <w:r>
        <w:rPr>
          <w:rFonts w:eastAsia="標楷體"/>
        </w:rPr>
        <w:t xml:space="preserve">), low-power wide-area </w:t>
      </w:r>
      <w:r w:rsidR="005D6C12">
        <w:rPr>
          <w:rFonts w:eastAsia="標楷體"/>
        </w:rPr>
        <w:t xml:space="preserve">networks </w:t>
      </w:r>
      <w:r>
        <w:rPr>
          <w:rFonts w:eastAsia="標楷體"/>
        </w:rPr>
        <w:t>(LPWA</w:t>
      </w:r>
      <w:r w:rsidR="005D6C12">
        <w:rPr>
          <w:rFonts w:eastAsia="標楷體"/>
        </w:rPr>
        <w:t>N</w:t>
      </w:r>
      <w:r>
        <w:rPr>
          <w:rFonts w:eastAsia="標楷體"/>
        </w:rPr>
        <w:t xml:space="preserve">) </w:t>
      </w:r>
      <w:r w:rsidR="005D6C12">
        <w:rPr>
          <w:rFonts w:eastAsia="標楷體"/>
        </w:rPr>
        <w:t xml:space="preserve">technologies </w:t>
      </w:r>
      <w:r>
        <w:rPr>
          <w:rFonts w:eastAsia="標楷體"/>
        </w:rPr>
        <w:t xml:space="preserve">(e.g., LoRA, Sigfox, and Zigbee), and </w:t>
      </w:r>
      <w:r w:rsidR="008B1BB6">
        <w:rPr>
          <w:rFonts w:eastAsia="標楷體"/>
        </w:rPr>
        <w:t>device-to-device (D2D) communications (e.g., vehicle-to-vehicle/everything, Wi</w:t>
      </w:r>
      <w:r w:rsidR="00C44133">
        <w:rPr>
          <w:rFonts w:eastAsia="標楷體"/>
        </w:rPr>
        <w:t>-</w:t>
      </w:r>
      <w:r w:rsidR="008B1BB6">
        <w:rPr>
          <w:rFonts w:eastAsia="標楷體"/>
        </w:rPr>
        <w:t>Fi direct, and de</w:t>
      </w:r>
      <w:r w:rsidR="008B1BB6" w:rsidRPr="008B1BB6">
        <w:rPr>
          <w:rFonts w:eastAsia="標楷體"/>
        </w:rPr>
        <w:t>dicated short-range communications</w:t>
      </w:r>
      <w:r w:rsidR="008B1BB6">
        <w:rPr>
          <w:rFonts w:eastAsia="標楷體"/>
        </w:rPr>
        <w:t xml:space="preserve">/DSRC). </w:t>
      </w:r>
      <w:r w:rsidR="005D6C12">
        <w:rPr>
          <w:rFonts w:eastAsia="標楷體"/>
        </w:rPr>
        <w:t xml:space="preserve">In recent years, the Third </w:t>
      </w:r>
      <w:r w:rsidR="005D6C12" w:rsidRPr="005D6C12">
        <w:rPr>
          <w:rFonts w:eastAsia="標楷體"/>
        </w:rPr>
        <w:t>Generation Partnership Project</w:t>
      </w:r>
      <w:r w:rsidR="005D6C12">
        <w:rPr>
          <w:rFonts w:eastAsia="標楷體"/>
        </w:rPr>
        <w:t xml:space="preserve"> (3GPP) </w:t>
      </w:r>
      <w:r w:rsidR="00997CC1" w:rsidRPr="00997CC1">
        <w:rPr>
          <w:rFonts w:eastAsia="標楷體"/>
        </w:rPr>
        <w:t>has started</w:t>
      </w:r>
      <w:r w:rsidR="005D6C12">
        <w:rPr>
          <w:rFonts w:eastAsia="標楷體"/>
        </w:rPr>
        <w:t xml:space="preserve"> to conduct the study items of n</w:t>
      </w:r>
      <w:r w:rsidR="005D6C12" w:rsidRPr="005D6C12">
        <w:rPr>
          <w:rFonts w:eastAsia="標楷體"/>
        </w:rPr>
        <w:t>on-terrestrial networks</w:t>
      </w:r>
      <w:r w:rsidR="005D6C12">
        <w:rPr>
          <w:rFonts w:eastAsia="標楷體"/>
        </w:rPr>
        <w:t xml:space="preserve"> (NTN)</w:t>
      </w:r>
      <w:r w:rsidR="00C73A47">
        <w:rPr>
          <w:rFonts w:eastAsia="標楷體"/>
        </w:rPr>
        <w:t xml:space="preserve"> </w:t>
      </w:r>
      <w:r w:rsidR="00C22E98">
        <w:rPr>
          <w:rFonts w:eastAsia="標楷體"/>
        </w:rPr>
        <w:fldChar w:fldCharType="begin"/>
      </w:r>
      <w:r w:rsidR="00C22E98">
        <w:rPr>
          <w:rFonts w:eastAsia="標楷體"/>
        </w:rPr>
        <w:instrText xml:space="preserve"> ADDIN ZOTERO_ITEM CSL_CITATION {"citationID":"Ds0j3rId","properties":{"formattedCitation":"[3], [4]","plainCitation":"[3], [4]","noteIndex":0},"citationItems":[{"id":3479,"uris":["http://zotero.org/users/5400064/items/X9AX4RI4"],"uri":["http://zotero.org/users/5400064/items/X9AX4RI4"],"itemData":{"id":3479,"type":"report","event-place":"3GPP TSG RAN meeting #80, La Jolla, USA","number":"RP-181334","publisher-place":"3GPP TSG RAN meeting #80, La Jolla, USA","title":"Study on solutions evaluation for NR to support Non Terrestrial Network","author":[{"family":"Thales","given":""}],"issued":{"date-parts":[["2018",6,11]]}}},{"id":3303,"uris":["http://zotero.org/users/5400064/items/EWYCEHEP"],"uri":["http://zotero.org/users/5400064/items/EWYCEHEP"],"itemData":{"id":3303,"type":"report","publisher":"3GPP TR 38.811 V15.2.0","title":"Technical Specification Group Radio Access Network; Study on New Radio (NR) to support non-terrestrial networks (Release 15)","author":[{"family":"3rd Generation Partnership Project","given":""}],"issued":{"date-parts":[["2019",9]]}}}],"schema":"https://github.com/citation-style-language/schema/raw/master/csl-citation.json"} </w:instrText>
      </w:r>
      <w:r w:rsidR="00C22E98">
        <w:rPr>
          <w:rFonts w:eastAsia="標楷體"/>
        </w:rPr>
        <w:fldChar w:fldCharType="separate"/>
      </w:r>
      <w:r w:rsidR="00C22E98" w:rsidRPr="00C22E98">
        <w:t>[3], [4]</w:t>
      </w:r>
      <w:r w:rsidR="00C22E98">
        <w:rPr>
          <w:rFonts w:eastAsia="標楷體"/>
        </w:rPr>
        <w:fldChar w:fldCharType="end"/>
      </w:r>
      <w:r w:rsidR="005D6C12">
        <w:rPr>
          <w:rFonts w:eastAsia="標楷體"/>
        </w:rPr>
        <w:t xml:space="preserve">. </w:t>
      </w:r>
      <w:r w:rsidR="00CD2DD5">
        <w:rPr>
          <w:rFonts w:eastAsia="標楷體"/>
        </w:rPr>
        <w:t xml:space="preserve">The </w:t>
      </w:r>
      <w:r w:rsidR="00CD2DD5" w:rsidRPr="00CD2DD5">
        <w:rPr>
          <w:rFonts w:eastAsia="標楷體"/>
        </w:rPr>
        <w:t xml:space="preserve">ubiquitous </w:t>
      </w:r>
      <w:r w:rsidR="00CD2DD5">
        <w:rPr>
          <w:rFonts w:eastAsia="標楷體"/>
        </w:rPr>
        <w:t>communication provided by t</w:t>
      </w:r>
      <w:r w:rsidR="00CD2DD5" w:rsidRPr="00CD2DD5">
        <w:rPr>
          <w:rFonts w:eastAsia="標楷體"/>
        </w:rPr>
        <w:t>he NTN (e.g., satellite</w:t>
      </w:r>
      <w:r w:rsidR="009622CE">
        <w:rPr>
          <w:rFonts w:eastAsia="標楷體"/>
        </w:rPr>
        <w:t xml:space="preserve">s </w:t>
      </w:r>
      <w:r w:rsidR="00CD2DD5" w:rsidRPr="00CD2DD5">
        <w:rPr>
          <w:rFonts w:eastAsia="標楷體"/>
        </w:rPr>
        <w:t xml:space="preserve">and </w:t>
      </w:r>
      <w:r w:rsidR="009622CE">
        <w:rPr>
          <w:rFonts w:eastAsia="標楷體"/>
        </w:rPr>
        <w:t>unmanned aircraft system/</w:t>
      </w:r>
      <w:r w:rsidR="00CD2DD5" w:rsidRPr="00CD2DD5">
        <w:rPr>
          <w:rFonts w:eastAsia="標楷體"/>
        </w:rPr>
        <w:t>UA</w:t>
      </w:r>
      <w:r w:rsidR="009622CE">
        <w:rPr>
          <w:rFonts w:eastAsia="標楷體"/>
        </w:rPr>
        <w:t>S</w:t>
      </w:r>
      <w:r w:rsidR="00CD2DD5" w:rsidRPr="00CD2DD5">
        <w:rPr>
          <w:rFonts w:eastAsia="標楷體"/>
        </w:rPr>
        <w:t xml:space="preserve">) </w:t>
      </w:r>
      <w:r w:rsidR="00CD2DD5">
        <w:rPr>
          <w:rFonts w:eastAsia="標楷體"/>
        </w:rPr>
        <w:t xml:space="preserve">makes it </w:t>
      </w:r>
      <w:r w:rsidR="00CD2DD5" w:rsidRPr="00CD2DD5">
        <w:rPr>
          <w:rFonts w:eastAsia="標楷體"/>
        </w:rPr>
        <w:t>become a promising RAT to be comprised in multi-RATs</w:t>
      </w:r>
      <w:r w:rsidR="00097830">
        <w:rPr>
          <w:rFonts w:eastAsia="標楷體"/>
        </w:rPr>
        <w:t xml:space="preserve"> </w:t>
      </w:r>
      <w:r w:rsidR="00CD2DD5">
        <w:rPr>
          <w:rFonts w:eastAsia="標楷體"/>
        </w:rPr>
        <w:fldChar w:fldCharType="begin"/>
      </w:r>
      <w:r w:rsidR="00CD2DD5">
        <w:rPr>
          <w:rFonts w:eastAsia="標楷體"/>
        </w:rPr>
        <w:instrText xml:space="preserve"> ADDIN ZOTERO_ITEM CSL_CITATION {"citationID":"ZI5jdZE4","properties":{"formattedCitation":"[5]","plainCitation":"[5]","noteIndex":0},"citationItems":[{"id":3481,"uris":["http://zotero.org/users/5400064/items/KQVSGKTZ"],"uri":["http://zotero.org/users/5400064/items/KQVSGKTZ"],"itemData":{"id":3481,"type":"paper-conference","abstract":"In this paper, we propose an load balancing algorithm considering the type of incoming data trafﬁcs in a radio access network (RAN). The proposed algorithm classiﬁes the incoming trafﬁc ﬂows of an overloaded RAN and ofﬂoads delay tolerant trafﬁcs to a secondary RAN, which is capable to handle delay tolerant trafﬁc. Simulation result shows that the proposed load balancing algorithm is able to increase network throughput.","event":"KICS Summer Conference 2019","event-place":"Jeju, South Korea","language":"en","page":"1-2","publisher-place":"Jeju, South Korea","source":"Zotero","title":"Load Balancing in 5G multi-RAT Networks by Ofﬂoading Delay Tolerant Flows","author":[{"family":"Hasan","given":"Mehedi"},{"family":"Shahid","given":"Syed Maaz"},{"family":"Won","given":"Seok Ho"},{"family":"Kwon","given":"Sungoh"}],"issued":{"date-parts":[["2019",6,19]]}}}],"schema":"https://github.com/citation-style-language/schema/raw/master/csl-citation.json"} </w:instrText>
      </w:r>
      <w:r w:rsidR="00CD2DD5">
        <w:rPr>
          <w:rFonts w:eastAsia="標楷體"/>
        </w:rPr>
        <w:fldChar w:fldCharType="separate"/>
      </w:r>
      <w:r w:rsidR="00CD2DD5" w:rsidRPr="00CD2DD5">
        <w:t>[5]</w:t>
      </w:r>
      <w:r w:rsidR="00CD2DD5">
        <w:rPr>
          <w:rFonts w:eastAsia="標楷體"/>
        </w:rPr>
        <w:fldChar w:fldCharType="end"/>
      </w:r>
      <w:r w:rsidR="00CD2DD5">
        <w:rPr>
          <w:rFonts w:eastAsia="標楷體"/>
        </w:rPr>
        <w:t xml:space="preserve">. </w:t>
      </w:r>
      <w:r w:rsidR="00EA1F26">
        <w:rPr>
          <w:rFonts w:eastAsia="標楷體"/>
        </w:rPr>
        <w:t>I</w:t>
      </w:r>
      <w:r w:rsidRPr="001728B3">
        <w:rPr>
          <w:rFonts w:eastAsia="標楷體"/>
        </w:rPr>
        <w:t>t is</w:t>
      </w:r>
      <w:r w:rsidR="008B1BB6">
        <w:rPr>
          <w:rFonts w:eastAsia="標楷體"/>
        </w:rPr>
        <w:t xml:space="preserve"> </w:t>
      </w:r>
      <w:r w:rsidR="00A04DE3">
        <w:rPr>
          <w:rFonts w:eastAsia="標楷體"/>
        </w:rPr>
        <w:t>plausible to envisage</w:t>
      </w:r>
      <w:r w:rsidRPr="001728B3">
        <w:rPr>
          <w:rFonts w:eastAsia="標楷體"/>
        </w:rPr>
        <w:t xml:space="preserve"> that the landscape of </w:t>
      </w:r>
      <w:r w:rsidR="00A04DE3">
        <w:rPr>
          <w:rFonts w:eastAsia="標楷體"/>
        </w:rPr>
        <w:t>5G</w:t>
      </w:r>
      <w:r w:rsidRPr="001728B3">
        <w:rPr>
          <w:rFonts w:eastAsia="標楷體"/>
        </w:rPr>
        <w:t xml:space="preserve"> network will be </w:t>
      </w:r>
      <w:r w:rsidR="00A04DE3" w:rsidRPr="00A04DE3">
        <w:rPr>
          <w:rFonts w:eastAsia="標楷體"/>
        </w:rPr>
        <w:t>incorporate</w:t>
      </w:r>
      <w:r w:rsidR="00A04DE3">
        <w:rPr>
          <w:rFonts w:eastAsia="標楷體"/>
        </w:rPr>
        <w:t>d</w:t>
      </w:r>
      <w:r w:rsidRPr="001728B3">
        <w:rPr>
          <w:rFonts w:eastAsia="標楷體"/>
        </w:rPr>
        <w:t xml:space="preserve"> with diverse classes of </w:t>
      </w:r>
      <w:r w:rsidR="00EA1F26">
        <w:rPr>
          <w:rFonts w:eastAsia="標楷體"/>
        </w:rPr>
        <w:t>client devices (CDs) or user equipments (UEs)</w:t>
      </w:r>
      <w:r w:rsidR="002B06B8" w:rsidRPr="0069749F">
        <w:rPr>
          <w:rStyle w:val="afe"/>
        </w:rPr>
        <w:footnoteReference w:id="1"/>
      </w:r>
      <w:r w:rsidRPr="001728B3">
        <w:rPr>
          <w:rFonts w:eastAsia="標楷體"/>
        </w:rPr>
        <w:t xml:space="preserve"> and co-existence of</w:t>
      </w:r>
      <w:r w:rsidR="008B1BB6">
        <w:rPr>
          <w:rFonts w:eastAsia="標楷體"/>
        </w:rPr>
        <w:t xml:space="preserve"> </w:t>
      </w:r>
      <w:r w:rsidR="00A04DE3">
        <w:rPr>
          <w:rFonts w:eastAsia="標楷體"/>
        </w:rPr>
        <w:t>heterogeneous RATs</w:t>
      </w:r>
      <w:r w:rsidR="00EA1F26">
        <w:rPr>
          <w:rFonts w:eastAsia="標楷體"/>
        </w:rPr>
        <w:t>, a</w:t>
      </w:r>
      <w:r w:rsidR="00EA1F26" w:rsidRPr="001728B3">
        <w:rPr>
          <w:rFonts w:eastAsia="標楷體"/>
        </w:rPr>
        <w:t xml:space="preserve">s illustrated in </w:t>
      </w:r>
      <w:r w:rsidR="001A66CD">
        <w:rPr>
          <w:rFonts w:eastAsia="標楷體"/>
        </w:rPr>
        <w:t>Fig.</w:t>
      </w:r>
      <w:r w:rsidR="00EA1F26" w:rsidRPr="001728B3">
        <w:rPr>
          <w:rFonts w:eastAsia="標楷體"/>
        </w:rPr>
        <w:t xml:space="preserve"> 1</w:t>
      </w:r>
      <w:r w:rsidR="00EA1F26">
        <w:rPr>
          <w:rFonts w:eastAsia="標楷體"/>
        </w:rPr>
        <w:t xml:space="preserve">.2 </w:t>
      </w:r>
      <w:r w:rsidR="00A04DE3">
        <w:rPr>
          <w:rFonts w:eastAsia="標楷體"/>
        </w:rPr>
        <w:fldChar w:fldCharType="begin"/>
      </w:r>
      <w:r w:rsidR="00CD2DD5">
        <w:rPr>
          <w:rFonts w:eastAsia="標楷體"/>
        </w:rPr>
        <w:instrText xml:space="preserve"> ADDIN ZOTERO_ITEM CSL_CITATION {"citationID":"WDeK3QFU","properties":{"formattedCitation":"[6]","plainCitation":"[6]","noteIndex":0},"citationItems":[{"id":3401,"uris":["http://zotero.org/users/5400064/items/DIUAKDWW"],"uri":["http://zotero.org/users/5400064/items/DIUAKDWW"],"itemData":{"id":3401,"type":"speech","event-place":"London, UK","language":"en","publisher-place":"London, UK","title":"Multi-RATs Convergence: A New Spin Through the Edge","URL":"https://www.cambridgewireless.co.uk/media/uploads/files/RadioSIG14.12.2017-Interdigital-Ping-Heng_Kuo.pdf","author":[{"family":"Mourad","given":"Alain"},{"family":"Kuo","given":"Ping-Heng"}],"issued":{"date-parts":[["2017",12,14]]}}}],"schema":"https://github.com/citation-style-language/schema/raw/master/csl-citation.json"} </w:instrText>
      </w:r>
      <w:r w:rsidR="00A04DE3">
        <w:rPr>
          <w:rFonts w:eastAsia="標楷體"/>
        </w:rPr>
        <w:fldChar w:fldCharType="separate"/>
      </w:r>
      <w:r w:rsidR="00CD2DD5" w:rsidRPr="00CD2DD5">
        <w:t>[6]</w:t>
      </w:r>
      <w:r w:rsidR="00A04DE3">
        <w:rPr>
          <w:rFonts w:eastAsia="標楷體"/>
        </w:rPr>
        <w:fldChar w:fldCharType="end"/>
      </w:r>
      <w:r w:rsidR="00A04DE3">
        <w:rPr>
          <w:rFonts w:eastAsia="標楷體"/>
        </w:rPr>
        <w:t>.</w:t>
      </w:r>
      <w:r w:rsidR="00225F0B">
        <w:rPr>
          <w:rFonts w:eastAsia="標楷體"/>
        </w:rPr>
        <w:t xml:space="preserve"> </w:t>
      </w:r>
      <w:r w:rsidR="00225F0B" w:rsidRPr="00051A21">
        <w:rPr>
          <w:rFonts w:eastAsia="標楷體"/>
        </w:rPr>
        <w:t>The PHY layer performance of co-existence of heterogeneous RATs relies on a well-designed waveform</w:t>
      </w:r>
      <w:r w:rsidR="00225F0B">
        <w:rPr>
          <w:rFonts w:eastAsia="標楷體"/>
        </w:rPr>
        <w:t xml:space="preserve"> </w:t>
      </w:r>
      <w:r w:rsidR="00225F0B">
        <w:rPr>
          <w:rFonts w:eastAsia="標楷體"/>
        </w:rPr>
        <w:fldChar w:fldCharType="begin"/>
      </w:r>
      <w:r w:rsidR="00225F0B">
        <w:rPr>
          <w:rFonts w:eastAsia="標楷體"/>
        </w:rPr>
        <w:instrText xml:space="preserve"> ADDIN ZOTERO_ITEM CSL_CITATION {"citationID":"Qn6dGPZQ","properties":{"formattedCitation":"[7]","plainCitation":"[7]","noteIndex":0},"citationItems":[{"id":2576,"uris":["http://zotero.org/users/5400064/items/5CFLPVVQ"],"uri":["http://zotero.org/users/5400064/items/5CFLPVVQ"],"itemData":{"id":2576,"type":"article-journal","abstract":"The standardization of the next generation 5G radio access technology has just started in 3GPP with the ambition of making it commercially available by 2020. There are a number of features that are unique for 5G radio access compared to the previous generations such as a wide range of carrier frequencies and deployment options, diverse use cases with very different user requirements, small-size base stations, self-backhaul, massive MIMO, and large channel bandwidths. In this article, we propose a flexible physical layer for the NR to meet the 5G requirements. A symmetric physical layer design with OFDM is proposed for all link types, including uplink, downlink, device-to-device, and backhaul. A scalable OFDM waveform is proposed to handle the wide range of carrier frequencies and deployments.","container-title":"IEEE Communications Magazine","DOI":"10.1109/MCOM.2016.1600336CM","ISSN":"0163-6804","issue":"11","language":"en","page":"90-98","source":"Crossref","title":"Waveform and Numerology to Support 5G Services and Requirements","volume":"54","author":[{"family":"Zaidi","given":"Ali A."},{"family":"Baldemair","given":"Robert"},{"family":"Tullberg","given":"Hugo"},{"family":"Bjorkegren","given":"Hakan"},{"family":"Sundstrom","given":"Lars"},{"family":"Medbo","given":"Jonas"},{"family":"Kilinc","given":"Caner"},{"family":"Da Silva","given":"Icaro"}],"issued":{"date-parts":[["2016",11]]}}}],"schema":"https://github.com/citation-style-language/schema/raw/master/csl-citation.json"} </w:instrText>
      </w:r>
      <w:r w:rsidR="00225F0B">
        <w:rPr>
          <w:rFonts w:eastAsia="標楷體"/>
        </w:rPr>
        <w:fldChar w:fldCharType="separate"/>
      </w:r>
      <w:r w:rsidR="00225F0B" w:rsidRPr="00A503EC">
        <w:t>[7]</w:t>
      </w:r>
      <w:r w:rsidR="00225F0B">
        <w:rPr>
          <w:rFonts w:eastAsia="標楷體"/>
        </w:rPr>
        <w:fldChar w:fldCharType="end"/>
      </w:r>
      <w:r w:rsidR="00225F0B">
        <w:rPr>
          <w:rFonts w:eastAsia="標楷體"/>
        </w:rPr>
        <w:t>, which is jointly-evaluated by several k</w:t>
      </w:r>
      <w:r w:rsidR="00225F0B" w:rsidRPr="004E79A0">
        <w:rPr>
          <w:rFonts w:eastAsia="標楷體"/>
        </w:rPr>
        <w:t xml:space="preserve">ey </w:t>
      </w:r>
      <w:r w:rsidR="00225F0B">
        <w:rPr>
          <w:rFonts w:eastAsia="標楷體"/>
        </w:rPr>
        <w:t>p</w:t>
      </w:r>
      <w:r w:rsidR="00225F0B" w:rsidRPr="004E79A0">
        <w:rPr>
          <w:rFonts w:eastAsia="標楷體"/>
        </w:rPr>
        <w:t xml:space="preserve">erformance </w:t>
      </w:r>
      <w:r w:rsidR="00225F0B">
        <w:rPr>
          <w:rFonts w:eastAsia="標楷體"/>
        </w:rPr>
        <w:t>i</w:t>
      </w:r>
      <w:r w:rsidR="00225F0B" w:rsidRPr="004E79A0">
        <w:rPr>
          <w:rFonts w:eastAsia="標楷體"/>
        </w:rPr>
        <w:t>ndicators</w:t>
      </w:r>
      <w:r w:rsidR="00225F0B">
        <w:rPr>
          <w:rFonts w:eastAsia="標楷體"/>
        </w:rPr>
        <w:t xml:space="preserve"> (KPIs) of waveforms such as</w:t>
      </w:r>
      <w:r w:rsidR="0047386A">
        <w:rPr>
          <w:rFonts w:eastAsia="標楷體"/>
        </w:rPr>
        <w:t xml:space="preserve"> complexity, filter design, latency,</w:t>
      </w:r>
    </w:p>
    <w:p w:rsidR="00223902" w:rsidRDefault="00C44133" w:rsidP="00223902">
      <w:pPr>
        <w:keepNext/>
        <w:spacing w:beforeLines="100" w:before="360" w:afterLines="50" w:after="180"/>
        <w:jc w:val="center"/>
      </w:pPr>
      <w:r>
        <w:rPr>
          <w:noProof/>
        </w:rPr>
        <w:drawing>
          <wp:inline distT="0" distB="0" distL="0" distR="0" wp14:anchorId="158686F4" wp14:editId="64F3FF14">
            <wp:extent cx="5144135" cy="287972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4135" cy="2879725"/>
                    </a:xfrm>
                    <a:prstGeom prst="rect">
                      <a:avLst/>
                    </a:prstGeom>
                  </pic:spPr>
                </pic:pic>
              </a:graphicData>
            </a:graphic>
          </wp:inline>
        </w:drawing>
      </w:r>
    </w:p>
    <w:p w:rsidR="008B1BB6" w:rsidRPr="00A65CC1" w:rsidRDefault="00223902" w:rsidP="00223902">
      <w:pPr>
        <w:pStyle w:val="afa"/>
        <w:jc w:val="center"/>
        <w:rPr>
          <w:rFonts w:eastAsia="標楷體"/>
        </w:rPr>
      </w:pPr>
      <w:bookmarkStart w:id="25" w:name="_Toc40860647"/>
      <w:r w:rsidRPr="00223902">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2</w:t>
      </w:r>
      <w:r w:rsidR="00943346">
        <w:rPr>
          <w:b/>
        </w:rPr>
        <w:fldChar w:fldCharType="end"/>
      </w:r>
      <w:r>
        <w:t xml:space="preserve"> </w:t>
      </w:r>
      <w:r w:rsidR="005D6C12" w:rsidRPr="00405639">
        <w:t xml:space="preserve">The Multi-RAT </w:t>
      </w:r>
      <w:r w:rsidR="005D6C12">
        <w:t>l</w:t>
      </w:r>
      <w:r w:rsidR="005D6C12" w:rsidRPr="00405639">
        <w:t>andscape in 5G</w:t>
      </w:r>
      <w:bookmarkEnd w:id="25"/>
    </w:p>
    <w:p w:rsidR="00242962" w:rsidRDefault="00225F0B" w:rsidP="00225F0B">
      <w:pPr>
        <w:spacing w:line="360" w:lineRule="auto"/>
        <w:jc w:val="both"/>
      </w:pPr>
      <w:r>
        <w:rPr>
          <w:rFonts w:eastAsia="標楷體"/>
        </w:rPr>
        <w:lastRenderedPageBreak/>
        <w:t xml:space="preserve">spectral </w:t>
      </w:r>
      <w:r w:rsidR="003B1FAC">
        <w:rPr>
          <w:rFonts w:eastAsia="標楷體"/>
        </w:rPr>
        <w:t xml:space="preserve">efficiency (SE), spectral coexistence, power spectral density (PSD), and </w:t>
      </w:r>
      <w:r w:rsidR="007E7F03">
        <w:rPr>
          <w:rFonts w:eastAsia="標楷體"/>
        </w:rPr>
        <w:t>peak-to-average power ratio (PAPR)</w:t>
      </w:r>
      <w:r w:rsidR="004E79A0">
        <w:rPr>
          <w:rFonts w:eastAsia="標楷體"/>
        </w:rPr>
        <w:t xml:space="preserve"> </w:t>
      </w:r>
      <w:r w:rsidR="004E79A0">
        <w:rPr>
          <w:rFonts w:eastAsia="標楷體"/>
        </w:rPr>
        <w:fldChar w:fldCharType="begin"/>
      </w:r>
      <w:r w:rsidR="00C736F8">
        <w:rPr>
          <w:rFonts w:eastAsia="標楷體"/>
        </w:rPr>
        <w:instrText xml:space="preserve"> ADDIN ZOTERO_ITEM CSL_CITATION {"citationID":"bcfzwkxJ","properties":{"formattedCitation":"[8]","plainCitation":"[8]","noteIndex":0},"citationItems":[{"id":3405,"uris":["http://zotero.org/users/5400064/items/8SN42YHD"],"uri":["http://zotero.org/users/5400064/items/8SN42YHD"],"itemData":{"id":3405,"type":"article-journal","abstract":"There is a growing demand for 5G applications in all ﬁelds of knowledge. Current applications, such as the Internet of Things, smart homes, and clean energy, require sophisticated forms of 5G waveforms. Researchers and developers are investigating the requirements of 5G networks for better waveform types, which will result in high spectrum efﬁciency and lower latency with less complexity in systems. This paper proposes an assessment of various 5G waveform candidates [ﬁltered orthogonal frequency-division multiplexing (OFDM), universal ﬁltered multicarrier (UFMC), ﬁlter bank multicarrier (FBMC), and generalized frequency-division multiplexing] under the key performance indicators (KPIs). This paper assesses the main KPI factors (computational complexity, peak-to-average-power ratio, spectral efﬁciency, ﬁlter length, and latency). Moreover, this paper compares and evaluates all KPI factors in various 5G waveforms. Finally, this paper highlights the strengths and weaknesses of each waveform candidate based on the KPI factors for better outcomes in the industry. In conclusion, the current review suggests the use of optimized waveforms (FBMC and UFMC) for better ﬂexibility to overcome the drawbacks encountered by previous works. Regarding coexistence, FBMC and UFMC showed better coexistence with CP-OFDM in 4G networks with a new radio spectrum. The rapprochement between the above-mentioned waveforms has been called green coexistence and is due to the mix between one waveform in 4G networks and two waveforms in 5G networks based on the subcarrier and subband shaping (FBMC and UFMC).","container-title":"IEEE Access","DOI":"10.1109/ACCESS.2019.2891312","ISSN":"2169-3536","journalAbbreviation":"IEEE Access","language":"en","page":"10103-10126","source":"DOI.org (Crossref)","title":"Green Coexistence for 5G Waveform Candidates: A Review","title-short":"Green Coexistence for 5G Waveform Candidates","volume":"7","author":[{"family":"Hammoodi","given":"Ahmed"},{"family":"Audah","given":"Lukman"},{"family":"Taher","given":"Montadar Abas"}],"issued":{"date-parts":[["2019"]]}}}],"schema":"https://github.com/citation-style-language/schema/raw/master/csl-citation.json"} </w:instrText>
      </w:r>
      <w:r w:rsidR="004E79A0">
        <w:rPr>
          <w:rFonts w:eastAsia="標楷體"/>
        </w:rPr>
        <w:fldChar w:fldCharType="separate"/>
      </w:r>
      <w:r w:rsidR="00C736F8" w:rsidRPr="00C736F8">
        <w:t>[8]</w:t>
      </w:r>
      <w:r w:rsidR="004E79A0">
        <w:rPr>
          <w:rFonts w:eastAsia="標楷體"/>
        </w:rPr>
        <w:fldChar w:fldCharType="end"/>
      </w:r>
      <w:r w:rsidR="007E7F03">
        <w:rPr>
          <w:rFonts w:eastAsia="標楷體"/>
        </w:rPr>
        <w:t xml:space="preserve">. </w:t>
      </w:r>
      <w:r w:rsidR="00896CFD">
        <w:rPr>
          <w:rFonts w:eastAsia="標楷體"/>
        </w:rPr>
        <w:t>M</w:t>
      </w:r>
      <w:r w:rsidR="00C736F8">
        <w:rPr>
          <w:rFonts w:eastAsia="標楷體"/>
        </w:rPr>
        <w:t xml:space="preserve">any waveform candidates </w:t>
      </w:r>
      <w:r w:rsidR="00896CFD">
        <w:rPr>
          <w:rFonts w:eastAsia="標楷體"/>
        </w:rPr>
        <w:t xml:space="preserve">had </w:t>
      </w:r>
      <w:r w:rsidR="00C736F8">
        <w:rPr>
          <w:rFonts w:eastAsia="標楷體"/>
        </w:rPr>
        <w:t>been discussed before 3GPP freezes or</w:t>
      </w:r>
      <w:r w:rsidR="00C736F8" w:rsidRPr="00AC5AD5">
        <w:rPr>
          <w:rFonts w:eastAsia="標楷體"/>
        </w:rPr>
        <w:t>thogonal frequency division multiplexing (OFDM)</w:t>
      </w:r>
      <w:r w:rsidR="00C736F8">
        <w:rPr>
          <w:rFonts w:eastAsia="標楷體"/>
        </w:rPr>
        <w:t xml:space="preserve"> and its low-PAPR variant, discrete Fourier transform (DFT) spread OFDM (DFT-s-OFDM)</w:t>
      </w:r>
      <w:r w:rsidR="0025121C">
        <w:rPr>
          <w:rFonts w:eastAsia="標楷體"/>
        </w:rPr>
        <w:t>,</w:t>
      </w:r>
      <w:r w:rsidR="00C736F8">
        <w:rPr>
          <w:rFonts w:eastAsia="標楷體"/>
        </w:rPr>
        <w:t xml:space="preserve"> as 5G waveforms, including </w:t>
      </w:r>
      <w:r w:rsidR="00C736F8">
        <w:t xml:space="preserve">filter-bank multicarrier (FBMC), generalized frequency division multiplexing (GFDM), universal filtered multicarrier (UFMC), windowed-OFDM (W-OFDM), and filtered-OFDM (F-OFDM) </w:t>
      </w:r>
      <w:r w:rsidR="00C736F8">
        <w:fldChar w:fldCharType="begin"/>
      </w:r>
      <w:r w:rsidR="00A503EC">
        <w:instrText xml:space="preserve"> ADDIN ZOTERO_ITEM CSL_CITATION {"citationID":"kcZkDAkH","properties":{"formattedCitation":"[9], [10]","plainCitation":"[9], [10]","noteIndex":0},"citationItems":[{"id":2575,"uris":["http://zotero.org/users/5400064/items/SXUUR4CF"],"uri":["http://zotero.org/users/5400064/items/SXUUR4CF"],"itemData":{"id":2575,"type":"chapter","container-title":"5G Networks: Fundamental Requirements, Enabling Technologies, and Operations Management","event-place":"Hoboken, NJ, USA","ISBN":"978-1-119-33314-2","language":"en","note":"DOI: 10.1002/9781119333142.ch2","page":"51-76","publisher":"John Wiley &amp; Sons, Inc.","publisher-place":"Hoboken, NJ, USA","source":"Crossref","title":"Waveform Design for 5G and Beyond","URL":"http://doi.wiley.com/10.1002/9781119333142.ch2","author":[{"family":"Demir","given":"Ali Fatih"},{"family":"Elkourdi","given":"Mohamed"},{"family":"Ibrahim","given":"Mostafa"},{"family":"Arslan","given":"Huseyin"}],"accessed":{"date-parts":[["2019",4,8]]},"issued":{"date-parts":[["2018",9,14]]}}},{"id":3191,"uris":["http://zotero.org/users/5400064/items/LFEP2CKB"],"uri":["http://zotero.org/users/5400064/items/LFEP2CKB"],"itemData":{"id":3191,"type":"article-journal","abstract":"As the standardization activities are being formed to lay the foundation of 5G wireless networks, there is a common consensus on the need to replace the celebrated orthogonal frequency division multiplexing (OFDM) by a more effective air interface that better serves the challenging needs of 5G. To this end, in the recent past, a number of new waveforms have been introduced in the literature. Interestingly, and at the same time not surprising, these methods share a common fundamental principle with OFDM: each data packet is made up of a number of complex-valued sinusoidals (pure tones) that are modulated by the information symbols. In this tutorial article, we build a common framework based on the said OFDM principle and derive these new waveforms from this point of view. This derivation provides a new perspective that facilitates straightforward understanding of channel equalization and the application of these new waveforms to multiple-input multiple-output channels. It also facilitates derivation of new structures for more efﬁcient synthesis/analysis of these waveforms than those that have been reported in the literature.","container-title":"IEEE Communications Surveys &amp; Tutorials","DOI":"10.1109/COMST.2016.2565566","ISSN":"1553-877X","issue":"4","journalAbbreviation":"IEEE Commun. Surv. Tutorials","language":"en","page":"2474-2492","source":"DOI.org (Crossref)","title":"OFDM Inspired Waveforms for 5G","volume":"18","author":[{"family":"Farhang-Boroujeny","given":"Behrouz"},{"family":"Moradi","given":"Hussein"}],"issued":{"date-parts":[["2016"]]}}}],"schema":"https://github.com/citation-style-language/schema/raw/master/csl-citation.json"} </w:instrText>
      </w:r>
      <w:r w:rsidR="00C736F8">
        <w:fldChar w:fldCharType="separate"/>
      </w:r>
      <w:r w:rsidR="00A503EC" w:rsidRPr="00A503EC">
        <w:t>[9], [10]</w:t>
      </w:r>
      <w:r w:rsidR="00C736F8">
        <w:fldChar w:fldCharType="end"/>
      </w:r>
      <w:r w:rsidR="00C736F8">
        <w:t xml:space="preserve">. </w:t>
      </w:r>
      <w:r w:rsidR="0025121C">
        <w:t xml:space="preserve">However, </w:t>
      </w:r>
      <w:r w:rsidR="00242962">
        <w:t>these waveform candidates had been postponed due</w:t>
      </w:r>
      <w:r w:rsidR="0025121C">
        <w:t xml:space="preserve"> to their high-PAPR essence and low compatibility for </w:t>
      </w:r>
      <w:r w:rsidR="0025121C" w:rsidRPr="0025121C">
        <w:rPr>
          <w:rFonts w:eastAsia="標楷體"/>
        </w:rPr>
        <w:t>Long Term Evolution (LTE) systems</w:t>
      </w:r>
      <w:r w:rsidR="00242962">
        <w:rPr>
          <w:rFonts w:eastAsia="標楷體"/>
        </w:rPr>
        <w:t>.</w:t>
      </w:r>
      <w:r w:rsidR="00242962">
        <w:t xml:space="preserve"> The KPI of PAPR still dominates the adoption of waveform.</w:t>
      </w:r>
    </w:p>
    <w:p w:rsidR="00447AE8" w:rsidRDefault="00BC18E1" w:rsidP="006A6BEA">
      <w:pPr>
        <w:spacing w:line="360" w:lineRule="auto"/>
        <w:ind w:firstLineChars="250" w:firstLine="600"/>
        <w:jc w:val="both"/>
        <w:rPr>
          <w:rFonts w:eastAsia="標楷體"/>
        </w:rPr>
      </w:pPr>
      <w:r>
        <w:rPr>
          <w:rFonts w:eastAsia="標楷體"/>
        </w:rPr>
        <w:t>Except for LPWAN technologies, it can be found that</w:t>
      </w:r>
      <w:r w:rsidR="004C3D61">
        <w:rPr>
          <w:rFonts w:eastAsia="標楷體"/>
        </w:rPr>
        <w:t xml:space="preserve"> most of </w:t>
      </w:r>
      <w:r>
        <w:rPr>
          <w:rFonts w:eastAsia="標楷體"/>
        </w:rPr>
        <w:t xml:space="preserve">the RATs mentioned in </w:t>
      </w:r>
      <w:r w:rsidR="001A66CD">
        <w:rPr>
          <w:rFonts w:eastAsia="標楷體"/>
        </w:rPr>
        <w:t>Fig.</w:t>
      </w:r>
      <w:r>
        <w:rPr>
          <w:rFonts w:eastAsia="標楷體"/>
        </w:rPr>
        <w:t xml:space="preserve"> 1.2 </w:t>
      </w:r>
      <w:r w:rsidR="00051A21">
        <w:rPr>
          <w:rFonts w:eastAsia="標楷體"/>
        </w:rPr>
        <w:t xml:space="preserve">(i.e., 3GPP Cellular/NTN, D2D, and IEEE 802.11 series) </w:t>
      </w:r>
      <w:r w:rsidR="004C3D61">
        <w:rPr>
          <w:rFonts w:eastAsia="標楷體"/>
        </w:rPr>
        <w:t xml:space="preserve">utilize </w:t>
      </w:r>
      <w:r w:rsidR="004C3D61" w:rsidRPr="00AC5AD5">
        <w:rPr>
          <w:rFonts w:eastAsia="標楷體"/>
        </w:rPr>
        <w:t>OFDM</w:t>
      </w:r>
      <w:r w:rsidR="00051A21">
        <w:rPr>
          <w:rFonts w:eastAsia="標楷體"/>
        </w:rPr>
        <w:t>-based</w:t>
      </w:r>
      <w:r w:rsidR="004E79A0">
        <w:rPr>
          <w:rFonts w:eastAsia="標楷體"/>
        </w:rPr>
        <w:t xml:space="preserve"> waveform for uplink (UL) or downlink (DL) transmission</w:t>
      </w:r>
      <w:r>
        <w:rPr>
          <w:rFonts w:eastAsia="標楷體"/>
        </w:rPr>
        <w:t xml:space="preserve">, </w:t>
      </w:r>
      <w:r w:rsidR="004075AC">
        <w:rPr>
          <w:rFonts w:eastAsia="標楷體"/>
        </w:rPr>
        <w:t>while</w:t>
      </w:r>
      <w:r>
        <w:rPr>
          <w:rFonts w:eastAsia="標楷體"/>
        </w:rPr>
        <w:t xml:space="preserve"> they are standardized by different organizations or </w:t>
      </w:r>
      <w:r w:rsidRPr="004C3D61">
        <w:rPr>
          <w:rFonts w:eastAsia="標楷體"/>
        </w:rPr>
        <w:t>alliance</w:t>
      </w:r>
      <w:r w:rsidR="00997CC1">
        <w:rPr>
          <w:rFonts w:eastAsia="標楷體"/>
        </w:rPr>
        <w:t>s</w:t>
      </w:r>
      <w:r>
        <w:rPr>
          <w:rFonts w:eastAsia="標楷體"/>
        </w:rPr>
        <w:t xml:space="preserve">. </w:t>
      </w:r>
      <w:r w:rsidR="0025121C" w:rsidRPr="0025121C">
        <w:rPr>
          <w:rFonts w:eastAsia="標楷體"/>
        </w:rPr>
        <w:t xml:space="preserve">This is because OFDM is favored </w:t>
      </w:r>
      <w:r w:rsidR="00997CC1">
        <w:rPr>
          <w:rFonts w:eastAsia="標楷體"/>
        </w:rPr>
        <w:t>for</w:t>
      </w:r>
      <w:r w:rsidR="0025121C" w:rsidRPr="0025121C">
        <w:rPr>
          <w:rFonts w:eastAsia="標楷體"/>
        </w:rPr>
        <w:t xml:space="preserve"> its high spectral efficiency, low-complexity equalization, simple channel estimation, efficient hardware implementation via fast Fourier transform (FFT), </w:t>
      </w:r>
      <w:r w:rsidR="0025121C">
        <w:rPr>
          <w:rFonts w:eastAsia="標楷體"/>
        </w:rPr>
        <w:t xml:space="preserve">and </w:t>
      </w:r>
      <w:r w:rsidR="0025121C" w:rsidRPr="0025121C">
        <w:rPr>
          <w:rFonts w:eastAsia="標楷體"/>
        </w:rPr>
        <w:t>easy combination with multi-input multi-output (MIMO) transmission</w:t>
      </w:r>
      <w:r w:rsidR="0025121C">
        <w:rPr>
          <w:rFonts w:eastAsia="標楷體"/>
        </w:rPr>
        <w:t xml:space="preserve">. </w:t>
      </w:r>
      <w:r w:rsidR="004106F5">
        <w:rPr>
          <w:rFonts w:eastAsia="標楷體"/>
        </w:rPr>
        <w:t>In the viewpoint of multi-RATs, using consistent waveforms</w:t>
      </w:r>
      <w:r w:rsidR="004106F5">
        <w:rPr>
          <w:rFonts w:eastAsia="標楷體" w:hint="eastAsia"/>
        </w:rPr>
        <w:t xml:space="preserve"> r</w:t>
      </w:r>
      <w:r w:rsidR="004106F5">
        <w:rPr>
          <w:rFonts w:eastAsia="標楷體"/>
        </w:rPr>
        <w:t>educes the implementation complexity of RF and digital baseband (DBB) module owing to the reuse of hardware for different RATs.</w:t>
      </w:r>
    </w:p>
    <w:p w:rsidR="00FE6171" w:rsidRPr="00C466F6" w:rsidRDefault="00223902" w:rsidP="00746975">
      <w:pPr>
        <w:pStyle w:val="af"/>
        <w:numPr>
          <w:ilvl w:val="2"/>
          <w:numId w:val="12"/>
        </w:numPr>
        <w:spacing w:beforeLines="50" w:before="180" w:line="480" w:lineRule="auto"/>
      </w:pPr>
      <w:r>
        <w:t xml:space="preserve"> </w:t>
      </w:r>
      <w:bookmarkStart w:id="26" w:name="_Toc36296260"/>
      <w:bookmarkStart w:id="27" w:name="_Toc36374258"/>
      <w:r w:rsidR="00FE6171" w:rsidRPr="00C466F6">
        <w:t>P</w:t>
      </w:r>
      <w:r w:rsidR="00C466F6" w:rsidRPr="00C466F6">
        <w:t>APR Issue</w:t>
      </w:r>
      <w:bookmarkEnd w:id="26"/>
      <w:bookmarkEnd w:id="27"/>
    </w:p>
    <w:p w:rsidR="00F635E4" w:rsidRDefault="006A6BEA" w:rsidP="00B808E9">
      <w:pPr>
        <w:spacing w:line="360" w:lineRule="auto"/>
        <w:ind w:firstLineChars="250" w:firstLine="600"/>
        <w:jc w:val="both"/>
        <w:rPr>
          <w:rFonts w:eastAsia="標楷體"/>
        </w:rPr>
      </w:pPr>
      <w:r w:rsidRPr="006A6BEA">
        <w:rPr>
          <w:rFonts w:eastAsia="標楷體"/>
        </w:rPr>
        <w:t xml:space="preserve">However, </w:t>
      </w:r>
      <w:r w:rsidR="004106F5">
        <w:rPr>
          <w:rFonts w:eastAsia="標楷體"/>
        </w:rPr>
        <w:t xml:space="preserve">as a multicarrier-based waveform, </w:t>
      </w:r>
      <w:r w:rsidRPr="006A6BEA">
        <w:rPr>
          <w:rFonts w:eastAsia="標楷體"/>
        </w:rPr>
        <w:t xml:space="preserve">the </w:t>
      </w:r>
      <w:r w:rsidR="004106F5">
        <w:rPr>
          <w:rFonts w:eastAsia="標楷體"/>
        </w:rPr>
        <w:t>h</w:t>
      </w:r>
      <w:r w:rsidRPr="006A6BEA">
        <w:rPr>
          <w:rFonts w:eastAsia="標楷體"/>
        </w:rPr>
        <w:t xml:space="preserve">igh </w:t>
      </w:r>
      <w:r w:rsidR="004106F5">
        <w:rPr>
          <w:rFonts w:eastAsia="標楷體"/>
        </w:rPr>
        <w:t xml:space="preserve">PAPR </w:t>
      </w:r>
      <w:r w:rsidRPr="006A6BEA">
        <w:rPr>
          <w:rFonts w:eastAsia="標楷體"/>
        </w:rPr>
        <w:t xml:space="preserve">problem </w:t>
      </w:r>
      <w:r w:rsidR="004075AC">
        <w:rPr>
          <w:rFonts w:eastAsia="標楷體"/>
        </w:rPr>
        <w:fldChar w:fldCharType="begin"/>
      </w:r>
      <w:r w:rsidR="00A503EC">
        <w:rPr>
          <w:rFonts w:eastAsia="標楷體"/>
        </w:rPr>
        <w:instrText xml:space="preserve"> ADDIN ZOTERO_ITEM CSL_CITATION {"citationID":"97nZG37q","properties":{"formattedCitation":"[11]","plainCitation":"[11]","noteIndex":0},"citationItems":[{"id":474,"uris":["http://zotero.org/users/5400064/items/NVKJMTPM"],"uri":["http://zotero.org/users/5400064/items/NVKJMTPM"],"itemData":{"id":474,"type":"article-journal","container-title":"IEEE Signal Processing Magazine","DOI":"10.1109/MSP.2012.2218138","ISSN":"1053-5888","issue":"6","language":"en","page":"130-144","source":"Crossref","title":"The PAPR Problem in OFDM Transmission: New Directions for a Long-Lasting Problem","title-short":"The PAPR Problem in OFDM Transmission","volume":"30","author":[{"family":"Wunder","given":"Gerhard"},{"family":"Fischer","given":"Robert F.H."},{"family":"Boche","given":"Holger"},{"family":"Litsyn","given":"Simon"},{"family":"No","given":"Jong-Seon"}],"issued":{"date-parts":[["2013",11]]}}}],"schema":"https://github.com/citation-style-language/schema/raw/master/csl-citation.json"} </w:instrText>
      </w:r>
      <w:r w:rsidR="004075AC">
        <w:rPr>
          <w:rFonts w:eastAsia="標楷體"/>
        </w:rPr>
        <w:fldChar w:fldCharType="separate"/>
      </w:r>
      <w:r w:rsidR="00A503EC" w:rsidRPr="00A503EC">
        <w:t>[11]</w:t>
      </w:r>
      <w:r w:rsidR="004075AC">
        <w:rPr>
          <w:rFonts w:eastAsia="標楷體"/>
        </w:rPr>
        <w:fldChar w:fldCharType="end"/>
      </w:r>
      <w:r w:rsidRPr="006A6BEA">
        <w:rPr>
          <w:rFonts w:eastAsia="標楷體"/>
        </w:rPr>
        <w:t xml:space="preserve"> of OFDM </w:t>
      </w:r>
      <w:r w:rsidR="00051A21">
        <w:rPr>
          <w:rFonts w:eastAsia="標楷體"/>
        </w:rPr>
        <w:t xml:space="preserve">thus </w:t>
      </w:r>
      <w:r w:rsidRPr="006A6BEA">
        <w:rPr>
          <w:rFonts w:eastAsia="標楷體"/>
        </w:rPr>
        <w:t>remains a long-standing implementation issue</w:t>
      </w:r>
      <w:r w:rsidR="004075AC">
        <w:rPr>
          <w:rFonts w:eastAsia="標楷體"/>
        </w:rPr>
        <w:t xml:space="preserve"> </w:t>
      </w:r>
      <w:r w:rsidR="004075AC">
        <w:rPr>
          <w:rFonts w:eastAsia="標楷體"/>
        </w:rPr>
        <w:fldChar w:fldCharType="begin"/>
      </w:r>
      <w:r w:rsidR="00A503EC">
        <w:rPr>
          <w:rFonts w:eastAsia="標楷體"/>
        </w:rPr>
        <w:instrText xml:space="preserve"> ADDIN ZOTERO_ITEM CSL_CITATION {"citationID":"HCfgoB5h","properties":{"formattedCitation":"[12]\\uc0\\u8211{}[15]","plainCitation":"[12]–[15]","noteIndex":0},"citationItems":[{"id":482,"uris":["http://zotero.org/users/5400064/items/JLYU2TIF"],"uri":["http://zotero.org/users/5400064/items/JLYU2TIF"],"itemData":{"id":482,"type":"article-journal","abstract":"High peak-to-average power ratio of the transmit signal is a major drawback of multicarrier transmission such as OFDM or DMT. This article describes some of the important PAPR reduction techniques for multicarrier transmission including amplitude clipping and filtering, coding, partial transmit sequence, selected mapping, interleaving, tone reservation, tone injection, and active constellation extension. Also, we make some remarks on the criteria for PAPR reduction technique selection and briefly address the problem of PAPR reduction in OFDMA and MIMO-OFDM.","container-title":"IEEE Wireless Communications","DOI":"10.1109/MWC.2005.1421929","ISSN":"1536-1284","issue":"2","language":"en","page":"56-65","source":"Crossref","title":"An overview of peak-to-average power ratio reduction techniques for multicarrier transmission","volume":"12","author":[{"family":"Han","given":"Seung Hee"},{"family":"Lee","given":"Jae Hong"}],"issued":{"date-parts":[["2005",4]]}}},{"id":483,"uris":["http://zotero.org/users/5400064/items/PF3UFQC2"],"uri":["http://zotero.org/users/5400064/items/PF3UFQC2"],"itemData":{"id":483,"type":"article-journal","abstract":"One of the challenging issues for Orthogonal Frequency Division Multiplexing (OFDM) system is its high Peak-to-Average Power Ratio (PAPR). In this paper, we review and analysis different OFDM PAPR reduction techniques, based on computational complexity, bandwidth expansion, spectral spillage and performance. We also discuss some methods of PAPR reduction for multiuser OFDM broadband communication systems.","container-title":"IEEE Transactions on Broadcasting","DOI":"10.1109/TBC.2008.915770","ISSN":"0018-9316, 1557-9611","issue":"2","language":"en","page":"257-268","source":"Crossref","title":"An Overview: Peak-to-Average Power Ratio Reduction Techniques for OFDM Signals","title-short":"An Overview","volume":"54","author":[{"family":"Jiang","given":"Tao"},{"family":"Wu","given":"Yiyan"}],"issued":{"date-parts":[["2008",6]]}}},{"id":473,"uris":["http://zotero.org/users/5400064/items/N2M45XPU"],"uri":["http://zotero.org/users/5400064/items/N2M45XPU"],"itemData":{"id":473,"type":"article-journal","abstract":"The objective of this survey is to provide the readers and practitioners in the industry with a broader understanding of the high peak-to-average power ratio (PAPR) problem in orthogonal frequency division multiplexing (OFDM) systems and generate a taxonomy of the available solutions to mitigate the problem. Beginning with a description of OFDM systems, the survey describes the most commonly encountered impediment of OFDM systems, the PAPR problem and consequent impact on power ampliﬁers leading to nonlinear distortion. The survey clearly deﬁnes the metrics based on which the performance of PAPR reduction schemes can be evaluated. A taxonomy of PAPR reduction schemes classiﬁes them into signal distortion, multiple signaling and probabilistic, and coding techniques with further classiﬁcation within each category. We also provide complexity analyses for a few PAPR reduction methods to demonstrate the differences in complexity requirements between different methods. Moreover, the paper provides insights into the transmitted power constraint by showing the possibility of satisfying the constraint without added complexity by the use of companding transforms with suitably chosen companding parameters.","container-title":"IEEE Communications Surveys &amp; Tutorials","DOI":"10.1109/SURV.2013.021313.00164","ISSN":"1553-877X","issue":"4","language":"en","page":"1567-1592","source":"Crossref","title":"Peak-To-Average Power Ratio Reduction in OFDM Systems: A Survey And Taxonomy","title-short":"Peak-To-Average Power Ratio Reduction in OFDM Systems","volume":"15","author":[{"family":"Rahmatallah","given":"Yasir"},{"family":"Mohan","given":"Seshadri"}],"issued":{"date-parts":[["2013"]]}}},{"id":481,"uris":["http://zotero.org/users/5400064/items/HL2STBZZ"],"uri":["http://zotero.org/users/5400064/items/HL2STBZZ"],"itemData":{"id":481,"type":"article-journal","abstract":"Orthogonal frequency division multiplexing (OFDM) is an efﬁcient multi-carrier modulation technique for wireless communication. However, one of the main drawbacks encountered in implementing it is its resultant high peak-to-average power ratio (PAPR). Many techniques have been proposed in the literature to substantially decrease the peaks in the OFDM signal. The problem with these, however, is that their effects on other parameters are not always positive. These effects include a decrease in the bit error rate (BER), an increase in complexity, or a reduction in the bit rate. The objective of this paper is to describe the PAPR problem in a bid to reduce the peaks in the OFDM signal. The paper proposes a classiﬁcation, performance evaluation and optimization of PAPR reduction techniques for commercial, public safety, and tactical applications. In the taxonomy proposed herein, we also include a new category, namely, hybrid techniques. Furthermore, we compare the principal characteristics through a complementary cumulative distribution function and BER evaluation, and conclude on the importance of hybrid techniques, when the goal is to both improve the BER and reduce the PAPR.","container-title":"IEEE Access","DOI":"10.1109/ACCESS.2017.2775859","ISSN":"2169-3536","language":"en","page":"27145-27161","source":"Crossref","title":"Hybrid Peak-to-Average Power Ratio Reduction Techniques: Review and Performance Comparison","title-short":"Hybrid Peak-to-Average Power Ratio Reduction Techniques","volume":"5","author":[{"family":"Sandoval","given":"Francisco"},{"family":"Poitau","given":"Gwenael"},{"family":"Gagnon","given":"Francois"}],"issued":{"date-parts":[["2017"]]}}}],"schema":"https://github.com/citation-style-language/schema/raw/master/csl-citation.json"} </w:instrText>
      </w:r>
      <w:r w:rsidR="004075AC">
        <w:rPr>
          <w:rFonts w:eastAsia="標楷體"/>
        </w:rPr>
        <w:fldChar w:fldCharType="separate"/>
      </w:r>
      <w:r w:rsidR="00A503EC" w:rsidRPr="00A503EC">
        <w:rPr>
          <w:kern w:val="0"/>
        </w:rPr>
        <w:t>[12]–[15]</w:t>
      </w:r>
      <w:r w:rsidR="004075AC">
        <w:rPr>
          <w:rFonts w:eastAsia="標楷體"/>
        </w:rPr>
        <w:fldChar w:fldCharType="end"/>
      </w:r>
      <w:r w:rsidRPr="006A6BEA">
        <w:rPr>
          <w:rFonts w:eastAsia="標楷體"/>
        </w:rPr>
        <w:t xml:space="preserve">. Many studies have considered how to operate the transmit power amplifier (PA) in its linear region with less input backoff (IBO) </w:t>
      </w:r>
      <w:r w:rsidR="00896CFD">
        <w:rPr>
          <w:rFonts w:eastAsia="標楷體"/>
        </w:rPr>
        <w:t xml:space="preserve">in order </w:t>
      </w:r>
      <w:r w:rsidRPr="006A6BEA">
        <w:rPr>
          <w:rFonts w:eastAsia="標楷體"/>
        </w:rPr>
        <w:t>to be more power-efficient.</w:t>
      </w:r>
      <w:r w:rsidR="0069709B">
        <w:rPr>
          <w:rFonts w:eastAsia="標楷體"/>
        </w:rPr>
        <w:t xml:space="preserve"> </w:t>
      </w:r>
      <w:r w:rsidR="00097830">
        <w:rPr>
          <w:rFonts w:eastAsia="標楷體"/>
        </w:rPr>
        <w:t>Figure</w:t>
      </w:r>
      <w:r w:rsidR="00E81368">
        <w:rPr>
          <w:rFonts w:eastAsia="標楷體"/>
        </w:rPr>
        <w:t xml:space="preserve"> 1.3 </w:t>
      </w:r>
      <w:r w:rsidR="00E81368">
        <w:rPr>
          <w:rFonts w:eastAsia="標楷體"/>
        </w:rPr>
        <w:lastRenderedPageBreak/>
        <w:t>describes</w:t>
      </w:r>
      <w:r w:rsidR="0069709B">
        <w:rPr>
          <w:rFonts w:eastAsia="標楷體"/>
        </w:rPr>
        <w:t xml:space="preserve"> </w:t>
      </w:r>
      <w:r w:rsidR="00E81368">
        <w:rPr>
          <w:rFonts w:eastAsia="標楷體"/>
        </w:rPr>
        <w:t xml:space="preserve">the </w:t>
      </w:r>
      <w:r w:rsidR="0069709B">
        <w:rPr>
          <w:rFonts w:eastAsia="標楷體"/>
        </w:rPr>
        <w:t xml:space="preserve">relationship between PAPR, IBO and </w:t>
      </w:r>
      <w:r w:rsidR="00E81368">
        <w:rPr>
          <w:rFonts w:eastAsia="標楷體"/>
        </w:rPr>
        <w:t>PA e</w:t>
      </w:r>
      <w:r w:rsidR="0069709B">
        <w:rPr>
          <w:rFonts w:eastAsia="標楷體"/>
        </w:rPr>
        <w:t>fficiency</w:t>
      </w:r>
      <w:r w:rsidR="00E81368">
        <w:rPr>
          <w:rFonts w:eastAsia="標楷體"/>
        </w:rPr>
        <w:t xml:space="preserve"> </w:t>
      </w:r>
      <w:r w:rsidR="00E81368">
        <w:rPr>
          <w:rFonts w:eastAsia="標楷體"/>
        </w:rPr>
        <w:fldChar w:fldCharType="begin"/>
      </w:r>
      <w:r w:rsidR="00E81368">
        <w:rPr>
          <w:rFonts w:eastAsia="標楷體"/>
        </w:rPr>
        <w:instrText xml:space="preserve"> ADDIN ZOTERO_ITEM CSL_CITATION {"citationID":"TXisT6My","properties":{"formattedCitation":"[15]","plainCitation":"[15]","noteIndex":0},"citationItems":[{"id":481,"uris":["http://zotero.org/users/5400064/items/HL2STBZZ"],"uri":["http://zotero.org/users/5400064/items/HL2STBZZ"],"itemData":{"id":481,"type":"article-journal","abstract":"Orthogonal frequency division multiplexing (OFDM) is an efﬁcient multi-carrier modulation technique for wireless communication. However, one of the main drawbacks encountered in implementing it is its resultant high peak-to-average power ratio (PAPR). Many techniques have been proposed in the literature to substantially decrease the peaks in the OFDM signal. The problem with these, however, is that their effects on other parameters are not always positive. These effects include a decrease in the bit error rate (BER), an increase in complexity, or a reduction in the bit rate. The objective of this paper is to describe the PAPR problem in a bid to reduce the peaks in the OFDM signal. The paper proposes a classiﬁcation, performance evaluation and optimization of PAPR reduction techniques for commercial, public safety, and tactical applications. In the taxonomy proposed herein, we also include a new category, namely, hybrid techniques. Furthermore, we compare the principal characteristics through a complementary cumulative distribution function and BER evaluation, and conclude on the importance of hybrid techniques, when the goal is to both improve the BER and reduce the PAPR.","container-title":"IEEE Access","DOI":"10.1109/ACCESS.2017.2775859","ISSN":"2169-3536","language":"en","page":"27145-27161","source":"Crossref","title":"Hybrid Peak-to-Average Power Ratio Reduction Techniques: Review and Performance Comparison","title-short":"Hybrid Peak-to-Average Power Ratio Reduction Techniques","volume":"5","author":[{"family":"Sandoval","given":"Francisco"},{"family":"Poitau","given":"Gwenael"},{"family":"Gagnon","given":"Francois"}],"issued":{"date-parts":[["2017"]]}}}],"schema":"https://github.com/citation-style-language/schema/raw/master/csl-citation.json"} </w:instrText>
      </w:r>
      <w:r w:rsidR="00E81368">
        <w:rPr>
          <w:rFonts w:eastAsia="標楷體"/>
        </w:rPr>
        <w:fldChar w:fldCharType="separate"/>
      </w:r>
      <w:r w:rsidR="00E81368" w:rsidRPr="00E81368">
        <w:t>[15]</w:t>
      </w:r>
      <w:r w:rsidR="00E81368">
        <w:rPr>
          <w:rFonts w:eastAsia="標楷體"/>
        </w:rPr>
        <w:fldChar w:fldCharType="end"/>
      </w:r>
      <w:r w:rsidR="00E81368">
        <w:rPr>
          <w:rFonts w:eastAsia="標楷體"/>
        </w:rPr>
        <w:t>.</w:t>
      </w:r>
      <w:r w:rsidR="00FC4066">
        <w:rPr>
          <w:rFonts w:eastAsia="標楷體"/>
        </w:rPr>
        <w:t xml:space="preserve"> The high PAPR signal (blue line) should be operated with high IBO to avoid saturation; the low PAPR signal (purple line) can be operated at low IBO for an exponentially increased PA efficiency. </w:t>
      </w:r>
      <w:r w:rsidR="00DE4976">
        <w:rPr>
          <w:rFonts w:eastAsia="標楷體"/>
        </w:rPr>
        <w:t xml:space="preserve">From </w:t>
      </w:r>
      <w:r w:rsidR="001A66CD">
        <w:rPr>
          <w:rFonts w:eastAsia="標楷體"/>
        </w:rPr>
        <w:t>Fig.</w:t>
      </w:r>
      <w:r w:rsidR="00DE4976">
        <w:rPr>
          <w:rFonts w:eastAsia="標楷體"/>
        </w:rPr>
        <w:t xml:space="preserve"> 1.3, the IBO is defined as</w:t>
      </w:r>
    </w:p>
    <w:p w:rsidR="00DE4976" w:rsidRPr="004B7853" w:rsidRDefault="004B7853" w:rsidP="004B7853">
      <w:pPr>
        <w:spacing w:beforeLines="100" w:before="360" w:afterLines="100" w:after="360" w:line="360" w:lineRule="auto"/>
        <w:ind w:firstLineChars="250" w:firstLine="600"/>
        <w:jc w:val="both"/>
        <w:rPr>
          <w:rFonts w:eastAsia="標楷體"/>
        </w:rPr>
      </w:pPr>
      <m:oMathPara>
        <m:oMathParaPr>
          <m:jc m:val="right"/>
        </m:oMathParaPr>
        <m:oMath>
          <m:r>
            <w:rPr>
              <w:rFonts w:ascii="Cambria Math" w:eastAsia="標楷體" w:hAnsi="Cambria Math"/>
            </w:rPr>
            <m:t>IBO</m:t>
          </m:r>
          <m:r>
            <m:rPr>
              <m:sty m:val="p"/>
            </m:rPr>
            <w:rPr>
              <w:rFonts w:ascii="Cambria Math" w:eastAsia="標楷體" w:hAnsi="Cambria Math"/>
            </w:rPr>
            <m:t>=10</m:t>
          </m:r>
          <m:func>
            <m:funcPr>
              <m:ctrlPr>
                <w:rPr>
                  <w:rFonts w:ascii="Cambria Math" w:eastAsia="標楷體" w:hAnsi="Cambria Math"/>
                </w:rPr>
              </m:ctrlPr>
            </m:funcPr>
            <m:fName>
              <m:sSub>
                <m:sSubPr>
                  <m:ctrlPr>
                    <w:rPr>
                      <w:rFonts w:ascii="Cambria Math" w:eastAsia="標楷體" w:hAnsi="Cambria Math"/>
                    </w:rPr>
                  </m:ctrlPr>
                </m:sSubPr>
                <m:e>
                  <m:r>
                    <m:rPr>
                      <m:sty m:val="p"/>
                    </m:rPr>
                    <w:rPr>
                      <w:rFonts w:ascii="Cambria Math" w:eastAsia="標楷體" w:hAnsi="Cambria Math"/>
                    </w:rPr>
                    <m:t>log</m:t>
                  </m:r>
                </m:e>
                <m:sub>
                  <m:r>
                    <w:rPr>
                      <w:rFonts w:ascii="Cambria Math" w:eastAsia="標楷體" w:hAnsi="Cambria Math"/>
                    </w:rPr>
                    <m:t>10</m:t>
                  </m:r>
                </m:sub>
              </m:sSub>
            </m:fName>
            <m:e>
              <m:d>
                <m:dPr>
                  <m:ctrlPr>
                    <w:rPr>
                      <w:rFonts w:ascii="Cambria Math" w:eastAsia="標楷體" w:hAnsi="Cambria Math"/>
                      <w:i/>
                    </w:rPr>
                  </m:ctrlPr>
                </m:dPr>
                <m:e>
                  <m:f>
                    <m:fPr>
                      <m:ctrlPr>
                        <w:rPr>
                          <w:rFonts w:ascii="Cambria Math" w:eastAsia="標楷體" w:hAnsi="Cambria Math"/>
                          <w:i/>
                        </w:rPr>
                      </m:ctrlPr>
                    </m:fPr>
                    <m:num>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sat</m:t>
                          </m:r>
                        </m:sub>
                      </m:sSub>
                    </m:num>
                    <m:den>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av</m:t>
                          </m:r>
                        </m:sub>
                      </m:sSub>
                    </m:den>
                  </m:f>
                </m:e>
              </m:d>
            </m:e>
          </m:func>
          <m:r>
            <w:rPr>
              <w:rFonts w:ascii="Cambria Math" w:eastAsia="標楷體" w:hAnsi="Cambria Math"/>
            </w:rPr>
            <m:t xml:space="preserve"> </m:t>
          </m:r>
          <m:d>
            <m:dPr>
              <m:begChr m:val="["/>
              <m:endChr m:val="]"/>
              <m:ctrlPr>
                <w:rPr>
                  <w:rFonts w:ascii="Cambria Math" w:eastAsia="標楷體" w:hAnsi="Cambria Math"/>
                  <w:i/>
                </w:rPr>
              </m:ctrlPr>
            </m:dPr>
            <m:e>
              <m:r>
                <w:rPr>
                  <w:rFonts w:ascii="Cambria Math" w:eastAsia="標楷體" w:hAnsi="Cambria Math"/>
                </w:rPr>
                <m:t>dB</m:t>
              </m:r>
            </m:e>
          </m:d>
          <m:r>
            <m:rPr>
              <m:nor/>
            </m:rPr>
            <w:rPr>
              <w:rFonts w:eastAsia="標楷體"/>
            </w:rPr>
            <m:t xml:space="preserve">, </m:t>
          </m:r>
          <m:r>
            <w:rPr>
              <w:rFonts w:ascii="Cambria Math" w:eastAsia="標楷體" w:hAnsi="Cambria Math"/>
            </w:rPr>
            <m:t xml:space="preserve">                                     </m:t>
          </m:r>
          <m:r>
            <m:rPr>
              <m:nor/>
            </m:rPr>
            <w:rPr>
              <w:rFonts w:eastAsia="標楷體"/>
            </w:rPr>
            <m:t>(1.1)</m:t>
          </m:r>
        </m:oMath>
      </m:oMathPara>
    </w:p>
    <w:p w:rsidR="00F635E4" w:rsidRPr="004B7853" w:rsidRDefault="004B7853" w:rsidP="00B04EF8">
      <w:pPr>
        <w:spacing w:line="360" w:lineRule="auto"/>
        <w:jc w:val="distribute"/>
        <w:rPr>
          <w:rFonts w:eastAsia="標楷體"/>
        </w:rPr>
      </w:pPr>
      <w:r>
        <w:rPr>
          <w:rFonts w:eastAsia="標楷體"/>
        </w:rPr>
        <w:t xml:space="preserve">where </w:t>
      </w: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av</m:t>
            </m:r>
          </m:sub>
        </m:sSub>
      </m:oMath>
      <w:r>
        <w:rPr>
          <w:rFonts w:eastAsia="標楷體" w:hint="eastAsia"/>
        </w:rPr>
        <w:t xml:space="preserve"> is </w:t>
      </w:r>
      <w:r w:rsidR="00097830">
        <w:rPr>
          <w:rFonts w:eastAsia="標楷體"/>
        </w:rPr>
        <w:t xml:space="preserve">the </w:t>
      </w:r>
      <w:r>
        <w:rPr>
          <w:rFonts w:eastAsia="標楷體"/>
        </w:rPr>
        <w:t xml:space="preserve">average power of input signal and </w:t>
      </w: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sat</m:t>
            </m:r>
          </m:sub>
        </m:sSub>
      </m:oMath>
      <w:r>
        <w:rPr>
          <w:rFonts w:eastAsia="標楷體" w:hint="eastAsia"/>
        </w:rPr>
        <w:t xml:space="preserve"> is </w:t>
      </w:r>
      <w:r w:rsidR="00097830">
        <w:rPr>
          <w:rFonts w:eastAsia="標楷體"/>
        </w:rPr>
        <w:t>the saturated power of</w:t>
      </w:r>
    </w:p>
    <w:p w:rsidR="00E51D3F" w:rsidRDefault="00DE4976" w:rsidP="00E51D3F">
      <w:pPr>
        <w:keepNext/>
        <w:spacing w:beforeLines="150" w:before="540" w:afterLines="50" w:after="180" w:line="360" w:lineRule="auto"/>
        <w:jc w:val="center"/>
      </w:pPr>
      <w:r w:rsidRPr="00E81368">
        <w:rPr>
          <w:rFonts w:eastAsia="標楷體"/>
          <w:noProof/>
        </w:rPr>
        <w:drawing>
          <wp:inline distT="0" distB="0" distL="0" distR="0" wp14:anchorId="7F8D8431" wp14:editId="73155B83">
            <wp:extent cx="4346504" cy="4905955"/>
            <wp:effectExtent l="0" t="0" r="0" b="0"/>
            <wp:docPr id="166"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1151" cy="4922487"/>
                    </a:xfrm>
                    <a:prstGeom prst="rect">
                      <a:avLst/>
                    </a:prstGeom>
                    <a:noFill/>
                    <a:ln>
                      <a:noFill/>
                    </a:ln>
                  </pic:spPr>
                </pic:pic>
              </a:graphicData>
            </a:graphic>
          </wp:inline>
        </w:drawing>
      </w:r>
    </w:p>
    <w:p w:rsidR="00F635E4" w:rsidRPr="00E51D3F" w:rsidRDefault="00E51D3F" w:rsidP="00E51D3F">
      <w:pPr>
        <w:pStyle w:val="afa"/>
        <w:spacing w:afterLines="200" w:after="720"/>
        <w:jc w:val="center"/>
        <w:rPr>
          <w:rFonts w:eastAsiaTheme="minorEastAsia"/>
        </w:rPr>
      </w:pPr>
      <w:bookmarkStart w:id="28" w:name="_Toc40860648"/>
      <w:r w:rsidRPr="00E51D3F">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3</w:t>
      </w:r>
      <w:r w:rsidR="00943346">
        <w:rPr>
          <w:b/>
        </w:rPr>
        <w:fldChar w:fldCharType="end"/>
      </w:r>
      <w:r>
        <w:rPr>
          <w:rFonts w:eastAsiaTheme="minorEastAsia" w:hint="eastAsia"/>
        </w:rPr>
        <w:t xml:space="preserve"> </w:t>
      </w:r>
      <w:r>
        <w:t>The relation between PAPR, IBO and PA efficiency.</w:t>
      </w:r>
      <w:bookmarkEnd w:id="28"/>
    </w:p>
    <w:p w:rsidR="00B04EF8" w:rsidRDefault="00097830" w:rsidP="000841A4">
      <w:pPr>
        <w:spacing w:line="360" w:lineRule="auto"/>
        <w:jc w:val="both"/>
        <w:rPr>
          <w:rFonts w:eastAsia="標楷體"/>
        </w:rPr>
      </w:pPr>
      <w:r>
        <w:rPr>
          <w:rFonts w:eastAsia="標楷體"/>
        </w:rPr>
        <w:lastRenderedPageBreak/>
        <w:t>PA. The</w:t>
      </w:r>
      <w:r>
        <w:rPr>
          <w:rFonts w:eastAsia="標楷體" w:hint="eastAsia"/>
        </w:rPr>
        <w:t xml:space="preserve"> </w:t>
      </w:r>
      <w:r w:rsidR="00B04EF8">
        <w:rPr>
          <w:rFonts w:eastAsia="標楷體" w:hint="eastAsia"/>
        </w:rPr>
        <w:t xml:space="preserve">definition </w:t>
      </w:r>
      <w:r w:rsidR="00B04EF8">
        <w:rPr>
          <w:rFonts w:eastAsia="標楷體"/>
        </w:rPr>
        <w:t>is similar to PAPR, which is defined as</w:t>
      </w:r>
    </w:p>
    <w:p w:rsidR="00B04EF8" w:rsidRPr="00B04EF8" w:rsidRDefault="00636D60" w:rsidP="000841A4">
      <w:pPr>
        <w:spacing w:beforeLines="100" w:before="360" w:afterLines="100" w:after="360" w:line="360" w:lineRule="auto"/>
        <w:ind w:firstLineChars="250" w:firstLine="600"/>
        <w:jc w:val="both"/>
        <w:rPr>
          <w:rFonts w:eastAsia="標楷體"/>
        </w:rPr>
      </w:pPr>
      <m:oMathPara>
        <m:oMathParaPr>
          <m:jc m:val="right"/>
        </m:oMathParaPr>
        <m:oMath>
          <m:r>
            <w:rPr>
              <w:rFonts w:ascii="Cambria Math" w:eastAsia="標楷體" w:hAnsi="Cambria Math"/>
            </w:rPr>
            <m:t>ξ</m:t>
          </m:r>
          <m:r>
            <m:rPr>
              <m:sty m:val="p"/>
            </m:rPr>
            <w:rPr>
              <w:rFonts w:ascii="Cambria Math" w:eastAsia="標楷體" w:hAnsi="Cambria Math"/>
            </w:rPr>
            <m:t>=10</m:t>
          </m:r>
          <m:func>
            <m:funcPr>
              <m:ctrlPr>
                <w:rPr>
                  <w:rFonts w:ascii="Cambria Math" w:eastAsia="標楷體" w:hAnsi="Cambria Math"/>
                </w:rPr>
              </m:ctrlPr>
            </m:funcPr>
            <m:fName>
              <m:sSub>
                <m:sSubPr>
                  <m:ctrlPr>
                    <w:rPr>
                      <w:rFonts w:ascii="Cambria Math" w:eastAsia="標楷體" w:hAnsi="Cambria Math"/>
                    </w:rPr>
                  </m:ctrlPr>
                </m:sSubPr>
                <m:e>
                  <m:r>
                    <m:rPr>
                      <m:sty m:val="p"/>
                    </m:rPr>
                    <w:rPr>
                      <w:rFonts w:ascii="Cambria Math" w:eastAsia="標楷體" w:hAnsi="Cambria Math"/>
                    </w:rPr>
                    <m:t>log</m:t>
                  </m:r>
                </m:e>
                <m:sub>
                  <m:r>
                    <w:rPr>
                      <w:rFonts w:ascii="Cambria Math" w:eastAsia="標楷體" w:hAnsi="Cambria Math"/>
                    </w:rPr>
                    <m:t>10</m:t>
                  </m:r>
                </m:sub>
              </m:sSub>
            </m:fName>
            <m:e>
              <m:d>
                <m:dPr>
                  <m:ctrlPr>
                    <w:rPr>
                      <w:rFonts w:ascii="Cambria Math" w:eastAsia="標楷體" w:hAnsi="Cambria Math"/>
                      <w:i/>
                    </w:rPr>
                  </m:ctrlPr>
                </m:dPr>
                <m:e>
                  <m:f>
                    <m:fPr>
                      <m:ctrlPr>
                        <w:rPr>
                          <w:rFonts w:ascii="Cambria Math" w:eastAsia="標楷體" w:hAnsi="Cambria Math"/>
                          <w:i/>
                        </w:rPr>
                      </m:ctrlPr>
                    </m:fPr>
                    <m:num>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peak</m:t>
                          </m:r>
                        </m:sub>
                      </m:sSub>
                    </m:num>
                    <m:den>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av</m:t>
                          </m:r>
                        </m:sub>
                      </m:sSub>
                    </m:den>
                  </m:f>
                </m:e>
              </m:d>
            </m:e>
          </m:func>
          <m:r>
            <w:rPr>
              <w:rFonts w:ascii="Cambria Math" w:eastAsia="標楷體" w:hAnsi="Cambria Math"/>
            </w:rPr>
            <m:t xml:space="preserve"> </m:t>
          </m:r>
          <m:d>
            <m:dPr>
              <m:begChr m:val="["/>
              <m:endChr m:val="]"/>
              <m:ctrlPr>
                <w:rPr>
                  <w:rFonts w:ascii="Cambria Math" w:eastAsia="標楷體" w:hAnsi="Cambria Math"/>
                  <w:i/>
                </w:rPr>
              </m:ctrlPr>
            </m:dPr>
            <m:e>
              <m:r>
                <w:rPr>
                  <w:rFonts w:ascii="Cambria Math" w:eastAsia="標楷體" w:hAnsi="Cambria Math"/>
                </w:rPr>
                <m:t>dB</m:t>
              </m:r>
            </m:e>
          </m:d>
          <m:r>
            <m:rPr>
              <m:nor/>
            </m:rPr>
            <w:rPr>
              <w:rFonts w:eastAsia="標楷體"/>
            </w:rPr>
            <m:t xml:space="preserve">, </m:t>
          </m:r>
          <m:r>
            <w:rPr>
              <w:rFonts w:ascii="Cambria Math" w:eastAsia="標楷體" w:hAnsi="Cambria Math"/>
            </w:rPr>
            <m:t xml:space="preserve">                                         </m:t>
          </m:r>
          <m:r>
            <m:rPr>
              <m:nor/>
            </m:rPr>
            <w:rPr>
              <w:rFonts w:eastAsia="標楷體"/>
            </w:rPr>
            <m:t>(1.2)</m:t>
          </m:r>
        </m:oMath>
      </m:oMathPara>
    </w:p>
    <w:p w:rsidR="00ED3BBD" w:rsidRDefault="00B04EF8" w:rsidP="000841A4">
      <w:pPr>
        <w:spacing w:line="360" w:lineRule="auto"/>
        <w:jc w:val="both"/>
        <w:rPr>
          <w:rFonts w:eastAsia="標楷體"/>
        </w:rPr>
      </w:pPr>
      <w:r>
        <w:rPr>
          <w:rFonts w:eastAsia="標楷體" w:hint="eastAsia"/>
        </w:rPr>
        <w:t xml:space="preserve">where </w:t>
      </w: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peak</m:t>
            </m:r>
          </m:sub>
        </m:sSub>
      </m:oMath>
      <w:r>
        <w:rPr>
          <w:rFonts w:eastAsia="標楷體" w:hint="eastAsia"/>
        </w:rPr>
        <w:t xml:space="preserve"> </w:t>
      </w:r>
      <w:r>
        <w:rPr>
          <w:rFonts w:eastAsia="標楷體"/>
        </w:rPr>
        <w:t xml:space="preserve">is the peak power of </w:t>
      </w:r>
      <w:r w:rsidR="0057796A">
        <w:rPr>
          <w:rFonts w:eastAsia="標楷體"/>
        </w:rPr>
        <w:t xml:space="preserve">a signal. In general, </w:t>
      </w: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peak</m:t>
            </m:r>
          </m:sub>
        </m:sSub>
      </m:oMath>
      <w:r w:rsidR="00FC41CF">
        <w:rPr>
          <w:rFonts w:eastAsia="標楷體" w:hint="eastAsia"/>
        </w:rPr>
        <w:t xml:space="preserve"> is </w:t>
      </w:r>
      <w:r w:rsidR="00FC41CF">
        <w:rPr>
          <w:rFonts w:eastAsia="標楷體"/>
        </w:rPr>
        <w:t xml:space="preserve">assumed to </w:t>
      </w:r>
      <w:r w:rsidR="00896CFD">
        <w:rPr>
          <w:rFonts w:eastAsia="標楷體"/>
        </w:rPr>
        <w:t xml:space="preserve">be </w:t>
      </w:r>
      <w:r w:rsidR="00FC41CF">
        <w:rPr>
          <w:rFonts w:eastAsia="標楷體"/>
        </w:rPr>
        <w:t xml:space="preserve">equal to </w:t>
      </w:r>
      <m:oMath>
        <m:sSub>
          <m:sSubPr>
            <m:ctrlPr>
              <w:rPr>
                <w:rFonts w:ascii="Cambria Math" w:eastAsia="標楷體" w:hAnsi="Cambria Math"/>
                <w:i/>
              </w:rPr>
            </m:ctrlPr>
          </m:sSubPr>
          <m:e>
            <m:r>
              <w:rPr>
                <w:rFonts w:ascii="Cambria Math" w:eastAsia="標楷體" w:hAnsi="Cambria Math"/>
              </w:rPr>
              <m:t>P</m:t>
            </m:r>
          </m:e>
          <m:sub>
            <m:r>
              <w:rPr>
                <w:rFonts w:ascii="Cambria Math" w:eastAsia="標楷體" w:hAnsi="Cambria Math"/>
              </w:rPr>
              <m:t>sat</m:t>
            </m:r>
          </m:sub>
        </m:sSub>
      </m:oMath>
      <w:r w:rsidR="00FC41CF">
        <w:rPr>
          <w:rFonts w:eastAsia="標楷體" w:hint="eastAsia"/>
        </w:rPr>
        <w:t xml:space="preserve"> for </w:t>
      </w:r>
      <w:r w:rsidR="00FC41CF">
        <w:rPr>
          <w:rFonts w:eastAsia="標楷體"/>
        </w:rPr>
        <w:t xml:space="preserve">outputting a linearly amplified signal. However, </w:t>
      </w:r>
      <w:r w:rsidR="00997CC1">
        <w:rPr>
          <w:rFonts w:eastAsia="標楷體"/>
        </w:rPr>
        <w:t>as</w:t>
      </w:r>
      <w:r w:rsidR="00FC41CF">
        <w:rPr>
          <w:rFonts w:eastAsia="標楷體"/>
        </w:rPr>
        <w:t xml:space="preserve"> the generation of OFDM signals is a random process whose PAPR</w:t>
      </w:r>
      <w:r w:rsidR="00FC41CF" w:rsidRPr="00FC41CF">
        <w:rPr>
          <w:rFonts w:eastAsia="標楷體"/>
        </w:rPr>
        <w:t xml:space="preserve"> </w:t>
      </w:r>
      <w:r w:rsidR="00FC41CF">
        <w:rPr>
          <w:rFonts w:eastAsia="標楷體"/>
        </w:rPr>
        <w:t>distribution</w:t>
      </w:r>
      <w:r w:rsidR="00FC41CF" w:rsidRPr="00FC41CF">
        <w:rPr>
          <w:rFonts w:eastAsia="標楷體"/>
        </w:rPr>
        <w:t xml:space="preserve"> </w:t>
      </w:r>
      <w:r w:rsidR="00FC41CF">
        <w:rPr>
          <w:rFonts w:eastAsia="標楷體"/>
        </w:rPr>
        <w:t>can be expressed by a c</w:t>
      </w:r>
      <w:r w:rsidR="00FC41CF" w:rsidRPr="005C6868">
        <w:rPr>
          <w:rFonts w:eastAsia="標楷體"/>
        </w:rPr>
        <w:t xml:space="preserve">omplementary </w:t>
      </w:r>
      <w:r w:rsidR="00FC41CF">
        <w:rPr>
          <w:rFonts w:eastAsia="標楷體"/>
        </w:rPr>
        <w:t>c</w:t>
      </w:r>
      <w:r w:rsidR="00FC41CF" w:rsidRPr="005C6868">
        <w:rPr>
          <w:rFonts w:eastAsia="標楷體"/>
        </w:rPr>
        <w:t xml:space="preserve">umulative </w:t>
      </w:r>
      <w:r w:rsidR="00FC41CF">
        <w:rPr>
          <w:rFonts w:eastAsia="標楷體"/>
        </w:rPr>
        <w:t>d</w:t>
      </w:r>
      <w:r w:rsidR="00FC41CF" w:rsidRPr="005C6868">
        <w:rPr>
          <w:rFonts w:eastAsia="標楷體"/>
        </w:rPr>
        <w:t xml:space="preserve">istribution </w:t>
      </w:r>
      <w:r w:rsidR="00FC41CF">
        <w:rPr>
          <w:rFonts w:eastAsia="標楷體"/>
        </w:rPr>
        <w:t>f</w:t>
      </w:r>
      <w:r w:rsidR="00FC41CF" w:rsidRPr="005C6868">
        <w:rPr>
          <w:rFonts w:eastAsia="標楷體"/>
        </w:rPr>
        <w:t>unction</w:t>
      </w:r>
      <w:r w:rsidR="00FC41CF">
        <w:rPr>
          <w:rFonts w:eastAsia="標楷體"/>
        </w:rPr>
        <w:t xml:space="preserve"> (CCDF). </w:t>
      </w:r>
      <w:r w:rsidR="0057796A">
        <w:rPr>
          <w:rFonts w:eastAsia="標楷體"/>
        </w:rPr>
        <w:t>Figure 1.4 presents</w:t>
      </w:r>
      <w:r w:rsidR="0029063A">
        <w:rPr>
          <w:rFonts w:eastAsia="標楷體"/>
        </w:rPr>
        <w:t xml:space="preserve"> the PAPR</w:t>
      </w:r>
      <w:r w:rsidR="00011A1F">
        <w:rPr>
          <w:rFonts w:eastAsia="標楷體"/>
        </w:rPr>
        <w:t xml:space="preserve"> (in dB) of</w:t>
      </w:r>
      <w:r w:rsidR="0029063A">
        <w:rPr>
          <w:rFonts w:eastAsia="標楷體"/>
        </w:rPr>
        <w:t xml:space="preserve"> CCDF </w:t>
      </w:r>
      <w:r w:rsidR="00011A1F">
        <w:rPr>
          <w:rFonts w:eastAsia="標楷體"/>
        </w:rPr>
        <w:t>for</w:t>
      </w:r>
      <w:r w:rsidR="0029063A">
        <w:rPr>
          <w:rFonts w:eastAsia="標楷體"/>
        </w:rPr>
        <w:t xml:space="preserve"> </w:t>
      </w:r>
      <w:r w:rsidR="00011A1F">
        <w:rPr>
          <w:rFonts w:eastAsia="標楷體"/>
        </w:rPr>
        <w:t>the</w:t>
      </w:r>
      <w:r w:rsidR="0029063A">
        <w:rPr>
          <w:rFonts w:eastAsia="標楷體"/>
        </w:rPr>
        <w:t xml:space="preserve"> typical OFDM signal</w:t>
      </w:r>
      <w:r w:rsidR="00011A1F">
        <w:rPr>
          <w:rFonts w:eastAsia="標楷體"/>
        </w:rPr>
        <w:t>s</w:t>
      </w:r>
      <w:r w:rsidR="0029063A">
        <w:rPr>
          <w:rFonts w:eastAsia="標楷體"/>
        </w:rPr>
        <w:t xml:space="preserve"> with </w:t>
      </w:r>
      <m:oMath>
        <m:r>
          <w:rPr>
            <w:rFonts w:ascii="Cambria Math" w:eastAsia="標楷體" w:hAnsi="Cambria Math"/>
          </w:rPr>
          <m:t>N</m:t>
        </m:r>
        <m:r>
          <m:rPr>
            <m:sty m:val="p"/>
          </m:rPr>
          <w:rPr>
            <w:rFonts w:ascii="Cambria Math" w:eastAsia="標楷體" w:hAnsi="Cambria Math"/>
          </w:rPr>
          <m:t>=</m:t>
        </m:r>
        <m:r>
          <m:rPr>
            <m:nor/>
          </m:rPr>
          <w:rPr>
            <w:rFonts w:eastAsia="標楷體"/>
          </w:rPr>
          <m:t>100, 1000, 10000, 100000</m:t>
        </m:r>
      </m:oMath>
      <w:r w:rsidR="0029063A">
        <w:rPr>
          <w:rFonts w:eastAsia="標楷體"/>
        </w:rPr>
        <w:t xml:space="preserve"> subcarriers </w:t>
      </w:r>
      <w:r w:rsidR="0029063A">
        <w:rPr>
          <w:rFonts w:eastAsia="標楷體"/>
        </w:rPr>
        <w:fldChar w:fldCharType="begin"/>
      </w:r>
      <w:r w:rsidR="0029063A">
        <w:rPr>
          <w:rFonts w:eastAsia="標楷體"/>
        </w:rPr>
        <w:instrText xml:space="preserve"> ADDIN ZOTERO_ITEM CSL_CITATION {"citationID":"MywDviqI","properties":{"formattedCitation":"[16]","plainCitation":"[16]","noteIndex":0},"citationItems":[{"id":100,"uris":["http://zotero.org/users/5400064/items/PRM5VI9G"],"uri":["http://zotero.org/users/5400064/items/PRM5VI9G"],"itemData":{"id":100,"type":"article-journal","abstract":"The distribution of the peak-to-average power ratio (PAPR) in strictly band-limited orthogonal frequency-division multiplexing (OFDM) signals is studied. Assuming that the baseband OFDM signal is characterized as a band-limited complex Gaussian process, we first attempt to derive the exact distribution of the PAPR in the band-limited OFDM signals. Since this distribution cannot be expressed in a closed form, we further develop a simple closed-form approximation, based on the level-crossing rate analysis. Comparisons of the proposed distributions with those obtained by computer simulations show good agreement and convergence with an increase in the number of subcarriers.","container-title":"IEEE Transactions on Communications","DOI":"10.1109/26.905885","ISSN":"00906778","issue":"2","language":"en","page":"282-289","source":"Crossref","title":"On the distribution of the peak-to-average power ratio in OFDM signals","volume":"49","author":[{"family":"Ochiai","given":"H."},{"family":"Imai","given":"H."}],"issued":{"date-parts":[["2001",2]]}}}],"schema":"https://github.com/citation-style-language/schema/raw/master/csl-citation.json"} </w:instrText>
      </w:r>
      <w:r w:rsidR="0029063A">
        <w:rPr>
          <w:rFonts w:eastAsia="標楷體"/>
        </w:rPr>
        <w:fldChar w:fldCharType="separate"/>
      </w:r>
      <w:r w:rsidR="0029063A" w:rsidRPr="0029063A">
        <w:t>[16]</w:t>
      </w:r>
      <w:r w:rsidR="0029063A">
        <w:rPr>
          <w:rFonts w:eastAsia="標楷體"/>
        </w:rPr>
        <w:fldChar w:fldCharType="end"/>
      </w:r>
      <w:r w:rsidR="0029063A">
        <w:rPr>
          <w:rFonts w:eastAsia="標楷體"/>
        </w:rPr>
        <w:t>.</w:t>
      </w:r>
      <w:r w:rsidR="00011A1F">
        <w:rPr>
          <w:rFonts w:eastAsia="標楷體"/>
        </w:rPr>
        <w:t xml:space="preserve"> It can be observed that </w:t>
      </w:r>
      <w:r w:rsidR="008C600A">
        <w:rPr>
          <w:rFonts w:eastAsia="標楷體"/>
        </w:rPr>
        <w:t xml:space="preserve">the </w:t>
      </w:r>
      <w:r w:rsidR="00013252">
        <w:rPr>
          <w:rFonts w:eastAsia="標楷體"/>
        </w:rPr>
        <w:t>probability of a</w:t>
      </w:r>
      <w:r w:rsidR="00776F1C">
        <w:rPr>
          <w:rFonts w:eastAsia="標楷體"/>
        </w:rPr>
        <w:t>n</w:t>
      </w:r>
      <w:r w:rsidR="00013252">
        <w:rPr>
          <w:rFonts w:eastAsia="標楷體"/>
        </w:rPr>
        <w:t xml:space="preserve"> </w:t>
      </w:r>
      <w:r w:rsidR="00776F1C">
        <w:rPr>
          <w:rFonts w:eastAsia="標楷體"/>
        </w:rPr>
        <w:t xml:space="preserve">input </w:t>
      </w:r>
      <w:r w:rsidR="008C600A">
        <w:rPr>
          <w:rFonts w:eastAsia="標楷體"/>
        </w:rPr>
        <w:t>signal</w:t>
      </w:r>
      <w:r w:rsidR="00013252">
        <w:rPr>
          <w:rFonts w:eastAsia="標楷體"/>
        </w:rPr>
        <w:t xml:space="preserve"> (</w:t>
      </w:r>
      <m:oMath>
        <m:r>
          <w:rPr>
            <w:rFonts w:ascii="Cambria Math" w:eastAsia="標楷體" w:hAnsi="Cambria Math"/>
          </w:rPr>
          <m:t>N</m:t>
        </m:r>
        <m:r>
          <m:rPr>
            <m:sty m:val="p"/>
          </m:rPr>
          <w:rPr>
            <w:rFonts w:ascii="Cambria Math" w:eastAsia="標楷體" w:hAnsi="Cambria Math"/>
          </w:rPr>
          <m:t>=</m:t>
        </m:r>
        <m:r>
          <m:rPr>
            <m:nor/>
          </m:rPr>
          <w:rPr>
            <w:rFonts w:eastAsia="標楷體"/>
          </w:rPr>
          <m:t>100</m:t>
        </m:r>
      </m:oMath>
      <w:r w:rsidR="00013252">
        <w:rPr>
          <w:rFonts w:eastAsia="標楷體"/>
        </w:rPr>
        <w:t xml:space="preserve">) over 12 dB </w:t>
      </w:r>
      <w:r w:rsidR="008C600A">
        <w:rPr>
          <w:rFonts w:eastAsia="標楷體"/>
        </w:rPr>
        <w:t xml:space="preserve">PAPR </w:t>
      </w:r>
      <w:r w:rsidR="00013252">
        <w:rPr>
          <w:rFonts w:eastAsia="標楷體"/>
        </w:rPr>
        <w:t xml:space="preserve">is smaller than 0.01%. </w:t>
      </w:r>
      <w:r w:rsidR="00776F1C">
        <w:rPr>
          <w:rFonts w:eastAsia="標楷體"/>
        </w:rPr>
        <w:t>Therefore,</w:t>
      </w:r>
      <w:r w:rsidR="00013252">
        <w:rPr>
          <w:rFonts w:eastAsia="標楷體"/>
        </w:rPr>
        <w:t xml:space="preserve"> </w:t>
      </w:r>
      <w:r w:rsidR="00776F1C">
        <w:rPr>
          <w:rFonts w:eastAsia="標楷體"/>
        </w:rPr>
        <w:t>we</w:t>
      </w:r>
      <w:r w:rsidR="00013252">
        <w:rPr>
          <w:rFonts w:eastAsia="標楷體"/>
        </w:rPr>
        <w:t xml:space="preserve"> can </w:t>
      </w:r>
      <w:r w:rsidR="00ED3BBD">
        <w:rPr>
          <w:rFonts w:eastAsia="標楷體"/>
        </w:rPr>
        <w:t xml:space="preserve">reasonably </w:t>
      </w:r>
      <w:r w:rsidR="00776F1C">
        <w:rPr>
          <w:rFonts w:eastAsia="標楷體"/>
        </w:rPr>
        <w:t>regard</w:t>
      </w:r>
      <w:r w:rsidR="00013252">
        <w:rPr>
          <w:rFonts w:eastAsia="標楷體"/>
        </w:rPr>
        <w:t xml:space="preserve"> the value of PAPR </w:t>
      </w:r>
      <w:r w:rsidR="00776F1C">
        <w:rPr>
          <w:rFonts w:eastAsia="標楷體"/>
        </w:rPr>
        <w:t>as</w:t>
      </w:r>
      <w:r w:rsidR="00013252">
        <w:rPr>
          <w:rFonts w:eastAsia="標楷體"/>
        </w:rPr>
        <w:t xml:space="preserve"> </w:t>
      </w:r>
      <w:r w:rsidR="00776F1C">
        <w:rPr>
          <w:rFonts w:eastAsia="標楷體"/>
        </w:rPr>
        <w:t xml:space="preserve">the designed </w:t>
      </w:r>
      <w:r w:rsidR="00013252">
        <w:rPr>
          <w:rFonts w:eastAsia="標楷體"/>
        </w:rPr>
        <w:t xml:space="preserve">IBO </w:t>
      </w:r>
      <w:r w:rsidR="00776F1C">
        <w:rPr>
          <w:rFonts w:eastAsia="標楷體"/>
        </w:rPr>
        <w:t>if 0.01% tolerance is acceptable for a system.</w:t>
      </w:r>
      <w:r w:rsidR="00956FBF">
        <w:rPr>
          <w:rFonts w:eastAsia="標楷體"/>
        </w:rPr>
        <w:t xml:space="preserve"> This assumption can be used</w:t>
      </w:r>
      <w:r w:rsidR="006244AD">
        <w:rPr>
          <w:rFonts w:eastAsia="標楷體"/>
        </w:rPr>
        <w:t xml:space="preserve"> for evaluating the improvement</w:t>
      </w:r>
    </w:p>
    <w:p w:rsidR="00E51D3F" w:rsidRDefault="00ED3BBD" w:rsidP="00E51D3F">
      <w:pPr>
        <w:keepNext/>
        <w:spacing w:beforeLines="200" w:before="720" w:afterLines="50" w:after="180" w:line="360" w:lineRule="auto"/>
        <w:jc w:val="center"/>
      </w:pPr>
      <w:r>
        <w:rPr>
          <w:noProof/>
        </w:rPr>
        <w:drawing>
          <wp:inline distT="0" distB="0" distL="0" distR="0" wp14:anchorId="1564996B" wp14:editId="4F5E55D8">
            <wp:extent cx="4191670" cy="2989690"/>
            <wp:effectExtent l="0" t="0" r="0" b="127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9286" cy="3030785"/>
                    </a:xfrm>
                    <a:prstGeom prst="rect">
                      <a:avLst/>
                    </a:prstGeom>
                  </pic:spPr>
                </pic:pic>
              </a:graphicData>
            </a:graphic>
          </wp:inline>
        </w:drawing>
      </w:r>
    </w:p>
    <w:p w:rsidR="00ED3BBD" w:rsidRPr="00E51D3F" w:rsidRDefault="00E51D3F" w:rsidP="00E51D3F">
      <w:pPr>
        <w:pStyle w:val="afa"/>
        <w:spacing w:afterLines="200" w:after="720"/>
        <w:jc w:val="center"/>
        <w:rPr>
          <w:rFonts w:eastAsiaTheme="minorEastAsia"/>
        </w:rPr>
      </w:pPr>
      <w:bookmarkStart w:id="29" w:name="_Toc40860649"/>
      <w:r w:rsidRPr="00E51D3F">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4</w:t>
      </w:r>
      <w:r w:rsidR="00943346">
        <w:rPr>
          <w:b/>
        </w:rPr>
        <w:fldChar w:fldCharType="end"/>
      </w:r>
      <w:r w:rsidRPr="00E51D3F">
        <w:t xml:space="preserve"> </w:t>
      </w:r>
      <w:r>
        <w:t>The CCDF of PAPR for OFDM signals with different number of subcarriers.</w:t>
      </w:r>
      <w:bookmarkEnd w:id="29"/>
    </w:p>
    <w:p w:rsidR="00B04EF8" w:rsidRDefault="006244AD" w:rsidP="00B553B1">
      <w:pPr>
        <w:spacing w:line="360" w:lineRule="auto"/>
        <w:jc w:val="both"/>
        <w:rPr>
          <w:rFonts w:eastAsia="標楷體"/>
        </w:rPr>
      </w:pPr>
      <w:r>
        <w:rPr>
          <w:rFonts w:eastAsia="標楷體"/>
        </w:rPr>
        <w:lastRenderedPageBreak/>
        <w:t xml:space="preserve">of PA efficiency. </w:t>
      </w:r>
      <w:r w:rsidR="00956FBF">
        <w:rPr>
          <w:rFonts w:eastAsia="標楷體"/>
        </w:rPr>
        <w:t xml:space="preserve">According to </w:t>
      </w:r>
      <w:r w:rsidR="00956FBF">
        <w:rPr>
          <w:rFonts w:eastAsia="標楷體"/>
        </w:rPr>
        <w:fldChar w:fldCharType="begin"/>
      </w:r>
      <w:r w:rsidR="00956FBF">
        <w:rPr>
          <w:rFonts w:eastAsia="標楷體"/>
        </w:rPr>
        <w:instrText xml:space="preserve"> ADDIN ZOTERO_ITEM CSL_CITATION {"citationID":"4c3qVNSi","properties":{"formattedCitation":"[17]","plainCitation":"[17]","noteIndex":0},"citationItems":[{"id":3364,"uris":["http://zotero.org/users/5400064/items/YYXQDZND"],"uri":["http://zotero.org/users/5400064/items/YYXQDZND"],"itemData":{"id":3364,"type":"article-journal","abstract":"Orthogonal frequency division multiplexing (OFDM) has become a popular modulation method in highspeed wireless networks because of its robustness against multipath fading, its simple equalizer structure, and its high bandwidth efficiency. However, in the time domain, the OFDM signal has a large peak-to-average power ratio (PAR), which translates to low power amplifier efficiencies. In this paper we examine and quantify the power savings from PAR reductions. We also relate any power savings to the computational power costs of selected mapping, which is a prominent PAR reduction scheme that results in negligible performance degradation1.","container-title":"IEEE Transactions on Consumer Electronics","DOI":"10.1109/TCE.2004.1341681","ISSN":"0098-3063","issue":"3","journalAbbreviation":"IEEE Trans. Consumer Electron.","language":"en","page":"792-798","source":"DOI.org (Crossref)","title":"Power savings analysis of peak-to-average power ratio reduction in OFDM","volume":"50","author":[{"family":"Baxley","given":"R.J."},{"family":"Zhou","given":"G.T."}],"issued":{"date-parts":[["2004",8]]}}}],"schema":"https://github.com/citation-style-language/schema/raw/master/csl-citation.json"} </w:instrText>
      </w:r>
      <w:r w:rsidR="00956FBF">
        <w:rPr>
          <w:rFonts w:eastAsia="標楷體"/>
        </w:rPr>
        <w:fldChar w:fldCharType="separate"/>
      </w:r>
      <w:r w:rsidR="00956FBF" w:rsidRPr="00956FBF">
        <w:t>[17]</w:t>
      </w:r>
      <w:r w:rsidR="00956FBF">
        <w:rPr>
          <w:rFonts w:eastAsia="標楷體"/>
        </w:rPr>
        <w:fldChar w:fldCharType="end"/>
      </w:r>
      <w:r w:rsidR="00956FBF">
        <w:rPr>
          <w:rFonts w:eastAsia="標楷體"/>
        </w:rPr>
        <w:t xml:space="preserve">, the PA efficiency </w:t>
      </w:r>
      <m:oMath>
        <m:r>
          <w:rPr>
            <w:rFonts w:ascii="Cambria Math" w:eastAsia="標楷體" w:hAnsi="Cambria Math"/>
          </w:rPr>
          <m:t>η</m:t>
        </m:r>
      </m:oMath>
      <w:r w:rsidR="00956FBF">
        <w:rPr>
          <w:rFonts w:eastAsia="標楷體"/>
        </w:rPr>
        <w:t xml:space="preserve"> is given by</w:t>
      </w:r>
    </w:p>
    <w:p w:rsidR="00956FBF" w:rsidRPr="001B6E5D" w:rsidRDefault="00956FBF" w:rsidP="00956FBF">
      <w:pPr>
        <w:spacing w:beforeLines="100" w:before="360" w:afterLines="100" w:after="360" w:line="360" w:lineRule="auto"/>
        <w:ind w:firstLineChars="250" w:firstLine="600"/>
        <w:jc w:val="both"/>
        <w:rPr>
          <w:rFonts w:eastAsia="標楷體"/>
        </w:rPr>
      </w:pPr>
      <m:oMathPara>
        <m:oMathParaPr>
          <m:jc m:val="right"/>
        </m:oMathParaPr>
        <m:oMath>
          <m:r>
            <w:rPr>
              <w:rFonts w:ascii="Cambria Math" w:eastAsia="標楷體" w:hAnsi="Cambria Math"/>
            </w:rPr>
            <m:t>η</m:t>
          </m:r>
          <m:r>
            <m:rPr>
              <m:sty m:val="p"/>
            </m:rPr>
            <w:rPr>
              <w:rFonts w:ascii="Cambria Math" w:eastAsia="標楷體" w:hAnsi="Cambria Math"/>
            </w:rPr>
            <m:t>=</m:t>
          </m:r>
          <m:f>
            <m:fPr>
              <m:ctrlPr>
                <w:rPr>
                  <w:rFonts w:ascii="Cambria Math" w:eastAsia="標楷體" w:hAnsi="Cambria Math"/>
                </w:rPr>
              </m:ctrlPr>
            </m:fPr>
            <m:num>
              <m:sSub>
                <m:sSubPr>
                  <m:ctrlPr>
                    <w:rPr>
                      <w:rFonts w:ascii="Cambria Math" w:eastAsia="標楷體" w:hAnsi="Cambria Math"/>
                      <w:i/>
                    </w:rPr>
                  </m:ctrlPr>
                </m:sSubPr>
                <m:e>
                  <m:r>
                    <w:rPr>
                      <w:rFonts w:ascii="Cambria Math" w:eastAsia="標楷體" w:hAnsi="Cambria Math"/>
                    </w:rPr>
                    <m:t>η</m:t>
                  </m:r>
                </m:e>
                <m:sub>
                  <m:r>
                    <w:rPr>
                      <w:rFonts w:ascii="Cambria Math" w:eastAsia="標楷體" w:hAnsi="Cambria Math"/>
                    </w:rPr>
                    <m:t>max</m:t>
                  </m:r>
                </m:sub>
              </m:sSub>
            </m:num>
            <m:den>
              <m:r>
                <w:rPr>
                  <w:rFonts w:ascii="Cambria Math" w:eastAsia="標楷體" w:hAnsi="Cambria Math"/>
                </w:rPr>
                <m:t>PAPR</m:t>
              </m:r>
            </m:den>
          </m:f>
          <m:r>
            <w:rPr>
              <w:rFonts w:ascii="Cambria Math" w:eastAsia="標楷體" w:hAnsi="Cambria Math"/>
            </w:rPr>
            <m:t xml:space="preserve">×100% </m:t>
          </m:r>
          <m:r>
            <m:rPr>
              <m:nor/>
            </m:rPr>
            <w:rPr>
              <w:rFonts w:eastAsia="標楷體"/>
            </w:rPr>
            <m:t xml:space="preserve">, </m:t>
          </m:r>
          <m:r>
            <w:rPr>
              <w:rFonts w:ascii="Cambria Math" w:eastAsia="標楷體" w:hAnsi="Cambria Math"/>
            </w:rPr>
            <m:t xml:space="preserve">                                             </m:t>
          </m:r>
          <m:r>
            <m:rPr>
              <m:nor/>
            </m:rPr>
            <w:rPr>
              <w:rFonts w:eastAsia="標楷體"/>
            </w:rPr>
            <m:t>(1.3)</m:t>
          </m:r>
        </m:oMath>
      </m:oMathPara>
    </w:p>
    <w:p w:rsidR="002E5EE5" w:rsidRDefault="00956FBF" w:rsidP="00652BCD">
      <w:pPr>
        <w:spacing w:line="360" w:lineRule="auto"/>
        <w:jc w:val="both"/>
        <w:rPr>
          <w:rFonts w:eastAsia="標楷體"/>
        </w:rPr>
      </w:pPr>
      <w:r>
        <w:rPr>
          <w:rFonts w:hint="eastAsia"/>
        </w:rPr>
        <w:t xml:space="preserve">where </w:t>
      </w:r>
      <m:oMath>
        <m:sSub>
          <m:sSubPr>
            <m:ctrlPr>
              <w:rPr>
                <w:rFonts w:ascii="Cambria Math" w:eastAsia="標楷體" w:hAnsi="Cambria Math"/>
                <w:i/>
              </w:rPr>
            </m:ctrlPr>
          </m:sSubPr>
          <m:e>
            <m:r>
              <w:rPr>
                <w:rFonts w:ascii="Cambria Math" w:eastAsia="標楷體" w:hAnsi="Cambria Math"/>
              </w:rPr>
              <m:t>η</m:t>
            </m:r>
          </m:e>
          <m:sub>
            <m:r>
              <w:rPr>
                <w:rFonts w:ascii="Cambria Math" w:eastAsia="標楷體" w:hAnsi="Cambria Math"/>
              </w:rPr>
              <m:t>max</m:t>
            </m:r>
          </m:sub>
        </m:sSub>
      </m:oMath>
      <w:r>
        <w:rPr>
          <w:rFonts w:hint="eastAsia"/>
        </w:rPr>
        <w:t xml:space="preserve"> is the maximum </w:t>
      </w:r>
      <w:r>
        <w:t xml:space="preserve">efficiency of PA and </w:t>
      </w:r>
      <m:oMath>
        <m:r>
          <w:rPr>
            <w:rFonts w:ascii="Cambria Math" w:eastAsia="標楷體" w:hAnsi="Cambria Math"/>
          </w:rPr>
          <m:t>PAPR</m:t>
        </m:r>
      </m:oMath>
      <w:r>
        <w:rPr>
          <w:rFonts w:eastAsia="標楷體"/>
        </w:rPr>
        <w:t xml:space="preserve"> is the PAPR of an input signal. Throughout this dissertation, we take </w:t>
      </w:r>
      <w:r w:rsidR="002E5EE5">
        <w:rPr>
          <w:rFonts w:eastAsia="標楷體"/>
        </w:rPr>
        <w:t>Class-A PA for example where it</w:t>
      </w:r>
      <w:r w:rsidR="00116973">
        <w:rPr>
          <w:rFonts w:eastAsia="標楷體" w:hint="eastAsia"/>
        </w:rPr>
        <w:t>s</w:t>
      </w:r>
      <w:r w:rsidR="00116973">
        <w:rPr>
          <w:rFonts w:eastAsia="標楷體"/>
        </w:rPr>
        <w:t xml:space="preserve"> </w:t>
      </w:r>
      <w:r w:rsidR="002E5EE5">
        <w:rPr>
          <w:rFonts w:eastAsia="標楷體"/>
        </w:rPr>
        <w:t xml:space="preserve">maximum output efficiency </w:t>
      </w:r>
      <w:r w:rsidR="00116973">
        <w:rPr>
          <w:rFonts w:eastAsia="標楷體"/>
        </w:rPr>
        <w:t>is</w:t>
      </w:r>
      <w:r w:rsidR="002E5EE5">
        <w:rPr>
          <w:rFonts w:eastAsia="標楷體"/>
        </w:rPr>
        <w:t xml:space="preserve"> 50%</w:t>
      </w:r>
      <w:r w:rsidR="00676F44">
        <w:rPr>
          <w:rFonts w:eastAsia="標楷體"/>
        </w:rPr>
        <w:t xml:space="preserve"> (</w:t>
      </w:r>
      <m:oMath>
        <m:sSub>
          <m:sSubPr>
            <m:ctrlPr>
              <w:rPr>
                <w:rFonts w:ascii="Cambria Math" w:eastAsia="標楷體" w:hAnsi="Cambria Math"/>
                <w:i/>
              </w:rPr>
            </m:ctrlPr>
          </m:sSubPr>
          <m:e>
            <m:r>
              <w:rPr>
                <w:rFonts w:ascii="Cambria Math" w:eastAsia="標楷體" w:hAnsi="Cambria Math"/>
              </w:rPr>
              <m:t>η</m:t>
            </m:r>
          </m:e>
          <m:sub>
            <m:r>
              <w:rPr>
                <w:rFonts w:ascii="Cambria Math" w:eastAsia="標楷體" w:hAnsi="Cambria Math"/>
              </w:rPr>
              <m:t>max</m:t>
            </m:r>
          </m:sub>
        </m:sSub>
        <m:r>
          <w:rPr>
            <w:rFonts w:ascii="Cambria Math" w:eastAsia="標楷體" w:hAnsi="Cambria Math"/>
          </w:rPr>
          <m:t>=</m:t>
        </m:r>
        <m:r>
          <m:rPr>
            <m:nor/>
          </m:rPr>
          <w:rPr>
            <w:rFonts w:eastAsia="標楷體"/>
          </w:rPr>
          <m:t>0.5</m:t>
        </m:r>
      </m:oMath>
      <w:r w:rsidR="00676F44">
        <w:rPr>
          <w:rFonts w:eastAsia="標楷體"/>
        </w:rPr>
        <w:t>)</w:t>
      </w:r>
      <w:r w:rsidR="002E5EE5">
        <w:rPr>
          <w:rFonts w:eastAsia="標楷體"/>
        </w:rPr>
        <w:t>.</w:t>
      </w:r>
      <w:r w:rsidR="003E7CBA">
        <w:rPr>
          <w:rFonts w:eastAsia="標楷體"/>
        </w:rPr>
        <w:t xml:space="preserve"> Figure 1.5 </w:t>
      </w:r>
      <w:r w:rsidR="00820DFD">
        <w:rPr>
          <w:rFonts w:eastAsia="標楷體"/>
        </w:rPr>
        <w:t>displays</w:t>
      </w:r>
      <w:r w:rsidR="003E7CBA">
        <w:rPr>
          <w:rFonts w:eastAsia="標楷體"/>
        </w:rPr>
        <w:t xml:space="preserve"> the power efficiency of Class-</w:t>
      </w:r>
      <w:r w:rsidR="003E7CBA">
        <w:rPr>
          <w:rFonts w:eastAsia="標楷體" w:hint="eastAsia"/>
        </w:rPr>
        <w:t>A</w:t>
      </w:r>
      <w:r w:rsidR="003E7CBA">
        <w:rPr>
          <w:rFonts w:eastAsia="標楷體"/>
        </w:rPr>
        <w:t xml:space="preserve"> PA and operating points of Rapp’s </w:t>
      </w:r>
      <w:r w:rsidR="007E319C">
        <w:rPr>
          <w:rFonts w:eastAsia="標楷體"/>
        </w:rPr>
        <w:t xml:space="preserve">model </w:t>
      </w:r>
      <w:r w:rsidR="007E319C">
        <w:rPr>
          <w:rFonts w:eastAsia="標楷體"/>
        </w:rPr>
        <w:fldChar w:fldCharType="begin"/>
      </w:r>
      <w:r w:rsidR="007E319C">
        <w:rPr>
          <w:rFonts w:eastAsia="標楷體"/>
        </w:rPr>
        <w:instrText xml:space="preserve"> ADDIN ZOTERO_ITEM CSL_CITATION {"citationID":"Q3OgIsI4","properties":{"formattedCitation":"[18]","plainCitation":"[18]","noteIndex":0},"citationItems":[{"id":2654,"uris":["http://zotero.org/users/5400064/items/3VEM7IM2"],"uri":["http://zotero.org/users/5400064/items/3VEM7IM2"],"itemData":{"id":2654,"type":"paper-conference","container-title":"Proc. 2nd European Conf. Satellite Commun.","event":"2nd European Conference on Satellite Communications","event-place":"Liege, Belgium","page":"179–184","publisher-place":"Liege, Belgium","title":"Effect of HPA-nonlinearity on 4-DPSK/OFDM-signal for a digital sound broadcasting system","volume":"2","author":[{"family":"Rapp","given":"Christoph"}],"issued":{"date-parts":[["1991",10,22]]}}}],"schema":"https://github.com/citation-style-language/schema/raw/master/csl-citation.json"} </w:instrText>
      </w:r>
      <w:r w:rsidR="007E319C">
        <w:rPr>
          <w:rFonts w:eastAsia="標楷體"/>
        </w:rPr>
        <w:fldChar w:fldCharType="separate"/>
      </w:r>
      <w:r w:rsidR="007E319C" w:rsidRPr="007E319C">
        <w:t>[18]</w:t>
      </w:r>
      <w:r w:rsidR="007E319C">
        <w:rPr>
          <w:rFonts w:eastAsia="標楷體"/>
        </w:rPr>
        <w:fldChar w:fldCharType="end"/>
      </w:r>
      <w:r w:rsidR="007E319C">
        <w:rPr>
          <w:rFonts w:eastAsia="標楷體"/>
        </w:rPr>
        <w:t xml:space="preserve"> for </w:t>
      </w:r>
      <w:r w:rsidR="003E7CBA">
        <w:rPr>
          <w:rFonts w:eastAsia="標楷體"/>
        </w:rPr>
        <w:t xml:space="preserve">solid state PA (SSPA) (smooth factor </w:t>
      </w:r>
      <m:oMath>
        <m:r>
          <w:rPr>
            <w:rFonts w:ascii="Cambria Math" w:eastAsia="標楷體" w:hAnsi="Cambria Math"/>
          </w:rPr>
          <m:t>p</m:t>
        </m:r>
        <m:r>
          <m:rPr>
            <m:sty m:val="p"/>
          </m:rPr>
          <w:rPr>
            <w:rFonts w:ascii="Cambria Math" w:eastAsia="標楷體" w:hAnsi="Cambria Math"/>
          </w:rPr>
          <m:t>=</m:t>
        </m:r>
        <m:r>
          <m:rPr>
            <m:nor/>
          </m:rPr>
          <w:rPr>
            <w:rFonts w:eastAsia="標楷體"/>
          </w:rPr>
          <m:t>2</m:t>
        </m:r>
      </m:oMath>
      <w:r w:rsidR="003E7CBA">
        <w:rPr>
          <w:rFonts w:eastAsia="標楷體"/>
        </w:rPr>
        <w:t>) with different IBOs.</w:t>
      </w:r>
      <w:r w:rsidR="007E319C">
        <w:rPr>
          <w:rFonts w:eastAsia="標楷體"/>
        </w:rPr>
        <w:t xml:space="preserve"> It can be seen that </w:t>
      </w:r>
      <w:r w:rsidR="00820DFD">
        <w:rPr>
          <w:rFonts w:eastAsia="標楷體"/>
        </w:rPr>
        <w:t xml:space="preserve">power efficiency improves when lower IBO is used; however, the </w:t>
      </w:r>
      <w:r w:rsidR="007E319C">
        <w:rPr>
          <w:rFonts w:eastAsia="標楷體"/>
        </w:rPr>
        <w:t xml:space="preserve">signal suffers more nonlinear distortion </w:t>
      </w:r>
      <w:r w:rsidR="00820DFD">
        <w:rPr>
          <w:rFonts w:eastAsia="標楷體"/>
        </w:rPr>
        <w:t>simultaneously, result</w:t>
      </w:r>
      <w:r w:rsidR="00772715">
        <w:rPr>
          <w:rFonts w:eastAsia="標楷體"/>
        </w:rPr>
        <w:t>ing in serious spectral radiation and bit error rate (BER) degradation. To solve this dilemma, the PAPR reduction techniques for OFDM signals form a</w:t>
      </w:r>
      <w:r w:rsidR="00896CFD">
        <w:rPr>
          <w:rFonts w:eastAsia="標楷體"/>
        </w:rPr>
        <w:t>n</w:t>
      </w:r>
      <w:r w:rsidR="00772715">
        <w:rPr>
          <w:rFonts w:eastAsia="標楷體"/>
        </w:rPr>
        <w:t xml:space="preserve"> </w:t>
      </w:r>
      <w:r w:rsidR="00896CFD">
        <w:rPr>
          <w:rFonts w:eastAsia="標楷體"/>
        </w:rPr>
        <w:t>essential</w:t>
      </w:r>
      <w:r w:rsidR="00772715">
        <w:rPr>
          <w:rFonts w:eastAsia="標楷體"/>
        </w:rPr>
        <w:t xml:space="preserve"> need for implementation.</w:t>
      </w:r>
    </w:p>
    <w:p w:rsidR="00E51D3F" w:rsidRDefault="00B26AE1" w:rsidP="00E51D3F">
      <w:pPr>
        <w:keepNext/>
        <w:spacing w:beforeLines="150" w:before="540" w:afterLines="50" w:after="180" w:line="360" w:lineRule="auto"/>
        <w:jc w:val="center"/>
      </w:pPr>
      <w:r>
        <w:rPr>
          <w:noProof/>
        </w:rPr>
        <w:drawing>
          <wp:inline distT="0" distB="0" distL="0" distR="0" wp14:anchorId="71100D3E" wp14:editId="0FD8F232">
            <wp:extent cx="4324350" cy="3207099"/>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0881" cy="3293522"/>
                    </a:xfrm>
                    <a:prstGeom prst="rect">
                      <a:avLst/>
                    </a:prstGeom>
                  </pic:spPr>
                </pic:pic>
              </a:graphicData>
            </a:graphic>
          </wp:inline>
        </w:drawing>
      </w:r>
    </w:p>
    <w:p w:rsidR="00676F44" w:rsidRDefault="00E51D3F" w:rsidP="00E51D3F">
      <w:pPr>
        <w:pStyle w:val="afa"/>
        <w:spacing w:afterLines="200" w:after="720"/>
        <w:jc w:val="center"/>
      </w:pPr>
      <w:bookmarkStart w:id="30" w:name="_Toc40860650"/>
      <w:r w:rsidRPr="00E51D3F">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5</w:t>
      </w:r>
      <w:r w:rsidR="00943346">
        <w:rPr>
          <w:b/>
        </w:rPr>
        <w:fldChar w:fldCharType="end"/>
      </w:r>
      <w:r>
        <w:rPr>
          <w:rFonts w:eastAsiaTheme="minorEastAsia"/>
        </w:rPr>
        <w:t xml:space="preserve"> </w:t>
      </w:r>
      <w:r w:rsidR="003C1C97">
        <w:t>Comparison of power efficiency curve and AM/AM</w:t>
      </w:r>
      <w:r w:rsidR="00494DE7">
        <w:t xml:space="preserve"> </w:t>
      </w:r>
      <w:r w:rsidR="003C1C97">
        <w:t>transfer characteristics of PA</w:t>
      </w:r>
      <w:r w:rsidR="00116973">
        <w:t xml:space="preserve"> (Rapp’s model)</w:t>
      </w:r>
      <w:r w:rsidR="003C1C97">
        <w:t>.</w:t>
      </w:r>
      <w:bookmarkEnd w:id="30"/>
    </w:p>
    <w:p w:rsidR="00D5074B" w:rsidRPr="00D5074B" w:rsidRDefault="006244AD" w:rsidP="00334404">
      <w:pPr>
        <w:spacing w:line="360" w:lineRule="auto"/>
        <w:ind w:firstLineChars="200" w:firstLine="480"/>
        <w:jc w:val="both"/>
        <w:rPr>
          <w:rFonts w:eastAsia="標楷體"/>
        </w:rPr>
      </w:pPr>
      <w:r>
        <w:rPr>
          <w:rFonts w:eastAsia="標楷體"/>
        </w:rPr>
        <w:lastRenderedPageBreak/>
        <w:t>Further</w:t>
      </w:r>
      <w:r w:rsidR="00997CC1">
        <w:rPr>
          <w:rFonts w:eastAsia="標楷體"/>
        </w:rPr>
        <w:t>more</w:t>
      </w:r>
      <w:r>
        <w:rPr>
          <w:rFonts w:eastAsia="標楷體"/>
        </w:rPr>
        <w:t>,</w:t>
      </w:r>
      <w:r w:rsidR="00751EA4" w:rsidRPr="006244AD">
        <w:rPr>
          <w:rFonts w:eastAsia="標楷體"/>
        </w:rPr>
        <w:t xml:space="preserve"> </w:t>
      </w:r>
      <w:r w:rsidR="00277B25" w:rsidRPr="006244AD">
        <w:rPr>
          <w:rFonts w:eastAsia="標楷體"/>
        </w:rPr>
        <w:t>the flexibility of trade-off between PAPR reduction and other capabilities of the waveform</w:t>
      </w:r>
      <w:r w:rsidR="00EA48ED">
        <w:rPr>
          <w:rFonts w:eastAsia="標楷體"/>
        </w:rPr>
        <w:t xml:space="preserve"> for UL</w:t>
      </w:r>
      <w:r w:rsidR="00277B25" w:rsidRPr="006244AD">
        <w:rPr>
          <w:rFonts w:eastAsia="標楷體"/>
        </w:rPr>
        <w:t xml:space="preserve"> becomes a new issue </w:t>
      </w:r>
      <w:r>
        <w:rPr>
          <w:rFonts w:eastAsia="標楷體"/>
        </w:rPr>
        <w:t xml:space="preserve">in 5G </w:t>
      </w:r>
      <w:r w:rsidR="00277B25" w:rsidRPr="006244AD">
        <w:rPr>
          <w:rFonts w:eastAsia="標楷體"/>
        </w:rPr>
        <w:t xml:space="preserve">owing to </w:t>
      </w:r>
      <w:r w:rsidR="00EA48ED" w:rsidRPr="00EA48ED">
        <w:rPr>
          <w:rFonts w:eastAsia="標楷體"/>
        </w:rPr>
        <w:t xml:space="preserve">miscellaneous </w:t>
      </w:r>
      <w:r w:rsidR="00EA48ED">
        <w:rPr>
          <w:rFonts w:eastAsia="標楷體"/>
        </w:rPr>
        <w:t>scenarios</w:t>
      </w:r>
      <w:r w:rsidR="00277B25" w:rsidRPr="006244AD">
        <w:rPr>
          <w:rFonts w:eastAsia="標楷體"/>
        </w:rPr>
        <w:t xml:space="preserve"> and the use of m</w:t>
      </w:r>
      <w:r w:rsidR="00277B25" w:rsidRPr="006244AD">
        <w:rPr>
          <w:rFonts w:eastAsia="標楷體" w:hint="eastAsia"/>
        </w:rPr>
        <w:t>ulti-RAT</w:t>
      </w:r>
      <w:r w:rsidR="00277B25" w:rsidRPr="006244AD">
        <w:rPr>
          <w:rFonts w:eastAsia="標楷體"/>
        </w:rPr>
        <w:t xml:space="preserve">s. </w:t>
      </w:r>
      <w:r>
        <w:rPr>
          <w:rFonts w:eastAsia="標楷體"/>
        </w:rPr>
        <w:t xml:space="preserve">To show this, </w:t>
      </w:r>
      <w:r w:rsidR="001A66CD">
        <w:rPr>
          <w:rFonts w:eastAsia="標楷體"/>
        </w:rPr>
        <w:t>Fig.</w:t>
      </w:r>
      <w:r w:rsidR="00277B25" w:rsidRPr="006244AD">
        <w:rPr>
          <w:rFonts w:eastAsia="標楷體"/>
        </w:rPr>
        <w:t xml:space="preserve"> 1.6</w:t>
      </w:r>
      <w:r w:rsidR="00FC3012" w:rsidRPr="006244AD">
        <w:rPr>
          <w:rFonts w:eastAsia="標楷體"/>
        </w:rPr>
        <w:t xml:space="preserve"> </w:t>
      </w:r>
      <w:r>
        <w:rPr>
          <w:rFonts w:eastAsia="標楷體"/>
        </w:rPr>
        <w:t xml:space="preserve">sketches </w:t>
      </w:r>
      <w:r w:rsidR="00FC3012" w:rsidRPr="006244AD">
        <w:rPr>
          <w:rFonts w:eastAsia="標楷體"/>
        </w:rPr>
        <w:t xml:space="preserve">the examples of RF modules that are </w:t>
      </w:r>
      <w:r>
        <w:rPr>
          <w:rFonts w:eastAsia="標楷體"/>
        </w:rPr>
        <w:t>adopted</w:t>
      </w:r>
      <w:r w:rsidR="00FC3012" w:rsidRPr="006244AD">
        <w:rPr>
          <w:rFonts w:eastAsia="標楷體"/>
        </w:rPr>
        <w:t xml:space="preserve"> by different types of UEs for three 5G use cases. </w:t>
      </w:r>
      <w:r w:rsidR="00D942FA">
        <w:rPr>
          <w:rFonts w:eastAsia="標楷體"/>
        </w:rPr>
        <w:t xml:space="preserve">Although the variance of the capability of RF modules among these UEs is </w:t>
      </w:r>
      <w:r w:rsidR="00997CC1">
        <w:rPr>
          <w:rFonts w:eastAsia="標楷體"/>
        </w:rPr>
        <w:t>expansive</w:t>
      </w:r>
      <w:r w:rsidR="00D942FA">
        <w:rPr>
          <w:rFonts w:eastAsia="標楷體"/>
        </w:rPr>
        <w:t xml:space="preserve">, these UEs still communicate with </w:t>
      </w:r>
      <w:r w:rsidR="00997CC1">
        <w:rPr>
          <w:rFonts w:eastAsia="標楷體"/>
        </w:rPr>
        <w:t>one</w:t>
      </w:r>
      <w:r w:rsidR="00D942FA">
        <w:rPr>
          <w:rFonts w:eastAsia="標楷體"/>
        </w:rPr>
        <w:t xml:space="preserve"> other based on CP-OFDM/DFT-s-OFDM, which are with fixed PAPR performances.</w:t>
      </w:r>
      <w:r w:rsidR="00EA48ED">
        <w:rPr>
          <w:rFonts w:eastAsia="標楷體"/>
        </w:rPr>
        <w:t xml:space="preserve"> </w:t>
      </w:r>
      <w:r w:rsidR="00D93A69">
        <w:rPr>
          <w:rFonts w:eastAsia="標楷體"/>
        </w:rPr>
        <w:t xml:space="preserve">Therefore, the strategies </w:t>
      </w:r>
      <w:r w:rsidR="00896CFD">
        <w:rPr>
          <w:rFonts w:eastAsia="標楷體"/>
        </w:rPr>
        <w:t>in</w:t>
      </w:r>
      <w:r w:rsidR="00D93A69">
        <w:rPr>
          <w:rFonts w:eastAsia="標楷體"/>
        </w:rPr>
        <w:t xml:space="preserve"> dealing with PA nonlinearity </w:t>
      </w:r>
      <w:r w:rsidR="00896CFD">
        <w:rPr>
          <w:rFonts w:eastAsia="標楷體"/>
        </w:rPr>
        <w:t>for</w:t>
      </w:r>
      <w:r w:rsidR="00D93A69">
        <w:rPr>
          <w:rFonts w:eastAsia="標楷體"/>
        </w:rPr>
        <w:t xml:space="preserve"> further PAPR reduction </w:t>
      </w:r>
      <w:r w:rsidR="00896CFD">
        <w:rPr>
          <w:rFonts w:eastAsia="標楷體"/>
        </w:rPr>
        <w:t>will</w:t>
      </w:r>
      <w:r w:rsidR="00D93A69">
        <w:rPr>
          <w:rFonts w:eastAsia="標楷體"/>
        </w:rPr>
        <w:t xml:space="preserve"> depend on the capabilities of quality of PA. For example, the</w:t>
      </w:r>
      <w:r>
        <w:rPr>
          <w:rFonts w:eastAsia="標楷體"/>
        </w:rPr>
        <w:t xml:space="preserve"> UEs </w:t>
      </w:r>
      <w:r w:rsidR="00D93A69">
        <w:rPr>
          <w:rFonts w:eastAsia="標楷體"/>
        </w:rPr>
        <w:t xml:space="preserve">used in eMBB and URLLC </w:t>
      </w:r>
      <w:r w:rsidR="00EA48ED">
        <w:rPr>
          <w:rFonts w:eastAsia="標楷體"/>
        </w:rPr>
        <w:t xml:space="preserve">are </w:t>
      </w:r>
      <w:r>
        <w:rPr>
          <w:rFonts w:eastAsia="標楷體"/>
        </w:rPr>
        <w:t xml:space="preserve">usually equipped </w:t>
      </w:r>
      <w:r w:rsidR="000841A4">
        <w:rPr>
          <w:rFonts w:eastAsia="標楷體"/>
        </w:rPr>
        <w:t>with fair-quality PA</w:t>
      </w:r>
      <w:r w:rsidR="00D93A69">
        <w:rPr>
          <w:rFonts w:eastAsia="標楷體"/>
        </w:rPr>
        <w:t>s</w:t>
      </w:r>
      <w:r w:rsidR="000841A4">
        <w:rPr>
          <w:rFonts w:eastAsia="標楷體"/>
        </w:rPr>
        <w:t xml:space="preserve"> which at least can afford the PAPR of DFT-s-OFDM</w:t>
      </w:r>
      <w:r w:rsidR="0068411C">
        <w:rPr>
          <w:rFonts w:eastAsia="標楷體"/>
        </w:rPr>
        <w:t xml:space="preserve"> signals</w:t>
      </w:r>
      <w:r w:rsidR="000841A4">
        <w:rPr>
          <w:rFonts w:eastAsia="標楷體"/>
        </w:rPr>
        <w:t xml:space="preserve"> </w:t>
      </w:r>
      <w:r w:rsidR="0033143B">
        <w:rPr>
          <w:rFonts w:eastAsia="標楷體"/>
        </w:rPr>
        <w:t xml:space="preserve">for the </w:t>
      </w:r>
      <w:r w:rsidR="0033143B" w:rsidRPr="0033143B">
        <w:rPr>
          <w:rFonts w:eastAsia="標楷體"/>
        </w:rPr>
        <w:t>macro</w:t>
      </w:r>
      <w:r w:rsidR="0033143B">
        <w:rPr>
          <w:rFonts w:eastAsia="標楷體"/>
        </w:rPr>
        <w:t xml:space="preserve">/micro </w:t>
      </w:r>
      <w:r w:rsidR="0033143B" w:rsidRPr="0033143B">
        <w:rPr>
          <w:rFonts w:eastAsia="標楷體"/>
        </w:rPr>
        <w:t>cell</w:t>
      </w:r>
      <w:r w:rsidR="0033143B">
        <w:rPr>
          <w:rFonts w:eastAsia="標楷體"/>
        </w:rPr>
        <w:t xml:space="preserve"> </w:t>
      </w:r>
      <w:r w:rsidR="000841A4">
        <w:rPr>
          <w:rFonts w:eastAsia="標楷體"/>
        </w:rPr>
        <w:t>or CP-OFDM</w:t>
      </w:r>
      <w:r w:rsidR="0068411C">
        <w:rPr>
          <w:rFonts w:eastAsia="標楷體"/>
        </w:rPr>
        <w:t xml:space="preserve"> signals</w:t>
      </w:r>
      <w:r w:rsidR="000841A4">
        <w:rPr>
          <w:rFonts w:eastAsia="標楷體"/>
        </w:rPr>
        <w:t xml:space="preserve"> for the </w:t>
      </w:r>
      <w:r w:rsidR="0033143B">
        <w:rPr>
          <w:rFonts w:eastAsia="標楷體"/>
        </w:rPr>
        <w:t>femto/pico</w:t>
      </w:r>
      <w:r w:rsidR="000841A4">
        <w:rPr>
          <w:rFonts w:eastAsia="標楷體"/>
        </w:rPr>
        <w:t xml:space="preserve"> cell</w:t>
      </w:r>
      <w:r w:rsidR="00957002">
        <w:rPr>
          <w:rFonts w:eastAsia="標楷體"/>
        </w:rPr>
        <w:t>.</w:t>
      </w:r>
      <w:r w:rsidR="0033143B">
        <w:rPr>
          <w:rFonts w:eastAsia="標楷體"/>
        </w:rPr>
        <w:t xml:space="preserve"> </w:t>
      </w:r>
      <w:r w:rsidR="00957002">
        <w:rPr>
          <w:rFonts w:eastAsia="標楷體"/>
        </w:rPr>
        <w:t>On the other hand</w:t>
      </w:r>
      <w:r w:rsidR="0033143B">
        <w:rPr>
          <w:rFonts w:eastAsia="標楷體"/>
        </w:rPr>
        <w:t xml:space="preserve">, the UEs used in mMTC </w:t>
      </w:r>
      <w:r w:rsidR="00997CC1">
        <w:rPr>
          <w:rFonts w:eastAsia="標楷體"/>
        </w:rPr>
        <w:t xml:space="preserve">are </w:t>
      </w:r>
      <w:r w:rsidR="0033143B">
        <w:rPr>
          <w:rFonts w:eastAsia="標楷體"/>
        </w:rPr>
        <w:t>usually equipped with basic PAs due to the limitation of low cost.</w:t>
      </w:r>
      <w:r w:rsidR="00957002">
        <w:rPr>
          <w:rFonts w:eastAsia="標楷體"/>
        </w:rPr>
        <w:t xml:space="preserve"> </w:t>
      </w:r>
      <w:r w:rsidR="00896CFD">
        <w:rPr>
          <w:rFonts w:eastAsia="標楷體"/>
        </w:rPr>
        <w:t>F</w:t>
      </w:r>
      <w:r w:rsidR="00957002">
        <w:rPr>
          <w:rFonts w:eastAsia="標楷體"/>
        </w:rPr>
        <w:t>urther PAPR reduction for both types of PA should be treated in different way</w:t>
      </w:r>
      <w:r w:rsidR="00334404">
        <w:rPr>
          <w:rFonts w:eastAsia="標楷體"/>
        </w:rPr>
        <w:t>s.</w:t>
      </w:r>
      <w:r w:rsidR="006B3014">
        <w:rPr>
          <w:rFonts w:eastAsia="標楷體"/>
        </w:rPr>
        <w:t xml:space="preserve"> More details of </w:t>
      </w:r>
      <w:r w:rsidR="00DB7E92">
        <w:rPr>
          <w:rFonts w:eastAsia="標楷體"/>
        </w:rPr>
        <w:t xml:space="preserve">the description of the scenario </w:t>
      </w:r>
      <w:r w:rsidR="00B319F1">
        <w:rPr>
          <w:rFonts w:eastAsia="標楷體"/>
        </w:rPr>
        <w:t>where</w:t>
      </w:r>
      <w:r w:rsidR="00DB7E92">
        <w:rPr>
          <w:rFonts w:eastAsia="標楷體"/>
        </w:rPr>
        <w:t xml:space="preserve"> PA is used are given in the following two subsections.</w:t>
      </w:r>
    </w:p>
    <w:p w:rsidR="00E51D3F" w:rsidRDefault="00234648" w:rsidP="00E51D3F">
      <w:pPr>
        <w:pStyle w:val="PARA"/>
        <w:keepNext/>
        <w:spacing w:beforeLines="150" w:before="540" w:afterLines="50" w:after="180" w:line="360" w:lineRule="auto"/>
        <w:jc w:val="center"/>
      </w:pPr>
      <w:r>
        <w:rPr>
          <w:noProof/>
          <w:lang w:eastAsia="zh-TW"/>
        </w:rPr>
        <w:drawing>
          <wp:inline distT="0" distB="0" distL="0" distR="0" wp14:anchorId="10D02695" wp14:editId="1C64E15F">
            <wp:extent cx="5144135" cy="2894330"/>
            <wp:effectExtent l="0" t="0" r="0" b="127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4135" cy="2894330"/>
                    </a:xfrm>
                    <a:prstGeom prst="rect">
                      <a:avLst/>
                    </a:prstGeom>
                  </pic:spPr>
                </pic:pic>
              </a:graphicData>
            </a:graphic>
          </wp:inline>
        </w:drawing>
      </w:r>
    </w:p>
    <w:p w:rsidR="00234648" w:rsidRPr="00E51D3F" w:rsidRDefault="00E51D3F" w:rsidP="00E51D3F">
      <w:pPr>
        <w:pStyle w:val="afa"/>
        <w:spacing w:afterLines="100" w:after="360"/>
        <w:jc w:val="center"/>
        <w:rPr>
          <w:rFonts w:eastAsiaTheme="minorEastAsia"/>
        </w:rPr>
      </w:pPr>
      <w:bookmarkStart w:id="31" w:name="_Toc40860651"/>
      <w:r w:rsidRPr="00E51D3F">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6</w:t>
      </w:r>
      <w:r w:rsidR="00943346">
        <w:rPr>
          <w:b/>
        </w:rPr>
        <w:fldChar w:fldCharType="end"/>
      </w:r>
      <w:r w:rsidRPr="00E51D3F">
        <w:t xml:space="preserve"> </w:t>
      </w:r>
      <w:r>
        <w:t>Different-quality PAs used in various 5G applications.</w:t>
      </w:r>
      <w:bookmarkEnd w:id="31"/>
    </w:p>
    <w:p w:rsidR="00C466F6" w:rsidRPr="00C466F6" w:rsidRDefault="00223902" w:rsidP="00746975">
      <w:pPr>
        <w:pStyle w:val="af"/>
        <w:numPr>
          <w:ilvl w:val="2"/>
          <w:numId w:val="12"/>
        </w:numPr>
        <w:spacing w:beforeLines="50" w:before="180" w:line="480" w:lineRule="auto"/>
      </w:pPr>
      <w:r>
        <w:lastRenderedPageBreak/>
        <w:t xml:space="preserve"> </w:t>
      </w:r>
      <w:bookmarkStart w:id="32" w:name="_Toc36296261"/>
      <w:bookmarkStart w:id="33" w:name="_Toc36374259"/>
      <w:r w:rsidR="00C466F6" w:rsidRPr="00C466F6">
        <w:t>Scenarios for Reducing PAPR at Transmitter</w:t>
      </w:r>
      <w:bookmarkEnd w:id="32"/>
      <w:bookmarkEnd w:id="33"/>
    </w:p>
    <w:p w:rsidR="005E7984" w:rsidRPr="00A746E4" w:rsidRDefault="00DB7E92" w:rsidP="00A746E4">
      <w:pPr>
        <w:spacing w:line="360" w:lineRule="auto"/>
        <w:ind w:firstLineChars="200" w:firstLine="480"/>
        <w:jc w:val="both"/>
      </w:pPr>
      <w:r>
        <w:t>In most cases, r</w:t>
      </w:r>
      <w:r w:rsidRPr="00C466F6">
        <w:t xml:space="preserve">educing PAPR at </w:t>
      </w:r>
      <w:r>
        <w:t>t</w:t>
      </w:r>
      <w:r w:rsidRPr="00C466F6">
        <w:t>ransmitter</w:t>
      </w:r>
      <w:r>
        <w:t xml:space="preserve"> is </w:t>
      </w:r>
      <w:r w:rsidR="00F11E6B">
        <w:t>a proper manner</w:t>
      </w:r>
      <w:r>
        <w:t xml:space="preserve"> to prevent systems </w:t>
      </w:r>
      <w:r w:rsidR="00F11E6B">
        <w:t xml:space="preserve">from spectral radiation and in-band noise. This assures the output signal can only be affected by the fading channel without the distortion before transmission. </w:t>
      </w:r>
      <w:r w:rsidR="00652BCD">
        <w:t xml:space="preserve">Although reducing the PAPR of the signal is an issue at </w:t>
      </w:r>
      <w:r w:rsidR="00B319F1">
        <w:t xml:space="preserve">both </w:t>
      </w:r>
      <w:r w:rsidR="00652BCD">
        <w:t xml:space="preserve">the UL and DL, it is more critical for the UL, </w:t>
      </w:r>
      <w:r w:rsidR="00B319F1">
        <w:t>due</w:t>
      </w:r>
      <w:r w:rsidR="00652BCD">
        <w:t xml:space="preserve"> to the limited cost and power-budget of UEs. </w:t>
      </w:r>
      <w:r w:rsidR="00B319F1">
        <w:t>As</w:t>
      </w:r>
      <w:r w:rsidR="001C1DE8">
        <w:t xml:space="preserve"> usual, PAs are one of the most energy-hungry components </w:t>
      </w:r>
      <w:r w:rsidR="001C1DE8">
        <w:fldChar w:fldCharType="begin"/>
      </w:r>
      <w:r w:rsidR="001C1DE8">
        <w:instrText xml:space="preserve"> ADDIN ZOTERO_ITEM CSL_CITATION {"citationID":"1NFdnFm5","properties":{"formattedCitation":"[19], [20]","plainCitation":"[19], [20]","noteIndex":0},"citationItems":[{"id":3407,"uris":["http://zotero.org/users/5400064/items/2E9TAY5Y"],"uri":["http://zotero.org/users/5400064/items/2E9TAY5Y"],"itemData":{"id":3407,"type":"report","event-place":"3GPP TSG-RAN WG1 Meeting #94bis, Chengdu, China","number":"R1-1811506","publisher-place":"3GPP TSG-RAN WG1 Meeting #94bis, Chengdu, China","title":"Uplink aspects of NR UE power saving","author":[{"family":"Ericsson","given":""}],"issued":{"date-parts":[["2018",10,8]]}}},{"id":3409,"uris":["http://zotero.org/users/5400064/items/UK6YG23R"],"uri":["http://zotero.org/users/5400064/items/UK6YG23R"],"itemData":{"id":3409,"type":"paper-conference","abstract":"An IEEE 802.11ah-compliant RF transceiver with a direct-conversion receiver and a fully-digital polar transmitter is presented. For the receiver, a current-mode RF front-end covers the mandatory modes worldwide from 755MHz to 928MHz. The digitally-assisted analog baseband achieves variable gains and bandwidths with an automatic gain/DC-offset calibration. Implemented in 40nm CMOS with 1V supply, this receiver achieves -104dBm sensitivity in the 1MHz MCS0 mode (i.e., 300kbp/s). It fulfils the adjacent channel rejection requirements with at least 17dB margin. The digital polar transmitter achieves -31dB EVM and 10dB spectral mask margin.","container-title":"2017 IEEE Radio Frequency Integrated Circuits Symposium (RFIC)","DOI":"10.1109/RFIC.2017.7969060","event":"2017 IEEE Radio Frequency Integrated Circuits Symposium (RFIC)","event-place":"Honolulu, HI, USA","ISBN":"978-1-5090-4626-3","language":"en","page":"232-235","publisher":"IEEE","publisher-place":"Honolulu, HI, USA","source":"DOI.org (Crossref)","title":"A 4mW-RX 7mW-TX IEEE 802.11ah fully-integrated RF transceiver","URL":"http://ieeexplore.ieee.org/document/7969060/","author":[{"family":"Ba","given":"Ao"},{"family":"Salimi","given":"Kia"},{"family":"Mateman","given":"Paul"},{"family":"Boer","given":"Pepijn"},{"family":"Heuvel","given":"Johan","non-dropping-particle":"van den"},{"family":"Gloudemans","given":"Jordy"},{"family":"Dijkhuis","given":"Johan"},{"family":"Ding","given":"Ming"},{"family":"Liu","given":"Yao-Hong"},{"family":"Bachmann","given":"Christian"},{"family":"Dolmans","given":"Guido"},{"family":"Philips","given":"Kathleen"}],"accessed":{"date-parts":[["2020",1,21]]},"issued":{"date-parts":[["2017",6]]}}}],"schema":"https://github.com/citation-style-language/schema/raw/master/csl-citation.json"} </w:instrText>
      </w:r>
      <w:r w:rsidR="001C1DE8">
        <w:fldChar w:fldCharType="separate"/>
      </w:r>
      <w:r w:rsidR="001C1DE8" w:rsidRPr="00652BCD">
        <w:t>[19], [20]</w:t>
      </w:r>
      <w:r w:rsidR="001C1DE8">
        <w:fldChar w:fldCharType="end"/>
      </w:r>
      <w:r w:rsidR="005102CF">
        <w:t>.</w:t>
      </w:r>
      <w:r w:rsidR="00415013">
        <w:t xml:space="preserve"> </w:t>
      </w:r>
      <w:r w:rsidR="005102CF">
        <w:t>T</w:t>
      </w:r>
      <w:r w:rsidR="00415013">
        <w:t>he e</w:t>
      </w:r>
      <w:r w:rsidR="00742BE1">
        <w:t>fficient PA conversion</w:t>
      </w:r>
      <w:r w:rsidR="00861AE3">
        <w:t xml:space="preserve"> can </w:t>
      </w:r>
      <w:r w:rsidR="001C1DE8">
        <w:t xml:space="preserve">effectively </w:t>
      </w:r>
      <w:r w:rsidR="00861AE3">
        <w:t>extend t</w:t>
      </w:r>
      <w:r w:rsidR="00494DE7">
        <w:t>he battery lifespan</w:t>
      </w:r>
      <w:r w:rsidR="001C1DE8">
        <w:t xml:space="preserve"> of UEs</w:t>
      </w:r>
      <w:r w:rsidR="009407B2">
        <w:t xml:space="preserve">. </w:t>
      </w:r>
      <w:r w:rsidR="00861AE3">
        <w:t xml:space="preserve">Alternatively, </w:t>
      </w:r>
      <w:r w:rsidR="002E237A">
        <w:t>it</w:t>
      </w:r>
      <w:r w:rsidR="00494DE7">
        <w:t xml:space="preserve"> </w:t>
      </w:r>
      <w:r w:rsidR="00861AE3">
        <w:t xml:space="preserve">can significantly boost the transmission power to increase the number of cell-edge users and the signal-to-noise ratio (SNR) at the same IBO </w:t>
      </w:r>
      <w:r w:rsidR="00861AE3">
        <w:fldChar w:fldCharType="begin"/>
      </w:r>
      <w:r w:rsidR="009407B2">
        <w:instrText xml:space="preserve"> ADDIN ZOTERO_ITEM CSL_CITATION {"citationID":"XyboGFod","properties":{"formattedCitation":"[21]","plainCitation":"[21]","noteIndex":0},"citationItems":[{"id":2459,"uris":["http://zotero.org/users/5400064/items/VLPHI86M"],"uri":["http://zotero.org/users/5400064/items/VLPHI86M"],"itemData":{"id":2459,"type":"report","event-place":"3GPP TSG-RAN WG1 Meeting #86, Gothenburg, Sweden","number":"R1-167795","publisher-place":"3GPP TSG-RAN WG1 Meeting #86, Gothenburg, Sweden","title":"Potential for system level gains with low PAPR waveforms","author":[{"family":"Nokia, Alcatel-Lucent Shanghai Bell","given":""}],"issued":{"date-parts":[["2016",8,22]]}}}],"schema":"https://github.com/citation-style-language/schema/raw/master/csl-citation.json"} </w:instrText>
      </w:r>
      <w:r w:rsidR="00861AE3">
        <w:fldChar w:fldCharType="separate"/>
      </w:r>
      <w:r w:rsidR="009407B2" w:rsidRPr="009407B2">
        <w:t>[21]</w:t>
      </w:r>
      <w:r w:rsidR="00861AE3">
        <w:fldChar w:fldCharType="end"/>
      </w:r>
      <w:r w:rsidR="00F635E4">
        <w:t>.</w:t>
      </w:r>
      <w:r w:rsidR="00C90DDA">
        <w:t xml:space="preserve"> </w:t>
      </w:r>
      <w:r w:rsidR="002E237A">
        <w:t xml:space="preserve">This also benefits the issue </w:t>
      </w:r>
      <w:r w:rsidR="00FC6F12">
        <w:t>of</w:t>
      </w:r>
      <w:r w:rsidR="002E237A">
        <w:t xml:space="preserve"> D2D power control for </w:t>
      </w:r>
      <w:r w:rsidR="002E237A" w:rsidRPr="002E237A">
        <w:t>proximity services</w:t>
      </w:r>
      <w:r w:rsidR="002E237A">
        <w:t xml:space="preserve"> (ProSe) in LTE systems </w:t>
      </w:r>
      <w:r w:rsidR="001F4822">
        <w:fldChar w:fldCharType="begin"/>
      </w:r>
      <w:r w:rsidR="00704085">
        <w:instrText xml:space="preserve"> ADDIN ZOTERO_ITEM CSL_CITATION {"citationID":"kVhwUMZu","properties":{"formattedCitation":"[22]","plainCitation":"[22]","noteIndex":0},"citationItems":[{"id":2138,"uris":["http://zotero.org/users/5400064/items/ACLRQ29B"],"uri":["http://zotero.org/users/5400064/items/ACLRQ29B"],"itemData":{"id":2138,"type":"article-journal","abstract":"This paper proposes a new physical layer architecture based on orthogonal frequency-division multiplexing (OFDM) for uplink multiple access. It aims at high reliability with ﬁxed decoder latency, targeting emergent low-latency wireless applications such as transmission of control information in machineto-machine (M2M) and device-to-device (D2D) communications. Our proposed system is based on the judicious combination of subcarrier hopping and super-orthogonal convolutional codes (SOCC) for achieving high coding gain and frequency diversity, together with Golay complementary sequences for low peak-toaverage power ratio (PAPR) signaling. The low PAPR nature improves the power eﬃciency at a power ampliﬁer (PA) and thus contributes to the transmission range enhancement. Furthermore, by introducing non-orthogonality among users through the assignment of the same set of subcarriers to multiple users, the overall spectral eﬃciency can be improved. In order to suppress multiple access interference (MAI) caused by the nonorthogonal overlap of users, multiuser detection and decoding (MUD) is employed. Theoretical expressions of approximate bit error rate (BER) for the proposed system with MUD are also developed. Numerical results reveal that our proposed system achieves higher reliability and higher spectral eﬃciency than the conventional orthogonal frequency-division multiple access (OFDMA)-based system.","container-title":"IEEE Transactions on Communications","DOI":"10.1109/TCOMM.2018.2792486","ISSN":"0090-6778","issue":"5","language":"en","page":"1996-2008","source":"Crossref","title":"A New Uplink Multiple Access Based on OFDM With Low PAPR, Low Latency, and High Reliability","volume":"66","author":[{"family":"Hori","given":"Yuta"},{"family":"Ochiai","given":"Hideki"}],"issued":{"date-parts":[["2018",5]]}}}],"schema":"https://github.com/citation-style-language/schema/raw/master/csl-citation.json"} </w:instrText>
      </w:r>
      <w:r w:rsidR="001F4822">
        <w:fldChar w:fldCharType="separate"/>
      </w:r>
      <w:r w:rsidR="00704085" w:rsidRPr="00704085">
        <w:t>[22]</w:t>
      </w:r>
      <w:r w:rsidR="001F4822">
        <w:fldChar w:fldCharType="end"/>
      </w:r>
      <w:r w:rsidR="009407B2">
        <w:t xml:space="preserve"> and efficient satellite communication</w:t>
      </w:r>
      <w:r w:rsidR="00A746E4">
        <w:t>s</w:t>
      </w:r>
      <w:r w:rsidR="009407B2">
        <w:t xml:space="preserve"> for NTN </w:t>
      </w:r>
      <w:r w:rsidR="009407B2">
        <w:fldChar w:fldCharType="begin"/>
      </w:r>
      <w:r w:rsidR="00704085">
        <w:instrText xml:space="preserve"> ADDIN ZOTERO_ITEM CSL_CITATION {"citationID":"dGBoXzox","properties":{"formattedCitation":"[23]","plainCitation":"[23]","noteIndex":0},"citationItems":[{"id":3294,"uris":["http://zotero.org/users/5400064/items/ELYZ39SY"],"uri":["http://zotero.org/users/5400064/items/ELYZ39SY"],"itemData":{"id":3294,"type":"paper-conference","abstract":"Satellites will play an indispensable part in 5G roll out and the common use of new radio (NR) air interface will enable this. Satellite-terrestrial integration requires adaptations to the existing NR standards and demands further study on the potential areas of impact. From a physical layer perspective, the candidate waveform has a critical role in addressing design constraints to support non-terrestrial networks (NTN). In this paper, the adaptability of frequency-localized orthogonal frequency division multiplexing (OFDM)-based candidate waveforms and solutions are discussed in the context of physical layer attributes of non-linear satellite channel conditions. The performance of the new air interface waveforms are analysed in terms of spectral conﬁnement, peak-to-average power ratio (PAPR), power ampliﬁer efﬁciency, robustness against non-linear distortions and carrier frequency offset (CFO).","container-title":"2019 IEEE 2nd 5G World Forum (5GWF)","DOI":"10.1109/5GWF.2019.8911721","event":"2019 IEEE 2nd 5G World Forum (5GWF)","event-place":"Dresden, Germany","ISBN":"978-1-72813-627-1","language":"en","page":"636-641","publisher":"IEEE","publisher-place":"Dresden, Germany","source":"DOI.org (Crossref)","title":"Analysis of Candidate Waveforms for Integrated Satellite-Terrestrial 5G Systems","URL":"https://ieeexplore.ieee.org/document/8911721/","author":[{"family":"Jayaprakash","given":"Arunprakash"},{"family":"Chen","given":"Hongzhi"},{"family":"Xiao","given":"Pei"},{"family":"Evans","given":"Barry G."},{"family":"Zhang","given":"Yingnan"},{"family":"Li","given":"Jing Yuan"},{"family":"Awoseyila","given":"Adegbenga B."}],"accessed":{"date-parts":[["2019",12,18]]},"issued":{"date-parts":[["2019",9]]}}}],"schema":"https://github.com/citation-style-language/schema/raw/master/csl-citation.json"} </w:instrText>
      </w:r>
      <w:r w:rsidR="009407B2">
        <w:fldChar w:fldCharType="separate"/>
      </w:r>
      <w:r w:rsidR="00704085" w:rsidRPr="00704085">
        <w:t>[23]</w:t>
      </w:r>
      <w:r w:rsidR="009407B2">
        <w:fldChar w:fldCharType="end"/>
      </w:r>
      <w:r w:rsidR="009407B2">
        <w:t xml:space="preserve">. </w:t>
      </w:r>
      <w:r w:rsidR="009407B2" w:rsidRPr="00CD0A56">
        <w:t>Figure</w:t>
      </w:r>
      <w:r w:rsidR="005E7984" w:rsidRPr="00CD0A56">
        <w:t xml:space="preserve"> 1.</w:t>
      </w:r>
      <w:r w:rsidR="00277B25">
        <w:t>7</w:t>
      </w:r>
      <w:r w:rsidR="005E7984" w:rsidRPr="00CD0A56">
        <w:t xml:space="preserve"> illustrates the relation</w:t>
      </w:r>
      <w:r w:rsidR="00CD0A56">
        <w:t>ship</w:t>
      </w:r>
      <w:r w:rsidR="005E7984" w:rsidRPr="00CD0A56">
        <w:t xml:space="preserve"> between PAPR and SNR for </w:t>
      </w:r>
      <w:r w:rsidR="00CD0A56" w:rsidRPr="00CD0A56">
        <w:t xml:space="preserve">UL and DL of </w:t>
      </w:r>
      <w:r w:rsidR="005E7984" w:rsidRPr="00CD0A56">
        <w:t>satellite communication</w:t>
      </w:r>
      <w:r w:rsidR="00CD0A56" w:rsidRPr="00CD0A56">
        <w:t xml:space="preserve">s </w:t>
      </w:r>
      <w:r w:rsidR="00CD0A56" w:rsidRPr="00CD0A56">
        <w:fldChar w:fldCharType="begin"/>
      </w:r>
      <w:r w:rsidR="00704085">
        <w:instrText xml:space="preserve"> ADDIN ZOTERO_ITEM CSL_CITATION {"citationID":"ThE9ENtc","properties":{"formattedCitation":"[24]","plainCitation":"[24]","noteIndex":0},"citationItems":[{"id":3311,"uris":["http://zotero.org/users/5400064/items/WBRUK4KX"],"uri":["http://zotero.org/users/5400064/items/WBRUK4KX"],"itemData":{"id":3311,"type":"report","event-place":"3GPP TSG RAN WG1 Meeting #97, Reno, USA","number":"R1-1907516","publisher-place":"3GPP TSG RAN WG1 Meeting #97, Reno, USA","title":"Discussion on PAPR in NTN","author":[{"family":"Huawei, HiSilicon","given":""}],"issued":{"date-parts":[["2019",5,13]]}}}],"schema":"https://github.com/citation-style-language/schema/raw/master/csl-citation.json"} </w:instrText>
      </w:r>
      <w:r w:rsidR="00CD0A56" w:rsidRPr="00CD0A56">
        <w:fldChar w:fldCharType="separate"/>
      </w:r>
      <w:r w:rsidR="00704085" w:rsidRPr="00704085">
        <w:t>[24]</w:t>
      </w:r>
      <w:r w:rsidR="00CD0A56" w:rsidRPr="00CD0A56">
        <w:fldChar w:fldCharType="end"/>
      </w:r>
      <w:r w:rsidR="00CD0A56">
        <w:t>. The PAPR issue occurs both in UL and DL since the spaceborne platform and handhold device</w:t>
      </w:r>
      <w:r w:rsidR="00A746E4">
        <w:t xml:space="preserve">s are power-limited systems </w:t>
      </w:r>
      <w:r w:rsidR="008522FB">
        <w:t>as the scenario of</w:t>
      </w:r>
      <w:r w:rsidR="00A746E4">
        <w:t xml:space="preserve"> D2D communications.</w:t>
      </w:r>
    </w:p>
    <w:p w:rsidR="00E51D3F" w:rsidRDefault="00334404" w:rsidP="00E51D3F">
      <w:pPr>
        <w:keepNext/>
        <w:spacing w:beforeLines="100" w:before="360" w:afterLines="50" w:after="180" w:line="360" w:lineRule="auto"/>
        <w:jc w:val="center"/>
      </w:pPr>
      <w:r>
        <w:rPr>
          <w:noProof/>
        </w:rPr>
        <w:drawing>
          <wp:inline distT="0" distB="0" distL="0" distR="0" wp14:anchorId="6526B8AD" wp14:editId="1987A369">
            <wp:extent cx="4391025" cy="2816884"/>
            <wp:effectExtent l="0" t="0" r="0" b="254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8780" cy="2821859"/>
                    </a:xfrm>
                    <a:prstGeom prst="rect">
                      <a:avLst/>
                    </a:prstGeom>
                    <a:noFill/>
                    <a:ln>
                      <a:noFill/>
                    </a:ln>
                  </pic:spPr>
                </pic:pic>
              </a:graphicData>
            </a:graphic>
          </wp:inline>
        </w:drawing>
      </w:r>
    </w:p>
    <w:p w:rsidR="007020F4" w:rsidRPr="00E51D3F" w:rsidRDefault="00E51D3F" w:rsidP="00E51D3F">
      <w:pPr>
        <w:pStyle w:val="afa"/>
        <w:spacing w:afterLines="200" w:after="720"/>
        <w:jc w:val="center"/>
        <w:rPr>
          <w:rFonts w:eastAsiaTheme="minorEastAsia"/>
        </w:rPr>
      </w:pPr>
      <w:bookmarkStart w:id="34" w:name="_Toc40860652"/>
      <w:r w:rsidRPr="00E51D3F">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7</w:t>
      </w:r>
      <w:r w:rsidR="00943346">
        <w:rPr>
          <w:b/>
        </w:rPr>
        <w:fldChar w:fldCharType="end"/>
      </w:r>
      <w:r>
        <w:t xml:space="preserve"> </w:t>
      </w:r>
      <w:r w:rsidRPr="005E7984">
        <w:t>Relation</w:t>
      </w:r>
      <w:r>
        <w:t>ship</w:t>
      </w:r>
      <w:r w:rsidRPr="005E7984">
        <w:t xml:space="preserve"> between PAPR and SNR</w:t>
      </w:r>
      <w:r>
        <w:t xml:space="preserve"> for satellite communications.</w:t>
      </w:r>
      <w:bookmarkEnd w:id="34"/>
    </w:p>
    <w:p w:rsidR="00C466F6" w:rsidRPr="00C466F6" w:rsidRDefault="00223902" w:rsidP="00746975">
      <w:pPr>
        <w:pStyle w:val="af"/>
        <w:numPr>
          <w:ilvl w:val="2"/>
          <w:numId w:val="12"/>
        </w:numPr>
        <w:spacing w:beforeLines="50" w:before="180" w:line="480" w:lineRule="auto"/>
      </w:pPr>
      <w:r>
        <w:lastRenderedPageBreak/>
        <w:t xml:space="preserve"> </w:t>
      </w:r>
      <w:bookmarkStart w:id="35" w:name="_Toc36296262"/>
      <w:bookmarkStart w:id="36" w:name="_Toc36374260"/>
      <w:r w:rsidR="00C466F6" w:rsidRPr="00C466F6">
        <w:t>Scenarios for Mitigating Nonlinearity at Receiver</w:t>
      </w:r>
      <w:bookmarkEnd w:id="35"/>
      <w:bookmarkEnd w:id="36"/>
    </w:p>
    <w:p w:rsidR="00C44133" w:rsidRPr="00C44133" w:rsidRDefault="0031004A" w:rsidP="00C44133">
      <w:pPr>
        <w:spacing w:line="360" w:lineRule="auto"/>
        <w:ind w:firstLineChars="200" w:firstLine="480"/>
        <w:jc w:val="both"/>
      </w:pPr>
      <w:r>
        <w:t xml:space="preserve">In this subsection, we elaborate on the current state of LPWAN technologies and </w:t>
      </w:r>
      <w:r w:rsidR="00B319F1">
        <w:t>explore</w:t>
      </w:r>
      <w:r>
        <w:t xml:space="preserve"> the reason why t</w:t>
      </w:r>
      <w:r w:rsidR="00C77426">
        <w:t xml:space="preserve">he manner of reducing PAPR at transmitter may not be appropriate for </w:t>
      </w:r>
      <w:r w:rsidR="00083BAD">
        <w:t xml:space="preserve">OFDM-based </w:t>
      </w:r>
      <w:r w:rsidR="00C77426">
        <w:t>LPWAN</w:t>
      </w:r>
      <w:r w:rsidR="00083BAD" w:rsidRPr="00083BAD">
        <w:t xml:space="preserve"> </w:t>
      </w:r>
      <w:r w:rsidR="00083BAD" w:rsidRPr="00C44133">
        <w:t>technologies</w:t>
      </w:r>
      <w:r w:rsidR="00C77426">
        <w:t xml:space="preserve">. </w:t>
      </w:r>
      <w:r w:rsidR="00C44133" w:rsidRPr="00C44133">
        <w:t xml:space="preserve">As shown in </w:t>
      </w:r>
      <w:r w:rsidR="001A66CD">
        <w:t>Fig.</w:t>
      </w:r>
      <w:r w:rsidR="00C44133" w:rsidRPr="00C44133">
        <w:t xml:space="preserve"> 1.2, LPWAN technologies is also </w:t>
      </w:r>
      <w:r w:rsidR="00B319F1">
        <w:t>a</w:t>
      </w:r>
      <w:r w:rsidR="00C44133" w:rsidRPr="00C44133">
        <w:t xml:space="preserve"> promising multi-RAT due to the fast-pace increase of </w:t>
      </w:r>
      <w:r w:rsidR="00FD2271">
        <w:t>internet of things (</w:t>
      </w:r>
      <w:r w:rsidR="00C44133" w:rsidRPr="00C44133">
        <w:t>IoT</w:t>
      </w:r>
      <w:r w:rsidR="00FD2271">
        <w:t>)</w:t>
      </w:r>
      <w:r w:rsidR="00C44133" w:rsidRPr="00C44133">
        <w:t xml:space="preserve"> services </w:t>
      </w:r>
      <w:r w:rsidR="00C44133" w:rsidRPr="00C44133">
        <w:fldChar w:fldCharType="begin"/>
      </w:r>
      <w:r w:rsidR="00704085">
        <w:instrText xml:space="preserve"> ADDIN ZOTERO_ITEM CSL_CITATION {"citationID":"ZYhUE14a","properties":{"formattedCitation":"[25]","plainCitation":"[25]","noteIndex":0},"citationItems":[{"id":1731,"uris":["http://zotero.org/users/5400064/items/XT7NPF4G"],"uri":["http://zotero.org/users/5400064/items/XT7NPF4G"],"itemData":{"id":1731,"type":"article-journal","abstract":"The rapid growth of Internet-of-Things (IoT) in the current decade has led to the the development of a multitude of new access technologies targeted at lowpower, wide area networks (LP-WANs). However, this has also created another challenge pertaining to technology selection. This paper reviews the performance of LP-WAN technologies for IoT, including design choices and their implications. We consider Sigfox, LoRaWAN, WavIoT, random phase multiple access (RPMA), narrow band IoT (NB-IoT) as well as LTE-M and assess their performance in terms of signal propagation, coverage and energy conservation. The comparative analyses presented in this paper are based on available data sheets and simulation results. A sensitivity analysis is also conducted to evaluate network performance in response to variations in system design parameters. Results show that each of RPMA, NB-IoT and LTE-M incurs at least 9 dB additional path loss relative to Sigfox and LoRaWAN. This study further reveals that with a 10% improvement in receiver sensitivity, NB-IoT 882 MHz and LoRaWAN can increase coverage by up to 398% and 142% respectively, without adverse effects on the energy requirements. Finally, extreme weather conditions can signiﬁcantly reduce the active network life of LP-WANs. In particular, the results indicate that operating an IoT device ◦ in a temperature of -20 C can shorten its life by about half; 53% (WavIoT, LoRaWAN, Sigfox, NB-IoT, RPMA) and 48% ◦ in LTE-M compared with environmental temperature of 40 C.","container-title":"IEEE Internet of Things Journal","DOI":"10.1109/JIOT.2018.2883728","ISSN":"2327-4662, 2372-2541","language":"en","page":"1-1","source":"Crossref","title":"Low-Power Wide Area Network Technologies for Internet-of-Things: A Comparative Review","title-short":"Low-Power Wide Area Network Technologies for Internet-of-Things","author":[{"family":"Ikpehai","given":"Augustine"},{"family":"Adebisi","given":"Bamidele"},{"family":"Rabie","given":"Khaled M."},{"family":"Anoh","given":"Kelvin"},{"family":"Ande","given":"Ruth E."},{"family":"Hammoudeh","given":"Mohammad"},{"family":"Gacanin","given":"Haris"},{"family":"Mbanaso","given":"Uche M."}],"issued":{"date-parts":[["2018"]]}}}],"schema":"https://github.com/citation-style-language/schema/raw/master/csl-citation.json"} </w:instrText>
      </w:r>
      <w:r w:rsidR="00C44133" w:rsidRPr="00C44133">
        <w:fldChar w:fldCharType="separate"/>
      </w:r>
      <w:r w:rsidR="00704085" w:rsidRPr="00704085">
        <w:t>[25]</w:t>
      </w:r>
      <w:r w:rsidR="00C44133" w:rsidRPr="00C44133">
        <w:fldChar w:fldCharType="end"/>
      </w:r>
      <w:r w:rsidR="00C44133" w:rsidRPr="00C44133">
        <w:t xml:space="preserve">. They aim to </w:t>
      </w:r>
      <w:r w:rsidR="00B319F1">
        <w:t>satisfy</w:t>
      </w:r>
      <w:r w:rsidR="00C44133" w:rsidRPr="00C44133">
        <w:t xml:space="preserve"> the needs of the machine-type communication, in both licensed and unlicensed band, that features as long-range transmission, low data rate, low cost, and low power consumption </w:t>
      </w:r>
      <w:r w:rsidR="00C44133" w:rsidRPr="00C44133">
        <w:fldChar w:fldCharType="begin"/>
      </w:r>
      <w:r w:rsidR="00704085">
        <w:instrText xml:space="preserve"> ADDIN ZOTERO_ITEM CSL_CITATION {"citationID":"qwYjcn7t","properties":{"formattedCitation":"[26], [27]","plainCitation":"[26], [27]","noteIndex":0},"citationItems":[{"id":1753,"uris":["http://zotero.org/users/5400064/items/SH9DIKV5"],"uri":["http://zotero.org/users/5400064/items/SH9DIKV5"],"itemData":{"id":1753,"type":"article-journal","abstract":"Low power and long range machine-to-machine (M2M) communication techniques are expected to provide ubiquitous connections for the wireless devices. In this paper, three major low power and long range M2M solutions are surveyed. The ﬁrst type of solutions is referred to as the low power wide area (LPWA) network. The design of the LPWA techniques features low cost, low data rate, long communication range, and low power consumption. The second type of solutions is the IEEE 802.11ah which features higher data rates using a wider bandwidth than the LPWA-based solutions. The third type of solutions is operated under the cellular network infrastructure. Based on the analysis of the pros and cons of the enabling technologies of the surveyed M2M solutions, as well as the corresponding deployment strategies, the gaps in knowledge are identiﬁed. The paper also presents a summary of the research directions for improving the performance of the surveyed low power and long range M2M communication technologies.","container-title":"IEEE Communications Surveys &amp; Tutorials","DOI":"10.1109/COMST.2017.2721379","ISSN":"1553-877X","issue":"4","language":"en","page":"2621-2639","source":"Crossref","title":"A Survey of Enabling Technologies of Low Power and Long Range Machine-to-Machine Communications","volume":"19","author":[{"family":"Wang","given":"Hai"},{"family":"Fapojuwo","given":"Abraham O."}],"issued":{"date-parts":[["2017"]]}}},{"id":3399,"uris":["http://zotero.org/users/5400064/items/ZBF97SSU"],"uri":["http://zotero.org/users/5400064/items/ZBF97SSU"],"itemData":{"id":3399,"type":"article-journal","abstract":"Recently, wireless technologies have been growing actively all around the world. In the context of wireless technology, ﬁfth-generation (5G) technology has become a most challenging and interesting topic in wireless research. This article provides an overview of the Internet of Things (IoT) in 5G wireless systems. IoT in the 5G system will be a game changer in the future generation. It will open a door for new wireless architecture and smart services. Recent cellular network LTE (4G) will not be sufﬁcient and efﬁcient to meet the demands of multiple device connectivity and high data rate, more bandwidth, lowlatency quality of service (QoS), and low interference. To address these challenges, we consider 5G as the most promising technology. We provide a detailed overview of challenges and vision of various communication industries in 5G IoT systems. The different layers in 5G IoT systems are discussed in detail. This article provides a comprehensive review on emerging and enabling technologies related to the 5G system that enables IoT. We consider the technology drivers for 5G wireless technology, such as 5G new radio (NR), multiple-input–multiple-output antenna with the beamformation technology, mm-wave commutation technology, heterogeneous networks (HetNets), the role of augmented reality (AR) in IoT, which are discussed in detail. We also provide a review on low-power wide-area networks (LPWANs), security challenges, and its control measure in the 5G IoT scenario. This article introduces the role of AR in the 5G IoT scenario. This article also discusses the research gaps and future directions. The focus is also on application areas of IoT in 5G systems. We, therefore, outline some of the important research directions in 5G IoT.","container-title":"IEEE Internet of Things Journal","DOI":"10.1109/JIOT.2019.2948888","ISSN":"2327-4662, 2372-2541","issue":"1","journalAbbreviation":"IEEE Internet Things J.","language":"en","page":"16-32","source":"DOI.org (Crossref)","title":"A Comprehensive Survey on Internet of Things (IoT) Toward 5G Wireless Systems","volume":"7","author":[{"family":"Chettri","given":"Lalit"},{"family":"Bera","given":"Rabindranath"}],"issued":{"date-parts":[["2020",1]]}}}],"schema":"https://github.com/citation-style-language/schema/raw/master/csl-citation.json"} </w:instrText>
      </w:r>
      <w:r w:rsidR="00C44133" w:rsidRPr="00C44133">
        <w:fldChar w:fldCharType="separate"/>
      </w:r>
      <w:r w:rsidR="00704085" w:rsidRPr="00704085">
        <w:t>[26], [27]</w:t>
      </w:r>
      <w:r w:rsidR="00C44133" w:rsidRPr="00C44133">
        <w:fldChar w:fldCharType="end"/>
      </w:r>
      <w:r w:rsidR="00C44133" w:rsidRPr="00C44133">
        <w:t>.</w:t>
      </w:r>
    </w:p>
    <w:p w:rsidR="00C44133" w:rsidRPr="00C44133" w:rsidRDefault="00B319F1" w:rsidP="00C44133">
      <w:pPr>
        <w:spacing w:line="360" w:lineRule="auto"/>
        <w:ind w:firstLineChars="200" w:firstLine="480"/>
        <w:jc w:val="both"/>
      </w:pPr>
      <w:r>
        <w:t xml:space="preserve">SigFox and LoRa were first </w:t>
      </w:r>
      <w:r w:rsidR="00C44133" w:rsidRPr="00C44133">
        <w:t>announced as commercial LPWA</w:t>
      </w:r>
      <w:r w:rsidR="00C44133">
        <w:t>N</w:t>
      </w:r>
      <w:r w:rsidR="00C44133" w:rsidRPr="00C44133">
        <w:t xml:space="preserve"> technologies and have been </w:t>
      </w:r>
      <w:r w:rsidR="00896CFD">
        <w:t>widely</w:t>
      </w:r>
      <w:r w:rsidR="00C44133" w:rsidRPr="00C44133">
        <w:t xml:space="preserve"> deployed in many countries within the last decade </w:t>
      </w:r>
      <w:r w:rsidR="00C44133" w:rsidRPr="00C44133">
        <w:fldChar w:fldCharType="begin"/>
      </w:r>
      <w:r w:rsidR="00704085">
        <w:instrText xml:space="preserve"> ADDIN ZOTERO_ITEM CSL_CITATION {"citationID":"GWUCzjsn","properties":{"formattedCitation":"[25]","plainCitation":"[25]","noteIndex":0},"citationItems":[{"id":1731,"uris":["http://zotero.org/users/5400064/items/XT7NPF4G"],"uri":["http://zotero.org/users/5400064/items/XT7NPF4G"],"itemData":{"id":1731,"type":"article-journal","abstract":"The rapid growth of Internet-of-Things (IoT) in the current decade has led to the the development of a multitude of new access technologies targeted at lowpower, wide area networks (LP-WANs). However, this has also created another challenge pertaining to technology selection. This paper reviews the performance of LP-WAN technologies for IoT, including design choices and their implications. We consider Sigfox, LoRaWAN, WavIoT, random phase multiple access (RPMA), narrow band IoT (NB-IoT) as well as LTE-M and assess their performance in terms of signal propagation, coverage and energy conservation. The comparative analyses presented in this paper are based on available data sheets and simulation results. A sensitivity analysis is also conducted to evaluate network performance in response to variations in system design parameters. Results show that each of RPMA, NB-IoT and LTE-M incurs at least 9 dB additional path loss relative to Sigfox and LoRaWAN. This study further reveals that with a 10% improvement in receiver sensitivity, NB-IoT 882 MHz and LoRaWAN can increase coverage by up to 398% and 142% respectively, without adverse effects on the energy requirements. Finally, extreme weather conditions can signiﬁcantly reduce the active network life of LP-WANs. In particular, the results indicate that operating an IoT device ◦ in a temperature of -20 C can shorten its life by about half; 53% (WavIoT, LoRaWAN, Sigfox, NB-IoT, RPMA) and 48% ◦ in LTE-M compared with environmental temperature of 40 C.","container-title":"IEEE Internet of Things Journal","DOI":"10.1109/JIOT.2018.2883728","ISSN":"2327-4662, 2372-2541","language":"en","page":"1-1","source":"Crossref","title":"Low-Power Wide Area Network Technologies for Internet-of-Things: A Comparative Review","title-short":"Low-Power Wide Area Network Technologies for Internet-of-Things","author":[{"family":"Ikpehai","given":"Augustine"},{"family":"Adebisi","given":"Bamidele"},{"family":"Rabie","given":"Khaled M."},{"family":"Anoh","given":"Kelvin"},{"family":"Ande","given":"Ruth E."},{"family":"Hammoudeh","given":"Mohammad"},{"family":"Gacanin","given":"Haris"},{"family":"Mbanaso","given":"Uche M."}],"issued":{"date-parts":[["2018"]]}}}],"schema":"https://github.com/citation-style-language/schema/raw/master/csl-citation.json"} </w:instrText>
      </w:r>
      <w:r w:rsidR="00C44133" w:rsidRPr="00C44133">
        <w:fldChar w:fldCharType="separate"/>
      </w:r>
      <w:r w:rsidR="00704085" w:rsidRPr="00704085">
        <w:t>[25]</w:t>
      </w:r>
      <w:r w:rsidR="00C44133" w:rsidRPr="00C44133">
        <w:fldChar w:fldCharType="end"/>
      </w:r>
      <w:r w:rsidR="00C44133" w:rsidRPr="00C44133">
        <w:t xml:space="preserve">. This has triggered 3GPP and IEEE to rapidly complete the standardization of narrowband (NB)-IoT </w:t>
      </w:r>
      <w:r w:rsidR="00C44133" w:rsidRPr="00C44133">
        <w:fldChar w:fldCharType="begin"/>
      </w:r>
      <w:r w:rsidR="00704085">
        <w:instrText xml:space="preserve"> ADDIN ZOTERO_ITEM CSL_CITATION {"citationID":"bAerhHhs","properties":{"formattedCitation":"[28]","plainCitation":"[28]","noteIndex":0},"citationItems":[{"id":2830,"uris":["http://zotero.org/users/5400064/items/A9KB4DM3"],"uri":["http://zotero.org/users/5400064/items/A9KB4DM3"],"itemData":{"id":2830,"type":"webpage","title":"Standardization of NB-IOT completed","URL":"https://www.3gpp.org/news-events/3gpp-news/1785-nb_iot_","accessed":{"date-parts":[["2019",6,18]]}}}],"schema":"https://github.com/citation-style-language/schema/raw/master/csl-citation.json"} </w:instrText>
      </w:r>
      <w:r w:rsidR="00C44133" w:rsidRPr="00C44133">
        <w:fldChar w:fldCharType="separate"/>
      </w:r>
      <w:r w:rsidR="00704085" w:rsidRPr="00704085">
        <w:t>[28]</w:t>
      </w:r>
      <w:r w:rsidR="00C44133" w:rsidRPr="00C44133">
        <w:fldChar w:fldCharType="end"/>
      </w:r>
      <w:r w:rsidR="00C44133" w:rsidRPr="00C44133">
        <w:t xml:space="preserve"> and 802.11ah </w:t>
      </w:r>
      <w:r w:rsidR="00C44133" w:rsidRPr="00C44133">
        <w:fldChar w:fldCharType="begin"/>
      </w:r>
      <w:r w:rsidR="00704085">
        <w:instrText xml:space="preserve"> ADDIN ZOTERO_ITEM CSL_CITATION {"citationID":"hdnnkXQg","properties":{"formattedCitation":"[29]","plainCitation":"[29]","noteIndex":0},"citationItems":[{"id":1987,"uris":["http://zotero.org/users/5400064/items/IWG9G2M7"],"uri":["http://zotero.org/users/5400064/items/IWG9G2M7"],"itemData":{"id":1987,"type":"book","event-place":"S.l.","ISBN":"978-1-5044-3911-4","language":"en","note":"OCLC: 1012468995","publisher":"IEEE","publisher-place":"S.l.","source":"Open WorldCat","title":"IEEE Std 802.11ah-2016 (Amendment to IEEE Std 802.11-2016, as amended by IEEE Std 802.11ai-2016): IEEE Standard for Information technology--Telecommunications and information exchange between systems - Local and metropolitan area networks--Specific require.","title-short":"IEEE Std 802.11ah-2016 (Amendment to IEEE Std 802.11-2016, as amended by IEEE Std 802.11ai-2016)","URL":"http://ieeexplore.ieee.org/servlet/opac?punumber=7920362","accessed":{"date-parts":[["2019",3,27]]},"issued":{"date-parts":[["2017"]]}}}],"schema":"https://github.com/citation-style-language/schema/raw/master/csl-citation.json"} </w:instrText>
      </w:r>
      <w:r w:rsidR="00C44133" w:rsidRPr="00C44133">
        <w:fldChar w:fldCharType="separate"/>
      </w:r>
      <w:r w:rsidR="00704085" w:rsidRPr="00704085">
        <w:t>[29]</w:t>
      </w:r>
      <w:r w:rsidR="00C44133" w:rsidRPr="00C44133">
        <w:fldChar w:fldCharType="end"/>
      </w:r>
      <w:r w:rsidR="00C44133" w:rsidRPr="00C44133">
        <w:t xml:space="preserve">, respectively, in order to be involved with great IoT market. NB-IoT can be directly applied to Global System for Mobile Communications (GSM) or LTE system for reducing deployment costs and thus, many industries (e.g., Nokia, Ericsson, and Huawei) have spent tremendous effort in its standardization </w:t>
      </w:r>
      <w:r w:rsidR="00C44133" w:rsidRPr="00C44133">
        <w:fldChar w:fldCharType="begin"/>
      </w:r>
      <w:r w:rsidR="00704085">
        <w:instrText xml:space="preserve"> ADDIN ZOTERO_ITEM CSL_CITATION {"citationID":"ok1r8iho","properties":{"formattedCitation":"[30]","plainCitation":"[30]","noteIndex":0},"citationItems":[{"id":1746,"uris":["http://zotero.org/users/5400064/items/IGHXAFNK"],"uri":["http://zotero.org/users/5400064/items/IGHXAFNK"],"itemData":{"id":1746,"type":"article-journal","abstract":"The broad connection of devices to the Internet, known as the IoT or M2M, requires lowcost power-efficient global connectivity services. New physical layer solutions, MAC procedures, and network architectures are needed to evolve the current LTE cellular systems to meet the demands of IoT services. Several steps have been taken under the 3GPP to accomplish these objectives and are included in the upcoming 3GPP LTE standards release (3GPP Release 13). In this tutorial article, we present an overview of several features included in 3GPP to accommodate the needs of M2M communications, including changes in the physical layer such as enhanced machine type communications, and new MAC and higher-layer procedures provided by extended discontinuous reception. We also briefly discuss the narrowband IoT, which is in the development stage with a target completion date of June 2016.","container-title":"IEEE Communications Magazine","DOI":"10.1109/MCOM.2016.7497761","ISSN":"0163-6804","issue":"6","language":"en","page":"14-21","source":"Crossref","title":"An overview of 3GPP enhancements on machine to machine communications","volume":"54","author":[{"family":"Rico-Alvarino","given":"Alberto"},{"family":"Vajapeyam","given":"Madhavan"},{"family":"Xu","given":"Hao"},{"family":"Wang","given":"Xiaofeng"},{"family":"Blankenship","given":"Yufei"},{"family":"Bergman","given":"Johan"},{"family":"Tirronen","given":"Tuomas"},{"family":"Yavuz","given":"Emre"}],"issued":{"date-parts":[["2016",6]]}}}],"schema":"https://github.com/citation-style-language/schema/raw/master/csl-citation.json"} </w:instrText>
      </w:r>
      <w:r w:rsidR="00C44133" w:rsidRPr="00C44133">
        <w:fldChar w:fldCharType="separate"/>
      </w:r>
      <w:r w:rsidR="00704085" w:rsidRPr="00704085">
        <w:t>[30]</w:t>
      </w:r>
      <w:r w:rsidR="00C44133" w:rsidRPr="00C44133">
        <w:fldChar w:fldCharType="end"/>
      </w:r>
      <w:r w:rsidR="00C44133" w:rsidRPr="00C44133">
        <w:t xml:space="preserve">. </w:t>
      </w:r>
      <w:r w:rsidR="00C44133" w:rsidRPr="00C44133">
        <w:rPr>
          <w:rFonts w:hint="eastAsia"/>
        </w:rPr>
        <w:t>O</w:t>
      </w:r>
      <w:r w:rsidR="00C44133" w:rsidRPr="00C44133">
        <w:t>n the other hand, 802.11ah is highly compatible to the existing Wi-Fi systems due to the analogous numerology to IEEE 802.11ac, which utilizes industrial, scientific and medical (ISM) radio bands for transmission.</w:t>
      </w:r>
      <w:bookmarkStart w:id="37" w:name="OLE_LINK8"/>
      <w:bookmarkStart w:id="38" w:name="OLE_LINK52"/>
      <w:bookmarkStart w:id="39" w:name="OLE_LINK53"/>
      <w:r w:rsidR="00C44133" w:rsidRPr="00C44133">
        <w:t xml:space="preserve"> Whether the licensed or unlicensed are concerned, both emerging LPWA</w:t>
      </w:r>
      <w:r w:rsidR="00C44133">
        <w:t>N</w:t>
      </w:r>
      <w:r w:rsidR="00C44133" w:rsidRPr="00C44133">
        <w:t xml:space="preserve"> techniques are quite competitive due to their </w:t>
      </w:r>
      <w:bookmarkEnd w:id="37"/>
      <w:bookmarkEnd w:id="38"/>
      <w:bookmarkEnd w:id="39"/>
      <w:r w:rsidR="00C44133" w:rsidRPr="00C44133">
        <w:t xml:space="preserve">deployment superiority </w:t>
      </w:r>
      <w:r w:rsidR="00C44133" w:rsidRPr="00C44133">
        <w:fldChar w:fldCharType="begin"/>
      </w:r>
      <w:r w:rsidR="00704085">
        <w:instrText xml:space="preserve"> ADDIN ZOTERO_ITEM CSL_CITATION {"citationID":"hcsgCwZ7","properties":{"formattedCitation":"[29]","plainCitation":"[29]","noteIndex":0},"citationItems":[{"id":1987,"uris":["http://zotero.org/users/5400064/items/IWG9G2M7"],"uri":["http://zotero.org/users/5400064/items/IWG9G2M7"],"itemData":{"id":1987,"type":"book","event-place":"S.l.","ISBN":"978-1-5044-3911-4","language":"en","note":"OCLC: 1012468995","publisher":"IEEE","publisher-place":"S.l.","source":"Open WorldCat","title":"IEEE Std 802.11ah-2016 (Amendment to IEEE Std 802.11-2016, as amended by IEEE Std 802.11ai-2016): IEEE Standard for Information technology--Telecommunications and information exchange between systems - Local and metropolitan area networks--Specific require.","title-short":"IEEE Std 802.11ah-2016 (Amendment to IEEE Std 802.11-2016, as amended by IEEE Std 802.11ai-2016)","URL":"http://ieeexplore.ieee.org/servlet/opac?punumber=7920362","accessed":{"date-parts":[["2019",3,27]]},"issued":{"date-parts":[["2017"]]}}}],"schema":"https://github.com/citation-style-language/schema/raw/master/csl-citation.json"} </w:instrText>
      </w:r>
      <w:r w:rsidR="00C44133" w:rsidRPr="00C44133">
        <w:fldChar w:fldCharType="separate"/>
      </w:r>
      <w:r w:rsidR="00704085" w:rsidRPr="00704085">
        <w:t>[29]</w:t>
      </w:r>
      <w:r w:rsidR="00C44133" w:rsidRPr="00C44133">
        <w:fldChar w:fldCharType="end"/>
      </w:r>
      <w:r w:rsidR="00C44133" w:rsidRPr="00C44133">
        <w:t>.</w:t>
      </w:r>
    </w:p>
    <w:p w:rsidR="00C44133" w:rsidRPr="00C44133" w:rsidRDefault="00C44133" w:rsidP="00C44133">
      <w:pPr>
        <w:spacing w:line="360" w:lineRule="auto"/>
        <w:ind w:firstLineChars="200" w:firstLine="480"/>
        <w:jc w:val="both"/>
      </w:pPr>
      <w:r w:rsidRPr="00C44133">
        <w:t xml:space="preserve">However, the high power consumption issue impacts the commercialization of NB-IoT and 802.11ah applications </w:t>
      </w:r>
      <w:r w:rsidRPr="00C44133">
        <w:fldChar w:fldCharType="begin"/>
      </w:r>
      <w:r w:rsidR="00704085">
        <w:instrText xml:space="preserve"> ADDIN ZOTERO_ITEM CSL_CITATION {"citationID":"NNpW7xqG","properties":{"formattedCitation":"[31]","plainCitation":"[31]","noteIndex":0},"citationItems":[{"id":2017,"uris":["http://zotero.org/users/5400064/items/N9XQ7Q4F"],"uri":["http://zotero.org/users/5400064/items/N9XQ7Q4F"],"itemData":{"id":2017,"type":"article-journal","abstract":"While the Internet of Things (IoT) has made significant progress along the lines of supporting individual machinetype applications, it is only recently that the importance of people as an integral component of the overall IoT infrastructure has started to be fully recognized. Several powerful concepts have emerged to facilitate this vision, whether involving the human context whenever required or directly impacting user behavior and decisions. As these become the stepping stones to develop the IoT into a novel people-centric utility, this paper outlines a path to materialize this decisive transformation. We begin by reviewing the latest progress in human-aware wireless networking, then classify the attractive human–machine applications and summarize the enabling IoT radio technologies. We continue with a unique system-level performance characterization of a representative urban IoT scenario and quantify the beneﬁts of keeping people in the loop on various levels. Our comprehensive numerical results conﬁrm the signiﬁcant gains that have been made available with tighter user involvement, and also corroborate the development of efﬁcient incentivization mechanisms, thereby opening the door to future commoditization of the global people-centric IoT utility.","container-title":"arXiv:1703.00541 [cs]","language":"en","note":"arXiv: 1703.00541","source":"arXiv.org","title":"When IoT Keeps People in the Loop: A Path Towards a New Global Utility","title-short":"When IoT Keeps People in the Loop","URL":"http://arxiv.org/abs/1703.00541","author":[{"family":"Petrov","given":"Vitaly"},{"family":"Mikhaylov","given":"Konstantin"},{"family":"Moltchanov","given":"Dmitri"},{"family":"Andreev","given":"Sergey"},{"family":"Fodor","given":"Gabor"},{"family":"Torsner","given":"Johan"},{"family":"Yanikomeroglu","given":"Halim"},{"family":"Juntti","given":"Markku"},{"family":"Koucheryavy","given":"Yevgeni"}],"accessed":{"date-parts":[["2019",3,27]]},"issued":{"date-parts":[["2017",3,1]]}}}],"schema":"https://github.com/citation-style-language/schema/raw/master/csl-citation.json"} </w:instrText>
      </w:r>
      <w:r w:rsidRPr="00C44133">
        <w:fldChar w:fldCharType="separate"/>
      </w:r>
      <w:r w:rsidR="00704085" w:rsidRPr="00704085">
        <w:t>[31]</w:t>
      </w:r>
      <w:r w:rsidRPr="00C44133">
        <w:fldChar w:fldCharType="end"/>
      </w:r>
      <w:r w:rsidRPr="00C44133">
        <w:t xml:space="preserve">, as they are based on OFDM that usually leads to power-inefficiency </w:t>
      </w:r>
      <w:r w:rsidRPr="00C44133">
        <w:fldChar w:fldCharType="begin"/>
      </w:r>
      <w:r w:rsidR="00704085">
        <w:instrText xml:space="preserve"> ADDIN ZOTERO_ITEM CSL_CITATION {"citationID":"1wrvVwzB","properties":{"formattedCitation":"[32], [33]","plainCitation":"[32], [33]","noteIndex":0},"citationItems":[{"id":1785,"uris":["http://zotero.org/users/5400064/items/BE449PW9"],"uri":["http://zotero.org/users/5400064/items/BE449PW9"],"itemData":{"id":1785,"type":"article-journal","abstract":"This paper presents a comparison of the expected lifetime for Internet of Things (IoT) devices operating in several wireless networks: the IEEE 802.15.4/e, Bluetooth low energy (BLE), the IEEE 802.11 power saving mode, the IEEE 802.11ah, and in new emerging long-range technologies, such as LoRa and SIGFOX. To compare all technologies on an equal basis, we have developed an analyzer that computes the energy consumption for a given protocol based on the power required in a given state (Sleep, Idle, Tx, and Rx) and the duration of each state. We consider the case of an energy constrained node that uploads data to a sink, analyzing the physical (PHY) layer under medium access control (MAC) constraints, and assuming IPv6 trafﬁc whenever possible. This paper considers the energy spent in retransmissions due to corrupted frames and collisions as well as the impact of imperfect clocks. The comparison shows that the BLE offers the best lifetime for all trafﬁc intensities in its capacity range. LoRa achieves long lifetimes behind 802.15.4 and BLE for ultra low trafﬁc intensity; SIGFOX only matches LoRa for very small data sizes. Moreover, considering the energy consumption due to retransmissions of lost data packets only decreases the lifetimes without changing their relative ranking. We believe that these comparisons will give all users of IoT technologies indications about the technology that best ﬁts their needs from the energy consumption point of view. Our analyzer will also help IoT network designers to select the right MAC parameters to optimize the energy consumption for a given application.","container-title":"IEEE Access","DOI":"10.1109/ACCESS.2017.2688279","ISSN":"2169-3536","language":"en","page":"7097-7114","source":"Crossref","title":"Comparison of the Device Lifetime in Wireless Networks for the Internet of Things","volume":"5","author":[{"family":"Morin","given":"Elodie"},{"family":"Maman","given":"Mickael"},{"family":"Guizzetti","given":"Roberto"},{"family":"Duda","given":"Andrzej"}],"issued":{"date-parts":[["2017"]]}}},{"id":2833,"uris":["http://zotero.org/users/5400064/items/97G3L757"],"uri":["http://zotero.org/users/5400064/items/97G3L757"],"itemData":{"id":2833,"type":"article-journal","abstract":"The advancement of technologies over years has poised Internet of Things (IoT) to scoop out untapped information and communication technology opportunities. It is anticipated that IoT will handle the gigantic network of billions of devices to deliver plenty of smart services to the users. Undoubtedly, this will make our life more resourceful but at the cost of high energy consumption and carbon footprint. Consequently, there is a high demand for green communication to reduce energy consumption, which requires optimal resource availability and controlled power levels. In contrast to this, IoT devices are constrained in terms of resources—memory, power, and computation. Low power wide area (LPWA) technology is a response to the need for efﬁcient utilization of power resource, as it evinces characteristics such as the capability to proffer low power connectivity to a huge number of devices spread over wide geographical areas at low cost. Various LPWA technologies, such as LoRa and SigFox, exist in the market, offering a proﬁcient solution to the users. However, in order to abstain the need of new infrastructure (like base station) that is required for proprietary technologies, a new cellular-based licensed technology, narrowband IoT (NBIoT), is introduced by 3GPP in Rel-13. This technology presents a good candidature to handle LPWA market because of its characteristics like enhanced indoor coverage, low power consumption, latency insensitivity, and massive connection support towards NBIoT. This survey presents a profound view of IoT and NBIoT, subsuming their technical features, resource allocation, and energy-efﬁciency techniques and applications. The challenges that hinder the NBIoT path to success are also identiﬁed and discussed. In this paper, two novel energy-efﬁcient techniques ‘‘zonal thermal pattern analysis’’ and energy-efﬁcient adaptive health monitoring system have been proposed towards green IoT.","container-title":"IEEE Access","DOI":"10.1109/ACCESS.2018.2881533","ISSN":"2169-3536","journalAbbreviation":"IEEE Access","language":"en","page":"16739-16776","source":"DOI.org (Crossref)","title":"A Survey on Energy Efficient Narrowband Internet of Things (NBIoT): Architecture, Application and Challenges","title-short":"A Survey on Energy Efficient Narrowband Internet of Things (NBIoT)","volume":"7","author":[{"family":"Popli","given":"Sakshi"},{"family":"Jha","given":"Rakesh Kumar"},{"family":"Jain","given":"Sanjeev"}],"issued":{"date-parts":[["2019"]]}}}],"schema":"https://github.com/citation-style-language/schema/raw/master/csl-citation.json"} </w:instrText>
      </w:r>
      <w:r w:rsidRPr="00C44133">
        <w:fldChar w:fldCharType="separate"/>
      </w:r>
      <w:r w:rsidR="00704085" w:rsidRPr="00704085">
        <w:t>[32], [33]</w:t>
      </w:r>
      <w:r w:rsidRPr="00C44133">
        <w:fldChar w:fldCharType="end"/>
      </w:r>
      <w:r w:rsidRPr="00C44133">
        <w:t xml:space="preserve">. </w:t>
      </w:r>
      <w:r w:rsidRPr="00B62CE7">
        <w:t xml:space="preserve">This is due to the </w:t>
      </w:r>
      <w:r w:rsidR="00B62CE7" w:rsidRPr="00B62CE7">
        <w:t xml:space="preserve">high </w:t>
      </w:r>
      <w:r w:rsidRPr="00B62CE7">
        <w:t xml:space="preserve">PAPR signal that lowers the efficiency of the PA </w:t>
      </w:r>
      <w:r w:rsidRPr="00B62CE7">
        <w:fldChar w:fldCharType="begin"/>
      </w:r>
      <w:r w:rsidRPr="00B62CE7">
        <w:instrText xml:space="preserve"> ADDIN ZOTERO_ITEM CSL_CITATION {"citationID":"NZrKWRoa","properties":{"formattedCitation":"[14]","plainCitation":"[14]","noteIndex":0},"citationItems":[{"id":473,"uris":["http://zotero.org/users/5400064/items/N2M45XPU"],"uri":["http://zotero.org/users/5400064/items/N2M45XPU"],"itemData":{"id":473,"type":"article-journal","abstract":"The objective of this survey is to provide the readers and practitioners in the industry with a broader understanding of the high peak-to-average power ratio (PAPR) problem in orthogonal frequency division multiplexing (OFDM) systems and generate a taxonomy of the available solutions to mitigate the problem. Beginning with a description of OFDM systems, the survey describes the most commonly encountered impediment of OFDM systems, the PAPR problem and consequent impact on power ampliﬁers leading to nonlinear distortion. The survey clearly deﬁnes the metrics based on which the performance of PAPR reduction schemes can be evaluated. A taxonomy of PAPR reduction schemes classiﬁes them into signal distortion, multiple signaling and probabilistic, and coding techniques with further classiﬁcation within each category. We also provide complexity analyses for a few PAPR reduction methods to demonstrate the differences in complexity requirements between different methods. Moreover, the paper provides insights into the transmitted power constraint by showing the possibility of satisfying the constraint without added complexity by the use of companding transforms with suitably chosen companding parameters.","container-title":"IEEE Communications Surveys &amp; Tutorials","DOI":"10.1109/SURV.2013.021313.00164","ISSN":"1553-877X","issue":"4","language":"en","page":"1567-1592","source":"Crossref","title":"Peak-To-Average Power Ratio Reduction in OFDM Systems: A Survey And Taxonomy","title-short":"Peak-To-Average Power Ratio Reduction in OFDM Systems","volume":"15","author":[{"family":"Rahmatallah","given":"Yasir"},{"family":"Mohan","given":"Seshadri"}],"issued":{"date-parts":[["2013"]]}}}],"schema":"https://github.com/citation-style-language/schema/raw/master/csl-citation.json"} </w:instrText>
      </w:r>
      <w:r w:rsidRPr="00B62CE7">
        <w:fldChar w:fldCharType="separate"/>
      </w:r>
      <w:r w:rsidRPr="00B62CE7">
        <w:t>[14]</w:t>
      </w:r>
      <w:r w:rsidRPr="00B62CE7">
        <w:fldChar w:fldCharType="end"/>
      </w:r>
      <w:r w:rsidRPr="00B62CE7">
        <w:t xml:space="preserve">, which is one of the most energy-hungry components of </w:t>
      </w:r>
      <w:r w:rsidR="0073586E">
        <w:t>UE</w:t>
      </w:r>
      <w:r w:rsidRPr="00B62CE7">
        <w:t>, especially in IoT.</w:t>
      </w:r>
      <w:r w:rsidRPr="00C44133">
        <w:t xml:space="preserve"> To solve this dilemma, NB-IoT allows single-carrier transmission, utilizes DFT-s-OFDM as uplink waveform, and restricts the number of </w:t>
      </w:r>
      <w:r w:rsidRPr="00C44133">
        <w:lastRenderedPageBreak/>
        <w:t>subcarriers less than than 12 (1 Physical Resource Block</w:t>
      </w:r>
      <w:r w:rsidR="00FD2271">
        <w:t xml:space="preserve">, </w:t>
      </w:r>
      <w:r w:rsidRPr="00C44133">
        <w:rPr>
          <w:rFonts w:hint="eastAsia"/>
        </w:rPr>
        <w:t>PRB</w:t>
      </w:r>
      <w:r w:rsidRPr="00C44133">
        <w:t xml:space="preserve">) for multi-carrier transmission </w:t>
      </w:r>
      <w:r w:rsidRPr="00C44133">
        <w:fldChar w:fldCharType="begin"/>
      </w:r>
      <w:r w:rsidR="00A8146D">
        <w:instrText xml:space="preserve"> ADDIN ZOTERO_ITEM CSL_CITATION {"citationID":"nsjtbRCz","properties":{"formattedCitation":"[34]","plainCitation":"[34]","noteIndex":0},"citationItems":[{"id":"emprG6FC/g4eQr88W","uris":["http://zotero.org/users/5400064/items/C8WJU6ZH"],"uri":["http://zotero.org/users/5400064/items/C8WJU6ZH"],"itemData":{"id":2449,"type":"book","title":"Technical Specification Group Radio Access Network; Evolved Universal Terrestrial Radio Access (E-UTRA); Physical channels and modulation (Release 15)","publisher":"3rd Generation Partnership Project Std. 3GPP TS 36.211 V15.4.0","issued":{"date-parts":[["2018",12]]}}}],"schema":"https://github.com/citation-style-language/schema/raw/master/csl-citation.json"} </w:instrText>
      </w:r>
      <w:r w:rsidRPr="00C44133">
        <w:fldChar w:fldCharType="separate"/>
      </w:r>
      <w:r w:rsidR="00704085" w:rsidRPr="00704085">
        <w:t>[34]</w:t>
      </w:r>
      <w:r w:rsidRPr="00C44133">
        <w:fldChar w:fldCharType="end"/>
      </w:r>
      <w:r w:rsidRPr="00C44133">
        <w:t>.</w:t>
      </w:r>
    </w:p>
    <w:p w:rsidR="00C44133" w:rsidRPr="00C44133" w:rsidRDefault="00C44133" w:rsidP="003A3336">
      <w:pPr>
        <w:pStyle w:val="PARA"/>
        <w:spacing w:line="360" w:lineRule="auto"/>
        <w:ind w:firstLineChars="200" w:firstLine="472"/>
        <w:rPr>
          <w:sz w:val="24"/>
          <w:szCs w:val="24"/>
        </w:rPr>
      </w:pPr>
      <w:r w:rsidRPr="00C44133">
        <w:rPr>
          <w:sz w:val="24"/>
          <w:szCs w:val="24"/>
          <w:lang w:eastAsia="zh-TW"/>
        </w:rPr>
        <w:t xml:space="preserve">As for 802.11ah, most of the power saving methods in literature were proposed in circuit level (e.g., </w:t>
      </w:r>
      <w:r w:rsidRPr="00C44133">
        <w:rPr>
          <w:sz w:val="24"/>
          <w:szCs w:val="24"/>
          <w:lang w:eastAsia="zh-TW"/>
        </w:rPr>
        <w:fldChar w:fldCharType="begin"/>
      </w:r>
      <w:r w:rsidR="00704085">
        <w:rPr>
          <w:sz w:val="24"/>
          <w:szCs w:val="24"/>
          <w:lang w:eastAsia="zh-TW"/>
        </w:rPr>
        <w:instrText xml:space="preserve"> ADDIN ZOTERO_ITEM CSL_CITATION {"citationID":"w6vKMBiC","properties":{"formattedCitation":"[35]\\uc0\\u8211{}[37]","plainCitation":"[35]–[37]","noteIndex":0},"citationItems":[{"id":2853,"uris":["http://zotero.org/users/5400064/items/Y7JBLY4C"],"uri":["http://zotero.org/users/5400064/items/Y7JBLY4C"],"itemData":{"id":2853,"type":"paper-conference","abstract":"A fully-integrated Sub-GHz low-power transceiver (TRX) for 802.11ah applications is presented. The receiver takes both advantages of Low-IF/Zero-IF architectures while supporting 1/2/8MHz reconfigurable signal bandwidth. A Σ-Δ fractional-N PLL with Class-C VCO is employed to provide the LOs. In order to enhance the power amplifier (PA) backoff efficiency, a Peak-to-Average-Power-Ratio (PAPR) tolerant technique is proposed with the aid of a power control loop to dynamically detect the input signal PAPR and flexibly reconfigures the PA’s operation modes. With digitallyassisted self-calibrations for LO leakage and image rejection, the transmitter obtains -51.6dBc LO leakage and 51.2dBc image rejection ratio (IRR). A JESD207 interface is also included to communicate with the digital baseband. Implemented in 180nm CMOS, the receiver achieves 4dB NF and dissipates 18.9mW from a 1.7V supply. The CMOS PA achieves 13.6dBm output P1dB with 25.5% PAE in high power mode (HPM) and ×2.61 PAE improvement at 7dB back-off power in low power mode (LPM).","container-title":"2015 IEEE Radio Frequency Integrated Circuits Symposium (RFIC)","DOI":"10.1109/RFIC.2015.7337747","event":"2015 IEEE Radio Frequency Integrated Circuits Symposium (RFIC)","event-place":"Phoenix, AZ, USA","ISBN":"978-1-4799-7642-3","language":"en","page":"231-234","publisher":"IEEE","publisher-place":"Phoenix, AZ, USA","source":"DOI.org (Crossref)","title":"A Sub-GHz low-power transceiver with PAPR-tolerant power amplifier for 802.11ah applications","URL":"http://ieeexplore.ieee.org/document/7337747/","author":[{"family":"Yu","given":"Xiaobao"},{"family":"Wei","given":"Meng"},{"family":"Yin","given":"Yun"},{"family":"Song","given":"Ying"},{"family":"Wang","given":"Zhihua"},{"family":"Sun","given":"Yichuang"},{"family":"Chi","given":"Baoyong"}],"accessed":{"date-parts":[["2019",6,19]]},"issued":{"date-parts":[["2015",5]]}}},{"id":2854,"uris":["http://zotero.org/users/5400064/items/W7NLPFLI"],"uri":["http://zotero.org/users/5400064/items/W7NLPFLI"],"itemData":{"id":2854,"type":"paper-conference","abstract":"Internet of Things (IoT) is a topic of growing interest and intensive research in industry, technological centers and academy, where data communication is one of its most relevant aspects. Since IoT is an open ﬁeld for new applications, it does not have yet a standard communication protocol. This paper presents the system level design of a WiFi receiver supporting the novel low power standard IEEE 802.11ah with focus on IoT applications. Theoretical performance analysis as well as system level design strategies are presented. Individual blocks of the receiver chain are speciﬁed as a condition for future circuit-level design. Simulation results validate the proposed system speciﬁcations attending the 802.11ah standard. The presented receiver provides 80.5dB maximum gain, 9 dB minimum noise ﬁgure and 69.4 dB of dynamic range. Those performance parameters lead to -99.4 dBm sensitivity, 21 dB and 51 dB for adjacent and non-adjacent maximum channel rejection.","container-title":"Proceedings of the 30th Symposium on Integrated Circuits and Systems Design Chip on the Sands - SBCCI '17","DOI":"10.1145/3109984.3110013","event":"the 30th Symposium","event-place":"Fortaleza, Ceará, Brazil","ISBN":"978-1-4503-5106-5","language":"en","page":"11-16","publisher":"ACM Press","publisher-place":"Fortaleza, Ceará, Brazil","source":"DOI.org (Crossref)","title":"Low power IEEE 802.11ah receiver system-level design aiming for IoT applications","URL":"http://dl.acm.org/citation.cfm?doid=3109984.3110013","author":[{"family":"Andrade","given":"Nelson"},{"family":"Toledo","given":"Pedro"},{"family":"Guimaraes","given":"Gabriel"},{"family":"Klimach","given":"Hamilton"},{"family":"Dornelas","given":"Helga"},{"family":"Bampi","given":"Sergio"}],"accessed":{"date-parts":[["2019",6,19]]},"issued":{"date-parts":[["2017"]]}}},{"id":2855,"uris":["http://zotero.org/users/5400064/items/XAQLAIBH"],"uri":["http://zotero.org/users/5400064/items/XAQLAIBH"],"itemData":{"id":2855,"type":"paper-conference","abstract":"A fully integrated reconfigurable low-power Sub-GHz transceiver for 802.11ah is presented. The receiver uses the low-IF/zero-IF reconfigurable architecture to support 1, 2 and 8MHz signal bandwidth, and the needed number of the Op-Amps in the analog baseband is reduced to 3 while providing 4th-order channel filtering and programmable gain amplification. The transmitter uses the digital polar architecture, with the open-loop phase modulator to support wide signal bandwidth and the inverse Class-D digital power amplifier to enhance the power efficiency. A Class-C VCO with dynamic gate bias technique for robust start-up and AFC-assisted oscillation amplitude control technique is used in the fractional-N PLL frequency synthesizer. The transceiver has been implemented in 65nm CMOS. The measured results show that the receiver achieves &lt;3.89dB NF and 47dB image rejection, and the frequency synthesizer achieves -127.8dBc/Hz phase noise at 1MHz offset and -94.6dBc/Hz in-band phase noise from a 1.536GHz carrier. The transmitter demonstrates 6.98% EVM for 900MHz pi/4-DQPSK signals at 6.3 dBm output power without pre-distortion. The receiver and the frequency synthesizer consume 6.4mA and 5.5mA current from a 1.2V power supply, respectively, and the DPA in the transmitter achieves 51.7% drain efficiency at 17.1dBm peak output power.","container-title":"2017 IEEE Radio Frequency Integrated Circuits Symposium (RFIC)","DOI":"10.1109/RFIC.2017.7969062","event":"2017 IEEE Radio Frequency Integrated Circuits Symposium (RFIC)","event-place":"Honolulu, HI, USA","ISBN":"978-1-5090-4626-3","language":"en","page":"240-243","publisher":"IEEE","publisher-place":"Honolulu, HI, USA","source":"DOI.org (Crossref)","title":"A fully integrated reconfigurable low-power Sub-GHz transceiver for 802.11ah in 65nm CMOS","URL":"http://ieeexplore.ieee.org/document/7969062/","author":[{"family":"Wei","given":"Meng"},{"family":"Song","given":"Zheng"},{"family":"Li","given":"Peiyi"},{"family":"Lin","given":"Jianfu"},{"family":"Zhang","given":"Junfeng"},{"family":"Hao","given":"Jiachen"},{"family":"Chi","given":"Baoyong"}],"accessed":{"date-parts":[["2019",6,19]]},"issued":{"date-parts":[["2017",6]]}}}],"schema":"https://github.com/citation-style-language/schema/raw/master/csl-citation.json"} </w:instrText>
      </w:r>
      <w:r w:rsidRPr="00C44133">
        <w:rPr>
          <w:sz w:val="24"/>
          <w:szCs w:val="24"/>
          <w:lang w:eastAsia="zh-TW"/>
        </w:rPr>
        <w:fldChar w:fldCharType="separate"/>
      </w:r>
      <w:r w:rsidR="00704085" w:rsidRPr="00704085">
        <w:rPr>
          <w:rFonts w:cs="Times New Roman"/>
          <w:sz w:val="24"/>
          <w:szCs w:val="24"/>
        </w:rPr>
        <w:t>[35]–[37]</w:t>
      </w:r>
      <w:r w:rsidRPr="00C44133">
        <w:rPr>
          <w:sz w:val="24"/>
          <w:szCs w:val="24"/>
          <w:lang w:eastAsia="zh-TW"/>
        </w:rPr>
        <w:fldChar w:fldCharType="end"/>
      </w:r>
      <w:r w:rsidRPr="00C44133">
        <w:rPr>
          <w:sz w:val="24"/>
          <w:szCs w:val="24"/>
          <w:lang w:eastAsia="zh-TW"/>
        </w:rPr>
        <w:t>) or medium access control (MAC) level</w:t>
      </w:r>
      <w:r w:rsidRPr="00C44133">
        <w:rPr>
          <w:sz w:val="24"/>
          <w:szCs w:val="24"/>
        </w:rPr>
        <w:t xml:space="preserve"> </w:t>
      </w:r>
      <w:r w:rsidRPr="00C44133">
        <w:rPr>
          <w:sz w:val="24"/>
          <w:szCs w:val="24"/>
          <w:lang w:eastAsia="zh-TW"/>
        </w:rPr>
        <w:t xml:space="preserve">(e.g., </w:t>
      </w:r>
      <w:r w:rsidRPr="00C44133">
        <w:rPr>
          <w:sz w:val="24"/>
          <w:szCs w:val="24"/>
          <w:lang w:eastAsia="zh-TW"/>
        </w:rPr>
        <w:fldChar w:fldCharType="begin"/>
      </w:r>
      <w:r w:rsidR="00A8146D">
        <w:rPr>
          <w:sz w:val="24"/>
          <w:szCs w:val="24"/>
          <w:lang w:eastAsia="zh-TW"/>
        </w:rPr>
        <w:instrText xml:space="preserve"> ADDIN ZOTERO_ITEM CSL_CITATION {"citationID":"5l63zREm","properties":{"formattedCitation":"[38]\\uc0\\u8211{}[41]","plainCitation":"[38]–[41]","noteIndex":0},"citationItems":[{"id":1964,"uris":["http://zotero.org/users/5400064/items/QLLEU24V"],"uri":["http://zotero.org/users/5400064/items/QLLEU24V"],"itemData":{"id":1964,"type":"paper-conference","abstract":"In order to efficiently support the Machine-toMachine (M2M) applications, a new amendment of Wi-Fi standard known as IEEE 802.11ah is introduced. In 802.11ah, several enhanced MAC features are added so as to provide scalability for a large number of stations as well as to reduce the energy consumption compared with the existing Wi-Fi technologies. In this paper, a selected set of 802.11ah MAC features are discussed and optimized mainly from the perspective of energy utilization. Moreover, a new energy-saving mode, FESM, is proposed and analyzed. The evaluations are carried out with a system-level MAC simulator assuming an uplink scenario with sporadic data traffic; and complemented with an in-depth analysis for a selected M2M use case, the farming scenario, along with the energy harvesting potential.","container-title":"2015 IEEE Globecom Workshops (GC Wkshps)","DOI":"10.1109/GLOCOMW.2015.7414004","event":"2015 IEEE Globecom Workshops (GC Wkshps)","event-place":"San Diego, CA, USA","ISBN":"978-1-4673-9526-7","language":"en","page":"1-6","publisher":"IEEE","publisher-place":"San Diego, CA, USA","source":"Crossref","title":"Optimizing M2M Energy Efficiency in IEEE 802.11ah","URL":"http://ieeexplore.ieee.org/document/7414004/","author":[{"family":"Zhao","given":"Yue"},{"family":"Yilmaz","given":"Osman N. C."},{"family":"Larmo","given":"Anna"}],"accessed":{"date-parts":[["2019",3,27]]},"issued":{"date-parts":[["2015",12]]}}},{"id":1976,"uris":["http://zotero.org/users/5400064/items/XJUQ4KFJ"],"uri":["http://zotero.org/users/5400064/items/XJUQ4KFJ"],"itemData":{"id":1976,"type":"paper-conference","abstract":"Many applications for machine-to-machine (M2M) communications are characterized by large numbers of devices with sporadic transmissions and subjected to low energy budgets. This work addresses the importance of energy consumption by proposing a new Medium Access Control (MAC) mechanism for improving the energy efﬁciency of IEEE 802.11ah, a standard targeting M2M communication. We propose to use the features of IEEE 802.11ah MAC to realize a hybrid contention-reservation mechanism for the transmission of uplink trafﬁc. In the proposed mechanism, any device with a buffered packet will ﬁrst notify the Access Point (AP) during a contention phase before being given a reserved timeslot for the data transmission. We develop a mathematical model to analyse the energy consumption of the proposed mechanism and of IEEE 802.11ah. The results show that for a monitoring scenario, the proposed contentionreservation mechanism reduces the energy consumption for a successful uplink data transmission by up to 55%.","container-title":"2017 IEEE International Conference on Industrial Technology (ICIT)","DOI":"10.1109/ICIT.2017.7915550","event":"2017 IEEE International Conference on Industrial Technology (ICIT)","event-place":"Toronto, ON","ISBN":"978-1-5090-5320-9","language":"en","page":"1295-1300","publisher":"IEEE","publisher-place":"Toronto, ON","source":"Crossref","title":"Hybrid MAC mechanism for energy efficient communication in IEEE 802.11ah","URL":"http://ieeexplore.ieee.org/document/7915550/","author":[{"family":"Beltramelli","given":"Luca"},{"family":"Osterberg","given":"Patrik"},{"family":"Jennehag","given":"Ulf"},{"family":"Gidlund","given":"Mikael"}],"accessed":{"date-parts":[["2019",3,27]]},"issued":{"date-parts":[["2017",3]]}}},{"id":"emprG6FC/gIHiH65E","uris":["http://zotero.org/users/5400064/items/NXUT8JIS"],"uri":["http://zotero.org/users/5400064/items/NXUT8JIS"],"itemData":{"id":1777,"type":"article-journal","abstract":"We consider the power saving mechanism for 802.11ah on large-scale sensor networks. Power saving mode allows sensor nodes to switch to low-power state while APs buffer incoming frames for them. Also, 802.11ah introduced the TIM and page segmentation scheme to cope with a large number of nodes. Although it is a powerful tool for reducing contention and increasing sleep intervals, the advantage comes at the expense of additional energy waste, which becomes exacerbated as the number of nodes increases. This paper aims at minimizing such energy waste and enhancing energy efﬁciency which is critical to large-scale 802.11ah networks. We propose a method that selectively and dynamically changes the membership of nodes and rearranges their trafﬁc to maximize overall sleeping intervals without causing delay to data delivery. To this end, we propose a temporary membership change scheme and a trafﬁc scheduling algorithm which reduce overall power consumption. Also, to make the problem tractable and scalable, we apply a relaxation technique and devise a low-complex scheduling algorithm, respectively, of which performance is comparable to optimum. Evaluation results show that the proposed scheme can enhance energy efﬁciency by decreasing the number of active nodes by up to 37.8% compared to 802.11ah.","container-title":"IEEE Transactions on Green Communications and Networking","DOI":"10.1109/TGCN.2017.2727056","ISSN":"2473-2400","issue":"4","language":"en","page":"516-527","source":"Crossref","title":"Enhanced Power Saving Mechanism for Large-Scale 802.11ah Wireless Sensor Networks","volume":"1","author":[{"family":"Kim","given":"Taewoon"},{"family":"Chang","given":"J. Morris"}],"issued":{"date-parts":[["2017",12]]}}},{"id":3438,"uris":["http://zotero.org/users/5400064/items/7WAKZEHB"],"uri":["http://zotero.org/users/5400064/items/7WAKZEHB"],"itemData":{"id":3438,"type":"article-journal","abstract":"IEEE 802.11ah, a new amendment to the Wi-Fi standard, adapts Wi-Fi networks to the emerging Internet of Things (IoT). A key component of .11ah is the Restricted Access Window (RAW), a new channel access mechanism, which reduces contention when even thousands of IoT devices operate in the same area by assigning them different channel times. This paper shows that existing studies incorrectly understand the RAW behavior, oversimplify its modeling and thereby overestimate the real system throughput in several times, especially for short durations of the reserved RAW slots. The core contribution of this paper is a new mathematical model based on a completely different approach, which yields more accurate results and thereby enables better IoT system dimensioning. The developed model is suitable for many scenarios typical for IoT. It allows ﬁnding RAW parameters that optimize system performance in terms of throughput, power consumption, and packet loss ratio. The proposed solution is can be used for various trafﬁc patterns: when each device transmits a single packet, a batch of packets of random size, or it has full-buffer trafﬁc.","container-title":"IEEE Access","DOI":"10.1109/ACCESS.2019.2939760","ISSN":"2169-3536","journalAbbreviation":"IEEE Access","language":"en","page":"127402-127415","source":"DOI.org (Crossref)","title":"Enabling the Internet of Things With Wi-Fi Halow—Performance Evaluation of the Restricted Access Window","volume":"7","author":[{"family":"Khorov","given":"Evgeny"},{"family":"Krotov","given":"Alexander"},{"family":"Lyakhov","given":"Andrey"},{"family":"Yusupov","given":"Ruslan"},{"family":"Condoluci","given":"Massimo"},{"family":"Dohler","given":"Mischa"},{"family":"Akyildiz","given":"Ian"}],"issued":{"date-parts":[["2019"]]}}}],"schema":"https://github.com/citation-style-language/schema/raw/master/csl-citation.json"} </w:instrText>
      </w:r>
      <w:r w:rsidRPr="00C44133">
        <w:rPr>
          <w:sz w:val="24"/>
          <w:szCs w:val="24"/>
          <w:lang w:eastAsia="zh-TW"/>
        </w:rPr>
        <w:fldChar w:fldCharType="separate"/>
      </w:r>
      <w:r w:rsidR="00704085" w:rsidRPr="00704085">
        <w:rPr>
          <w:rFonts w:cs="Times New Roman"/>
          <w:sz w:val="24"/>
          <w:szCs w:val="24"/>
        </w:rPr>
        <w:t>[38]–[41]</w:t>
      </w:r>
      <w:r w:rsidRPr="00C44133">
        <w:rPr>
          <w:sz w:val="24"/>
          <w:szCs w:val="24"/>
          <w:lang w:eastAsia="zh-TW"/>
        </w:rPr>
        <w:fldChar w:fldCharType="end"/>
      </w:r>
      <w:r w:rsidRPr="00C44133">
        <w:rPr>
          <w:sz w:val="24"/>
          <w:szCs w:val="24"/>
          <w:lang w:eastAsia="zh-TW"/>
        </w:rPr>
        <w:t xml:space="preserve">), </w:t>
      </w:r>
      <w:r w:rsidRPr="00C44133">
        <w:rPr>
          <w:sz w:val="24"/>
          <w:szCs w:val="24"/>
        </w:rPr>
        <w:t xml:space="preserve">while the system-level method is still under-researched and under-discussed. The only exception is found in </w:t>
      </w:r>
      <w:r w:rsidRPr="00C44133">
        <w:rPr>
          <w:sz w:val="24"/>
          <w:szCs w:val="24"/>
        </w:rPr>
        <w:fldChar w:fldCharType="begin"/>
      </w:r>
      <w:r w:rsidR="00704085">
        <w:rPr>
          <w:sz w:val="24"/>
          <w:szCs w:val="24"/>
        </w:rPr>
        <w:instrText xml:space="preserve"> ADDIN ZOTERO_ITEM CSL_CITATION {"citationID":"UpsCd5f5","properties":{"formattedCitation":"[42]","plainCitation":"[42]","noteIndex":0},"citationItems":[{"id":843,"uris":["http://zotero.org/users/5400064/items/UUXT2PIU"],"uri":["http://zotero.org/users/5400064/items/UUXT2PIU"],"itemData":{"id":843,"type":"article-journal","abstract":"We consider scenarios such as IoT-based 5G or IoTbased machine type communication, where a low-cost low-power transmitter communicates with a high-quality receiver. Then, digital predistortion of the nonlinear power ampliﬁer may be too expensive. In order to investigate the feasibility of receiver-side compensation of the transmitter RF impairments, we study joint maximum-likelihood estimation of channel and clipping level in multipath fading OFDM systems. In particular, we propose an alternative optimization algorithm, which uses frequency-domain block-type training symbols, and prove that this algorithm always converges, at least to a local optimum point. Then, we calculate the Crame´r-Rao lower bound, and show that the proposed estimator attains it for high signal-to-noise ratios. Finally, we perform numerical evaluations to illustrate the performance of the estimator, and show that iterative decoding can be done using the estimated channel and clipping level with almost the same performance as a genie-aided scenario, where the channel and clipping level are perfectly known.","container-title":"IEEE Transactions on Signal Processing","DOI":"10.1109/TSP.2017.2713765","ISSN":"1053-587X, 1941-0476","issue":"18","language":"en","page":"4902-4911","source":"Crossref","title":"Joint Channel and Clipping Level Estimation for OFDM in IoT-based Networks","volume":"65","author":[{"family":"Olfat","given":"Ehsan"},{"family":"Bengtsson","given":"Mats"}],"issued":{"date-parts":[["2017",9,15]]}}}],"schema":"https://github.com/citation-style-language/schema/raw/master/csl-citation.json"} </w:instrText>
      </w:r>
      <w:r w:rsidRPr="00C44133">
        <w:rPr>
          <w:sz w:val="24"/>
          <w:szCs w:val="24"/>
        </w:rPr>
        <w:fldChar w:fldCharType="separate"/>
      </w:r>
      <w:r w:rsidR="00704085" w:rsidRPr="00704085">
        <w:rPr>
          <w:rFonts w:cs="Times New Roman"/>
          <w:sz w:val="24"/>
        </w:rPr>
        <w:t>[42]</w:t>
      </w:r>
      <w:r w:rsidRPr="00C44133">
        <w:rPr>
          <w:sz w:val="24"/>
          <w:szCs w:val="24"/>
        </w:rPr>
        <w:fldChar w:fldCharType="end"/>
      </w:r>
      <w:r w:rsidRPr="00C44133">
        <w:rPr>
          <w:sz w:val="24"/>
          <w:szCs w:val="24"/>
        </w:rPr>
        <w:t xml:space="preserve"> that considers the scenario of a low-cost low-power transmitter (IoT-based </w:t>
      </w:r>
      <w:r w:rsidR="0073586E">
        <w:rPr>
          <w:sz w:val="24"/>
          <w:szCs w:val="24"/>
        </w:rPr>
        <w:t>UE</w:t>
      </w:r>
      <w:r w:rsidRPr="00C44133">
        <w:rPr>
          <w:sz w:val="24"/>
          <w:szCs w:val="24"/>
        </w:rPr>
        <w:t>, IoT-</w:t>
      </w:r>
      <w:r w:rsidR="0073586E">
        <w:rPr>
          <w:sz w:val="24"/>
          <w:szCs w:val="24"/>
        </w:rPr>
        <w:t>UE</w:t>
      </w:r>
      <w:r w:rsidRPr="00C44133">
        <w:rPr>
          <w:sz w:val="24"/>
          <w:szCs w:val="24"/>
        </w:rPr>
        <w:t xml:space="preserve">) communicating with a high-quality receiver (access point, AP). By compensating for the nonlinearity of received signals at powerful AP, the IBO of </w:t>
      </w:r>
      <w:r w:rsidR="0073586E">
        <w:rPr>
          <w:sz w:val="24"/>
          <w:szCs w:val="24"/>
        </w:rPr>
        <w:t>UE</w:t>
      </w:r>
      <w:r w:rsidRPr="00C44133">
        <w:rPr>
          <w:sz w:val="24"/>
          <w:szCs w:val="24"/>
        </w:rPr>
        <w:t>’s PA can be minimized</w:t>
      </w:r>
      <w:r w:rsidRPr="00C44133">
        <w:rPr>
          <w:color w:val="000000" w:themeColor="text1"/>
          <w:sz w:val="24"/>
          <w:szCs w:val="24"/>
        </w:rPr>
        <w:t>, as su</w:t>
      </w:r>
      <w:r w:rsidRPr="00C44133">
        <w:rPr>
          <w:sz w:val="24"/>
          <w:szCs w:val="24"/>
        </w:rPr>
        <w:t xml:space="preserve">bject to the spectral mask and channel quality </w:t>
      </w:r>
      <w:r w:rsidRPr="00C44133">
        <w:rPr>
          <w:sz w:val="24"/>
          <w:szCs w:val="24"/>
        </w:rPr>
        <w:fldChar w:fldCharType="begin"/>
      </w:r>
      <w:r w:rsidR="00704085">
        <w:rPr>
          <w:sz w:val="24"/>
          <w:szCs w:val="24"/>
        </w:rPr>
        <w:instrText xml:space="preserve"> ADDIN ZOTERO_ITEM CSL_CITATION {"citationID":"R5ncsMuh","properties":{"formattedCitation":"[43]","plainCitation":"[43]","noteIndex":0},"citationItems":[{"id":2426,"uris":["http://zotero.org/users/5400064/items/XMG5W28G"],"uri":["http://zotero.org/users/5400064/items/XMG5W28G"],"itemData":{"id":2426,"type":"paper-conference","abstract":"Applying orthogonal frequency division multiplexing (OFDM) for internet of things (IoT) network cause significant power consumption by power amplifiers (PAs) due to the requirement of large input back-off (IBO) values for keeping signal linearity. In this paper, different IBO values of PA with or without clipping and filtering (CF) technique for IEEE 802.11ah uplink transmission is evaluated and compared in terms of power spectral density (PSD) and bit error rate (BER). Assuming the BER degradation can be mitigated at highquality receivers by some compensation techniques which is suitable for discontinuous transmission in IoT network, the minimum IBO could benefit the power efficiency of OFDM IoT devices where make them greener. The results show that the minimum IBO value is 3 dB which exactly matching the spectral mask for PSD. With the aid of CF, it can be improved to 0 dB while the BER performance as a trade-off is needed.","container-title":"2018 IEEE International Conference on Applied System Invention (ICASI)","DOI":"10.1109/ICASI.2018.8394252","event":"2018 IEEE International Conference on Applied System Innovation (ICASI)","event-place":"Chiba, Japan","ISBN":"978-1-5386-4342-6","language":"en","page":"5-8","publisher":"IEEE","publisher-place":"Chiba, Japan","source":"Crossref","title":"Green OFDM for IoT: Minimizing IBO subject to a spectral mask","title-short":"Green OFDM for IoT","URL":"https://ieeexplore.ieee.org/document/8394252/","author":[{"family":"Cho","given":"Li"},{"family":"Yu","given":"Xian-Hua"},{"family":"Chen","given":"Cheng-Yu"},{"family":"Hsu","given":"Chau-Yun"}],"accessed":{"date-parts":[["2019",3,27]]},"issued":{"date-parts":[["2018",4]]}}}],"schema":"https://github.com/citation-style-language/schema/raw/master/csl-citation.json"} </w:instrText>
      </w:r>
      <w:r w:rsidRPr="00C44133">
        <w:rPr>
          <w:sz w:val="24"/>
          <w:szCs w:val="24"/>
        </w:rPr>
        <w:fldChar w:fldCharType="separate"/>
      </w:r>
      <w:r w:rsidR="00704085" w:rsidRPr="00704085">
        <w:rPr>
          <w:rFonts w:cs="Times New Roman"/>
          <w:sz w:val="24"/>
        </w:rPr>
        <w:t>[43]</w:t>
      </w:r>
      <w:r w:rsidRPr="00C44133">
        <w:rPr>
          <w:sz w:val="24"/>
          <w:szCs w:val="24"/>
        </w:rPr>
        <w:fldChar w:fldCharType="end"/>
      </w:r>
      <w:r w:rsidRPr="00C44133">
        <w:rPr>
          <w:sz w:val="24"/>
          <w:szCs w:val="24"/>
        </w:rPr>
        <w:t>. Such a solution may become a strategy for IoT-</w:t>
      </w:r>
      <w:r w:rsidR="0073586E">
        <w:rPr>
          <w:sz w:val="24"/>
          <w:szCs w:val="24"/>
        </w:rPr>
        <w:t>UE</w:t>
      </w:r>
      <w:r w:rsidRPr="00C44133">
        <w:rPr>
          <w:sz w:val="24"/>
          <w:szCs w:val="24"/>
        </w:rPr>
        <w:t xml:space="preserve"> power saving according to the following reasons:</w:t>
      </w:r>
    </w:p>
    <w:p w:rsidR="00C44133" w:rsidRDefault="00C44133" w:rsidP="00746975">
      <w:pPr>
        <w:pStyle w:val="PARA"/>
        <w:numPr>
          <w:ilvl w:val="0"/>
          <w:numId w:val="4"/>
        </w:numPr>
        <w:spacing w:line="360" w:lineRule="auto"/>
        <w:ind w:left="425" w:hanging="198"/>
        <w:rPr>
          <w:sz w:val="24"/>
          <w:szCs w:val="24"/>
        </w:rPr>
      </w:pPr>
      <w:r w:rsidRPr="00C44133">
        <w:rPr>
          <w:i/>
          <w:sz w:val="24"/>
          <w:szCs w:val="24"/>
        </w:rPr>
        <w:t>Intermittency of MTC in 5G wireless systems.</w:t>
      </w:r>
      <w:r w:rsidRPr="00C44133">
        <w:rPr>
          <w:sz w:val="24"/>
          <w:szCs w:val="24"/>
        </w:rPr>
        <w:t xml:space="preserve"> According to the 5</w:t>
      </w:r>
      <w:r w:rsidRPr="00C44133">
        <w:rPr>
          <w:rFonts w:hint="eastAsia"/>
          <w:sz w:val="24"/>
          <w:szCs w:val="24"/>
          <w:lang w:eastAsia="zh-TW"/>
        </w:rPr>
        <w:t>G</w:t>
      </w:r>
      <w:r w:rsidRPr="00C44133">
        <w:rPr>
          <w:sz w:val="24"/>
          <w:szCs w:val="24"/>
          <w:lang w:eastAsia="zh-TW"/>
        </w:rPr>
        <w:t xml:space="preserve"> used cases described by </w:t>
      </w:r>
      <w:r w:rsidRPr="00C44133">
        <w:rPr>
          <w:sz w:val="24"/>
          <w:szCs w:val="24"/>
        </w:rPr>
        <w:t xml:space="preserve">the ITU </w:t>
      </w:r>
      <w:r w:rsidRPr="00C44133">
        <w:rPr>
          <w:sz w:val="24"/>
          <w:szCs w:val="24"/>
        </w:rPr>
        <w:fldChar w:fldCharType="begin"/>
      </w:r>
      <w:r>
        <w:rPr>
          <w:sz w:val="24"/>
          <w:szCs w:val="24"/>
        </w:rPr>
        <w:instrText xml:space="preserve"> ADDIN ZOTERO_ITEM CSL_CITATION {"citationID":"U7n9ISN1","properties":{"formattedCitation":"[1]","plainCitation":"[1]","noteIndex":0},"citationItems":[{"id":1279,"uris":["http://zotero.org/users/5400064/items/PFTZSWLT"],"uri":["http://zotero.org/users/5400064/items/PFTZSWLT"],"itemData":{"id":1279,"type":"report","language":"en","number":"Tech. Rep. M.2083-0","page":"21","source":"Zotero","title":"IMT Vision – Framework and overall objectives of the future development of IMT for 2020 and beyond","author":[{"family":"ITU-R","given":""}],"issued":{"date-parts":[["2015",9]]}}}],"schema":"https://github.com/citation-style-language/schema/raw/master/csl-citation.json"} </w:instrText>
      </w:r>
      <w:r w:rsidRPr="00C44133">
        <w:rPr>
          <w:sz w:val="24"/>
          <w:szCs w:val="24"/>
        </w:rPr>
        <w:fldChar w:fldCharType="separate"/>
      </w:r>
      <w:r w:rsidRPr="00C44133">
        <w:rPr>
          <w:rFonts w:cs="Times New Roman"/>
          <w:sz w:val="24"/>
        </w:rPr>
        <w:t>[1]</w:t>
      </w:r>
      <w:r w:rsidRPr="00C44133">
        <w:rPr>
          <w:sz w:val="24"/>
          <w:szCs w:val="24"/>
        </w:rPr>
        <w:fldChar w:fldCharType="end"/>
      </w:r>
      <w:r w:rsidRPr="00C44133">
        <w:rPr>
          <w:sz w:val="24"/>
          <w:szCs w:val="24"/>
        </w:rPr>
        <w:t>, i.e., eMBB, URLLC</w:t>
      </w:r>
      <w:r w:rsidRPr="00C44133">
        <w:rPr>
          <w:rFonts w:hint="eastAsia"/>
          <w:sz w:val="24"/>
          <w:szCs w:val="24"/>
          <w:lang w:eastAsia="zh-TW"/>
        </w:rPr>
        <w:t>,</w:t>
      </w:r>
      <w:r w:rsidRPr="00C44133">
        <w:rPr>
          <w:sz w:val="24"/>
          <w:szCs w:val="24"/>
        </w:rPr>
        <w:t xml:space="preserve"> and mMTC, the receiver-side compensation methods cannot be suitably applied in the first two scenarios except the last. As MTC acts as a delay-tolerance service, almost all LPWA technologies allow a long duration of idle/sleep mode for power saving. The burst traffic nature caused by the event-driven wireless sensor networks (WSN) </w:t>
      </w:r>
      <w:r w:rsidRPr="00C44133">
        <w:rPr>
          <w:sz w:val="24"/>
          <w:szCs w:val="24"/>
        </w:rPr>
        <w:fldChar w:fldCharType="begin"/>
      </w:r>
      <w:r w:rsidR="00704085">
        <w:rPr>
          <w:sz w:val="24"/>
          <w:szCs w:val="24"/>
        </w:rPr>
        <w:instrText xml:space="preserve"> ADDIN ZOTERO_ITEM CSL_CITATION {"citationID":"lCG6YnQ0","properties":{"formattedCitation":"[44]","plainCitation":"[44]","noteIndex":0},"citationItems":[{"id":1744,"uris":["http://zotero.org/users/5400064/items/VMMJWRQQ"],"uri":["http://zotero.org/users/5400064/items/VMMJWRQQ"],"itemData":{"id":1744,"type":"article-journal","abstract":"Machine-to-machine (M2M) communication, also referred to as Internet of Things (IoT), is a global network of devices such as sensors, actuators, and smart appliances which collect information, and can be controlled and managed in real time over the Internet. Due to their universal coverage, cellular networks and the Internet together offer the most promising foundation for the implementation of M2M communication. With the worldwide deployment of the fourth generation (4G) of cellular networks, the long-term evolution (LTE) and LTE-advanced standards have deﬁned several quality-of-service classes to accommodate the M2M trafﬁc. However, cellular networks are mainly optimized for human-to-human (H2H) communication. The characteristics of M2M trafﬁc are different from the human-generated trafﬁc and consequently create sever problems in both radio access and the core networks (CNs). This survey on M2M communication in LTE/LTE-A explores the issues, solutions, and the remaining challenges to enable and improve M2M communication over cellular networks. We ﬁrst present an overview of the LTE networks and discuss the issues related to M2M applications on LTE. We investigate the trafﬁc issues of M2M communications and the challenges they impose on both access channel and trafﬁc channel of a radio access network and the congestion problems they create in the CN. We present a comprehensive review of the solutions for these problems which have been proposed in the literature in recent years and discuss the advantages and disadvantages of each method. The remaining challenges are also discussed in detail.","container-title":"IEEE Internet of Things Journal","DOI":"10.1109/JIOT.2016.2533541","ISSN":"2327-4662","issue":"6","language":"en","page":"865-884","source":"Crossref","title":"A Survey of Traffic Issues in Machine-to-Machine Communications Over LTE","volume":"3","author":[{"family":"Soltanmohammadi","given":"Erfan"},{"family":"Ghavami","given":"Kamran"},{"family":"Naraghi-Pour","given":"Mort"}],"issued":{"date-parts":[["2016",12]]}}}],"schema":"https://github.com/citation-style-language/schema/raw/master/csl-citation.json"} </w:instrText>
      </w:r>
      <w:r w:rsidRPr="00C44133">
        <w:rPr>
          <w:sz w:val="24"/>
          <w:szCs w:val="24"/>
        </w:rPr>
        <w:fldChar w:fldCharType="separate"/>
      </w:r>
      <w:r w:rsidR="00704085" w:rsidRPr="00704085">
        <w:rPr>
          <w:rFonts w:cs="Times New Roman"/>
          <w:sz w:val="24"/>
        </w:rPr>
        <w:t>[44]</w:t>
      </w:r>
      <w:r w:rsidRPr="00C44133">
        <w:rPr>
          <w:sz w:val="24"/>
          <w:szCs w:val="24"/>
        </w:rPr>
        <w:fldChar w:fldCharType="end"/>
      </w:r>
      <w:r w:rsidRPr="00C44133">
        <w:rPr>
          <w:sz w:val="24"/>
          <w:szCs w:val="24"/>
        </w:rPr>
        <w:t xml:space="preserve"> brings a considerable time margin for performing the iterative computations at the receiver/AP.</w:t>
      </w:r>
    </w:p>
    <w:p w:rsidR="003A3336" w:rsidRPr="003A3336" w:rsidRDefault="003A3336" w:rsidP="00746975">
      <w:pPr>
        <w:pStyle w:val="PARA"/>
        <w:numPr>
          <w:ilvl w:val="0"/>
          <w:numId w:val="4"/>
        </w:numPr>
        <w:spacing w:beforeLines="50" w:before="180" w:line="360" w:lineRule="auto"/>
        <w:ind w:left="426" w:hanging="181"/>
        <w:rPr>
          <w:rFonts w:eastAsia="標楷體"/>
        </w:rPr>
      </w:pPr>
      <w:r w:rsidRPr="00C44133">
        <w:rPr>
          <w:i/>
          <w:sz w:val="24"/>
          <w:szCs w:val="24"/>
        </w:rPr>
        <w:t>UL-dominated MTC traffic highlights the problem of OFDM nonlinearity on the IoT-</w:t>
      </w:r>
      <w:r>
        <w:rPr>
          <w:i/>
          <w:sz w:val="24"/>
          <w:szCs w:val="24"/>
        </w:rPr>
        <w:t>UE</w:t>
      </w:r>
      <w:r w:rsidRPr="00C44133">
        <w:rPr>
          <w:i/>
          <w:sz w:val="24"/>
          <w:szCs w:val="24"/>
        </w:rPr>
        <w:t>.</w:t>
      </w:r>
      <w:r w:rsidRPr="00C44133">
        <w:rPr>
          <w:sz w:val="24"/>
          <w:szCs w:val="24"/>
        </w:rPr>
        <w:t xml:space="preserve"> For eMBB and URLLC, the DL traffic is much heavier than UL so that the nonlinearity issue can be well-managed at the AP. While most current MTC applications are utilized for IoT data gathering that makes the throughput in IoT networks UL-dominated </w:t>
      </w:r>
      <w:r w:rsidRPr="00C44133">
        <w:rPr>
          <w:sz w:val="24"/>
          <w:szCs w:val="24"/>
        </w:rPr>
        <w:fldChar w:fldCharType="begin"/>
      </w:r>
      <w:r w:rsidR="00704085">
        <w:instrText xml:space="preserve"> ADDIN ZOTERO_ITEM CSL_CITATION {"citationID":"LvVU8wHv","properties":{"formattedCitation":"[45]","plainCitation":"[45]","noteIndex":0},"citationItems":[{"id":1740,"uris":["http://zotero.org/users/5400064/items/E22K7MEB"],"uri":["http://zotero.org/users/5400064/items/E22K7MEB"],"itemData":{"id":1740,"type":"article-journal","abstract":"Machine-to-machine (M2M) communication is an emerging technology to provide ubiquitous connectivity among devices without human intervention. The cellular networks are considered a ready-to-use infrastructure to implement M2M communications. However, M2M communications over cellular pose signiﬁcant challenges to cellular networks due to different data transactions, diverse applications, and a large number of connections. To support such a large number of devices, M2M system architecture should be extremely power and spectrum efﬁcient. In this paper, we provide a comprehensive survey on M2M communications in the context of the Third-Generation Partnership Project (3GPP) Long-Term Evolution (LTE) and Long-Term Evolution-Advanced (LTE-A). More speciﬁcally, this paper presents architectural enhancements for providing M2M services in 3GPP LTE/LTE-A networks and reviews the features and requirements of M2M applications. In addition, the signal overheads and various quality-of-service (QoS) requirements in M2M communications also deserve our attention. We address M2M challenges over 3GPP LTE/LTE-A and also identify the issues on diverse random access overload control to avoid congestion caused by random channel access of M2M devices. Different application scenarios are considered to illustrate futuristic M2M applications. Finally, we present possible enabling technologies and point out the directions for M2M communications research.","container-title":"IEEE Communications Surveys &amp; Tutorials","DOI":"10.1109/COMST.2014.2361626","ISSN":"1553-877X","issue":"2","language":"en","page":"525-549","source":"Crossref","title":"M2M Communications in 3GPP LTE/LTE-A Networks: Architectures, Service Requirements, Challenges, and Applications","title-short":"M2M Communications in 3GPP LTE/LTE-A Networks","volume":"17","author":[{"family":"Ghavimi","given":"Fayezeh"},{"family":"Chen","given":"Hsiao-Hwa"}],"issued":{"date-parts":[["2015"]]}}}],"schema":"https://github.com/citation-style-language/schema/raw/master/csl-citation.json"} </w:instrText>
      </w:r>
      <w:r w:rsidRPr="00C44133">
        <w:rPr>
          <w:sz w:val="24"/>
          <w:szCs w:val="24"/>
        </w:rPr>
        <w:fldChar w:fldCharType="separate"/>
      </w:r>
      <w:r w:rsidR="00704085" w:rsidRPr="00704085">
        <w:rPr>
          <w:rFonts w:cs="Times New Roman"/>
          <w:sz w:val="24"/>
        </w:rPr>
        <w:t>[45]</w:t>
      </w:r>
      <w:r w:rsidRPr="00C44133">
        <w:rPr>
          <w:sz w:val="24"/>
          <w:szCs w:val="24"/>
        </w:rPr>
        <w:fldChar w:fldCharType="end"/>
      </w:r>
      <w:r w:rsidRPr="00C44133">
        <w:rPr>
          <w:sz w:val="24"/>
          <w:szCs w:val="24"/>
        </w:rPr>
        <w:t>, the main problem of signal linearization occurs at the IoT-</w:t>
      </w:r>
      <w:r>
        <w:rPr>
          <w:sz w:val="24"/>
          <w:szCs w:val="24"/>
        </w:rPr>
        <w:t>UE</w:t>
      </w:r>
      <w:r w:rsidRPr="00C44133">
        <w:rPr>
          <w:sz w:val="24"/>
          <w:szCs w:val="24"/>
        </w:rPr>
        <w:t xml:space="preserve"> owing to its basic PA</w:t>
      </w:r>
      <w:r>
        <w:rPr>
          <w:sz w:val="24"/>
          <w:szCs w:val="24"/>
        </w:rPr>
        <w:t>.</w:t>
      </w:r>
    </w:p>
    <w:p w:rsidR="00C44133" w:rsidRPr="00C44133" w:rsidRDefault="00C44133" w:rsidP="00746975">
      <w:pPr>
        <w:pStyle w:val="PARA"/>
        <w:numPr>
          <w:ilvl w:val="0"/>
          <w:numId w:val="4"/>
        </w:numPr>
        <w:spacing w:line="360" w:lineRule="auto"/>
        <w:ind w:left="425" w:hanging="181"/>
        <w:rPr>
          <w:sz w:val="24"/>
          <w:szCs w:val="24"/>
        </w:rPr>
      </w:pPr>
      <w:r w:rsidRPr="00C44133">
        <w:rPr>
          <w:i/>
          <w:sz w:val="24"/>
          <w:szCs w:val="24"/>
        </w:rPr>
        <w:lastRenderedPageBreak/>
        <w:t>Concerns of low cost and low power consumption for IoT-</w:t>
      </w:r>
      <w:r w:rsidR="0073586E">
        <w:rPr>
          <w:i/>
          <w:sz w:val="24"/>
          <w:szCs w:val="24"/>
        </w:rPr>
        <w:t>UE</w:t>
      </w:r>
      <w:r w:rsidRPr="00C44133">
        <w:rPr>
          <w:i/>
          <w:sz w:val="24"/>
          <w:szCs w:val="24"/>
        </w:rPr>
        <w:t xml:space="preserve"> push the nonlinearity issue toward the consideration of receiver-oriented solutions.</w:t>
      </w:r>
      <w:r w:rsidRPr="00C44133">
        <w:rPr>
          <w:sz w:val="24"/>
          <w:szCs w:val="24"/>
        </w:rPr>
        <w:t xml:space="preserve"> Compared with the IoT-</w:t>
      </w:r>
      <w:r w:rsidR="0073586E">
        <w:rPr>
          <w:sz w:val="24"/>
          <w:szCs w:val="24"/>
        </w:rPr>
        <w:t>UE</w:t>
      </w:r>
      <w:r w:rsidRPr="00C44133">
        <w:rPr>
          <w:sz w:val="24"/>
          <w:szCs w:val="24"/>
        </w:rPr>
        <w:t>, the AP</w:t>
      </w:r>
      <w:r w:rsidR="00596260">
        <w:rPr>
          <w:sz w:val="24"/>
          <w:szCs w:val="24"/>
        </w:rPr>
        <w:t xml:space="preserve"> (access point)</w:t>
      </w:r>
      <w:r w:rsidRPr="00C44133">
        <w:rPr>
          <w:sz w:val="24"/>
          <w:szCs w:val="24"/>
        </w:rPr>
        <w:t xml:space="preserve"> owns much more sufficient computational resources (e.g., power supply, hardware quality, and processing time). As the cost and battery-lifetime of IoT-</w:t>
      </w:r>
      <w:r w:rsidR="0073586E">
        <w:rPr>
          <w:sz w:val="24"/>
          <w:szCs w:val="24"/>
        </w:rPr>
        <w:t>UE</w:t>
      </w:r>
      <w:r w:rsidRPr="00C44133">
        <w:rPr>
          <w:sz w:val="24"/>
          <w:szCs w:val="24"/>
        </w:rPr>
        <w:t xml:space="preserve"> dictate the business model of IoT applications, it is reasonable to transfer the processing efforts from the IoT-</w:t>
      </w:r>
      <w:r w:rsidR="0073586E">
        <w:rPr>
          <w:sz w:val="24"/>
          <w:szCs w:val="24"/>
        </w:rPr>
        <w:t>UE</w:t>
      </w:r>
      <w:r w:rsidRPr="00C44133">
        <w:rPr>
          <w:sz w:val="24"/>
          <w:szCs w:val="24"/>
        </w:rPr>
        <w:t xml:space="preserve"> to the AP by applying the</w:t>
      </w:r>
      <w:r w:rsidRPr="00C44133">
        <w:rPr>
          <w:i/>
          <w:sz w:val="24"/>
          <w:szCs w:val="24"/>
        </w:rPr>
        <w:t xml:space="preserve"> </w:t>
      </w:r>
      <w:r w:rsidRPr="00C44133">
        <w:rPr>
          <w:sz w:val="24"/>
          <w:szCs w:val="24"/>
        </w:rPr>
        <w:t xml:space="preserve">receiver-oriented signal linearization methods at AP. Indeed, all receiver-oriented methods must face the problem of fading channel and its estimation </w:t>
      </w:r>
      <w:r w:rsidRPr="00C44133">
        <w:rPr>
          <w:sz w:val="24"/>
          <w:szCs w:val="24"/>
        </w:rPr>
        <w:fldChar w:fldCharType="begin"/>
      </w:r>
      <w:r w:rsidR="00704085">
        <w:rPr>
          <w:sz w:val="24"/>
          <w:szCs w:val="24"/>
        </w:rPr>
        <w:instrText xml:space="preserve"> ADDIN ZOTERO_ITEM CSL_CITATION {"citationID":"fO87BXIG","properties":{"formattedCitation":"[46]","plainCitation":"[46]","noteIndex":0},"citationItems":[{"id":3430,"uris":["http://zotero.org/users/5400064/items/7TC7QWZ7"],"uri":["http://zotero.org/users/5400064/items/7TC7QWZ7"],"itemData":{"id":3430,"type":"article-journal","abstract":"As a promising wireless communication technology, the IEEE802.11ah standard is designed to connect various sensors in the Internet of Things (IoT) in future. It is important to investigate adaptive transmission in the IEEE802.11ah standard. However, exact channel state information (CSI) is required. Channel prediction is an available approach. Therefore, an adaptive elastic echo state network (AEESN) for channel prediction in the IEEE802.11ah standard-based orthogonal frequency division multiplexing (OFDM) system is introduced in this paper. The AEESN includes two key components, a basic echo state network and an adaptive elastic network. The latter is imported to overcome collinearity problems due to vast neurons in the former and to avoid ill-conditioned solutions when estimating output weights in the former. Moreover, the latter can produce sparse output weights, which reduces memory storage requirements. To evaluate system performances, 1MHz and 2MHz bandwidth cases with speciﬁed parameters are tested. One-step prediction, multi-step prediction and robustness are evaluated for various signal to noise ratios (SNRs). The results indicate that the AEESN not only offers satisfactory prediction performance, but also effectively avoids ill-conditioned solutions and produces sparse output weights. Therefore, it can assure adaptive IoT communication.","container-title":"IEEE Access","DOI":"10.1109/ACCESS.2020.2964810","ISSN":"2169-3536","journalAbbreviation":"IEEE Access","language":"en","page":"10169-10185","source":"DOI.org (Crossref)","title":"Adaptive Elastic Echo State Network for Channel Prediction in IEEE802.11ah Standard-Based OFDM System","volume":"8","author":[{"family":"Sui","given":"Yongbo"},{"family":"He","given":"Yigang"},{"family":"Cheng","given":"Tongtong"},{"family":"Huang","given":"Yuan"},{"family":"Wu","given":"Yuting"},{"family":"Shi","given":"Luqiang"},{"family":"Farhan","given":"Ali"}],"issued":{"date-parts":[["2020"]]}}}],"schema":"https://github.com/citation-style-language/schema/raw/master/csl-citation.json"} </w:instrText>
      </w:r>
      <w:r w:rsidRPr="00C44133">
        <w:rPr>
          <w:sz w:val="24"/>
          <w:szCs w:val="24"/>
        </w:rPr>
        <w:fldChar w:fldCharType="separate"/>
      </w:r>
      <w:r w:rsidR="00704085" w:rsidRPr="00704085">
        <w:rPr>
          <w:rFonts w:cs="Times New Roman"/>
          <w:sz w:val="24"/>
        </w:rPr>
        <w:t>[46]</w:t>
      </w:r>
      <w:r w:rsidRPr="00C44133">
        <w:rPr>
          <w:sz w:val="24"/>
          <w:szCs w:val="24"/>
        </w:rPr>
        <w:fldChar w:fldCharType="end"/>
      </w:r>
      <w:r w:rsidRPr="00C44133">
        <w:rPr>
          <w:sz w:val="24"/>
          <w:szCs w:val="24"/>
        </w:rPr>
        <w:t xml:space="preserve"> which dominates the performance of the signal recovery. However, the channel condition in the MTC may be relatively more stable than the other two 5G used cases (i.e., eMBB and URLLC), due to its zero or limited mobility </w:t>
      </w:r>
      <w:r w:rsidRPr="00C44133">
        <w:rPr>
          <w:sz w:val="24"/>
          <w:szCs w:val="24"/>
        </w:rPr>
        <w:fldChar w:fldCharType="begin"/>
      </w:r>
      <w:r w:rsidR="00704085">
        <w:rPr>
          <w:sz w:val="24"/>
          <w:szCs w:val="24"/>
        </w:rPr>
        <w:instrText xml:space="preserve"> ADDIN ZOTERO_ITEM CSL_CITATION {"citationID":"8g2x7Wzg","properties":{"formattedCitation":"[47]","plainCitation":"[47]","noteIndex":0},"citationItems":[{"id":2858,"uris":["http://zotero.org/users/5400064/items/PGJXIP5M"],"uri":["http://zotero.org/users/5400064/items/PGJXIP5M"],"itemData":{"id":2858,"type":"report","number":"3GPP TR 36.888 V12.0.0","title":"Technical Specification Group Radio Access Network; Study on provision of low-cost  Machine-Type Communications (MTC) User Equipments (UEs) based on LTE (Release 12)","author":[{"family":"3rd Generation Partnership Project","given":""}],"issued":{"date-parts":[["2013",6]]}}}],"schema":"https://github.com/citation-style-language/schema/raw/master/csl-citation.json"} </w:instrText>
      </w:r>
      <w:r w:rsidRPr="00C44133">
        <w:rPr>
          <w:sz w:val="24"/>
          <w:szCs w:val="24"/>
        </w:rPr>
        <w:fldChar w:fldCharType="separate"/>
      </w:r>
      <w:r w:rsidR="00704085" w:rsidRPr="00704085">
        <w:rPr>
          <w:rFonts w:cs="Times New Roman"/>
          <w:sz w:val="24"/>
        </w:rPr>
        <w:t>[47]</w:t>
      </w:r>
      <w:r w:rsidRPr="00C44133">
        <w:rPr>
          <w:sz w:val="24"/>
          <w:szCs w:val="24"/>
        </w:rPr>
        <w:fldChar w:fldCharType="end"/>
      </w:r>
      <w:r w:rsidRPr="00C44133">
        <w:rPr>
          <w:sz w:val="24"/>
          <w:szCs w:val="24"/>
        </w:rPr>
        <w:t>.</w:t>
      </w:r>
    </w:p>
    <w:p w:rsidR="003A3336" w:rsidRPr="004A296A" w:rsidRDefault="00FF75D2" w:rsidP="00FF75D2">
      <w:pPr>
        <w:pStyle w:val="PARA"/>
        <w:spacing w:beforeLines="50" w:before="180" w:line="360" w:lineRule="auto"/>
        <w:ind w:firstLineChars="200" w:firstLine="472"/>
        <w:jc w:val="distribute"/>
        <w:rPr>
          <w:sz w:val="24"/>
          <w:szCs w:val="24"/>
          <w:lang w:eastAsia="zh-TW"/>
        </w:rPr>
      </w:pPr>
      <w:r>
        <w:rPr>
          <w:sz w:val="24"/>
          <w:szCs w:val="24"/>
          <w:lang w:eastAsia="zh-TW"/>
        </w:rPr>
        <w:t>On the other hand, t</w:t>
      </w:r>
      <w:r w:rsidR="004A296A">
        <w:rPr>
          <w:sz w:val="24"/>
          <w:szCs w:val="24"/>
          <w:lang w:eastAsia="zh-TW"/>
        </w:rPr>
        <w:t xml:space="preserve">he </w:t>
      </w:r>
      <w:r w:rsidR="00C9259E">
        <w:rPr>
          <w:rFonts w:hint="eastAsia"/>
          <w:sz w:val="24"/>
          <w:szCs w:val="24"/>
          <w:lang w:eastAsia="zh-TW"/>
        </w:rPr>
        <w:t>802.11ah</w:t>
      </w:r>
      <w:r w:rsidR="00C9259E">
        <w:rPr>
          <w:sz w:val="24"/>
          <w:szCs w:val="24"/>
          <w:lang w:eastAsia="zh-TW"/>
        </w:rPr>
        <w:t xml:space="preserve"> is famous for its high </w:t>
      </w:r>
      <w:r w:rsidR="004A296A">
        <w:rPr>
          <w:sz w:val="24"/>
          <w:szCs w:val="24"/>
          <w:lang w:eastAsia="zh-TW"/>
        </w:rPr>
        <w:t>transmit</w:t>
      </w:r>
      <w:r w:rsidR="00C9259E">
        <w:rPr>
          <w:sz w:val="24"/>
          <w:szCs w:val="24"/>
          <w:lang w:eastAsia="zh-TW"/>
        </w:rPr>
        <w:t xml:space="preserve"> efficiency</w:t>
      </w:r>
      <w:r w:rsidR="004A296A">
        <w:rPr>
          <w:sz w:val="24"/>
          <w:szCs w:val="24"/>
          <w:lang w:eastAsia="zh-TW"/>
        </w:rPr>
        <w:t xml:space="preserve"> in kbits/mJ</w:t>
      </w:r>
      <w:r w:rsidR="00B4678E">
        <w:rPr>
          <w:sz w:val="24"/>
          <w:szCs w:val="24"/>
          <w:lang w:eastAsia="zh-TW"/>
        </w:rPr>
        <w:t xml:space="preserve"> </w:t>
      </w:r>
      <w:r w:rsidR="00B4678E">
        <w:rPr>
          <w:sz w:val="24"/>
          <w:szCs w:val="24"/>
          <w:lang w:eastAsia="zh-TW"/>
        </w:rPr>
        <w:fldChar w:fldCharType="begin"/>
      </w:r>
      <w:r w:rsidR="00704085">
        <w:rPr>
          <w:sz w:val="24"/>
          <w:szCs w:val="24"/>
          <w:lang w:eastAsia="zh-TW"/>
        </w:rPr>
        <w:instrText xml:space="preserve"> ADDIN ZOTERO_ITEM CSL_CITATION {"citationID":"udNafziR","properties":{"formattedCitation":"[32]","plainCitation":"[32]","noteIndex":0},"citationItems":[{"id":1785,"uris":["http://zotero.org/users/5400064/items/BE449PW9"],"uri":["http://zotero.org/users/5400064/items/BE449PW9"],"itemData":{"id":1785,"type":"article-journal","abstract":"This paper presents a comparison of the expected lifetime for Internet of Things (IoT) devices operating in several wireless networks: the IEEE 802.15.4/e, Bluetooth low energy (BLE), the IEEE 802.11 power saving mode, the IEEE 802.11ah, and in new emerging long-range technologies, such as LoRa and SIGFOX. To compare all technologies on an equal basis, we have developed an analyzer that computes the energy consumption for a given protocol based on the power required in a given state (Sleep, Idle, Tx, and Rx) and the duration of each state. We consider the case of an energy constrained node that uploads data to a sink, analyzing the physical (PHY) layer under medium access control (MAC) constraints, and assuming IPv6 trafﬁc whenever possible. This paper considers the energy spent in retransmissions due to corrupted frames and collisions as well as the impact of imperfect clocks. The comparison shows that the BLE offers the best lifetime for all trafﬁc intensities in its capacity range. LoRa achieves long lifetimes behind 802.15.4 and BLE for ultra low trafﬁc intensity; SIGFOX only matches LoRa for very small data sizes. Moreover, considering the energy consumption due to retransmissions of lost data packets only decreases the lifetimes without changing their relative ranking. We believe that these comparisons will give all users of IoT technologies indications about the technology that best ﬁts their needs from the energy consumption point of view. Our analyzer will also help IoT network designers to select the right MAC parameters to optimize the energy consumption for a given application.","container-title":"IEEE Access","DOI":"10.1109/ACCESS.2017.2688279","ISSN":"2169-3536","language":"en","page":"7097-7114","source":"Crossref","title":"Comparison of the Device Lifetime in Wireless Networks for the Internet of Things","volume":"5","author":[{"family":"Morin","given":"Elodie"},{"family":"Maman","given":"Mickael"},{"family":"Guizzetti","given":"Roberto"},{"family":"Duda","given":"Andrzej"}],"issued":{"date-parts":[["2017"]]}}}],"schema":"https://github.com/citation-style-language/schema/raw/master/csl-citation.json"} </w:instrText>
      </w:r>
      <w:r w:rsidR="00B4678E">
        <w:rPr>
          <w:sz w:val="24"/>
          <w:szCs w:val="24"/>
          <w:lang w:eastAsia="zh-TW"/>
        </w:rPr>
        <w:fldChar w:fldCharType="separate"/>
      </w:r>
      <w:r w:rsidR="00704085" w:rsidRPr="00704085">
        <w:rPr>
          <w:rFonts w:cs="Times New Roman"/>
          <w:sz w:val="24"/>
        </w:rPr>
        <w:t>[32]</w:t>
      </w:r>
      <w:r w:rsidR="00B4678E">
        <w:rPr>
          <w:sz w:val="24"/>
          <w:szCs w:val="24"/>
          <w:lang w:eastAsia="zh-TW"/>
        </w:rPr>
        <w:fldChar w:fldCharType="end"/>
      </w:r>
      <w:r w:rsidR="004A296A">
        <w:rPr>
          <w:sz w:val="24"/>
          <w:szCs w:val="24"/>
          <w:lang w:eastAsia="zh-TW"/>
        </w:rPr>
        <w:t>.</w:t>
      </w:r>
      <w:r w:rsidR="00C9259E">
        <w:rPr>
          <w:sz w:val="24"/>
          <w:szCs w:val="24"/>
          <w:lang w:eastAsia="zh-TW"/>
        </w:rPr>
        <w:t xml:space="preserve"> </w:t>
      </w:r>
      <w:r w:rsidR="004A296A">
        <w:rPr>
          <w:sz w:val="24"/>
          <w:szCs w:val="24"/>
          <w:lang w:eastAsia="zh-TW"/>
        </w:rPr>
        <w:t xml:space="preserve">As plotted in </w:t>
      </w:r>
      <w:r w:rsidR="001A66CD">
        <w:rPr>
          <w:sz w:val="24"/>
          <w:szCs w:val="24"/>
          <w:lang w:eastAsia="zh-TW"/>
        </w:rPr>
        <w:t>Fig.</w:t>
      </w:r>
      <w:r w:rsidR="00C9259E">
        <w:rPr>
          <w:sz w:val="24"/>
          <w:szCs w:val="24"/>
          <w:lang w:eastAsia="zh-TW"/>
        </w:rPr>
        <w:t xml:space="preserve"> </w:t>
      </w:r>
      <w:r w:rsidR="004A296A">
        <w:rPr>
          <w:sz w:val="24"/>
          <w:szCs w:val="24"/>
          <w:lang w:eastAsia="zh-TW"/>
        </w:rPr>
        <w:t>1.</w:t>
      </w:r>
      <w:r w:rsidR="00044450">
        <w:rPr>
          <w:sz w:val="24"/>
          <w:szCs w:val="24"/>
          <w:lang w:eastAsia="zh-TW"/>
        </w:rPr>
        <w:t>8</w:t>
      </w:r>
      <w:r w:rsidR="004A296A">
        <w:rPr>
          <w:sz w:val="24"/>
          <w:szCs w:val="24"/>
          <w:lang w:eastAsia="zh-TW"/>
        </w:rPr>
        <w:t xml:space="preserve">, it can be seen that 802.11ah outperforms most of popular LPWAN technologies except the conventional Wi-Fi within </w:t>
      </w:r>
      <w:r w:rsidR="00B93A4A">
        <w:rPr>
          <w:sz w:val="24"/>
          <w:szCs w:val="24"/>
          <w:lang w:eastAsia="zh-TW"/>
        </w:rPr>
        <w:t>20 meters of</w:t>
      </w:r>
    </w:p>
    <w:p w:rsidR="00E51D3F" w:rsidRDefault="00B502F3" w:rsidP="00E51D3F">
      <w:pPr>
        <w:pStyle w:val="PARA"/>
        <w:keepNext/>
        <w:spacing w:beforeLines="100" w:before="360" w:afterLines="50" w:after="180" w:line="360" w:lineRule="auto"/>
        <w:ind w:left="91"/>
        <w:jc w:val="center"/>
      </w:pPr>
      <w:r>
        <w:rPr>
          <w:noProof/>
          <w:lang w:eastAsia="zh-TW"/>
        </w:rPr>
        <w:drawing>
          <wp:inline distT="0" distB="0" distL="0" distR="0" wp14:anchorId="0394AF77" wp14:editId="7A1C242B">
            <wp:extent cx="4276725" cy="2893032"/>
            <wp:effectExtent l="0" t="0" r="0" b="317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7821" cy="2927596"/>
                    </a:xfrm>
                    <a:prstGeom prst="rect">
                      <a:avLst/>
                    </a:prstGeom>
                  </pic:spPr>
                </pic:pic>
              </a:graphicData>
            </a:graphic>
          </wp:inline>
        </w:drawing>
      </w:r>
    </w:p>
    <w:p w:rsidR="003A3336" w:rsidRDefault="00E51D3F" w:rsidP="00E51D3F">
      <w:pPr>
        <w:pStyle w:val="afa"/>
        <w:spacing w:afterLines="200" w:after="720"/>
        <w:jc w:val="center"/>
        <w:rPr>
          <w:szCs w:val="24"/>
        </w:rPr>
      </w:pPr>
      <w:bookmarkStart w:id="40" w:name="_Toc40860653"/>
      <w:r w:rsidRPr="00E51D3F">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8</w:t>
      </w:r>
      <w:r w:rsidR="00943346">
        <w:rPr>
          <w:b/>
        </w:rPr>
        <w:fldChar w:fldCharType="end"/>
      </w:r>
      <w:r w:rsidR="00757C30">
        <w:t xml:space="preserve"> </w:t>
      </w:r>
      <w:r w:rsidR="004A296A">
        <w:t>Comparison of t</w:t>
      </w:r>
      <w:r w:rsidR="004A296A" w:rsidRPr="004A296A">
        <w:t xml:space="preserve">ransmit efficiency </w:t>
      </w:r>
      <w:r w:rsidR="004A296A">
        <w:t>of different LPWAN technologies.</w:t>
      </w:r>
      <w:bookmarkEnd w:id="40"/>
    </w:p>
    <w:p w:rsidR="003A3336" w:rsidRDefault="00596260" w:rsidP="007D13E0">
      <w:pPr>
        <w:pStyle w:val="PARA"/>
        <w:spacing w:line="360" w:lineRule="auto"/>
        <w:rPr>
          <w:sz w:val="24"/>
          <w:szCs w:val="24"/>
          <w:lang w:eastAsia="zh-TW"/>
        </w:rPr>
      </w:pPr>
      <w:r>
        <w:rPr>
          <w:sz w:val="24"/>
          <w:szCs w:val="24"/>
          <w:lang w:eastAsia="zh-TW"/>
        </w:rPr>
        <w:lastRenderedPageBreak/>
        <w:t xml:space="preserve">transmit range </w:t>
      </w:r>
      <w:r>
        <w:rPr>
          <w:sz w:val="24"/>
          <w:szCs w:val="24"/>
          <w:lang w:eastAsia="zh-TW"/>
        </w:rPr>
        <w:fldChar w:fldCharType="begin"/>
      </w:r>
      <w:r>
        <w:rPr>
          <w:sz w:val="24"/>
          <w:szCs w:val="24"/>
          <w:lang w:eastAsia="zh-TW"/>
        </w:rPr>
        <w:instrText xml:space="preserve"> ADDIN ZOTERO_ITEM CSL_CITATION {"citationID":"bpQFlqAH","properties":{"formattedCitation":"[48]","plainCitation":"[48]","noteIndex":0},"citationItems":[{"id":3500,"uris":["http://zotero.org/users/5400064/items/AIK6FFS4"],"uri":["http://zotero.org/users/5400064/items/AIK6FFS4"],"itemData":{"id":3500,"type":"report","event-place":"Eveleigh, NSW 2015, Australia","publisher":"National Innovation Centre","publisher-place":"Eveleigh, NSW 2015, Australia","title":"WHITE PAPER: Wi-Fi HaLow Power Consumption","author":[{"family":"Morse Micro","given":""}],"issued":{"date-parts":[["2019",1]]}}}],"schema":"https://github.com/citation-style-language/schema/raw/master/csl-citation.json"} </w:instrText>
      </w:r>
      <w:r>
        <w:rPr>
          <w:sz w:val="24"/>
          <w:szCs w:val="24"/>
          <w:lang w:eastAsia="zh-TW"/>
        </w:rPr>
        <w:fldChar w:fldCharType="separate"/>
      </w:r>
      <w:r w:rsidRPr="00704085">
        <w:rPr>
          <w:rFonts w:cs="Times New Roman"/>
          <w:sz w:val="24"/>
        </w:rPr>
        <w:t>[48]</w:t>
      </w:r>
      <w:r>
        <w:rPr>
          <w:sz w:val="24"/>
          <w:szCs w:val="24"/>
          <w:lang w:eastAsia="zh-TW"/>
        </w:rPr>
        <w:fldChar w:fldCharType="end"/>
      </w:r>
      <w:r>
        <w:rPr>
          <w:sz w:val="24"/>
          <w:szCs w:val="24"/>
          <w:lang w:eastAsia="zh-TW"/>
        </w:rPr>
        <w:t xml:space="preserve">. However, the OFDM signals used by 802.11ah UL cannot transmit </w:t>
      </w:r>
      <w:r w:rsidR="00C03F8E">
        <w:rPr>
          <w:sz w:val="24"/>
          <w:szCs w:val="24"/>
          <w:lang w:eastAsia="zh-TW"/>
        </w:rPr>
        <w:t>over</w:t>
      </w:r>
      <w:r w:rsidR="00B93A4A">
        <w:rPr>
          <w:sz w:val="24"/>
          <w:szCs w:val="24"/>
          <w:lang w:eastAsia="zh-TW"/>
        </w:rPr>
        <w:t xml:space="preserve"> </w:t>
      </w:r>
      <w:r w:rsidR="00C95AAC">
        <w:rPr>
          <w:sz w:val="24"/>
          <w:szCs w:val="24"/>
          <w:lang w:eastAsia="zh-TW"/>
        </w:rPr>
        <w:t xml:space="preserve">1 km because of the low </w:t>
      </w:r>
      <w:r w:rsidR="00C03F8E">
        <w:rPr>
          <w:sz w:val="24"/>
          <w:szCs w:val="24"/>
          <w:lang w:eastAsia="zh-TW"/>
        </w:rPr>
        <w:t xml:space="preserve">transmit power </w:t>
      </w:r>
      <w:r w:rsidR="007D13E0">
        <w:rPr>
          <w:sz w:val="24"/>
          <w:szCs w:val="24"/>
          <w:lang w:eastAsia="zh-TW"/>
        </w:rPr>
        <w:t>for</w:t>
      </w:r>
      <w:r w:rsidR="00C03F8E">
        <w:rPr>
          <w:sz w:val="24"/>
          <w:szCs w:val="24"/>
          <w:lang w:eastAsia="zh-TW"/>
        </w:rPr>
        <w:t xml:space="preserve"> link</w:t>
      </w:r>
      <w:r w:rsidR="00C95AAC">
        <w:rPr>
          <w:sz w:val="24"/>
          <w:szCs w:val="24"/>
          <w:lang w:eastAsia="zh-TW"/>
        </w:rPr>
        <w:t xml:space="preserve"> budget</w:t>
      </w:r>
      <w:r w:rsidR="00B502F3">
        <w:rPr>
          <w:sz w:val="24"/>
          <w:szCs w:val="24"/>
          <w:lang w:eastAsia="zh-TW"/>
        </w:rPr>
        <w:t xml:space="preserve">. </w:t>
      </w:r>
      <w:r w:rsidR="00301AB5">
        <w:rPr>
          <w:sz w:val="24"/>
          <w:szCs w:val="24"/>
          <w:lang w:eastAsia="zh-TW"/>
        </w:rPr>
        <w:t>Compensating the nonlinear distorted signal at AP seems to be a potential method for further reduction of IBO, thus</w:t>
      </w:r>
      <w:r w:rsidR="00B4678E" w:rsidRPr="00B4678E">
        <w:rPr>
          <w:sz w:val="24"/>
          <w:szCs w:val="24"/>
          <w:lang w:eastAsia="zh-TW"/>
        </w:rPr>
        <w:t xml:space="preserve"> IoT-UEs can boost the transmit power of PA and extend the </w:t>
      </w:r>
      <w:r w:rsidR="00301AB5">
        <w:rPr>
          <w:sz w:val="24"/>
          <w:szCs w:val="24"/>
          <w:lang w:eastAsia="zh-TW"/>
        </w:rPr>
        <w:t xml:space="preserve">signal </w:t>
      </w:r>
      <w:r w:rsidR="00B4678E" w:rsidRPr="00B4678E">
        <w:rPr>
          <w:sz w:val="24"/>
          <w:szCs w:val="24"/>
          <w:lang w:eastAsia="zh-TW"/>
        </w:rPr>
        <w:t>coverage</w:t>
      </w:r>
      <w:r w:rsidR="00301AB5">
        <w:rPr>
          <w:sz w:val="24"/>
          <w:szCs w:val="24"/>
          <w:lang w:eastAsia="zh-TW"/>
        </w:rPr>
        <w:t>.</w:t>
      </w:r>
    </w:p>
    <w:p w:rsidR="004A3ADF" w:rsidRDefault="00223902" w:rsidP="00746975">
      <w:pPr>
        <w:pStyle w:val="af"/>
        <w:numPr>
          <w:ilvl w:val="1"/>
          <w:numId w:val="12"/>
        </w:numPr>
        <w:spacing w:beforeLines="100" w:before="360" w:line="480" w:lineRule="auto"/>
        <w:rPr>
          <w:sz w:val="32"/>
        </w:rPr>
      </w:pPr>
      <w:r>
        <w:rPr>
          <w:sz w:val="32"/>
        </w:rPr>
        <w:t xml:space="preserve"> </w:t>
      </w:r>
      <w:bookmarkStart w:id="41" w:name="_Toc36296263"/>
      <w:bookmarkStart w:id="42" w:name="_Toc36374261"/>
      <w:r w:rsidR="004A3ADF" w:rsidRPr="0017789E">
        <w:rPr>
          <w:rFonts w:hint="eastAsia"/>
          <w:sz w:val="32"/>
        </w:rPr>
        <w:t>Literature Review</w:t>
      </w:r>
      <w:bookmarkEnd w:id="41"/>
      <w:bookmarkEnd w:id="42"/>
    </w:p>
    <w:p w:rsidR="005079E8" w:rsidRPr="005079E8" w:rsidRDefault="005079E8" w:rsidP="005079E8">
      <w:pPr>
        <w:pStyle w:val="af8"/>
        <w:keepNext/>
        <w:numPr>
          <w:ilvl w:val="1"/>
          <w:numId w:val="7"/>
        </w:numPr>
        <w:spacing w:after="360" w:line="480" w:lineRule="auto"/>
        <w:ind w:leftChars="0"/>
        <w:jc w:val="center"/>
        <w:outlineLvl w:val="0"/>
        <w:rPr>
          <w:rFonts w:eastAsia="Times New Roman"/>
          <w:b/>
          <w:vanish/>
          <w:sz w:val="36"/>
          <w:szCs w:val="22"/>
        </w:rPr>
      </w:pPr>
    </w:p>
    <w:p w:rsidR="005079E8" w:rsidRPr="005079E8" w:rsidRDefault="005079E8" w:rsidP="005079E8">
      <w:pPr>
        <w:pStyle w:val="af8"/>
        <w:keepNext/>
        <w:numPr>
          <w:ilvl w:val="1"/>
          <w:numId w:val="7"/>
        </w:numPr>
        <w:spacing w:after="360" w:line="480" w:lineRule="auto"/>
        <w:ind w:leftChars="0"/>
        <w:jc w:val="center"/>
        <w:outlineLvl w:val="0"/>
        <w:rPr>
          <w:rFonts w:eastAsia="Times New Roman"/>
          <w:b/>
          <w:vanish/>
          <w:sz w:val="36"/>
          <w:szCs w:val="22"/>
        </w:rPr>
      </w:pPr>
    </w:p>
    <w:p w:rsidR="00CD7EB7" w:rsidRDefault="00AE1C2F" w:rsidP="005079E8">
      <w:pPr>
        <w:pStyle w:val="af"/>
        <w:numPr>
          <w:ilvl w:val="2"/>
          <w:numId w:val="7"/>
        </w:numPr>
      </w:pPr>
      <w:r>
        <w:t xml:space="preserve"> </w:t>
      </w:r>
      <w:bookmarkStart w:id="43" w:name="_Toc36296264"/>
      <w:bookmarkStart w:id="44" w:name="_Toc36374262"/>
      <w:r w:rsidR="00CD7EB7" w:rsidRPr="00CD7EB7">
        <w:t>Taxonomy</w:t>
      </w:r>
      <w:r w:rsidR="00CD7EB7">
        <w:t xml:space="preserve"> of </w:t>
      </w:r>
      <w:r w:rsidR="00F94FA6">
        <w:t xml:space="preserve">Solutions </w:t>
      </w:r>
      <w:r w:rsidR="008D2692">
        <w:t xml:space="preserve">for </w:t>
      </w:r>
      <w:r w:rsidR="00CD7EB7">
        <w:t xml:space="preserve">PAPR </w:t>
      </w:r>
      <w:r w:rsidR="008D2692">
        <w:t>Issue</w:t>
      </w:r>
      <w:bookmarkEnd w:id="43"/>
      <w:bookmarkEnd w:id="44"/>
    </w:p>
    <w:p w:rsidR="00AE0F2A" w:rsidRPr="009B7EF0" w:rsidRDefault="00F94FA6" w:rsidP="00CD625F">
      <w:pPr>
        <w:spacing w:line="360" w:lineRule="auto"/>
        <w:ind w:firstLineChars="250" w:firstLine="600"/>
        <w:jc w:val="distribute"/>
      </w:pPr>
      <w:r>
        <w:t xml:space="preserve">Figure 1.9 shows </w:t>
      </w:r>
      <w:r w:rsidR="004E64B1">
        <w:t>the</w:t>
      </w:r>
      <w:r>
        <w:t xml:space="preserve"> </w:t>
      </w:r>
      <w:r w:rsidR="006F4BCE">
        <w:t xml:space="preserve">baseband </w:t>
      </w:r>
      <w:r w:rsidR="004E64B1">
        <w:t xml:space="preserve">system block diagram of a </w:t>
      </w:r>
      <w:r>
        <w:t xml:space="preserve">typical OFDM </w:t>
      </w:r>
      <w:r w:rsidR="004E64B1">
        <w:t xml:space="preserve">transmitter </w:t>
      </w:r>
      <w:r>
        <w:t>and four categories of</w:t>
      </w:r>
      <w:r w:rsidR="004E64B1">
        <w:t xml:space="preserve"> the</w:t>
      </w:r>
      <w:r>
        <w:t xml:space="preserve"> </w:t>
      </w:r>
      <w:r w:rsidR="000A7C6B">
        <w:t xml:space="preserve">solution to </w:t>
      </w:r>
      <w:r w:rsidR="00BF14A8">
        <w:t>addressing</w:t>
      </w:r>
      <w:r w:rsidR="000A7C6B">
        <w:t xml:space="preserve"> the PAPR issue</w:t>
      </w:r>
      <w:r>
        <w:t>: coding, multiple signaling and probabilistic</w:t>
      </w:r>
      <w:r w:rsidR="00A948B2">
        <w:t xml:space="preserve"> (MSP)</w:t>
      </w:r>
      <w:r>
        <w:t xml:space="preserve">, signal distortion, and PA </w:t>
      </w:r>
      <w:r w:rsidR="004E64B1">
        <w:t>linearization</w:t>
      </w:r>
      <w:r w:rsidR="00A10235">
        <w:t xml:space="preserve"> </w:t>
      </w:r>
      <w:r w:rsidR="00A10235">
        <w:fldChar w:fldCharType="begin"/>
      </w:r>
      <w:r w:rsidR="005613F1">
        <w:instrText xml:space="preserve"> ADDIN ZOTERO_ITEM CSL_CITATION {"citationID":"Ltzzeqxd","properties":{"formattedCitation":"[15], [49]","plainCitation":"[15], [49]","noteIndex":0},"citationItems":[{"id":481,"uris":["http://zotero.org/users/5400064/items/HL2STBZZ"],"uri":["http://zotero.org/users/5400064/items/HL2STBZZ"],"itemData":{"id":481,"type":"article-journal","abstract":"Orthogonal frequency division multiplexing (OFDM) is an efﬁcient multi-carrier modulation technique for wireless communication. However, one of the main drawbacks encountered in implementing it is its resultant high peak-to-average power ratio (PAPR). Many techniques have been proposed in the literature to substantially decrease the peaks in the OFDM signal. The problem with these, however, is that their effects on other parameters are not always positive. These effects include a decrease in the bit error rate (BER), an increase in complexity, or a reduction in the bit rate. The objective of this paper is to describe the PAPR problem in a bid to reduce the peaks in the OFDM signal. The paper proposes a classiﬁcation, performance evaluation and optimization of PAPR reduction techniques for commercial, public safety, and tactical applications. In the taxonomy proposed herein, we also include a new category, namely, hybrid techniques. Furthermore, we compare the principal characteristics through a complementary cumulative distribution function and BER evaluation, and conclude on the importance of hybrid techniques, when the goal is to both improve the BER and reduce the PAPR.","container-title":"IEEE Access","DOI":"10.1109/ACCESS.2017.2775859","ISSN":"2169-3536","language":"en","page":"27145-27161","source":"Crossref","title":"Hybrid Peak-to-Average Power Ratio Reduction Techniques: Review and Performance Comparison","title-short":"Hybrid Peak-to-Average Power Ratio Reduction Techniques","volume":"5","author":[{"family":"Sandoval","given":"Francisco"},{"family":"Poitau","given":"Gwenael"},{"family":"Gagnon","given":"Francois"}],"issued":{"date-parts":[["2017"]]}}},{"id":3641,"uris":["http://zotero.org/users/5400064/items/ALHICLKU"],"uri":["http://zotero.org/users/5400064/items/ALHICLKU"],"itemData":{"id":3641,"type":"article-journal","container-title":"IEEE Microwave Magazine","DOI":"10.1109/MMM.2014.2356037","ISSN":"1527-3342","issue":"7","journalAbbreviation":"IEEE Microwave","language":"en","page":"84-99","source":"DOI.org (Crossref)","title":"Green Communications: Digital Predistortion for Wideband RF Power Amplifiers","title-short":"Green Communications","volume":"15","author":[{"family":"Guan","given":"Lei"},{"family":"Zhu","given":"Anding"}],"issued":{"date-parts":[["2014",11]]}}}],"schema":"https://github.com/citation-style-language/schema/raw/master/csl-citation.json"} </w:instrText>
      </w:r>
      <w:r w:rsidR="00A10235">
        <w:fldChar w:fldCharType="separate"/>
      </w:r>
      <w:r w:rsidR="005613F1" w:rsidRPr="005613F1">
        <w:t>[15], [49]</w:t>
      </w:r>
      <w:r w:rsidR="00A10235">
        <w:fldChar w:fldCharType="end"/>
      </w:r>
      <w:r w:rsidR="004E64B1">
        <w:t>.</w:t>
      </w:r>
      <w:r w:rsidR="00AE0F2A">
        <w:t xml:space="preserve"> </w:t>
      </w:r>
      <w:r w:rsidR="00BF14A8">
        <w:t>C</w:t>
      </w:r>
      <w:r w:rsidR="00A948B2">
        <w:t xml:space="preserve">oding and MSP can reduce the signal’s PAPR without </w:t>
      </w:r>
      <w:r w:rsidR="005D4233">
        <w:t xml:space="preserve">signal </w:t>
      </w:r>
      <w:r w:rsidR="00A948B2">
        <w:t>distortion</w:t>
      </w:r>
      <w:r w:rsidR="005D4233">
        <w:t>.</w:t>
      </w:r>
      <w:r w:rsidR="00A948B2">
        <w:t xml:space="preserve"> </w:t>
      </w:r>
      <w:r w:rsidR="005D4233" w:rsidRPr="005D4233">
        <w:t>They aim to decrease the probability of peak overlapping among subcarriers with the cost of additional computations for searching</w:t>
      </w:r>
      <w:r w:rsidR="00CD625F">
        <w:t>/acquiring</w:t>
      </w:r>
      <w:r w:rsidR="005D4233" w:rsidRPr="005D4233">
        <w:t xml:space="preserve"> minimum</w:t>
      </w:r>
      <w:r w:rsidR="00CD625F">
        <w:t>/subminimum</w:t>
      </w:r>
      <w:r w:rsidR="005D4233" w:rsidRPr="005D4233">
        <w:t xml:space="preserve"> PAPR signals and additional bandwidth for transmitting the side information</w:t>
      </w:r>
      <w:r w:rsidR="00CD625F">
        <w:t xml:space="preserve"> (some of MSP schemes)</w:t>
      </w:r>
      <w:r w:rsidR="005D4233" w:rsidRPr="005D4233">
        <w:t>.</w:t>
      </w:r>
      <w:r w:rsidR="00BF14A8">
        <w:t xml:space="preserve"> Although signal distortion methods ca</w:t>
      </w:r>
      <w:r w:rsidR="006F4BCE">
        <w:t>n lessen the signal’s PAPR</w:t>
      </w:r>
    </w:p>
    <w:p w:rsidR="00E51D3F" w:rsidRDefault="00AB6E0F" w:rsidP="00E51D3F">
      <w:pPr>
        <w:keepNext/>
        <w:spacing w:beforeLines="100" w:before="360" w:afterLines="50" w:after="180" w:line="360" w:lineRule="auto"/>
        <w:jc w:val="center"/>
      </w:pPr>
      <w:r>
        <w:rPr>
          <w:noProof/>
        </w:rPr>
        <w:drawing>
          <wp:inline distT="0" distB="0" distL="0" distR="0" wp14:anchorId="24A491D0" wp14:editId="587AACB5">
            <wp:extent cx="5144135" cy="2779395"/>
            <wp:effectExtent l="0" t="0" r="0" b="190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4135" cy="2779395"/>
                    </a:xfrm>
                    <a:prstGeom prst="rect">
                      <a:avLst/>
                    </a:prstGeom>
                  </pic:spPr>
                </pic:pic>
              </a:graphicData>
            </a:graphic>
          </wp:inline>
        </w:drawing>
      </w:r>
    </w:p>
    <w:p w:rsidR="00AE0F2A" w:rsidRDefault="00E51D3F" w:rsidP="00E51D3F">
      <w:pPr>
        <w:pStyle w:val="afa"/>
        <w:spacing w:afterLines="200" w:after="720"/>
        <w:jc w:val="center"/>
      </w:pPr>
      <w:bookmarkStart w:id="45" w:name="_Toc40860654"/>
      <w:r w:rsidRPr="00E51D3F">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1</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9</w:t>
      </w:r>
      <w:r w:rsidR="00943346">
        <w:rPr>
          <w:b/>
        </w:rPr>
        <w:fldChar w:fldCharType="end"/>
      </w:r>
      <w:r w:rsidR="009B7EF0">
        <w:t xml:space="preserve"> Taxonomy of solutions </w:t>
      </w:r>
      <w:r w:rsidR="008D2692">
        <w:t>for PAPR issue</w:t>
      </w:r>
      <w:r>
        <w:t>.</w:t>
      </w:r>
      <w:bookmarkEnd w:id="45"/>
    </w:p>
    <w:p w:rsidR="00717B33" w:rsidRDefault="006F4BCE" w:rsidP="00D05D37">
      <w:pPr>
        <w:spacing w:line="360" w:lineRule="auto"/>
        <w:jc w:val="both"/>
      </w:pPr>
      <w:r>
        <w:lastRenderedPageBreak/>
        <w:t xml:space="preserve">with </w:t>
      </w:r>
      <w:r w:rsidR="00CD625F">
        <w:t xml:space="preserve">lower computational complexity, the adverse effect </w:t>
      </w:r>
      <w:r w:rsidR="000A166A">
        <w:t xml:space="preserve">of nonlinear processing severely degrades the system performances. PA linearization techniques such as digital pre-distortion (DPD) tend </w:t>
      </w:r>
      <w:r w:rsidR="00EF0943">
        <w:t xml:space="preserve">to be a fundamental component in current and next-generation wireless communication systems. It increases the linear region of PA (see </w:t>
      </w:r>
      <w:r w:rsidR="001A66CD">
        <w:t>Fig.</w:t>
      </w:r>
      <w:r w:rsidR="00EF0943">
        <w:t xml:space="preserve"> </w:t>
      </w:r>
      <w:r w:rsidR="00D05D37">
        <w:t xml:space="preserve">1.3) that </w:t>
      </w:r>
      <w:r w:rsidR="00BE1301">
        <w:t xml:space="preserve">allows </w:t>
      </w:r>
      <w:r w:rsidR="00D05D37">
        <w:t>the signals can be transmitted with lower IBO. However, the use of DPD</w:t>
      </w:r>
      <w:r w:rsidR="00041B5E">
        <w:t xml:space="preserve"> </w:t>
      </w:r>
      <w:r w:rsidR="00EC660F">
        <w:t>needs</w:t>
      </w:r>
      <w:r w:rsidR="00BE1301">
        <w:t xml:space="preserve"> </w:t>
      </w:r>
      <w:r w:rsidR="00EC660F">
        <w:t xml:space="preserve">extra processing for signal linearization and thus </w:t>
      </w:r>
      <w:r w:rsidR="00BE1301">
        <w:t>increases the computational complexity of PA.</w:t>
      </w:r>
      <w:r w:rsidR="00EC660F">
        <w:t xml:space="preserve"> </w:t>
      </w:r>
      <w:r w:rsidR="00717B33">
        <w:t xml:space="preserve">In general, it is </w:t>
      </w:r>
      <w:r w:rsidR="0029128E">
        <w:t xml:space="preserve">more likely </w:t>
      </w:r>
      <w:r w:rsidR="00717B33">
        <w:t xml:space="preserve">to standardize coding and MSP in the protocols because both methods can be easily implemented in the system level. </w:t>
      </w:r>
      <w:r w:rsidR="0029128E">
        <w:t xml:space="preserve">On the </w:t>
      </w:r>
      <w:r w:rsidR="00894D06">
        <w:t>other hand</w:t>
      </w:r>
      <w:r w:rsidR="0029128E">
        <w:t xml:space="preserve">, </w:t>
      </w:r>
      <w:r w:rsidR="00717B33">
        <w:t xml:space="preserve">signal distortion and PA linearization cannot be </w:t>
      </w:r>
      <w:r w:rsidR="0029128E">
        <w:t xml:space="preserve">appropriately standardized since </w:t>
      </w:r>
      <w:r w:rsidR="00894D06">
        <w:t xml:space="preserve">the </w:t>
      </w:r>
      <w:r w:rsidR="007816B2">
        <w:t>specified</w:t>
      </w:r>
      <w:r w:rsidR="00894D06">
        <w:t xml:space="preserve"> parameters</w:t>
      </w:r>
      <w:r w:rsidR="0029128E">
        <w:t xml:space="preserve"> depend on the hardware design of </w:t>
      </w:r>
      <w:r w:rsidR="008B4E41">
        <w:t xml:space="preserve">each </w:t>
      </w:r>
      <w:r w:rsidR="0029128E">
        <w:t>product</w:t>
      </w:r>
      <w:r w:rsidR="008B4E41">
        <w:t xml:space="preserve"> of each brand</w:t>
      </w:r>
      <w:r w:rsidR="0029128E">
        <w:t>.</w:t>
      </w:r>
    </w:p>
    <w:p w:rsidR="00717B33" w:rsidRDefault="00EF07AD" w:rsidP="000A166A">
      <w:pPr>
        <w:spacing w:line="360" w:lineRule="auto"/>
        <w:ind w:firstLineChars="200" w:firstLine="480"/>
        <w:jc w:val="both"/>
      </w:pPr>
      <w:r>
        <w:t>So far</w:t>
      </w:r>
      <w:r w:rsidRPr="00EF07AD">
        <w:t xml:space="preserve"> only two </w:t>
      </w:r>
      <w:r>
        <w:t xml:space="preserve">schemes </w:t>
      </w:r>
      <w:r w:rsidRPr="00EF07AD">
        <w:t>have been agreed upon as standard solutions for 4G LTE and 5G NR</w:t>
      </w:r>
      <w:r w:rsidR="00E145DB">
        <w:t xml:space="preserve"> (New Radio)</w:t>
      </w:r>
      <w:r w:rsidRPr="00EF07AD">
        <w:t xml:space="preserve"> uplink signaling </w:t>
      </w:r>
      <w:r>
        <w:fldChar w:fldCharType="begin"/>
      </w:r>
      <w:r w:rsidR="00704085">
        <w:instrText xml:space="preserve"> ADDIN ZOTERO_ITEM CSL_CITATION {"citationID":"fGTm6c4h","properties":{"formattedCitation":"[50], [51]","plainCitation":"[50], [51]","noteIndex":0},"citationItems":[{"id":3174,"uris":["http://zotero.org/users/5400064/items/WK5TM6NY"],"uri":["http://zotero.org/users/5400064/items/WK5TM6NY"],"itemData":{"id":3174,"type":"book","publisher":"3rd Generation Partnership Project Std. 3GPP TS 36.211 V15.7.0","title":"Technical Specification Group Radio Access Network; Evolved Universal Terrestrial Radio Access (E-UTRA); Physical channels and modulation (Release 15)","issued":{"date-parts":[["2019",9]]}}},{"id":3175,"uris":["http://zotero.org/users/5400064/items/GJH7VIV8"],"uri":["http://zotero.org/users/5400064/items/GJH7VIV8"],"itemData":{"id":3175,"type":"book","publisher":"3rd Generation Partnership Project Std. 3GPP TS 38.211 V15.7.0","title":"Technical Specification Group Radio Access Network; NR; Physical channels and modulation (Release 15)","issued":{"date-parts":[["2019",9]]}}}],"schema":"https://github.com/citation-style-language/schema/raw/master/csl-citation.json"} </w:instrText>
      </w:r>
      <w:r>
        <w:fldChar w:fldCharType="separate"/>
      </w:r>
      <w:r w:rsidR="00704085" w:rsidRPr="00704085">
        <w:t>[50], [51]</w:t>
      </w:r>
      <w:r>
        <w:fldChar w:fldCharType="end"/>
      </w:r>
      <w:r w:rsidRPr="00EF07AD">
        <w:t>. The first standard solution, DFT-s-OFDM</w:t>
      </w:r>
      <w:r>
        <w:t xml:space="preserve"> (i.e., DFT-spreading in </w:t>
      </w:r>
      <w:r w:rsidR="001A66CD">
        <w:t>Fig.</w:t>
      </w:r>
      <w:r>
        <w:t xml:space="preserve"> 1.9)</w:t>
      </w:r>
      <w:r w:rsidRPr="00EF07AD">
        <w:t xml:space="preserve">, which is also known as single-carrier frequency-division multiple access (SC-FDMA), appeared in 2006 </w:t>
      </w:r>
      <w:r>
        <w:fldChar w:fldCharType="begin"/>
      </w:r>
      <w:r w:rsidR="00704085">
        <w:instrText xml:space="preserve"> ADDIN ZOTERO_ITEM CSL_CITATION {"citationID":"HTQ0ky0X","properties":{"formattedCitation":"[52]","plainCitation":"[52]","noteIndex":0},"citationItems":[{"id":413,"uris":["http://zotero.org/users/5400064/items/DTJY34PX"],"uri":["http://zotero.org/users/5400064/items/DTJY34PX"],"itemData":{"id":413,"type":"article-journal","container-title":"IEEE Vehicular Technology Magazine","DOI":"10.1109/MVT.2006.307304","ISSN":"1556-6072","issue":"3","language":"en","page":"30-38","source":"Crossref","title":"Single carrier FDMA for uplink wireless transmission","volume":"1","author":[{"family":"Myung","given":"Hyung"},{"family":"Lim","given":"Junsung"},{"family":"Goodman","given":"David"}],"issued":{"date-parts":[["2006",9]]}}}],"schema":"https://github.com/citation-style-language/schema/raw/master/csl-citation.json"} </w:instrText>
      </w:r>
      <w:r>
        <w:fldChar w:fldCharType="separate"/>
      </w:r>
      <w:r w:rsidR="00704085" w:rsidRPr="00704085">
        <w:t>[52]</w:t>
      </w:r>
      <w:r>
        <w:fldChar w:fldCharType="end"/>
      </w:r>
      <w:r w:rsidRPr="00EF07AD">
        <w:t xml:space="preserve">. It was used to conduct relatively low-PAPR signaling by only reusing the chip-built-in DFT module in user equipment. The second solution is rotated modulation, including </w:t>
      </w:r>
      <m:oMath>
        <m:f>
          <m:fPr>
            <m:type m:val="lin"/>
            <m:ctrlPr>
              <w:rPr>
                <w:rFonts w:ascii="Cambria Math" w:hAnsi="Cambria Math"/>
              </w:rPr>
            </m:ctrlPr>
          </m:fPr>
          <m:num>
            <m:r>
              <m:rPr>
                <m:nor/>
              </m:rPr>
              <m:t>π</m:t>
            </m:r>
          </m:num>
          <m:den>
            <m:r>
              <m:rPr>
                <m:nor/>
              </m:rPr>
              <m:t>2</m:t>
            </m:r>
          </m:den>
        </m:f>
      </m:oMath>
      <w:r w:rsidRPr="00EF07AD">
        <w:t>-binary phase shift keying (</w:t>
      </w:r>
      <m:oMath>
        <m:f>
          <m:fPr>
            <m:type m:val="lin"/>
            <m:ctrlPr>
              <w:rPr>
                <w:rFonts w:ascii="Cambria Math" w:hAnsi="Cambria Math"/>
              </w:rPr>
            </m:ctrlPr>
          </m:fPr>
          <m:num>
            <m:r>
              <m:rPr>
                <m:nor/>
              </m:rPr>
              <m:t>π</m:t>
            </m:r>
          </m:num>
          <m:den>
            <m:r>
              <m:rPr>
                <m:nor/>
              </m:rPr>
              <m:t>2</m:t>
            </m:r>
          </m:den>
        </m:f>
      </m:oMath>
      <w:r w:rsidRPr="00EF07AD">
        <w:t>-BPSK) and π⁄4-quadrature PSK (</w:t>
      </w:r>
      <m:oMath>
        <m:f>
          <m:fPr>
            <m:type m:val="lin"/>
            <m:ctrlPr>
              <w:rPr>
                <w:rFonts w:ascii="Cambria Math" w:hAnsi="Cambria Math"/>
              </w:rPr>
            </m:ctrlPr>
          </m:fPr>
          <m:num>
            <m:r>
              <m:rPr>
                <m:nor/>
              </m:rPr>
              <m:t>π</m:t>
            </m:r>
          </m:num>
          <m:den>
            <m:r>
              <m:rPr>
                <m:nor/>
              </m:rPr>
              <m:t>4</m:t>
            </m:r>
          </m:den>
        </m:f>
      </m:oMath>
      <w:r w:rsidRPr="00EF07AD">
        <w:t xml:space="preserve">-QPSK), which were originally adopted for NB-IoT mono-tone transmissions since Rel-13 </w:t>
      </w:r>
      <w:r>
        <w:fldChar w:fldCharType="begin"/>
      </w:r>
      <w:r w:rsidR="00704085">
        <w:instrText xml:space="preserve"> ADDIN ZOTERO_ITEM CSL_CITATION {"citationID":"aDfR57eO","properties":{"formattedCitation":"[53]","plainCitation":"[53]","noteIndex":0},"citationItems":[{"id":3202,"uris":["http://zotero.org/users/5400064/items/KM2YQZGN"],"uri":["http://zotero.org/users/5400064/items/KM2YQZGN"],"itemData":{"id":3202,"type":"book","publisher":"3rd Generation Partnership Project Std. 3GPP TS 36.211 V13.3.0","title":"Technical Specification Group Radio Access Network; Evolved Universal Terrestrial Radio Access (E-UTRA); Physical channels and modulation (Release 13)","issued":{"date-parts":[["2016",9]]}}}],"schema":"https://github.com/citation-style-language/schema/raw/master/csl-citation.json"} </w:instrText>
      </w:r>
      <w:r>
        <w:fldChar w:fldCharType="separate"/>
      </w:r>
      <w:r w:rsidR="00704085" w:rsidRPr="00704085">
        <w:t>[53]</w:t>
      </w:r>
      <w:r>
        <w:fldChar w:fldCharType="end"/>
      </w:r>
      <w:r w:rsidRPr="00EF07AD">
        <w:t xml:space="preserve">. Apart from the QPSK and quadrature amplitude modulations (QAMs), </w:t>
      </w:r>
      <m:oMath>
        <m:f>
          <m:fPr>
            <m:type m:val="lin"/>
            <m:ctrlPr>
              <w:rPr>
                <w:rFonts w:ascii="Cambria Math" w:hAnsi="Cambria Math"/>
              </w:rPr>
            </m:ctrlPr>
          </m:fPr>
          <m:num>
            <m:r>
              <m:rPr>
                <m:nor/>
              </m:rPr>
              <m:t>π</m:t>
            </m:r>
          </m:num>
          <m:den>
            <m:r>
              <m:rPr>
                <m:nor/>
              </m:rPr>
              <m:t>2</m:t>
            </m:r>
          </m:den>
        </m:f>
      </m:oMath>
      <w:r w:rsidRPr="00EF07AD">
        <w:t>-BPSK has been a part of the available modulations of the DFT-s-OFDM uplink since Rel-15</w:t>
      </w:r>
      <w:r>
        <w:t xml:space="preserve"> </w:t>
      </w:r>
      <w:r>
        <w:fldChar w:fldCharType="begin"/>
      </w:r>
      <w:r w:rsidR="00704085">
        <w:instrText xml:space="preserve"> ADDIN ZOTERO_ITEM CSL_CITATION {"citationID":"mbW8Cl8A","properties":{"formattedCitation":"[51]","plainCitation":"[51]","noteIndex":0},"citationItems":[{"id":3175,"uris":["http://zotero.org/users/5400064/items/GJH7VIV8"],"uri":["http://zotero.org/users/5400064/items/GJH7VIV8"],"itemData":{"id":3175,"type":"book","publisher":"3rd Generation Partnership Project Std. 3GPP TS 38.211 V15.7.0","title":"Technical Specification Group Radio Access Network; NR; Physical channels and modulation (Release 15)","issued":{"date-parts":[["2019",9]]}}}],"schema":"https://github.com/citation-style-language/schema/raw/master/csl-citation.json"} </w:instrText>
      </w:r>
      <w:r>
        <w:fldChar w:fldCharType="separate"/>
      </w:r>
      <w:r w:rsidR="00704085" w:rsidRPr="00704085">
        <w:t>[51]</w:t>
      </w:r>
      <w:r>
        <w:fldChar w:fldCharType="end"/>
      </w:r>
      <w:r w:rsidRPr="00EF07AD">
        <w:t xml:space="preserve">. The </w:t>
      </w:r>
      <m:oMath>
        <m:f>
          <m:fPr>
            <m:type m:val="lin"/>
            <m:ctrlPr>
              <w:rPr>
                <w:rFonts w:ascii="Cambria Math" w:hAnsi="Cambria Math"/>
              </w:rPr>
            </m:ctrlPr>
          </m:fPr>
          <m:num>
            <m:r>
              <m:rPr>
                <m:nor/>
              </m:rPr>
              <m:t>π</m:t>
            </m:r>
          </m:num>
          <m:den>
            <m:r>
              <m:rPr>
                <m:nor/>
              </m:rPr>
              <m:t>2</m:t>
            </m:r>
          </m:den>
        </m:f>
      </m:oMath>
      <w:r w:rsidRPr="00EF07AD">
        <w:t xml:space="preserve">-BPSK and </w:t>
      </w:r>
      <m:oMath>
        <m:f>
          <m:fPr>
            <m:type m:val="lin"/>
            <m:ctrlPr>
              <w:rPr>
                <w:rFonts w:ascii="Cambria Math" w:hAnsi="Cambria Math"/>
              </w:rPr>
            </m:ctrlPr>
          </m:fPr>
          <m:num>
            <m:r>
              <m:rPr>
                <m:nor/>
              </m:rPr>
              <m:t>π</m:t>
            </m:r>
          </m:num>
          <m:den>
            <m:r>
              <m:rPr>
                <m:nor/>
              </m:rPr>
              <m:t>4</m:t>
            </m:r>
          </m:den>
        </m:f>
      </m:oMath>
      <w:r w:rsidRPr="00EF07AD">
        <w:t>-QPSK perform identically in terms of errors to BPSK and QPSK, but reduce the PAPR without any increase in computational complexity, making it highly compatible with the current waveforms.</w:t>
      </w:r>
      <w:r w:rsidR="00525E42">
        <w:t xml:space="preserve"> </w:t>
      </w:r>
      <w:r w:rsidR="00525E42" w:rsidRPr="00525E42">
        <w:t xml:space="preserve">Denote that the rotated modulation only works in DFT-s-OFDM, </w:t>
      </w:r>
      <w:r w:rsidR="00B319F1">
        <w:t xml:space="preserve">and </w:t>
      </w:r>
      <w:r w:rsidR="00525E42" w:rsidRPr="00525E42">
        <w:t xml:space="preserve">thereby does not </w:t>
      </w:r>
      <w:r w:rsidR="00B319F1">
        <w:t xml:space="preserve">need to </w:t>
      </w:r>
      <w:r w:rsidR="00525E42" w:rsidRPr="00525E42">
        <w:t xml:space="preserve">be listed in </w:t>
      </w:r>
      <w:r w:rsidR="001A66CD">
        <w:t>Fig.</w:t>
      </w:r>
      <w:r w:rsidR="00525E42" w:rsidRPr="00525E42">
        <w:t xml:space="preserve"> 1.9.</w:t>
      </w:r>
    </w:p>
    <w:p w:rsidR="00FC6F12" w:rsidRPr="00C466F6" w:rsidRDefault="00AE1C2F" w:rsidP="005079E8">
      <w:pPr>
        <w:pStyle w:val="af"/>
        <w:numPr>
          <w:ilvl w:val="2"/>
          <w:numId w:val="7"/>
        </w:numPr>
      </w:pPr>
      <w:r>
        <w:lastRenderedPageBreak/>
        <w:t xml:space="preserve"> </w:t>
      </w:r>
      <w:bookmarkStart w:id="46" w:name="_Toc36296265"/>
      <w:bookmarkStart w:id="47" w:name="_Toc36374263"/>
      <w:r w:rsidR="008522FB">
        <w:t>PAPR Reduction Technologies</w:t>
      </w:r>
      <w:r w:rsidR="00FC2A7E">
        <w:t xml:space="preserve"> </w:t>
      </w:r>
      <w:r w:rsidR="00365B5D">
        <w:t>for DFT-s-OFDM</w:t>
      </w:r>
      <w:bookmarkEnd w:id="46"/>
      <w:bookmarkEnd w:id="47"/>
    </w:p>
    <w:p w:rsidR="00DC74CF" w:rsidRDefault="00701B11" w:rsidP="009453FA">
      <w:pPr>
        <w:spacing w:line="360" w:lineRule="auto"/>
        <w:ind w:firstLineChars="250" w:firstLine="600"/>
        <w:jc w:val="both"/>
      </w:pPr>
      <w:r>
        <w:t xml:space="preserve">As </w:t>
      </w:r>
      <w:r w:rsidRPr="00876239">
        <w:t>DFT-s-OFDM is the waveform standardized in LTE/NR systems for the PAPR issue</w:t>
      </w:r>
      <w:r>
        <w:t>, w</w:t>
      </w:r>
      <w:r w:rsidR="00876239" w:rsidRPr="00876239">
        <w:t xml:space="preserve">e focus the PAPR reduction schemes </w:t>
      </w:r>
      <w:r>
        <w:t>which are based on</w:t>
      </w:r>
      <w:r w:rsidR="00876239" w:rsidRPr="00876239">
        <w:t xml:space="preserve"> </w:t>
      </w:r>
      <w:r w:rsidR="00365B5D" w:rsidRPr="00365B5D">
        <w:t>DFT-s-OFDM</w:t>
      </w:r>
      <w:r>
        <w:t>.</w:t>
      </w:r>
      <w:r w:rsidR="00365B5D" w:rsidRPr="00365B5D">
        <w:t xml:space="preserve"> </w:t>
      </w:r>
      <w:r>
        <w:t xml:space="preserve">In recent years, enhancing the performance of DFT-s-OFDM has been discussed in 3GPP meetings since </w:t>
      </w:r>
      <w:r w:rsidR="00704085">
        <w:t>DFT-s-OFDM</w:t>
      </w:r>
      <w:r>
        <w:t xml:space="preserve"> </w:t>
      </w:r>
      <w:r w:rsidR="00365B5D" w:rsidRPr="00365B5D">
        <w:t>is expected to be a</w:t>
      </w:r>
      <w:r>
        <w:t xml:space="preserve"> more robust waveform for UL/sidelink (SL)</w:t>
      </w:r>
      <w:r w:rsidR="00365B5D" w:rsidRPr="00365B5D">
        <w:t xml:space="preserve"> through adjustable PAPR reduction schemes</w:t>
      </w:r>
      <w:r>
        <w:t xml:space="preserve"> </w:t>
      </w:r>
      <w:r w:rsidR="00DB7942">
        <w:fldChar w:fldCharType="begin"/>
      </w:r>
      <w:r w:rsidR="00704085">
        <w:instrText xml:space="preserve"> ADDIN ZOTERO_ITEM CSL_CITATION {"citationID":"IfOHt7U4","properties":{"formattedCitation":"[54]\\uc0\\u8211{}[57]","plainCitation":"[54]–[57]","noteIndex":0},"citationItems":[{"id":3507,"uris":["http://zotero.org/users/5400064/items/LP2FNNZC"],"uri":["http://zotero.org/users/5400064/items/LP2FNNZC"],"itemData":{"id":3507,"type":"report","event-place":"3GPP TSG-RAN WG1 #86, Lisbon, Portugal","number":"R1-1610113","publisher-place":"3GPP TSG-RAN WG1 #86, Lisbon, Portugal","title":"Coverage analysis of DFT-s-OFDM and OFDM with low PAPR techniques","author":[{"family":"Qualcomm Inc.","given":""}],"issued":{"date-parts":[["2016",10,10]]}}},{"id":2461,"uris":["http://zotero.org/users/5400064/items/LS632GXK"],"uri":["http://zotero.org/users/5400064/items/LS632GXK"],"itemData":{"id":2461,"type":"report","event-place":"3GPP TSG RAN WG1 Meeting #88, Athens, Greece","number":"R1-1703016","publisher-place":"3GPP TSG RAN WG1 Meeting #88, Athens, Greece","title":"Frequency domain spectrum shaping for DFT-s-OFDM","author":[{"family":"Samsung","given":""}],"issued":{"date-parts":[["2017",2,13]]}}},{"id":3235,"uris":["http://zotero.org/users/5400064/items/B8E8GKZA"],"uri":["http://zotero.org/users/5400064/items/B8E8GKZA"],"itemData":{"id":3235,"type":"report","event-place":"3GPP TSG-RAN WG4 #82, Athens, Greece","number":"R4-1700726","publisher-place":"3GPP TSG-RAN WG4 #82, Athens, Greece","title":"Rotated modulations for DFT-s-OFDM uplink","author":[{"family":"Nokia, Alcatel-Lucent Shanghai Bell","given":""}],"issued":{"date-parts":[["2017",2,13]]}}},{"id":3310,"uris":["http://zotero.org/users/5400064/items/4I4KDZWB"],"uri":["http://zotero.org/users/5400064/items/4I4KDZWB"],"itemData":{"id":3310,"type":"report","event-place":"3GPP TSG-RAN WG1 Meeting #97, Reno, USA","number":"R1-1907431","publisher-place":"3GPP TSG-RAN WG1 Meeting #97, Reno, USA","title":"PAPR reduction for NTN","author":[{"family":"Ericsson","given":""}],"issued":{"date-parts":[["2019",5,13]]}}}],"schema":"https://github.com/citation-style-language/schema/raw/master/csl-citation.json"} </w:instrText>
      </w:r>
      <w:r w:rsidR="00DB7942">
        <w:fldChar w:fldCharType="separate"/>
      </w:r>
      <w:r w:rsidR="00704085" w:rsidRPr="00704085">
        <w:rPr>
          <w:kern w:val="0"/>
        </w:rPr>
        <w:t>[54]–[57]</w:t>
      </w:r>
      <w:r w:rsidR="00DB7942">
        <w:fldChar w:fldCharType="end"/>
      </w:r>
      <w:r w:rsidR="00365B5D" w:rsidRPr="00365B5D">
        <w:t xml:space="preserve">. </w:t>
      </w:r>
      <w:r w:rsidR="00704085">
        <w:t>Unlike to CP-OFDM, DFT-s-OFDM is basically a single-carrier waveform</w:t>
      </w:r>
      <w:r w:rsidR="00130153">
        <w:t xml:space="preserve"> </w:t>
      </w:r>
      <w:r w:rsidR="00130153">
        <w:fldChar w:fldCharType="begin"/>
      </w:r>
      <w:r w:rsidR="00130153">
        <w:instrText xml:space="preserve"> ADDIN ZOTERO_ITEM CSL_CITATION {"citationID":"g3JuPFks","properties":{"formattedCitation":"[58]","plainCitation":"[58]","noteIndex":0},"citationItems":[{"id":408,"uris":["http://zotero.org/users/5400064/items/866Y3YUY"],"uri":["http://zotero.org/users/5400064/items/866Y3YUY"],"itemData":{"id":408,"type":"paper-conference","abstract":"DFT-s-OFDM/Discrete Fourier Transform (DFT) spread Orthogonal Frequency Division Multiplexing (OFDM) is a waveform adopted in the fourth and ﬁfth generation of the mobile communication standards, aiming to combine the merits of Cyclic Preﬁx (CP) OFDM with a low Peak-to-Average-Power Ratio (PAPR). Due to the growing interest in geometric and probabilistic shaping of the signal constellation, it is important to study the impact of shaping on the power distribution of the corresponding signal. In this work, exact and approximate analytic expressions are derived for the Instantaneous-to-Average-Power Ratio (IAPR) and PAPR of this waveform, respectively. These expressions can be used for understanding and comparison of the effects of geometric and probabilistic shaping techniques on the power distribution of the transmitted signal.","container-title":"2017 IEEE 18th International Workshop on Signal Processing Advances in Wireless Communications (SPAWC)","DOI":"10.1109/SPAWC.2017.8227810","event":"2017 IEEE 18th International Workshop on Signal Processing Advances in Wireless Communications (SPAWC)","event-place":"Sapporo","ISBN":"978-1-5090-3009-5","language":"en","page":"1-5","publisher":"IEEE","publisher-place":"Sapporo","source":"Crossref","title":"On PAPR characteristics of DFT-s-OFDM with geometric and probabilistic constellation shaping","URL":"http://ieeexplore.ieee.org/document/8227810/","author":[{"family":"Kakkavas","given":"Anastasios"},{"family":"Xu","given":"Wen"},{"family":"Luo","given":"Jian"},{"family":"Castaneda","given":"Mario"},{"family":"Nossek","given":"Josef A."}],"accessed":{"date-parts":[["2019",3,26]]},"issued":{"date-parts":[["2017",7]]}}}],"schema":"https://github.com/citation-style-language/schema/raw/master/csl-citation.json"} </w:instrText>
      </w:r>
      <w:r w:rsidR="00130153">
        <w:fldChar w:fldCharType="separate"/>
      </w:r>
      <w:r w:rsidR="00130153" w:rsidRPr="00130153">
        <w:t>[58]</w:t>
      </w:r>
      <w:r w:rsidR="00130153">
        <w:fldChar w:fldCharType="end"/>
      </w:r>
      <w:r w:rsidR="00704085">
        <w:t xml:space="preserve">. Its PAPR </w:t>
      </w:r>
      <w:r w:rsidR="002A74BF">
        <w:t xml:space="preserve">is </w:t>
      </w:r>
      <w:r w:rsidR="00704085">
        <w:t xml:space="preserve">highly </w:t>
      </w:r>
      <w:r w:rsidR="002A74BF">
        <w:t>correlated</w:t>
      </w:r>
      <w:r w:rsidR="00704085">
        <w:t xml:space="preserve"> to the use of </w:t>
      </w:r>
      <w:r w:rsidR="00130153">
        <w:t>constellation</w:t>
      </w:r>
      <w:r w:rsidR="00704085">
        <w:t xml:space="preserve"> and </w:t>
      </w:r>
      <w:r w:rsidR="00AE6189">
        <w:t>spectral</w:t>
      </w:r>
      <w:r w:rsidR="002A74BF">
        <w:t xml:space="preserve"> </w:t>
      </w:r>
      <w:r w:rsidR="00293FBD">
        <w:t>shaping (SS)</w:t>
      </w:r>
      <w:r w:rsidR="00AE6189">
        <w:t xml:space="preserve"> function</w:t>
      </w:r>
      <w:r w:rsidR="00704085">
        <w:t>.</w:t>
      </w:r>
    </w:p>
    <w:p w:rsidR="000874F0" w:rsidRDefault="009E5EF7" w:rsidP="009E5EF7">
      <w:pPr>
        <w:spacing w:line="360" w:lineRule="auto"/>
        <w:ind w:firstLineChars="250" w:firstLine="600"/>
        <w:jc w:val="both"/>
      </w:pPr>
      <w:r>
        <w:t>C</w:t>
      </w:r>
      <w:r w:rsidR="00DC74CF">
        <w:t xml:space="preserve">onstellation shaping </w:t>
      </w:r>
      <w:r>
        <w:t xml:space="preserve">techniques can be categorized into two types: geometric </w:t>
      </w:r>
      <w:r w:rsidR="00F03BFA">
        <w:fldChar w:fldCharType="begin"/>
      </w:r>
      <w:r w:rsidR="00F03BFA">
        <w:instrText xml:space="preserve"> ADDIN ZOTERO_ITEM CSL_CITATION {"citationID":"PZWpkNDc","properties":{"formattedCitation":"[59]","plainCitation":"[59]","noteIndex":0},"citationItems":[{"id":3513,"uris":["http://zotero.org/users/5400064/items/A9S6TEQU"],"uri":["http://zotero.org/users/5400064/items/A9S6TEQU"],"itemData":{"id":3513,"type":"article-journal","container-title":"IEEE Transactions on Information Theory","DOI":"10.1109/18.259663","ISSN":"00189448","issue":"5","journalAbbreviation":"IEEE Trans. Inform. Theory","language":"en","page":"1714-1716","source":"DOI.org (Crossref)","title":"Approaching capacity by equiprobable signaling on the Gaussian channel","volume":"39","author":[{"literal":"Feng-Wen Sun"},{"family":"Tilborg","given":"H.C.A.","non-dropping-particle":"van"}],"issued":{"date-parts":[["1993",9]]}}}],"schema":"https://github.com/citation-style-language/schema/raw/master/csl-citation.json"} </w:instrText>
      </w:r>
      <w:r w:rsidR="00F03BFA">
        <w:fldChar w:fldCharType="separate"/>
      </w:r>
      <w:r w:rsidR="00F03BFA" w:rsidRPr="00F03BFA">
        <w:t>[59]</w:t>
      </w:r>
      <w:r w:rsidR="00F03BFA">
        <w:fldChar w:fldCharType="end"/>
      </w:r>
      <w:r w:rsidR="00F03BFA">
        <w:t xml:space="preserve"> </w:t>
      </w:r>
      <w:r>
        <w:t>and probabilistic shaping</w:t>
      </w:r>
      <w:r w:rsidR="00F03BFA">
        <w:t xml:space="preserve"> </w:t>
      </w:r>
      <w:r w:rsidR="00F03BFA">
        <w:fldChar w:fldCharType="begin"/>
      </w:r>
      <w:r w:rsidR="00F03BFA">
        <w:instrText xml:space="preserve"> ADDIN ZOTERO_ITEM CSL_CITATION {"citationID":"HmrzPBV9","properties":{"formattedCitation":"[60]","plainCitation":"[60]","noteIndex":0},"citationItems":[{"id":3517,"uris":["http://zotero.org/users/5400064/items/LJ86YKF8"],"uri":["http://zotero.org/users/5400064/items/LJ86YKF8"],"itemData":{"id":3517,"type":"article-journal","container-title":"IEEE Transactions on Information Theory","DOI":"10.1109/18.256499","ISSN":"0018-9448, 1557-9654","issue":"3","journalAbbreviation":"IEEE Trans. Inform. Theory","language":"en","page":"913-929","source":"DOI.org (Crossref)","title":"Optimal nonuniform signaling for Gaussian channels","volume":"39","author":[{"family":"Kschischang","given":"F.R."},{"family":"Pasupathy","given":"S."}],"issued":{"date-parts":[["1993",5]]}}}],"schema":"https://github.com/citation-style-language/schema/raw/master/csl-citation.json"} </w:instrText>
      </w:r>
      <w:r w:rsidR="00F03BFA">
        <w:fldChar w:fldCharType="separate"/>
      </w:r>
      <w:r w:rsidR="00F03BFA" w:rsidRPr="00F03BFA">
        <w:t>[60]</w:t>
      </w:r>
      <w:r w:rsidR="00F03BFA">
        <w:fldChar w:fldCharType="end"/>
      </w:r>
      <w:r>
        <w:t>. The former optimizes the distance between the signal constellation points and the latter changes the probability distribution of the constellation points to approach Gaussian dist</w:t>
      </w:r>
      <w:r w:rsidR="00F03BFA">
        <w:t>ribution</w:t>
      </w:r>
      <w:r>
        <w:t>.</w:t>
      </w:r>
      <w:r w:rsidR="00F03BFA">
        <w:t xml:space="preserve"> Although recent works on constellation shaping for LTE/NR have been expressed in broad discussion </w:t>
      </w:r>
      <w:r w:rsidR="00AE7213">
        <w:fldChar w:fldCharType="begin"/>
      </w:r>
      <w:r w:rsidR="00AE7213">
        <w:instrText xml:space="preserve"> ADDIN ZOTERO_ITEM CSL_CITATION {"citationID":"fcMEb3hi","properties":{"formattedCitation":"[61], [62]","plainCitation":"[61], [62]","noteIndex":0},"citationItems":[{"id":3520,"uris":["http://zotero.org/users/5400064/items/FVUHQMPN"],"uri":["http://zotero.org/users/5400064/items/FVUHQMPN"],"itemData":{"id":3520,"type":"report","event-place":"3GPP TSG RAN WG1 #87, Reno, Nevada, USA","number":"R1-1611543","publisher-place":"3GPP TSG RAN WG1 #87, Reno, Nevada, USA","title":"Performance of Non-Uniform Constellations in NR","author":[{"family":"Sony","given":""}],"issued":{"date-parts":[["2016",11,14]]}}},{"id":3521,"uris":["http://zotero.org/users/5400064/items/HBYMGCCI"],"uri":["http://zotero.org/users/5400064/items/HBYMGCCI"],"itemData":{"id":3521,"type":"report","event-place":"3GPP TSG RAN WG1 Meeting #88, Athens, Greece","number":"R1-1701713","publisher-place":"3GPP TSG RAN WG1 Meeting #88, Athens, Greece","title":"Signal Shaping for QAM Constellations","author":[{"family":"Huawei, HiSilicon","given":""}],"issued":{"date-parts":[["2017",2,13]]}}}],"schema":"https://github.com/citation-style-language/schema/raw/master/csl-citation.json"} </w:instrText>
      </w:r>
      <w:r w:rsidR="00AE7213">
        <w:fldChar w:fldCharType="separate"/>
      </w:r>
      <w:r w:rsidR="00AE7213" w:rsidRPr="00AE7213">
        <w:t>[61], [62]</w:t>
      </w:r>
      <w:r w:rsidR="00AE7213">
        <w:fldChar w:fldCharType="end"/>
      </w:r>
      <w:r w:rsidR="00F03BFA">
        <w:t xml:space="preserve">, </w:t>
      </w:r>
      <w:r w:rsidR="00AE7213">
        <w:t xml:space="preserve">the 3GPP only introduces the rotated modulation to LTE/NR protocols due to the </w:t>
      </w:r>
      <w:r w:rsidR="00B31C1C">
        <w:t xml:space="preserve">backward </w:t>
      </w:r>
      <w:r w:rsidR="00AE7213">
        <w:t xml:space="preserve">compatibility </w:t>
      </w:r>
      <w:r w:rsidR="00AE7213">
        <w:fldChar w:fldCharType="begin"/>
      </w:r>
      <w:r w:rsidR="00AE7213">
        <w:instrText xml:space="preserve"> ADDIN ZOTERO_ITEM CSL_CITATION {"citationID":"VVAUFsJX","properties":{"formattedCitation":"[50], [51]","plainCitation":"[50], [51]","noteIndex":0},"citationItems":[{"id":3174,"uris":["http://zotero.org/users/5400064/items/WK5TM6NY"],"uri":["http://zotero.org/users/5400064/items/WK5TM6NY"],"itemData":{"id":3174,"type":"book","publisher":"3rd Generation Partnership Project Std. 3GPP TS 36.211 V15.7.0","title":"Technical Specification Group Radio Access Network; Evolved Universal Terrestrial Radio Access (E-UTRA); Physical channels and modulation (Release 15)","issued":{"date-parts":[["2019",9]]}}},{"id":3175,"uris":["http://zotero.org/users/5400064/items/GJH7VIV8"],"uri":["http://zotero.org/users/5400064/items/GJH7VIV8"],"itemData":{"id":3175,"type":"book","publisher":"3rd Generation Partnership Project Std. 3GPP TS 38.211 V15.7.0","title":"Technical Specification Group Radio Access Network; NR; Physical channels and modulation (Release 15)","issued":{"date-parts":[["2019",9]]}}}],"schema":"https://github.com/citation-style-language/schema/raw/master/csl-citation.json"} </w:instrText>
      </w:r>
      <w:r w:rsidR="00AE7213">
        <w:fldChar w:fldCharType="separate"/>
      </w:r>
      <w:r w:rsidR="00AE7213" w:rsidRPr="00DC74CF">
        <w:t>[50], [51]</w:t>
      </w:r>
      <w:r w:rsidR="00AE7213">
        <w:fldChar w:fldCharType="end"/>
      </w:r>
      <w:r w:rsidR="00AE7213">
        <w:t>.</w:t>
      </w:r>
    </w:p>
    <w:p w:rsidR="004A3ADF" w:rsidRDefault="00293FBD" w:rsidP="00832333">
      <w:pPr>
        <w:spacing w:line="360" w:lineRule="auto"/>
        <w:ind w:firstLineChars="250" w:firstLine="600"/>
        <w:jc w:val="both"/>
      </w:pPr>
      <w:r>
        <w:rPr>
          <w:rFonts w:hint="eastAsia"/>
        </w:rPr>
        <w:t>The SS are</w:t>
      </w:r>
      <w:r w:rsidRPr="00293FBD">
        <w:t xml:space="preserve"> </w:t>
      </w:r>
      <w:r w:rsidRPr="00365B5D">
        <w:t>data-independent schemes</w:t>
      </w:r>
      <w:r>
        <w:t xml:space="preserve"> </w:t>
      </w:r>
      <w:r>
        <w:fldChar w:fldCharType="begin"/>
      </w:r>
      <w:r>
        <w:instrText xml:space="preserve"> ADDIN ZOTERO_ITEM CSL_CITATION {"citationID":"lAb70v8u","properties":{"formattedCitation":"[63]","plainCitation":"[63]","noteIndex":0},"citationItems":[{"id":450,"uris":["http://zotero.org/users/5400064/items/7WFJXCQ5"],"uri":["http://zotero.org/users/5400064/items/7WFJXCQ5"],"itemData":{"id":450,"type":"paper-conference","abstract":"The required power back-off in the uplink of the Evolved UTRA cellular system is considered in this paper. It is shown that the Discrete Prolate Spheroidal Window is optimum for the reduction of the peak-to-average ratio by spectrum shaping. It is also useful for reducing the cubic metric. Measures for power back-off and results for required average power are presented for different spectrum shaping functions. It is shown that spectrum shaping with the optimum functions reduces the required power back-off with small increase in the required average power for π/2-shifted BPSK and low to intermediate data rates.","container-title":"IEEE Vehicular Technology Conference","DOI":"10.1109/VTCF.2006.294","event":"IEEE Vehicular Technology Conference","event-place":"Hyatt Regency Montreal, Montreal, QC, Canada","ISBN":"978-1-4244-0062-1","language":"en","page":"1-5","publisher":"IEEE","publisher-place":"Hyatt Regency Montreal, Montreal, QC, Canada","source":"Crossref","title":"Optimum Family of Spectrum-Shaping Functions for PAPR Reduction of DFT-Spread OFDM Signals","URL":"http://ieeexplore.ieee.org/document/4109559/","author":[{"family":"Mauritz","given":"Oskar"},{"family":"Popovic","given":"Branislav"}],"accessed":{"date-parts":[["2019",3,26]]},"issued":{"date-parts":[["2006",9]]}}}],"schema":"https://github.com/citation-style-language/schema/raw/master/csl-citation.json"} </w:instrText>
      </w:r>
      <w:r>
        <w:fldChar w:fldCharType="separate"/>
      </w:r>
      <w:r w:rsidRPr="00AE7213">
        <w:t>[63]</w:t>
      </w:r>
      <w:r>
        <w:fldChar w:fldCharType="end"/>
      </w:r>
      <w:r>
        <w:t xml:space="preserve"> </w:t>
      </w:r>
      <w:r w:rsidR="0059594E">
        <w:t xml:space="preserve">to </w:t>
      </w:r>
      <w:r w:rsidR="0059594E" w:rsidRPr="00365B5D">
        <w:t>use extra subcarriers to further reduce PAPR</w:t>
      </w:r>
      <w:r w:rsidR="0059594E">
        <w:t xml:space="preserve"> without BER degradation</w:t>
      </w:r>
      <w:r w:rsidR="0059594E" w:rsidRPr="0069749F">
        <w:rPr>
          <w:rStyle w:val="afe"/>
        </w:rPr>
        <w:footnoteReference w:id="2"/>
      </w:r>
      <w:r w:rsidR="0059594E">
        <w:t>.</w:t>
      </w:r>
      <w:r w:rsidR="004D51B6">
        <w:t xml:space="preserve"> </w:t>
      </w:r>
      <w:r w:rsidR="000874F0">
        <w:t>T</w:t>
      </w:r>
      <w:r w:rsidR="00464897">
        <w:t xml:space="preserve">he 3GPP had considered several </w:t>
      </w:r>
      <w:r w:rsidR="00AB5BBA">
        <w:t xml:space="preserve">modified architectures of DFT-s-OFDM with SS schemes (also called frequency-domain spectrum shaping, FDSS) </w:t>
      </w:r>
      <w:r w:rsidR="00AB5BBA">
        <w:fldChar w:fldCharType="begin"/>
      </w:r>
      <w:r w:rsidR="00AB5BBA">
        <w:instrText xml:space="preserve"> ADDIN ZOTERO_ITEM CSL_CITATION {"citationID":"uzq51XMO","properties":{"formattedCitation":"[55]","plainCitation":"[55]","noteIndex":0},"citationItems":[{"id":2461,"uris":["http://zotero.org/users/5400064/items/LS632GXK"],"uri":["http://zotero.org/users/5400064/items/LS632GXK"],"itemData":{"id":2461,"type":"report","event-place":"3GPP TSG RAN WG1 Meeting #88, Athens, Greece","number":"R1-1703016","publisher-place":"3GPP TSG RAN WG1 Meeting #88, Athens, Greece","title":"Frequency domain spectrum shaping for DFT-s-OFDM","author":[{"family":"Samsung","given":""}],"issued":{"date-parts":[["2017",2,13]]}}}],"schema":"https://github.com/citation-style-language/schema/raw/master/csl-citation.json"} </w:instrText>
      </w:r>
      <w:r w:rsidR="00AB5BBA">
        <w:fldChar w:fldCharType="separate"/>
      </w:r>
      <w:r w:rsidR="00AB5BBA" w:rsidRPr="00AB5BBA">
        <w:t>[55]</w:t>
      </w:r>
      <w:r w:rsidR="00AB5BBA">
        <w:fldChar w:fldCharType="end"/>
      </w:r>
      <w:r w:rsidR="00AB5BBA">
        <w:t xml:space="preserve">. The combination of rotated modulation and </w:t>
      </w:r>
      <w:r w:rsidR="00464897">
        <w:t xml:space="preserve">typical SS schemes such as root-raised-cosine filter (RRC) and truncated RRC filter </w:t>
      </w:r>
      <w:r w:rsidR="00AB5BBA">
        <w:t xml:space="preserve">have been also </w:t>
      </w:r>
      <w:r w:rsidR="00A672BE">
        <w:t xml:space="preserve">evaluated and </w:t>
      </w:r>
      <w:r w:rsidR="00AB5BBA">
        <w:t xml:space="preserve">discussed </w:t>
      </w:r>
      <w:r w:rsidR="00464897" w:rsidRPr="00365B5D">
        <w:t xml:space="preserve">to overcome the need for a flexible countermeasure to the PAPR </w:t>
      </w:r>
      <w:r w:rsidR="00464897">
        <w:t>issue</w:t>
      </w:r>
      <w:r w:rsidR="00AB5BBA">
        <w:t xml:space="preserve"> </w:t>
      </w:r>
      <w:r w:rsidR="00FC088D">
        <w:fldChar w:fldCharType="begin"/>
      </w:r>
      <w:r w:rsidR="00FC088D">
        <w:instrText xml:space="preserve"> ADDIN ZOTERO_ITEM CSL_CITATION {"citationID":"EIrx7oXU","properties":{"formattedCitation":"[64]","plainCitation":"[64]","noteIndex":0},"citationItems":[{"id":3522,"uris":["http://zotero.org/users/5400064/items/KPKV3DV3"],"uri":["http://zotero.org/users/5400064/items/KPKV3DV3"],"itemData":{"id":3522,"type":"report","event-place":"3GPP TSG RAN WG1 Meeting #88bis, Spokane, USA","number":"R1-1705060","publisher-place":"3GPP TSG RAN WG1 Meeting #88bis, Spokane, USA","title":"Performance evaluation for pi/2 BPSK with FDSS","author":[{"family":"Huawei, HiSilicon","given":""}],"issued":{"date-parts":[["2017",4,3]]}}}],"schema":"https://github.com/citation-style-language/schema/raw/master/csl-citation.json"} </w:instrText>
      </w:r>
      <w:r w:rsidR="00FC088D">
        <w:fldChar w:fldCharType="separate"/>
      </w:r>
      <w:r w:rsidR="00FC088D" w:rsidRPr="00FC088D">
        <w:t>[64]</w:t>
      </w:r>
      <w:r w:rsidR="00FC088D">
        <w:fldChar w:fldCharType="end"/>
      </w:r>
      <w:r w:rsidR="00FC088D">
        <w:t xml:space="preserve">. </w:t>
      </w:r>
      <w:r w:rsidR="000874F0">
        <w:t xml:space="preserve">In </w:t>
      </w:r>
      <w:r w:rsidR="00464897">
        <w:fldChar w:fldCharType="begin"/>
      </w:r>
      <w:r w:rsidR="000874F0">
        <w:instrText xml:space="preserve"> ADDIN ZOTERO_ITEM CSL_CITATION {"citationID":"lVwQJ0k4","properties":{"formattedCitation":"[65]","plainCitation":"[65]","noteIndex":0},"citationItems":[{"id":436,"uris":["http://zotero.org/users/5400064/items/26XZP7WL"],"uri":["http://zotero.org/users/5400064/items/26XZP7WL"],"itemData":{"id":436,"type":"article-journal","abstract":"High peak-to-average power ratio (PAPR) is one of the major drawbacks of orthogonal frequency-division multiplexing (OFDM) systems. The precoding method is famous for providing a flexible way to reduce PAPR efficiently via adjustable precoding matrix (PM) but it also leads to high computational complexity. This study proposes a generalised precoding method that uses a generalised PM to provide a flexible scheme to generate precoded data with low PAPR and complexity. As compared to the OFDM system, the proposed generalised precoding OFDM systems achieve close bit-error ratio (BER) performance with lower PAPR reduction. Moreover, the BER performance of generalised precoding-based OFDM system is superior to that of OFDM system at low signal-to-noise ratio. The well known single-carrier frequency-division multiple access is a special case of discrete Fourier transform (DFT)-based generalised precoding method; therefore, the proposed method is promising in OFDM systems for achieving low PAPR and complexity with better BER performance.","container-title":"IET Communications","DOI":"10.1049/iet-com.2017.0824","ISSN":"1751-8628, 1751-8636","issue":"7","language":"en","page":"796-808","source":"Crossref","title":"Generalised precoding method for PAPR reduction with low complexity in OFDM systems","volume":"12","author":[{"family":"Hsu","given":"Chau-Yun"},{"family":"Liao","given":"Hsuan-Chun"}],"issued":{"date-parts":[["2018",4,24]]}}}],"schema":"https://github.com/citation-style-language/schema/raw/master/csl-citation.json"} </w:instrText>
      </w:r>
      <w:r w:rsidR="00464897">
        <w:fldChar w:fldCharType="separate"/>
      </w:r>
      <w:r w:rsidR="000874F0" w:rsidRPr="000874F0">
        <w:t>[65]</w:t>
      </w:r>
      <w:r w:rsidR="00464897">
        <w:fldChar w:fldCharType="end"/>
      </w:r>
      <w:r w:rsidR="000874F0">
        <w:t xml:space="preserve">, Hsu and Liao proposed generalized precoding (GPC) scheme to </w:t>
      </w:r>
      <w:r w:rsidR="00293221">
        <w:t>construct many famous precoding</w:t>
      </w:r>
      <w:r w:rsidR="00822927">
        <w:t xml:space="preserve"> transform</w:t>
      </w:r>
      <w:r w:rsidR="00B31C1C">
        <w:t>s</w:t>
      </w:r>
      <w:r w:rsidR="00822927">
        <w:t xml:space="preserve">, such as DFT </w:t>
      </w:r>
      <w:r w:rsidR="00822927">
        <w:fldChar w:fldCharType="begin"/>
      </w:r>
      <w:r w:rsidR="00822927">
        <w:instrText xml:space="preserve"> ADDIN ZOTERO_ITEM CSL_CITATION {"citationID":"cMKDJcUo","properties":{"formattedCitation":"[52]","plainCitation":"[52]","noteIndex":0},"citationItems":[{"id":413,"uris":["http://zotero.org/users/5400064/items/DTJY34PX"],"uri":["http://zotero.org/users/5400064/items/DTJY34PX"],"itemData":{"id":413,"type":"article-journal","container-title":"IEEE Vehicular Technology Magazine","DOI":"10.1109/MVT.2006.307304","ISSN":"1556-6072","issue":"3","language":"en","page":"30-38","source":"Crossref","title":"Single carrier FDMA for uplink wireless transmission","volume":"1","author":[{"family":"Myung","given":"Hyung"},{"family":"Lim","given":"Junsung"},{"family":"Goodman","given":"David"}],"issued":{"date-parts":[["2006",9]]}}}],"schema":"https://github.com/citation-style-language/schema/raw/master/csl-citation.json"} </w:instrText>
      </w:r>
      <w:r w:rsidR="00822927">
        <w:fldChar w:fldCharType="separate"/>
      </w:r>
      <w:r w:rsidR="00822927" w:rsidRPr="00822927">
        <w:t>[52]</w:t>
      </w:r>
      <w:r w:rsidR="00822927">
        <w:fldChar w:fldCharType="end"/>
      </w:r>
      <w:r w:rsidR="00822927">
        <w:t xml:space="preserve">, discrete Hartley transform </w:t>
      </w:r>
      <w:r w:rsidR="00822927">
        <w:fldChar w:fldCharType="begin"/>
      </w:r>
      <w:r w:rsidR="00822927">
        <w:instrText xml:space="preserve"> ADDIN ZOTERO_ITEM CSL_CITATION {"citationID":"rzA8P1BB","properties":{"formattedCitation":"[66]","plainCitation":"[66]","noteIndex":0},"citationItems":[{"id":442,"uris":["http://zotero.org/users/5400064/items/IMESHJAZ"],"uri":["http://zotero.org/users/5400064/items/IMESHJAZ"],"itemData":{"id":442,"type":"article-journal","container-title":"Electronics Letters","DOI":"10.1049/el.2011.3283","ISSN":"00135194","issue":"2","language":"en","page":"90","source":"Crossref","title":"Low complexity discrete Hartley transform precoded OFDM for peak power reduction","volume":"48","author":[{"family":"Ouyang","given":"X."},{"family":"Jin","given":"J."},{"family":"Jin","given":"G."},{"family":"Wang","given":"Z."}],"issued":{"date-parts":[["2012"]]}}}],"schema":"https://github.com/citation-style-language/schema/raw/master/csl-citation.json"} </w:instrText>
      </w:r>
      <w:r w:rsidR="00822927">
        <w:fldChar w:fldCharType="separate"/>
      </w:r>
      <w:r w:rsidR="00822927" w:rsidRPr="00822927">
        <w:t>[66]</w:t>
      </w:r>
      <w:r w:rsidR="00822927">
        <w:fldChar w:fldCharType="end"/>
      </w:r>
      <w:r w:rsidR="00822927">
        <w:t>, and Zadoff-Chu transform</w:t>
      </w:r>
      <w:r w:rsidR="00B31C1C">
        <w:t xml:space="preserve"> </w:t>
      </w:r>
      <w:r w:rsidR="00B31C1C">
        <w:fldChar w:fldCharType="begin"/>
      </w:r>
      <w:r w:rsidR="00B31C1C">
        <w:instrText xml:space="preserve"> ADDIN ZOTERO_ITEM CSL_CITATION {"citationID":"7qbh6CJX","properties":{"formattedCitation":"[67]","plainCitation":"[67]","noteIndex":0},"citationItems":[{"id":3524,"uris":["http://zotero.org/users/5400064/items/4HU8IINA"],"uri":["http://zotero.org/users/5400064/items/4HU8IINA"],"itemData":{"id":3524,"type":"paper-conference","container-title":"2010 IEEE Asia Pacific Conference on Circuits and Systems","DOI":"10.1109/APCCAS.2010.5775063","event":"APCCAS 2010-2010 IEEE Asia Pacific Conference on Circuits and Systems","event-place":"Kuala Lumpur, Malaysia","ISBN":"978-1-4244-7454-7","language":"en","page":"1131-1134","publisher":"IEEE","publisher-place":"Kuala Lumpur, Malaysia","source":"DOI.org (Crossref)","title":"A new ZCT precoded OFDM system with pulse shaping: PAPR analysis","title-short":"A new ZCT precoded OFDM system with pulse shaping","URL":"http://ieeexplore.ieee.org/document/5775063/","author":[{"family":"Baig","given":"Imran"},{"family":"Jeoti","given":"Varun"}],"accessed":{"date-parts":[["2020",3,12]]},"issued":{"date-parts":[["2010",12]]}}}],"schema":"https://github.com/citation-style-language/schema/raw/master/csl-citation.json"} </w:instrText>
      </w:r>
      <w:r w:rsidR="00B31C1C">
        <w:fldChar w:fldCharType="separate"/>
      </w:r>
      <w:r w:rsidR="00B31C1C" w:rsidRPr="00B31C1C">
        <w:t>[67]</w:t>
      </w:r>
      <w:r w:rsidR="00B31C1C">
        <w:fldChar w:fldCharType="end"/>
      </w:r>
      <w:r w:rsidR="00822927">
        <w:t>,</w:t>
      </w:r>
      <w:r w:rsidR="00293221">
        <w:t xml:space="preserve"> into a </w:t>
      </w:r>
      <w:r w:rsidR="00B31C1C">
        <w:t xml:space="preserve">scalable form consisted </w:t>
      </w:r>
      <w:r w:rsidR="00B31C1C">
        <w:lastRenderedPageBreak/>
        <w:t xml:space="preserve">of periodically extended transform matrix and spectrum shaping function. </w:t>
      </w:r>
      <w:r w:rsidR="003941EC">
        <w:t xml:space="preserve">Although GPC </w:t>
      </w:r>
      <w:r w:rsidR="00637A5E">
        <w:t>increases</w:t>
      </w:r>
      <w:r w:rsidR="003941EC">
        <w:t xml:space="preserve"> much flexibility </w:t>
      </w:r>
      <w:r w:rsidR="001C0F2F">
        <w:t>of</w:t>
      </w:r>
      <w:r w:rsidR="00241562">
        <w:t xml:space="preserve"> the trade-off between further PAPR reduction and spectral efficiency of DFT-s-OFDM, </w:t>
      </w:r>
      <w:r w:rsidR="00637A5E">
        <w:t>consideration of the actual specifications</w:t>
      </w:r>
      <w:r w:rsidR="00241562">
        <w:t xml:space="preserve"> </w:t>
      </w:r>
      <w:r w:rsidR="00832333">
        <w:t xml:space="preserve">and ability of PAPR reduction </w:t>
      </w:r>
      <w:r w:rsidR="00637A5E">
        <w:t>remain</w:t>
      </w:r>
      <w:r w:rsidR="00B319F1">
        <w:t>s</w:t>
      </w:r>
      <w:r w:rsidR="00637A5E">
        <w:t xml:space="preserve"> </w:t>
      </w:r>
      <w:r w:rsidR="00B319F1">
        <w:t>open</w:t>
      </w:r>
      <w:r w:rsidR="00637A5E">
        <w:t xml:space="preserve"> for improvement.</w:t>
      </w:r>
    </w:p>
    <w:p w:rsidR="008522FB" w:rsidRPr="00C466F6" w:rsidRDefault="00AE1C2F" w:rsidP="00746975">
      <w:pPr>
        <w:pStyle w:val="af"/>
        <w:numPr>
          <w:ilvl w:val="2"/>
          <w:numId w:val="7"/>
        </w:numPr>
        <w:spacing w:beforeLines="50" w:before="180" w:line="480" w:lineRule="auto"/>
      </w:pPr>
      <w:r>
        <w:t xml:space="preserve"> </w:t>
      </w:r>
      <w:bookmarkStart w:id="48" w:name="_Toc36296266"/>
      <w:bookmarkStart w:id="49" w:name="_Toc36374264"/>
      <w:r w:rsidR="008522FB">
        <w:t>Nonlinear Noise Mitigation Technologies</w:t>
      </w:r>
      <w:r w:rsidR="00FC2A7E">
        <w:t xml:space="preserve"> </w:t>
      </w:r>
      <w:r w:rsidR="00365B5D">
        <w:t>for OFDM</w:t>
      </w:r>
      <w:bookmarkEnd w:id="48"/>
      <w:bookmarkEnd w:id="49"/>
    </w:p>
    <w:p w:rsidR="008522FB" w:rsidRPr="008522FB" w:rsidRDefault="009453FA" w:rsidP="00861AE3">
      <w:pPr>
        <w:spacing w:line="360" w:lineRule="auto"/>
        <w:ind w:firstLineChars="250" w:firstLine="600"/>
        <w:jc w:val="both"/>
      </w:pPr>
      <w:r>
        <w:t>There are numerous</w:t>
      </w:r>
      <w:r w:rsidRPr="003F4222">
        <w:t xml:space="preserve"> studies in literature on the receiver-side compensation methods</w:t>
      </w:r>
      <w:r>
        <w:t xml:space="preserve"> which can be categorized into two types: maximum-likelihood (ML) detection-based (e.g., </w:t>
      </w:r>
      <w:r>
        <w:fldChar w:fldCharType="begin"/>
      </w:r>
      <w:r w:rsidR="00651CC2">
        <w:instrText xml:space="preserve"> ADDIN ZOTERO_ITEM CSL_CITATION {"citationID":"ItTvSl5W","properties":{"formattedCitation":"[68]\\uc0\\u8211{}[70]","plainCitation":"[68]–[70]","noteIndex":0},"citationItems":[{"id":808,"uris":["http://zotero.org/users/5400064/items/S9SLKYMV"],"uri":["http://zotero.org/users/5400064/items/S9SLKYMV"],"itemData":{"id":808,"type":"article-journal","abstract":"This paper proposes a new method for decoding multicarrier symbols with severe nonlinear distortion. The first part evaluates mutual information expressions for practical nonlinear models and shows the performance bounds for commonly used receiver structures. Then, we derive the maximum-likelihood (ML) sequence estimator, which unfortunately has an exponential complexity due to the nonlinear distortion. This extremely large complexity can be reduced with a simple algorithm that iteratively estimates the nonlinear distortion, thereby reducing the exponential ML to the standard ML without nonlinear distortion. The proposed method can be used to reduce peak-to-average power ratio of multicarrier signals by clipping the transmit sequence. It can also be used to correct any nonlinear distortion present in transmitter/receiver amplifiers that are operating close to saturation.","container-title":"IEEE Transactions on Communications","DOI":"10.1109/TCOMM.2003.809289","ISSN":"0090-6778","issue":"2","language":"en","page":"218-228","source":"Crossref","title":"Maximum-likelihood detection of nonlinearly distorted multicarrier symbols by iterative decoding","volume":"51","author":[{"family":"Tellado","given":"J."},{"family":"Hoo","given":"L.M.C."},{"family":"Cioffi","given":"J.M."}],"issued":{"date-parts":[["2003",2]]}}},{"id":812,"uris":["http://zotero.org/users/5400064/items/2P27AQ8G"],"uri":["http://zotero.org/users/5400064/items/2P27AQ8G"],"itemData":{"id":812,"type":"article-journal","abstract":"In this paper we consider the optimum detection of OFDM (Orthogonal Frequency Division Multiplexing) signals with strong nonlinear distortion effects. It is shown that the optimum performance with strong nonlinear distortion effects is not as bad as one might expect and can even be better than the performance with conventional, linear transmitters.","container-title":"IEEE Transactions on Communications","DOI":"10.1109/TCOMM.2013.072913.120344","ISSN":"0090-6778","issue":"9","language":"en","page":"3830-3840","source":"Crossref","title":"Optimum and Sub-Optimum Receivers for OFDM Signals with Strong Nonlinear Distortion Effects","volume":"61","author":[{"family":"Guerreiro","given":"Joao"},{"family":"Dinis","given":"Rui"},{"family":"Montezuma","given":"Paulo"}],"issued":{"date-parts":[["2013",9]]}}},{"id":2861,"uris":["http://zotero.org/users/5400064/items/EF2AC5UL"],"uri":["http://zotero.org/users/5400064/items/EF2AC5UL"],"itemData":{"id":2861,"type":"paper-conference","container-title":"2015 IEEE Global Communications Conference (GLOBECOM)","DOI":"10.1109/GLOCOM.2015.7417009","event":"GLOBECOM 2015 - 2015 IEEE Global Communications Conference","event-place":"San Diego, CA, USA","ISBN":"978-1-4799-5952-5","page":"1-6","publisher":"IEEE","publisher-place":"San Diego, CA, USA","source":"DOI.org (Crossref)","title":"Maximum Likelihood Detection of Nonlinearly Distorted OFDM Signal","URL":"http://ieeexplore.ieee.org/document/7417009/","author":[{"family":"Regev","given":"Nir"},{"family":"Iofedov","given":"Ilia"},{"family":"Wulich","given":"Dov"}],"accessed":{"date-parts":[["2019",6,19]]},"issued":{"date-parts":[["2015",12]]}}}],"schema":"https://github.com/citation-style-language/schema/raw/master/csl-citation.json"} </w:instrText>
      </w:r>
      <w:r>
        <w:fldChar w:fldCharType="separate"/>
      </w:r>
      <w:r w:rsidR="00651CC2" w:rsidRPr="00651CC2">
        <w:rPr>
          <w:kern w:val="0"/>
        </w:rPr>
        <w:t>[68]–[70]</w:t>
      </w:r>
      <w:r>
        <w:fldChar w:fldCharType="end"/>
      </w:r>
      <w:r>
        <w:t xml:space="preserve">) and signal compensation (SC)-based (e.g., </w:t>
      </w:r>
      <w:r>
        <w:fldChar w:fldCharType="begin"/>
      </w:r>
      <w:r w:rsidR="00A8146D">
        <w:instrText xml:space="preserve"> ADDIN ZOTERO_ITEM CSL_CITATION {"citationID":"kw5tcj4D","properties":{"formattedCitation":"[71]\\uc0\\u8211{}[75]","plainCitation":"[71]–[75]","noteIndex":0},"citationItems":[{"id":668,"uris":["http://zotero.org/users/5400064/items/NUYWKT6N"],"uri":["http://zotero.org/users/5400064/items/NUYWKT6N"],"itemData":{"id":668,"type":"article-journal","abstract":"Clipping is an efficient and simple method to reduce the peak-to-average power ratio (PAPR) of orthogonal frequency division multiplexing (OFDM) signals. However, clipping causes distortion and out-of-band radiation. In this letter, a novel iterative receiver is proposed to estimate and cancel the distortion caused by clipping noise. The proposed method is applied to clipped and filtered OFDM signals. It is shown by simulation that for an IEEE 802.11a typical scenario the system performance can be restored to within 1 dB of the nonclipped case with only moderate complexity increase and with no bandwidth expansion.","container-title":"IEEE Communications Letters","DOI":"10.1109/LCOMM.2003.814720","ISSN":"1089-7798","issue":"7","language":"en","page":"305-307","source":"Crossref","title":"Iterative estimation and cancellation of clipping noise for OFDM signals","volume":"7","author":[{"literal":"Hangjun Chen"},{"family":"Haimovich","given":"A.M."}],"issued":{"date-parts":[["2003",7]]}}},{"id":2864,"uris":["http://zotero.org/users/5400064/items/5SHUAWKM"],"uri":["http://zotero.org/users/5400064/items/5SHUAWKM"],"itemData":{"id":2864,"type":"article-journal","abstract":"A communication system with non-linear power ampliﬁer (PA) is considered. We introduce three major performance criteria of the system: (i) power efﬁciency of the PA, (ii) spectral purity of the transmitted signal expressed by adjacent channel interference, and (iii) transmission performance expressed by mutual information or symbol error rate. In order to fulﬁll the ﬁrst two criteria it is proposed to use iterative clipping and ﬁltering (ICF) at the transmitter together with low input back-off, while the third criterion is obtained by modiﬁed iterative receiver (MIR). The proposed MIR is based on the well-known iterative receiver, but with ICF in the feedback path. The obtained results show that the proposed system is better than its competitors when considering the three performance criteria together.","container-title":"IEEE Transactions on Communications","DOI":"10.1109/TCOMM.2013.090513.120983","ISSN":"0090-6778","issue":"10","journalAbbreviation":"IEEE Trans. Commun.","language":"en","page":"4284-4293","source":"DOI.org (Crossref)","title":"Iterative Decoding of Iterative Clipped and Filtered OFDM Signal","volume":"61","author":[{"family":"Gutman","given":"Igor"},{"family":"Iofedov","given":"Ilia"},{"family":"Wulich","given":"Dov"}],"issued":{"date-parts":[["2013",10]]}}},{"id":787,"uris":["http://zotero.org/users/5400064/items/SWWHEHQ3"],"uri":["http://zotero.org/users/5400064/items/SWWHEHQ3"],"itemData":{"id":787,"type":"article-journal","abstract":"In this paper, an iterative receiver that performs nonlinear distortion noise cancellation is presented. The performance is assessed for time division multiple access (TDMA), orthogonal frequency division multiple access (OFDMA) and single-carrier frequency division multiple access (SC-FDMA) waveforms. Even though a return link setup is considered, the receiver is equally applicable in the forward link, taking into account the differences in the data multiplexing and the channel. Analytical modeling of the received electrical signal-to-noise ratio (SNR) is carried out for OFDMA with one iteration of non-linear distortion noise cancellation. The performance is assessed in terms of power efﬁciency and spectral efﬁciency, where the total degradation (TD) of the received SNR in a non-linear channel is minimized. The modulation formats of the DVB-RCS2 satellite return link standard and a respective non-linear channel have been used. OFDMA shows the highest power efﬁciency gain of 1.1–2.5 dB with 2 iterations of non-linear noise cancellation across the different modulation orders. In SC-FDMA, the gain is in the range of 0.3–1.1 dB, while gains of 0.1–0.8 dB and 0.2–1.9 dB are presented in TDMA with 20% roll-off and 5% roll-off, respectively.","container-title":"IEEE Transactions on Communications","DOI":"10.1109/TCOMM.2015.2424241","ISSN":"0090-6778","issue":"6","language":"en","page":"2325-2336","source":"Crossref","title":"Iterative Cancellation of Non-Linear Distortion Noise in Digital Communication Systems","volume":"63","author":[{"family":"Dimitrov","given":"Svilen"}],"issued":{"date-parts":[["2015",6]]}}},{"id":642,"uris":["http://zotero.org/users/5400064/items/BDYEQENI"],"uri":["http://zotero.org/users/5400064/items/BDYEQENI"],"itemData":{"id":642,"type":"article-journal","abstract":"The simple method of clipping is widely used to reduce the peak-to-average power ratio of orthogonal frequency division multiplexing (OFDM) signal prior to passing it through the high power ampliﬁer (HPA). However, clipping is a nonlinear process that causes both in-band and out-of-band distortions. Filtering the clipped OFDM signal can eliminate the out-of-band distortion but it can lead to peak regrowth. Therefore, iterative clipping and ﬁltering have been used to both remove the out-of-band interference and suppress the regrowth of the peak power. However, the iterative process will degrade the bit error rate performance further. In this paper, we proposed a semianalytic scheme based on compressed sensing to reconstruct the iterative clipping noise. Moreover, the proposed scheme is also applicable for reconstructing the total nonlinear distortion of a system so that the OFDM signal passes both the clipper and HPA. Simulation results show that the proposed scheme performs well and the nonlinear distortion can be recovered effectively.","container-title":"IEEE Transactions on Broadcasting","DOI":"10.1109/TBC.2017.2669641","ISSN":"0018-9316, 1557-9611","issue":"4","language":"en","page":"706-713","source":"Crossref","title":"Iterative Clipping Noise Recovery of OFDM Signals Based on Compressed Sensing","volume":"63","author":[{"family":"Yang","given":"Lin"},{"family":"Song","given":"Kun"},{"family":"Siu","given":"Yun Ming"}],"issued":{"date-parts":[["2017",12]]}}},{"id":"emprG6FC/99Bf9xv8","uris":["http://zotero.org/users/5400064/items/8FWWICSS"],"uri":["http://zotero.org/users/5400064/items/8FWWICSS"],"itemData":{"id":2856,"type":"article-journal","abstract":"We consider an iterative compensation (IC) method to treat clipping distortion in orthogonal frequency division multiplexing (OFDM) systems with clipping. A conventional approach is using extrinsic information (EI) from a decoder to estimate and cancel clipping distortion iteratively. In this letter, feedback in the form of a posteriori information (API) from the decoder is investigated. Correlation may be introduced among messages in iterative processing when API is directly used as feedback. We show that carefully choosing a linearization model can suppress such correlation. Simulation results show that the API approach outperforms the EI one.","container-title":"IEEE Wireless Communications Letters","DOI":"10.1109/LWC.2018.2874935","ISSN":"2162-2337, 2162-2345","issue":"2","journalAbbreviation":"IEEE Wireless Commun. Lett.","language":"en","page":"436-439","source":"DOI.org (Crossref)","title":"On Iterative Compensation of Clipping Distortion in OFDM Systems","volume":"8","author":[{"family":"Liang","given":"Shansuo"},{"family":"Tong","given":"Jun"},{"family":"Ping","given":"Li"}],"issued":{"date-parts":[["2019",4]]}}}],"schema":"https://github.com/citation-style-language/schema/raw/master/csl-citation.json"} </w:instrText>
      </w:r>
      <w:r>
        <w:fldChar w:fldCharType="separate"/>
      </w:r>
      <w:r w:rsidR="00651CC2" w:rsidRPr="00651CC2">
        <w:rPr>
          <w:kern w:val="0"/>
        </w:rPr>
        <w:t>[71]–[75]</w:t>
      </w:r>
      <w:r>
        <w:fldChar w:fldCharType="end"/>
      </w:r>
      <w:r>
        <w:t xml:space="preserve">). The former </w:t>
      </w:r>
      <w:r w:rsidR="00AF2483">
        <w:t xml:space="preserve">is a specification transparent approach and </w:t>
      </w:r>
      <w:r>
        <w:t xml:space="preserve">can achieve </w:t>
      </w:r>
      <w:r w:rsidRPr="00B83F60">
        <w:t xml:space="preserve">a </w:t>
      </w:r>
      <w:r w:rsidR="00AF2483">
        <w:t xml:space="preserve">better </w:t>
      </w:r>
      <w:r>
        <w:t xml:space="preserve">BER performance than the latter due to the </w:t>
      </w:r>
      <w:r w:rsidRPr="002D5920">
        <w:t>exhaustive search</w:t>
      </w:r>
      <w:r>
        <w:t xml:space="preserve">, but its computational complexity grows exponentially with the fast Fourier transform (FFT) size that leads to </w:t>
      </w:r>
      <w:r w:rsidRPr="006306C9">
        <w:t>infeasibility</w:t>
      </w:r>
      <w:r>
        <w:t xml:space="preserve">. </w:t>
      </w:r>
      <w:r w:rsidR="00632B07">
        <w:t>As for t</w:t>
      </w:r>
      <w:r w:rsidR="00AF2483">
        <w:t>he SC schemes</w:t>
      </w:r>
      <w:r w:rsidR="00632B07">
        <w:t>,</w:t>
      </w:r>
      <w:r w:rsidR="00AF2483">
        <w:t xml:space="preserve"> </w:t>
      </w:r>
      <w:r w:rsidR="00632B07">
        <w:t xml:space="preserve">they </w:t>
      </w:r>
      <w:r w:rsidR="00AF2483">
        <w:t xml:space="preserve">usually </w:t>
      </w:r>
      <w:r w:rsidR="00632B07">
        <w:t xml:space="preserve">are developed with </w:t>
      </w:r>
      <w:r w:rsidR="00AF2483">
        <w:t xml:space="preserve">an assumption that the transmitted signals are transferred by a known process for PAPR reduction (e.g., clipping and companding). Therefore, the nonlinear noise can be estimated </w:t>
      </w:r>
      <w:r w:rsidR="00632B07">
        <w:t xml:space="preserve">and cancelled </w:t>
      </w:r>
      <w:r w:rsidR="00AF2483">
        <w:t>at the receiver</w:t>
      </w:r>
      <w:r w:rsidR="00632B07">
        <w:t xml:space="preserve">. Although those reported SC schemes require significantly less computation effort, to the best of our knowledge, all of them take the data-subcarrier-only signal model which is far from any real-world specification/standard. Note that the actual OFDM system contains non-data type of subcarrier such as pilot and null subcarriers, and the use of data-subcarrier-only signal model would impair the </w:t>
      </w:r>
      <w:r w:rsidR="00632B07" w:rsidRPr="00D02BA7">
        <w:rPr>
          <w:color w:val="000000" w:themeColor="text1"/>
        </w:rPr>
        <w:t>precision of nonlin</w:t>
      </w:r>
      <w:r w:rsidR="00632B07">
        <w:t>ear noise estimation and cancellation.</w:t>
      </w:r>
    </w:p>
    <w:p w:rsidR="004A3ADF" w:rsidRDefault="00AE1C2F" w:rsidP="005079E8">
      <w:pPr>
        <w:pStyle w:val="af"/>
        <w:numPr>
          <w:ilvl w:val="1"/>
          <w:numId w:val="15"/>
        </w:numPr>
        <w:spacing w:beforeLines="100" w:before="360" w:line="480" w:lineRule="auto"/>
        <w:rPr>
          <w:sz w:val="32"/>
        </w:rPr>
      </w:pPr>
      <w:r>
        <w:rPr>
          <w:sz w:val="32"/>
        </w:rPr>
        <w:t xml:space="preserve"> </w:t>
      </w:r>
      <w:bookmarkStart w:id="50" w:name="_Toc36296267"/>
      <w:bookmarkStart w:id="51" w:name="_Toc36374265"/>
      <w:r w:rsidR="004A3ADF" w:rsidRPr="0017789E">
        <w:rPr>
          <w:sz w:val="32"/>
        </w:rPr>
        <w:t>Organization of Dissertation</w:t>
      </w:r>
      <w:bookmarkEnd w:id="50"/>
      <w:bookmarkEnd w:id="51"/>
    </w:p>
    <w:p w:rsidR="00CD3F22" w:rsidRDefault="00846386" w:rsidP="00B61D4E">
      <w:pPr>
        <w:spacing w:line="360" w:lineRule="auto"/>
        <w:ind w:firstLineChars="250" w:firstLine="600"/>
        <w:jc w:val="both"/>
      </w:pPr>
      <w:r w:rsidRPr="00846386">
        <w:t xml:space="preserve">The rest of this </w:t>
      </w:r>
      <w:r w:rsidR="00B61D4E">
        <w:t>dissertation</w:t>
      </w:r>
      <w:r w:rsidRPr="00846386">
        <w:t xml:space="preserve"> is organized as follows. In </w:t>
      </w:r>
      <w:r w:rsidR="00CD3F22">
        <w:t>Chapter</w:t>
      </w:r>
      <w:r w:rsidRPr="00846386">
        <w:t xml:space="preserve"> </w:t>
      </w:r>
      <w:r w:rsidR="00EC7940">
        <w:rPr>
          <w:rFonts w:hint="eastAsia"/>
        </w:rPr>
        <w:t>2</w:t>
      </w:r>
      <w:r w:rsidRPr="00846386">
        <w:t xml:space="preserve">, </w:t>
      </w:r>
      <w:r w:rsidR="00CD3F22">
        <w:t xml:space="preserve">the used system model of OFDM with PA nonlinearity and fading channel are described. In Chapter 3, </w:t>
      </w:r>
      <w:r w:rsidRPr="00846386">
        <w:t xml:space="preserve">we present </w:t>
      </w:r>
      <w:r w:rsidR="00651CC2">
        <w:t xml:space="preserve">two transmitter-side techniques, improved GPC </w:t>
      </w:r>
      <w:r w:rsidR="00651CC2">
        <w:fldChar w:fldCharType="begin"/>
      </w:r>
      <w:r w:rsidR="00651CC2">
        <w:instrText xml:space="preserve"> ADDIN ZOTERO_ITEM CSL_CITATION {"citationID":"fl99qMle","properties":{"formattedCitation":"[76]","plainCitation":"[76]","noteIndex":0},"citationItems":[{"id":2433,"uris":["http://zotero.org/users/5400064/items/XXRYLVUF"],"uri":["http://zotero.org/users/5400064/items/XXRYLVUF"],"itemData":{"id":2433,"type":"article-journal","container-title":"Electronics Letters","DOI":"10.1049/el.2018.0743","ISSN":"0013-5194, 1350-911X","issue":"14","language":"en","page":"903-905","source":"Crossref","title":"Adjustable PAPR reduction for DFT-s-OFDM via improved general precoding scheme","volume":"54","author":[{"family":"Cho","given":"L."},{"family":"Liao","given":"H.-C."},{"family":"Hsu","given":"C.-Y."}],"issued":{"date-parts":[["2018",7,12]]}}}],"schema":"https://github.com/citation-style-language/schema/raw/master/csl-citation.json"} </w:instrText>
      </w:r>
      <w:r w:rsidR="00651CC2">
        <w:fldChar w:fldCharType="separate"/>
      </w:r>
      <w:r w:rsidR="00651CC2" w:rsidRPr="00651CC2">
        <w:t>[76]</w:t>
      </w:r>
      <w:r w:rsidR="00651CC2">
        <w:fldChar w:fldCharType="end"/>
      </w:r>
      <w:r w:rsidR="00651CC2">
        <w:t xml:space="preserve"> and </w:t>
      </w:r>
      <w:r w:rsidR="00651CC2">
        <w:lastRenderedPageBreak/>
        <w:t xml:space="preserve">polynomial cancellation coded (PCC)-DFT-s-OFDM </w:t>
      </w:r>
      <w:r w:rsidR="00651CC2">
        <w:fldChar w:fldCharType="begin"/>
      </w:r>
      <w:r w:rsidR="00651CC2">
        <w:instrText xml:space="preserve"> ADDIN ZOTERO_ITEM CSL_CITATION {"citationID":"DQCosfWH","properties":{"formattedCitation":"[77]","plainCitation":"[77]","noteIndex":0},"citationItems":[{"id":3244,"uris":["http://zotero.org/users/5400064/items/CNBVB4AN"],"uri":["http://zotero.org/users/5400064/items/CNBVB4AN"],"itemData":{"id":3244,"type":"article-journal","abstract":"The physical layer signaling of the 5G new radio still utilizes cyclic prefix orthogonal frequency division multiplexing (CP-OFDM) and discrete Fourier transform-spread-OFDM (DFT-s-OFDM) to support 5G services for the sake of system-backward compatibility. However, the transmission requirements among these services differ, and this poses a challenge to the adaptability of the waveforms with regard to the peak-to-average power ratio (PAPR) issue. In particular, DFT-s-OFDM serving as a low-PAPR option for uplink signaling still has room for PAPR improvement in cases such as machine-type and device-to-device communications. We propose polynomial cancellation coded (PCC)-DFT-s-OFDM to flexibly reduce the PAPR of conventional DFT-s-OFDM. The principle of the proposed method, including its transform, is analyzed in the time domain. The results show that it can also be regarded as a novel spectral shaping scheme for PAPR reduction. Through a parameter designed for adjusting the cost of spectral efficiency, the proposed method can regulate the extent of improvement compared with the conventional DFT-s-OFDM, not only in the PAPR, but also for the spectral radiation and bit error rate when considering the nonlinearity of the power amplifier. The increase in computational complexity is neglectable owing to the simplicity of generalized PCC, making it apt to be deployed in existing systems.","container-title":"Electronics","DOI":"10.3390/electronics8111349","ISSN":"2079-9292","issue":"11","journalAbbreviation":"Electronics","language":"en","page":"1349","source":"DOI.org (Crossref)","title":"Polynomial Cancellation Coded DFT-s-OFDM for Low-PAPR Uplink Signaling","volume":"8","author":[{"family":"Cho","given":"Li"},{"family":"Kuo","given":"Yu-Ming"},{"family":"Wu","given":"Yi-Shin"},{"family":"Hsu","given":"Chau-Yun"}],"issued":{"date-parts":[["2019",11,14]]}}}],"schema":"https://github.com/citation-style-language/schema/raw/master/csl-citation.json"} </w:instrText>
      </w:r>
      <w:r w:rsidR="00651CC2">
        <w:fldChar w:fldCharType="separate"/>
      </w:r>
      <w:r w:rsidR="00651CC2" w:rsidRPr="00651CC2">
        <w:t>[77]</w:t>
      </w:r>
      <w:r w:rsidR="00651CC2">
        <w:fldChar w:fldCharType="end"/>
      </w:r>
      <w:r w:rsidR="00651CC2">
        <w:t xml:space="preserve"> </w:t>
      </w:r>
      <w:r w:rsidR="00B61D4E">
        <w:t>including</w:t>
      </w:r>
      <w:r w:rsidR="00651CC2">
        <w:t xml:space="preserve"> its </w:t>
      </w:r>
      <w:r w:rsidR="00A4730F">
        <w:t>bit-</w:t>
      </w:r>
      <w:r w:rsidR="00B61D4E">
        <w:t xml:space="preserve">level </w:t>
      </w:r>
      <w:r w:rsidR="00A4730F">
        <w:t>implementation for transmitter</w:t>
      </w:r>
      <w:r w:rsidR="00B61D4E">
        <w:t>s</w:t>
      </w:r>
      <w:r w:rsidR="00A4730F">
        <w:t xml:space="preserve"> </w:t>
      </w:r>
      <w:r w:rsidR="00A4730F">
        <w:fldChar w:fldCharType="begin"/>
      </w:r>
      <w:r w:rsidR="00A4730F">
        <w:instrText xml:space="preserve"> ADDIN ZOTERO_ITEM CSL_CITATION {"citationID":"UMDmN944","properties":{"formattedCitation":"[78]","plainCitation":"[78]","noteIndex":0},"citationItems":[{"id":3528,"uris":["http://zotero.org/users/5400064/items/8GTAAW7R"],"uri":["http://zotero.org/users/5400064/items/8GTAAW7R"],"itemData":{"id":3528,"type":"article-journal","container-title":"Electronics Letters","DOI":"10.1049/el.2019.3768","ISSN":"0013-5194, 1350-911X","issue":"5","language":"en","page":"250-252","source":"DOI.org (Crossref)","title":"Bit-level implementation for polynomial cancellation coded DFT-s-OFDM transmitters","volume":"56","author":[{"family":"Cho","given":"L."},{"family":"Hsu","given":"C.-Y."}],"issued":{"date-parts":[["2020",3,5]]}}}],"schema":"https://github.com/citation-style-language/schema/raw/master/csl-citation.json"} </w:instrText>
      </w:r>
      <w:r w:rsidR="00A4730F">
        <w:fldChar w:fldCharType="separate"/>
      </w:r>
      <w:r w:rsidR="00A4730F" w:rsidRPr="00A4730F">
        <w:t>[78]</w:t>
      </w:r>
      <w:r w:rsidR="00A4730F">
        <w:fldChar w:fldCharType="end"/>
      </w:r>
      <w:r w:rsidR="00A4730F">
        <w:t>, to reduce the undesirable effect of PA nonlinearity in a flexible and LTE/NR-compatible manner.</w:t>
      </w:r>
      <w:r w:rsidR="00B61D4E">
        <w:t xml:space="preserve"> A novel SC scheme, iterative subcarrier regularization (ISR), to mitigate the nonlinear noise at 802.11ah AP in </w:t>
      </w:r>
      <w:r w:rsidR="004A193F">
        <w:t xml:space="preserve">the </w:t>
      </w:r>
      <w:r w:rsidR="00B61D4E">
        <w:t xml:space="preserve">LPWAN scenario is introduced in </w:t>
      </w:r>
      <w:r w:rsidR="00CD3F22">
        <w:t>Chapter</w:t>
      </w:r>
      <w:r w:rsidR="00B61D4E">
        <w:t xml:space="preserve"> </w:t>
      </w:r>
      <w:r w:rsidR="00CD3F22">
        <w:t>4</w:t>
      </w:r>
      <w:r w:rsidR="00B61D4E">
        <w:t>, which</w:t>
      </w:r>
      <w:r w:rsidR="00B61D4E">
        <w:rPr>
          <w:rFonts w:hint="eastAsia"/>
        </w:rPr>
        <w:t xml:space="preserve"> </w:t>
      </w:r>
      <w:r w:rsidRPr="00846386">
        <w:t>is followed by the concluding remarks.</w:t>
      </w:r>
    </w:p>
    <w:p w:rsidR="00CD3F22" w:rsidRDefault="00CD3F22">
      <w:pPr>
        <w:widowControl/>
      </w:pPr>
      <w:r>
        <w:br w:type="page"/>
      </w:r>
    </w:p>
    <w:p w:rsidR="00CD3F22" w:rsidRPr="00A7314B" w:rsidRDefault="00CD3F22" w:rsidP="00476CD2">
      <w:pPr>
        <w:pStyle w:val="1"/>
      </w:pPr>
      <w:r w:rsidRPr="00A7314B">
        <w:lastRenderedPageBreak/>
        <w:br/>
        <w:t>SYSTEM MODEL</w:t>
      </w:r>
    </w:p>
    <w:p w:rsidR="005D4454" w:rsidRPr="00AE1C2F" w:rsidRDefault="00AE1C2F" w:rsidP="00746975">
      <w:pPr>
        <w:pStyle w:val="af"/>
        <w:numPr>
          <w:ilvl w:val="1"/>
          <w:numId w:val="7"/>
        </w:numPr>
        <w:rPr>
          <w:sz w:val="32"/>
          <w:szCs w:val="32"/>
        </w:rPr>
      </w:pPr>
      <w:r w:rsidRPr="00AE1C2F">
        <w:rPr>
          <w:sz w:val="32"/>
          <w:szCs w:val="32"/>
        </w:rPr>
        <w:t xml:space="preserve"> </w:t>
      </w:r>
      <w:bookmarkStart w:id="52" w:name="_Toc36296269"/>
      <w:bookmarkStart w:id="53" w:name="_Toc36374267"/>
      <w:r w:rsidR="005D4454" w:rsidRPr="00AE1C2F">
        <w:rPr>
          <w:rFonts w:hint="eastAsia"/>
          <w:sz w:val="32"/>
          <w:szCs w:val="32"/>
        </w:rPr>
        <w:t>OFDM Tr</w:t>
      </w:r>
      <w:r w:rsidR="005D4454" w:rsidRPr="00AE1C2F">
        <w:rPr>
          <w:sz w:val="32"/>
          <w:szCs w:val="32"/>
        </w:rPr>
        <w:t>ansceiver</w:t>
      </w:r>
      <w:bookmarkEnd w:id="52"/>
      <w:bookmarkEnd w:id="53"/>
    </w:p>
    <w:p w:rsidR="008F033F" w:rsidRDefault="00132204" w:rsidP="005D4454">
      <w:pPr>
        <w:spacing w:line="360" w:lineRule="auto"/>
        <w:ind w:firstLineChars="200" w:firstLine="480"/>
        <w:jc w:val="both"/>
      </w:pPr>
      <w:r>
        <w:rPr>
          <w:rFonts w:hint="eastAsia"/>
        </w:rPr>
        <w:t xml:space="preserve">The </w:t>
      </w:r>
      <w:r>
        <w:t xml:space="preserve">block diagram of </w:t>
      </w:r>
      <w:r w:rsidR="00C25F15">
        <w:t xml:space="preserve">baseband </w:t>
      </w:r>
      <w:r>
        <w:t xml:space="preserve">system model </w:t>
      </w:r>
      <w:r w:rsidR="00A24040">
        <w:t xml:space="preserve">for OFDM transceiver </w:t>
      </w:r>
      <w:r>
        <w:t>with optional function</w:t>
      </w:r>
      <w:r w:rsidR="00A24040">
        <w:t>s</w:t>
      </w:r>
      <w:r>
        <w:t xml:space="preserve"> of transform precoding </w:t>
      </w:r>
      <w:r w:rsidR="00A24040">
        <w:t xml:space="preserve">(used in Chapter 3) </w:t>
      </w:r>
      <w:r>
        <w:t xml:space="preserve">and SC schemes </w:t>
      </w:r>
      <w:r w:rsidR="00A24040">
        <w:t xml:space="preserve">(used in Chapter 4) </w:t>
      </w:r>
      <w:r>
        <w:t>is</w:t>
      </w:r>
      <w:r w:rsidR="00A24040">
        <w:t xml:space="preserve"> schematized </w:t>
      </w:r>
      <w:r w:rsidR="00A50490">
        <w:t>in</w:t>
      </w:r>
      <w:r w:rsidR="001A66CD">
        <w:t xml:space="preserve"> Fig.</w:t>
      </w:r>
      <w:r w:rsidR="00A24040">
        <w:t xml:space="preserve"> 2.1.</w:t>
      </w:r>
      <w:r w:rsidR="008F033F">
        <w:t xml:space="preserve"> </w:t>
      </w:r>
      <w:r w:rsidR="008F033F" w:rsidRPr="008F033F">
        <w:t>L</w:t>
      </w:r>
      <w:r w:rsidR="008F033F" w:rsidRPr="008F033F">
        <w:rPr>
          <w:rFonts w:hint="eastAsia"/>
        </w:rPr>
        <w:t>e</w:t>
      </w:r>
      <w:r w:rsidR="008F033F" w:rsidRPr="008F033F">
        <w:t>t</w:t>
      </w:r>
      <w:r w:rsidR="00D45264">
        <w:t xml:space="preserve"> </w:t>
      </w:r>
      <m:oMath>
        <m:sSup>
          <m:sSupPr>
            <m:ctrlPr>
              <w:rPr>
                <w:rFonts w:ascii="Cambria Math" w:hAnsi="Cambria Math"/>
              </w:rPr>
            </m:ctrlPr>
          </m:sSupPr>
          <m:e>
            <m:r>
              <m:rPr>
                <m:sty m:val="bi"/>
              </m:rPr>
              <w:rPr>
                <w:rFonts w:ascii="Cambria Math" w:hAnsi="Cambria Math"/>
              </w:rPr>
              <m:t>X</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N-1</m:t>
                    </m:r>
                  </m:sub>
                </m:sSub>
              </m:e>
            </m:d>
          </m:e>
          <m:sup>
            <m:r>
              <w:rPr>
                <w:rFonts w:ascii="Cambria Math" w:hAnsi="Cambria Math"/>
              </w:rPr>
              <m:t>T</m:t>
            </m:r>
          </m:sup>
        </m:sSup>
      </m:oMath>
      <w:r w:rsidR="008F033F" w:rsidRPr="008F033F">
        <w:t xml:space="preserve"> denote the subcarrier vector that carries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008F033F" w:rsidRPr="008F033F">
        <w:t xml:space="preserve"> </w:t>
      </w:r>
      <w:r w:rsidR="001F0E08">
        <w:t>symbol</w:t>
      </w:r>
      <w:r w:rsidR="00DF3B9B">
        <w:t xml:space="preserve"> </w:t>
      </w:r>
      <w:r w:rsidR="008F033F" w:rsidRPr="008F033F">
        <w:t xml:space="preserve">data,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008F033F" w:rsidRPr="008F033F">
        <w:t xml:space="preserve"> pilot data and </w:t>
      </w:r>
      <m:oMath>
        <m:sSub>
          <m:sSubPr>
            <m:ctrlPr>
              <w:rPr>
                <w:rFonts w:ascii="Cambria Math" w:hAnsi="Cambria Math"/>
                <w:i/>
              </w:rPr>
            </m:ctrlPr>
          </m:sSubPr>
          <m:e>
            <m:r>
              <w:rPr>
                <w:rFonts w:ascii="Cambria Math" w:hAnsi="Cambria Math"/>
              </w:rPr>
              <m:t>N</m:t>
            </m:r>
          </m:e>
          <m:sub>
            <m:r>
              <w:rPr>
                <w:rFonts w:ascii="Cambria Math" w:hAnsi="Cambria Math"/>
              </w:rPr>
              <m:t>n</m:t>
            </m:r>
          </m:sub>
        </m:sSub>
      </m:oMath>
      <w:r w:rsidR="008F033F" w:rsidRPr="008F033F">
        <w:t xml:space="preserve"> null data (including guard band and DC)</w:t>
      </w:r>
      <w:r w:rsidR="001F0E08">
        <w:t xml:space="preserve">, where the symbol data comes from modulated symbol vector </w:t>
      </w:r>
      <m:oMath>
        <m:sSup>
          <m:sSupPr>
            <m:ctrlPr>
              <w:rPr>
                <w:rFonts w:ascii="Cambria Math" w:hAnsi="Cambria Math"/>
              </w:rPr>
            </m:ctrlPr>
          </m:sSupPr>
          <m:e>
            <m:r>
              <m:rPr>
                <m:sty m:val="bi"/>
              </m:rPr>
              <w:rPr>
                <w:rFonts w:ascii="Cambria Math" w:hAnsi="Cambria Math"/>
              </w:rPr>
              <m:t>s</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M-1</m:t>
                    </m:r>
                  </m:sub>
                </m:sSub>
              </m:e>
            </m:d>
          </m:e>
          <m:sup>
            <m:r>
              <w:rPr>
                <w:rFonts w:ascii="Cambria Math" w:hAnsi="Cambria Math"/>
              </w:rPr>
              <m:t>T</m:t>
            </m:r>
          </m:sup>
        </m:sSup>
      </m:oMath>
      <w:r w:rsidR="001F0E08">
        <w:rPr>
          <w:rFonts w:hint="eastAsia"/>
        </w:rPr>
        <w:t xml:space="preserve"> </w:t>
      </w:r>
      <w:r w:rsidR="001F0E08">
        <w:t xml:space="preserve">or transform-precoded symbol vector </w:t>
      </w:r>
      <m:oMath>
        <m:sSup>
          <m:sSupPr>
            <m:ctrlPr>
              <w:rPr>
                <w:rFonts w:ascii="Cambria Math" w:hAnsi="Cambria Math"/>
              </w:rPr>
            </m:ctrlPr>
          </m:sSupPr>
          <m:e>
            <m:r>
              <m:rPr>
                <m:sty m:val="bi"/>
              </m:rPr>
              <w:rPr>
                <w:rFonts w:ascii="Cambria Math" w:hAnsi="Cambria Math"/>
              </w:rPr>
              <m:t>S</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-1</m:t>
                    </m:r>
                  </m:sub>
                </m:sSub>
              </m:e>
            </m:d>
          </m:e>
          <m:sup>
            <m:r>
              <w:rPr>
                <w:rFonts w:ascii="Cambria Math" w:hAnsi="Cambria Math"/>
              </w:rPr>
              <m:t>T</m:t>
            </m:r>
          </m:sup>
        </m:sSup>
      </m:oMath>
      <w:r w:rsidR="001F0E08">
        <w:rPr>
          <w:rFonts w:hint="eastAsia"/>
        </w:rPr>
        <w:t xml:space="preserve"> </w:t>
      </w:r>
      <w:r w:rsidR="001F0E08">
        <w:t>(</w:t>
      </w:r>
      <m:oMath>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oMath>
      <w:r w:rsidR="001F0E08">
        <w:t>).</w:t>
      </w:r>
      <w:r w:rsidR="008F033F" w:rsidRPr="008F033F">
        <w:t xml:space="preserve"> The time-domain OFDM symbol vector can be generated by </w:t>
      </w:r>
      <m:oMath>
        <m:sSup>
          <m:sSupPr>
            <m:ctrlPr>
              <w:rPr>
                <w:rFonts w:ascii="Cambria Math" w:hAnsi="Cambria Math"/>
              </w:rPr>
            </m:ctrlPr>
          </m:sSupPr>
          <m:e>
            <m:r>
              <m:rPr>
                <m:sty m:val="bi"/>
              </m:rPr>
              <w:rPr>
                <w:rFonts w:ascii="Cambria Math" w:hAnsi="Cambria Math"/>
              </w:rPr>
              <m:t>x</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N-1</m:t>
                    </m:r>
                  </m:sub>
                </m:sSub>
              </m:e>
            </m:d>
          </m:e>
          <m:sup>
            <m:r>
              <w:rPr>
                <w:rFonts w:ascii="Cambria Math" w:hAnsi="Cambria Math"/>
              </w:rPr>
              <m:t>T</m:t>
            </m:r>
          </m:sup>
        </m:sSup>
        <m:r>
          <m:rPr>
            <m:sty m:val="bi"/>
          </m:rPr>
          <w:rPr>
            <w:rFonts w:ascii="Cambria Math" w:hAnsi="Cambria Math"/>
          </w:rPr>
          <m:t>=</m:t>
        </m:r>
        <m:sSubSup>
          <m:sSubSupPr>
            <m:ctrlPr>
              <w:rPr>
                <w:rFonts w:ascii="Cambria Math" w:hAnsi="Cambria Math"/>
                <w:b/>
                <w:i/>
              </w:rPr>
            </m:ctrlPr>
          </m:sSubSupPr>
          <m:e>
            <m:r>
              <m:rPr>
                <m:scr m:val="script"/>
                <m:sty m:val="bi"/>
              </m:rPr>
              <w:rPr>
                <w:rFonts w:ascii="Cambria Math" w:hAnsi="Cambria Math"/>
              </w:rPr>
              <m:t>F</m:t>
            </m:r>
          </m:e>
          <m:sub>
            <m:r>
              <m:rPr>
                <m:sty m:val="bi"/>
              </m:rPr>
              <w:rPr>
                <w:rFonts w:ascii="Cambria Math" w:hAnsi="Cambria Math"/>
              </w:rPr>
              <m:t>N</m:t>
            </m:r>
          </m:sub>
          <m:sup>
            <m:r>
              <m:rPr>
                <m:sty m:val="bi"/>
              </m:rPr>
              <w:rPr>
                <w:rFonts w:ascii="Cambria Math" w:hAnsi="Cambria Math"/>
              </w:rPr>
              <m:t>H</m:t>
            </m:r>
          </m:sup>
        </m:sSubSup>
        <m:r>
          <m:rPr>
            <m:sty m:val="bi"/>
          </m:rPr>
          <w:rPr>
            <w:rFonts w:ascii="Cambria Math" w:hAnsi="Cambria Math"/>
          </w:rPr>
          <m:t>X</m:t>
        </m:r>
      </m:oMath>
      <w:r w:rsidR="008F033F" w:rsidRPr="008F033F">
        <w:t xml:space="preserve">, where </w:t>
      </w:r>
      <m:oMath>
        <m:sSub>
          <m:sSubPr>
            <m:ctrlPr>
              <w:rPr>
                <w:rFonts w:ascii="Cambria Math" w:hAnsi="Cambria Math"/>
                <w:b/>
              </w:rPr>
            </m:ctrlPr>
          </m:sSubPr>
          <m:e>
            <m:r>
              <m:rPr>
                <m:scr m:val="script"/>
                <m:sty m:val="bi"/>
              </m:rPr>
              <w:rPr>
                <w:rFonts w:ascii="Cambria Math" w:hAnsi="Cambria Math"/>
              </w:rPr>
              <m:t>F</m:t>
            </m:r>
          </m:e>
          <m:sub>
            <m:r>
              <m:rPr>
                <m:sty m:val="bi"/>
              </m:rPr>
              <w:rPr>
                <w:rFonts w:ascii="Cambria Math" w:hAnsi="Cambria Math"/>
              </w:rPr>
              <m:t>N</m:t>
            </m:r>
          </m:sub>
        </m:sSub>
      </m:oMath>
      <w:r w:rsidR="008F033F" w:rsidRPr="008F033F">
        <w:rPr>
          <w:rFonts w:hint="eastAsia"/>
        </w:rPr>
        <w:t xml:space="preserve"> is </w:t>
      </w:r>
      <w:r w:rsidR="008F033F" w:rsidRPr="008F033F">
        <w:t xml:space="preserve">the </w:t>
      </w:r>
      <m:oMath>
        <m:r>
          <w:rPr>
            <w:rFonts w:ascii="Cambria Math" w:hAnsi="Cambria Math"/>
          </w:rPr>
          <m:t>N</m:t>
        </m:r>
      </m:oMath>
      <w:r w:rsidR="008F033F" w:rsidRPr="008F033F">
        <w:rPr>
          <w:rFonts w:hint="eastAsia"/>
        </w:rPr>
        <w:t>-by-</w:t>
      </w:r>
      <m:oMath>
        <m:r>
          <w:rPr>
            <w:rFonts w:ascii="Cambria Math" w:hAnsi="Cambria Math"/>
          </w:rPr>
          <m:t>N</m:t>
        </m:r>
      </m:oMath>
      <w:r w:rsidR="008F033F" w:rsidRPr="008F033F">
        <w:rPr>
          <w:rFonts w:hint="eastAsia"/>
        </w:rPr>
        <w:t xml:space="preserve"> </w:t>
      </w:r>
      <w:r w:rsidR="008F033F" w:rsidRPr="008F033F">
        <w:t xml:space="preserve">DFT matrix whose </w:t>
      </w:r>
      <w:r w:rsidR="008F033F" w:rsidRPr="008F033F">
        <w:rPr>
          <w:rFonts w:hint="eastAsia"/>
        </w:rPr>
        <w:t>entr</w:t>
      </w:r>
      <w:r w:rsidR="008F033F" w:rsidRPr="008F033F">
        <w:t>y</w:t>
      </w:r>
      <w:r w:rsidR="008F033F" w:rsidRPr="008F033F">
        <w:rPr>
          <w:rFonts w:hint="eastAsia"/>
        </w:rPr>
        <w:t xml:space="preserve"> </w:t>
      </w:r>
      <w:r w:rsidR="008F033F" w:rsidRPr="008F033F">
        <w:t>is</w:t>
      </w:r>
      <w:r w:rsidR="008F033F" w:rsidRPr="008F033F">
        <w:rPr>
          <w:rFonts w:hint="eastAsia"/>
        </w:rPr>
        <w:t xml:space="preserve"> </w:t>
      </w:r>
      <w:r w:rsidR="008F033F" w:rsidRPr="008F033F">
        <w:t>given by</w:t>
      </w:r>
    </w:p>
    <w:tbl>
      <w:tblPr>
        <w:tblW w:w="5000" w:type="pct"/>
        <w:jc w:val="center"/>
        <w:tblCellMar>
          <w:left w:w="0" w:type="dxa"/>
          <w:right w:w="0" w:type="dxa"/>
        </w:tblCellMar>
        <w:tblLook w:val="04A0" w:firstRow="1" w:lastRow="0" w:firstColumn="1" w:lastColumn="0" w:noHBand="0" w:noVBand="1"/>
      </w:tblPr>
      <w:tblGrid>
        <w:gridCol w:w="7641"/>
        <w:gridCol w:w="460"/>
      </w:tblGrid>
      <w:tr w:rsidR="0043323D" w:rsidRPr="00FF3E48" w:rsidTr="0043323D">
        <w:trPr>
          <w:trHeight w:val="1125"/>
          <w:jc w:val="center"/>
        </w:trPr>
        <w:tc>
          <w:tcPr>
            <w:tcW w:w="4754" w:type="pct"/>
            <w:vAlign w:val="center"/>
          </w:tcPr>
          <w:p w:rsidR="0043323D" w:rsidRPr="00FF3E48" w:rsidRDefault="00E5113F" w:rsidP="0043323D">
            <w:pPr>
              <w:spacing w:line="360" w:lineRule="auto"/>
              <w:jc w:val="center"/>
              <w:rPr>
                <w:lang w:bidi="en-US"/>
              </w:rPr>
            </w:pPr>
            <m:oMathPara>
              <m:oMathParaPr>
                <m:jc m:val="center"/>
              </m:oMathParaP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rPr>
                            </m:ctrlPr>
                          </m:sSubPr>
                          <m:e>
                            <m:r>
                              <m:rPr>
                                <m:scr m:val="script"/>
                                <m:sty m:val="bi"/>
                              </m:rPr>
                              <w:rPr>
                                <w:rFonts w:ascii="Cambria Math" w:hAnsi="Cambria Math"/>
                              </w:rPr>
                              <m:t>F</m:t>
                            </m:r>
                          </m:e>
                          <m:sub>
                            <m:r>
                              <m:rPr>
                                <m:sty m:val="bi"/>
                              </m:rPr>
                              <w:rPr>
                                <w:rFonts w:ascii="Cambria Math" w:hAnsi="Cambria Math"/>
                              </w:rPr>
                              <m:t>N</m:t>
                            </m:r>
                          </m:sub>
                        </m:sSub>
                      </m:e>
                    </m:d>
                  </m:e>
                  <m:sub>
                    <m:r>
                      <w:rPr>
                        <w:rFonts w:ascii="Cambria Math" w:hAnsi="Cambria Math"/>
                      </w:rPr>
                      <m:t>(n, k)</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f>
                          <m:fPr>
                            <m:ctrlPr>
                              <w:rPr>
                                <w:rFonts w:ascii="Cambria Math" w:hAnsi="Cambria Math"/>
                                <w:i/>
                              </w:rPr>
                            </m:ctrlPr>
                          </m:fPr>
                          <m:num>
                            <m:r>
                              <w:rPr>
                                <w:rFonts w:ascii="Cambria Math" w:hAnsi="Cambria Math"/>
                              </w:rPr>
                              <m:t>2π</m:t>
                            </m:r>
                          </m:num>
                          <m:den>
                            <m:r>
                              <w:rPr>
                                <w:rFonts w:ascii="Cambria Math" w:hAnsi="Cambria Math"/>
                              </w:rPr>
                              <m:t>N</m:t>
                            </m:r>
                          </m:den>
                        </m:f>
                      </m:e>
                    </m:d>
                    <m:r>
                      <w:rPr>
                        <w:rFonts w:ascii="Cambria Math" w:hAnsi="Cambria Math"/>
                      </w:rPr>
                      <m:t>nk</m:t>
                    </m:r>
                  </m:sup>
                </m:sSup>
                <m:r>
                  <m:rPr>
                    <m:nor/>
                  </m:rPr>
                  <m:t xml:space="preserve">, </m:t>
                </m:r>
                <m:r>
                  <m:rPr>
                    <m:sty m:val="p"/>
                  </m:rPr>
                  <w:rPr>
                    <w:rFonts w:ascii="Cambria Math" w:hAnsi="Cambria Math"/>
                  </w:rPr>
                  <m:t>0≤</m:t>
                </m:r>
                <m:r>
                  <w:rPr>
                    <w:rFonts w:ascii="Cambria Math" w:hAnsi="Cambria Math"/>
                  </w:rPr>
                  <m:t>n</m:t>
                </m:r>
                <m:r>
                  <m:rPr>
                    <m:nor/>
                  </m:rPr>
                  <m:t xml:space="preserve">, </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-1.</m:t>
                </m:r>
              </m:oMath>
            </m:oMathPara>
          </w:p>
        </w:tc>
        <w:tc>
          <w:tcPr>
            <w:tcW w:w="246" w:type="pct"/>
            <w:vAlign w:val="center"/>
          </w:tcPr>
          <w:p w:rsidR="0043323D" w:rsidRPr="00FF3E48" w:rsidRDefault="0043323D" w:rsidP="0043323D">
            <w:pPr>
              <w:spacing w:line="360" w:lineRule="auto"/>
              <w:jc w:val="both"/>
              <w:rPr>
                <w:lang w:bidi="en-US"/>
              </w:rPr>
            </w:pPr>
            <w:r w:rsidRPr="00FF3E48">
              <w:rPr>
                <w:lang w:bidi="en-US"/>
              </w:rPr>
              <w:t>(2</w:t>
            </w:r>
            <w:r>
              <w:rPr>
                <w:lang w:bidi="en-US"/>
              </w:rPr>
              <w:t>.1</w:t>
            </w:r>
            <w:r w:rsidRPr="00FF3E48">
              <w:rPr>
                <w:lang w:bidi="en-US"/>
              </w:rPr>
              <w:t>)</w:t>
            </w:r>
          </w:p>
        </w:tc>
      </w:tr>
    </w:tbl>
    <w:p w:rsidR="00EF7A76" w:rsidRDefault="00A50490" w:rsidP="00EF7A76">
      <w:pPr>
        <w:keepNext/>
        <w:spacing w:beforeLines="150" w:before="540" w:afterLines="50" w:after="180"/>
      </w:pPr>
      <w:r>
        <w:rPr>
          <w:noProof/>
        </w:rPr>
        <w:drawing>
          <wp:inline distT="0" distB="0" distL="0" distR="0" wp14:anchorId="754074EA" wp14:editId="44D23B0E">
            <wp:extent cx="5144135" cy="234696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44135" cy="2346960"/>
                    </a:xfrm>
                    <a:prstGeom prst="rect">
                      <a:avLst/>
                    </a:prstGeom>
                  </pic:spPr>
                </pic:pic>
              </a:graphicData>
            </a:graphic>
          </wp:inline>
        </w:drawing>
      </w:r>
    </w:p>
    <w:p w:rsidR="00D67C2F" w:rsidRDefault="00EF7A76" w:rsidP="00EF7A76">
      <w:pPr>
        <w:pStyle w:val="afa"/>
        <w:spacing w:afterLines="200" w:after="720"/>
        <w:jc w:val="center"/>
      </w:pPr>
      <w:bookmarkStart w:id="54" w:name="_Toc40860655"/>
      <w:r w:rsidRPr="00EF7A76">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2</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w:t>
      </w:r>
      <w:r w:rsidR="00943346">
        <w:rPr>
          <w:b/>
        </w:rPr>
        <w:fldChar w:fldCharType="end"/>
      </w:r>
      <w:r w:rsidR="00D67C2F" w:rsidRPr="00C25F15">
        <w:t xml:space="preserve"> </w:t>
      </w:r>
      <w:r w:rsidR="00D67C2F">
        <w:t>Block diagram of baseband OFDM system model.</w:t>
      </w:r>
      <w:bookmarkEnd w:id="54"/>
    </w:p>
    <w:p w:rsidR="008F033F" w:rsidRDefault="001F0E08" w:rsidP="001F0E08">
      <w:pPr>
        <w:spacing w:line="360" w:lineRule="auto"/>
        <w:ind w:firstLineChars="200" w:firstLine="480"/>
        <w:jc w:val="both"/>
      </w:pPr>
      <w:r w:rsidRPr="008F033F">
        <w:rPr>
          <w:rFonts w:hint="eastAsia"/>
        </w:rPr>
        <w:lastRenderedPageBreak/>
        <w:t>A</w:t>
      </w:r>
      <w:r w:rsidRPr="008F033F">
        <w:t xml:space="preserve"> cyclic prefix (CP) with length </w:t>
      </w:r>
      <m:oMath>
        <m:r>
          <w:rPr>
            <w:rFonts w:ascii="Cambria Math" w:hAnsi="Cambria Math"/>
          </w:rPr>
          <m:t>P</m:t>
        </m:r>
      </m:oMath>
      <w:r w:rsidRPr="008F033F">
        <w:t xml:space="preserve"> is inserted into </w:t>
      </w:r>
      <m:oMath>
        <m:r>
          <m:rPr>
            <m:sty m:val="bi"/>
          </m:rPr>
          <w:rPr>
            <w:rFonts w:ascii="Cambria Math" w:hAnsi="Cambria Math"/>
          </w:rPr>
          <m:t>x</m:t>
        </m:r>
      </m:oMath>
      <w:r w:rsidRPr="008F033F">
        <w:rPr>
          <w:rFonts w:hint="eastAsia"/>
          <w:b/>
        </w:rPr>
        <w:t xml:space="preserve"> </w:t>
      </w:r>
      <w:r w:rsidRPr="008F033F">
        <w:t>to mitigate the inter-symbol interference</w:t>
      </w:r>
      <w:r w:rsidRPr="008F033F">
        <w:rPr>
          <w:rFonts w:hint="eastAsia"/>
        </w:rPr>
        <w:t>,</w:t>
      </w:r>
      <w:r w:rsidRPr="008F033F">
        <w:t xml:space="preserve"> yielding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N-P</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N-1</m:t>
                    </m:r>
                  </m:sub>
                </m:sSub>
              </m:e>
            </m:d>
          </m:e>
          <m:sup>
            <m:r>
              <w:rPr>
                <w:rFonts w:ascii="Cambria Math" w:hAnsi="Cambria Math"/>
              </w:rPr>
              <m:t>T</m:t>
            </m:r>
          </m:sup>
        </m:sSup>
      </m:oMath>
      <w:r w:rsidRPr="008F033F">
        <w:rPr>
          <w:rFonts w:hint="eastAsia"/>
        </w:rPr>
        <w:t>.</w:t>
      </w:r>
      <w:r w:rsidRPr="008F033F">
        <w:t xml:space="preserve"> Considering a popular PA nonlinearity model, the Rapp model</w:t>
      </w:r>
      <w:r w:rsidR="00A50490">
        <w:t xml:space="preserve"> </w:t>
      </w:r>
      <w:r w:rsidR="00A50490">
        <w:fldChar w:fldCharType="begin"/>
      </w:r>
      <w:r w:rsidR="00A50490">
        <w:instrText xml:space="preserve"> ADDIN ZOTERO_ITEM CSL_CITATION {"citationID":"Q866piqS","properties":{"formattedCitation":"[18]","plainCitation":"[18]","noteIndex":0},"citationItems":[{"id":2654,"uris":["http://zotero.org/users/5400064/items/3VEM7IM2"],"uri":["http://zotero.org/users/5400064/items/3VEM7IM2"],"itemData":{"id":2654,"type":"paper-conference","container-title":"Proc. 2nd European Conf. Satellite Commun.","event":"2nd European Conference on Satellite Communications","event-place":"Liege, Belgium","page":"179–184","publisher-place":"Liege, Belgium","title":"Effect of HPA-nonlinearity on 4-DPSK/OFDM-signal for a digital sound broadcasting system","volume":"2","author":[{"family":"Rapp","given":"Christoph"}],"issued":{"date-parts":[["1991",10,22]]}}}],"schema":"https://github.com/citation-style-language/schema/raw/master/csl-citation.json"} </w:instrText>
      </w:r>
      <w:r w:rsidR="00A50490">
        <w:fldChar w:fldCharType="separate"/>
      </w:r>
      <w:r w:rsidR="00A50490" w:rsidRPr="00A50490">
        <w:t>[18]</w:t>
      </w:r>
      <w:r w:rsidR="00A50490">
        <w:fldChar w:fldCharType="end"/>
      </w:r>
      <w:r w:rsidRPr="008F033F">
        <w:t>, the transmitted sequence can</w:t>
      </w:r>
      <w:r>
        <w:rPr>
          <w:rFonts w:hint="eastAsia"/>
        </w:rPr>
        <w:t xml:space="preserve"> </w:t>
      </w:r>
      <w:r w:rsidR="008F033F" w:rsidRPr="008F033F">
        <w:t>be expressed as</w:t>
      </w:r>
    </w:p>
    <w:tbl>
      <w:tblPr>
        <w:tblW w:w="5000" w:type="pct"/>
        <w:jc w:val="center"/>
        <w:tblCellMar>
          <w:left w:w="0" w:type="dxa"/>
          <w:right w:w="0" w:type="dxa"/>
        </w:tblCellMar>
        <w:tblLook w:val="04A0" w:firstRow="1" w:lastRow="0" w:firstColumn="1" w:lastColumn="0" w:noHBand="0" w:noVBand="1"/>
      </w:tblPr>
      <w:tblGrid>
        <w:gridCol w:w="7641"/>
        <w:gridCol w:w="460"/>
      </w:tblGrid>
      <w:tr w:rsidR="0043323D" w:rsidRPr="00FF3E48" w:rsidTr="0015264E">
        <w:trPr>
          <w:trHeight w:val="1661"/>
          <w:jc w:val="center"/>
        </w:trPr>
        <w:tc>
          <w:tcPr>
            <w:tcW w:w="4754" w:type="pct"/>
            <w:vAlign w:val="center"/>
          </w:tcPr>
          <w:p w:rsidR="0043323D" w:rsidRPr="00FF3E48" w:rsidRDefault="00E5113F" w:rsidP="0043323D">
            <w:pPr>
              <w:spacing w:line="360" w:lineRule="auto"/>
              <w:jc w:val="center"/>
              <w:rPr>
                <w:lang w:bidi="en-US"/>
              </w:rPr>
            </w:pPr>
            <m:oMath>
              <m:acc>
                <m:accPr>
                  <m:ctrlPr>
                    <w:rPr>
                      <w:rFonts w:ascii="Cambria Math" w:hAnsi="Cambria Math"/>
                      <w:b/>
                      <w:i/>
                    </w:rPr>
                  </m:ctrlPr>
                </m:accPr>
                <m:e>
                  <m:r>
                    <m:rPr>
                      <m:sty m:val="bi"/>
                    </m:rPr>
                    <w:rPr>
                      <w:rFonts w:ascii="Cambria Math" w:hAnsi="Cambria Math"/>
                    </w:rPr>
                    <m:t>x</m:t>
                  </m:r>
                </m:e>
              </m:acc>
              <m:r>
                <m:rPr>
                  <m:sty m:val="bi"/>
                </m:rPr>
                <w:rPr>
                  <w:rFonts w:ascii="Cambria Math" w:hAnsi="Cambria Math"/>
                </w:rPr>
                <m:t>=</m:t>
              </m:r>
              <m:r>
                <w:rPr>
                  <w:rFonts w:ascii="Cambria Math" w:hAnsi="Cambria Math"/>
                </w:rPr>
                <m:t>G</m:t>
              </m:r>
              <m:d>
                <m:dPr>
                  <m:ctrlPr>
                    <w:rPr>
                      <w:rFonts w:ascii="Cambria Math" w:hAnsi="Cambria Math"/>
                      <w:i/>
                    </w:rPr>
                  </m:ctrlPr>
                </m:dPr>
                <m:e>
                  <m:r>
                    <m:rPr>
                      <m:sty m:val="bi"/>
                    </m:rPr>
                    <w:rPr>
                      <w:rFonts w:ascii="Cambria Math" w:hAnsi="Cambria Math"/>
                    </w:rPr>
                    <m:t>x</m:t>
                  </m:r>
                </m:e>
              </m:d>
              <m:r>
                <w:rPr>
                  <w:rFonts w:ascii="Cambria Math" w:hAnsi="Cambria Math"/>
                </w:rPr>
                <m:t>=g∙</m:t>
              </m:r>
              <m:r>
                <m:rPr>
                  <m:sty m:val="bi"/>
                </m:rP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t>
                                  </m:r>
                                  <m:d>
                                    <m:dPr>
                                      <m:begChr m:val="|"/>
                                      <m:endChr m:val="|"/>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A</m:t>
                                      </m:r>
                                    </m:e>
                                    <m:sub>
                                      <m:r>
                                        <w:rPr>
                                          <w:rFonts w:ascii="Cambria Math" w:hAnsi="Cambria Math"/>
                                        </w:rPr>
                                        <m:t>sat</m:t>
                                      </m:r>
                                    </m:sub>
                                  </m:sSub>
                                </m:den>
                              </m:f>
                            </m:e>
                          </m:d>
                        </m:e>
                        <m:sup>
                          <m:r>
                            <w:rPr>
                              <w:rFonts w:ascii="Cambria Math" w:hAnsi="Cambria Math"/>
                            </w:rPr>
                            <m:t>2p</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2p</m:t>
                      </m:r>
                    </m:den>
                  </m:f>
                </m:sup>
              </m:sSup>
            </m:oMath>
            <w:r w:rsidR="0043323D">
              <w:rPr>
                <w:rFonts w:hint="eastAsia"/>
              </w:rPr>
              <w:t>,</w:t>
            </w:r>
          </w:p>
        </w:tc>
        <w:tc>
          <w:tcPr>
            <w:tcW w:w="246" w:type="pct"/>
            <w:vAlign w:val="center"/>
          </w:tcPr>
          <w:p w:rsidR="0043323D" w:rsidRPr="00FF3E48" w:rsidRDefault="0043323D" w:rsidP="0043323D">
            <w:pPr>
              <w:spacing w:line="360" w:lineRule="auto"/>
              <w:jc w:val="both"/>
              <w:rPr>
                <w:lang w:bidi="en-US"/>
              </w:rPr>
            </w:pPr>
            <w:r w:rsidRPr="00FF3E48">
              <w:rPr>
                <w:lang w:bidi="en-US"/>
              </w:rPr>
              <w:t>(2</w:t>
            </w:r>
            <w:r>
              <w:rPr>
                <w:lang w:bidi="en-US"/>
              </w:rPr>
              <w:t>.2</w:t>
            </w:r>
            <w:r w:rsidRPr="00FF3E48">
              <w:rPr>
                <w:lang w:bidi="en-US"/>
              </w:rPr>
              <w:t>)</w:t>
            </w:r>
          </w:p>
        </w:tc>
      </w:tr>
    </w:tbl>
    <w:p w:rsidR="008F033F" w:rsidRDefault="008F033F" w:rsidP="00D67C2F">
      <w:pPr>
        <w:spacing w:line="360" w:lineRule="auto"/>
        <w:jc w:val="both"/>
      </w:pPr>
      <w:r w:rsidRPr="008F033F">
        <w:rPr>
          <w:rFonts w:hint="eastAsia"/>
        </w:rPr>
        <w:t>where</w:t>
      </w:r>
      <w:r w:rsidRPr="008F033F">
        <w:t xml:space="preserve"> </w:t>
      </w:r>
      <m:oMath>
        <m:sSub>
          <m:sSubPr>
            <m:ctrlPr>
              <w:rPr>
                <w:rFonts w:ascii="Cambria Math" w:hAnsi="Cambria Math"/>
                <w:i/>
              </w:rPr>
            </m:ctrlPr>
          </m:sSubPr>
          <m:e>
            <m:r>
              <w:rPr>
                <w:rFonts w:ascii="Cambria Math" w:hAnsi="Cambria Math"/>
              </w:rPr>
              <m:t>A</m:t>
            </m:r>
          </m:e>
          <m:sub>
            <m:r>
              <w:rPr>
                <w:rFonts w:ascii="Cambria Math" w:hAnsi="Cambria Math"/>
              </w:rPr>
              <m:t>sat</m:t>
            </m:r>
          </m:sub>
        </m:sSub>
      </m:oMath>
      <w:r w:rsidRPr="008F033F">
        <w:t xml:space="preserve"> is the PA saturation level specified by the value of IBO (in dB) from </w:t>
      </w:r>
      <m:oMath>
        <m:sSub>
          <m:sSubPr>
            <m:ctrlPr>
              <w:rPr>
                <w:rFonts w:ascii="Cambria Math" w:hAnsi="Cambria Math"/>
                <w:i/>
              </w:rPr>
            </m:ctrlPr>
          </m:sSubPr>
          <m:e>
            <m:r>
              <w:rPr>
                <w:rFonts w:ascii="Cambria Math" w:hAnsi="Cambria Math"/>
              </w:rPr>
              <m:t>A</m:t>
            </m:r>
          </m:e>
          <m:sub>
            <m:r>
              <w:rPr>
                <w:rFonts w:ascii="Cambria Math" w:hAnsi="Cambria Math"/>
              </w:rPr>
              <m:t>sat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RMS</m:t>
            </m:r>
          </m:sub>
        </m:sSub>
        <m:r>
          <w:rPr>
            <w:rFonts w:ascii="Cambria Math" w:hAnsi="Cambria Math"/>
          </w:rPr>
          <m:t>∙</m:t>
        </m:r>
        <m:sSup>
          <m:sSupPr>
            <m:ctrlPr>
              <w:rPr>
                <w:rFonts w:ascii="Cambria Math" w:hAnsi="Cambria Math"/>
                <w:i/>
              </w:rPr>
            </m:ctrlPr>
          </m:sSupPr>
          <m:e>
            <m:r>
              <w:rPr>
                <w:rFonts w:ascii="Cambria Math" w:hAnsi="Cambria Math"/>
              </w:rPr>
              <m:t>10</m:t>
            </m:r>
          </m:e>
          <m:sup>
            <m:f>
              <m:fPr>
                <m:type m:val="lin"/>
                <m:ctrlPr>
                  <w:rPr>
                    <w:rFonts w:ascii="Cambria Math" w:hAnsi="Cambria Math"/>
                    <w:i/>
                  </w:rPr>
                </m:ctrlPr>
              </m:fPr>
              <m:num>
                <m:r>
                  <w:rPr>
                    <w:rFonts w:ascii="Cambria Math" w:hAnsi="Cambria Math"/>
                  </w:rPr>
                  <m:t>IBO</m:t>
                </m:r>
              </m:num>
              <m:den>
                <m:r>
                  <w:rPr>
                    <w:rFonts w:ascii="Cambria Math" w:hAnsi="Cambria Math"/>
                  </w:rPr>
                  <m:t>20</m:t>
                </m:r>
              </m:den>
            </m:f>
          </m:sup>
        </m:sSup>
      </m:oMath>
      <w:r w:rsidRPr="008F033F">
        <w:t xml:space="preserve">, </w:t>
      </w:r>
      <m:oMath>
        <m:sSub>
          <m:sSubPr>
            <m:ctrlPr>
              <w:rPr>
                <w:rFonts w:ascii="Cambria Math" w:hAnsi="Cambria Math"/>
              </w:rPr>
            </m:ctrlPr>
          </m:sSubPr>
          <m:e>
            <m:r>
              <w:rPr>
                <w:rFonts w:ascii="Cambria Math" w:hAnsi="Cambria Math"/>
              </w:rPr>
              <m:t>x</m:t>
            </m:r>
          </m:e>
          <m:sub>
            <m:r>
              <w:rPr>
                <w:rFonts w:ascii="Cambria Math" w:hAnsi="Cambria Math"/>
              </w:rPr>
              <m:t>RMS</m:t>
            </m:r>
          </m:sub>
        </m:sSub>
        <m:r>
          <m:rPr>
            <m:sty m:val="p"/>
          </m:rPr>
          <w:rPr>
            <w:rFonts w:ascii="Cambria Math" w:hAnsi="Cambria Math"/>
          </w:rPr>
          <m:t>=</m:t>
        </m:r>
        <m:rad>
          <m:radPr>
            <m:degHide m:val="1"/>
            <m:ctrlPr>
              <w:rPr>
                <w:rFonts w:ascii="Cambria Math" w:hAnsi="Cambria Math"/>
              </w:rPr>
            </m:ctrlPr>
          </m:radPr>
          <m:deg/>
          <m:e>
            <m:f>
              <m:fPr>
                <m:type m:val="lin"/>
                <m:ctrlPr>
                  <w:rPr>
                    <w:rFonts w:ascii="Cambria Math" w:hAnsi="Cambria Math"/>
                    <w:i/>
                  </w:rPr>
                </m:ctrlPr>
              </m:fPr>
              <m:num>
                <m:nary>
                  <m:naryPr>
                    <m:chr m:val="∑"/>
                    <m:limLoc m:val="subSup"/>
                    <m:ctrlPr>
                      <w:rPr>
                        <w:rFonts w:ascii="Cambria Math" w:hAnsi="Cambria Math"/>
                        <w:i/>
                      </w:rPr>
                    </m:ctrlPr>
                  </m:naryPr>
                  <m:sub>
                    <m:r>
                      <w:rPr>
                        <w:rFonts w:ascii="Cambria Math" w:hAnsi="Cambria Math"/>
                      </w:rPr>
                      <m:t>n=0</m:t>
                    </m:r>
                  </m:sub>
                  <m:sup>
                    <m:r>
                      <w:rPr>
                        <w:rFonts w:ascii="Cambria Math" w:hAnsi="Cambria Math"/>
                      </w:rPr>
                      <m:t>N-1</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2</m:t>
                        </m:r>
                      </m:sup>
                    </m:sSup>
                  </m:e>
                </m:nary>
              </m:num>
              <m:den>
                <m:r>
                  <w:rPr>
                    <w:rFonts w:ascii="Cambria Math" w:hAnsi="Cambria Math"/>
                  </w:rPr>
                  <m:t>N</m:t>
                </m:r>
              </m:den>
            </m:f>
          </m:e>
        </m:rad>
      </m:oMath>
      <w:r w:rsidRPr="008F033F">
        <w:rPr>
          <w:rFonts w:hint="eastAsia"/>
        </w:rPr>
        <w:t>,</w:t>
      </w:r>
      <w:r w:rsidRPr="008F033F">
        <w:t xml:space="preserve"> </w:t>
      </w:r>
      <m:oMath>
        <m:r>
          <w:rPr>
            <w:rFonts w:ascii="Cambria Math" w:hAnsi="Cambria Math"/>
          </w:rPr>
          <m:t>p</m:t>
        </m:r>
      </m:oMath>
      <w:r w:rsidRPr="008F033F">
        <w:t xml:space="preserve"> is the smoothness factor, and </w:t>
      </w:r>
      <m:oMath>
        <m:r>
          <w:rPr>
            <w:rFonts w:ascii="Cambria Math" w:hAnsi="Cambria Math"/>
          </w:rPr>
          <m:t>g</m:t>
        </m:r>
      </m:oMath>
      <w:r w:rsidRPr="008F033F">
        <w:t xml:space="preserve"> is the amplifier voltage gain. Here, we consider a unitary gain (</w:t>
      </w:r>
      <m:oMath>
        <m:r>
          <w:rPr>
            <w:rFonts w:ascii="Cambria Math" w:hAnsi="Cambria Math"/>
          </w:rPr>
          <m:t>g</m:t>
        </m:r>
        <m:r>
          <m:rPr>
            <m:sty m:val="p"/>
          </m:rPr>
          <w:rPr>
            <w:rFonts w:ascii="Cambria Math" w:hAnsi="Cambria Math"/>
          </w:rPr>
          <m:t>=</m:t>
        </m:r>
        <m:r>
          <m:rPr>
            <m:nor/>
          </m:rPr>
          <m:t>1</m:t>
        </m:r>
      </m:oMath>
      <w:r w:rsidRPr="008F033F">
        <w:rPr>
          <w:rFonts w:hint="eastAsia"/>
        </w:rPr>
        <w:t>)</w:t>
      </w:r>
      <w:r w:rsidRPr="008F033F">
        <w:t xml:space="preserve"> for simplicity and generality and a severe nonlinearity (</w:t>
      </w:r>
      <m:oMath>
        <m:r>
          <w:rPr>
            <w:rFonts w:ascii="Cambria Math" w:hAnsi="Cambria Math"/>
          </w:rPr>
          <m:t>p</m:t>
        </m:r>
        <m:r>
          <m:rPr>
            <m:sty m:val="p"/>
          </m:rPr>
          <w:rPr>
            <w:rFonts w:ascii="Cambria Math" w:hAnsi="Cambria Math"/>
          </w:rPr>
          <m:t>=</m:t>
        </m:r>
        <m:r>
          <m:rPr>
            <m:nor/>
          </m:rPr>
          <m:t>2</m:t>
        </m:r>
      </m:oMath>
      <w:r w:rsidRPr="008F033F">
        <w:rPr>
          <w:rFonts w:hint="eastAsia"/>
        </w:rPr>
        <w:t xml:space="preserve">) </w:t>
      </w:r>
      <w:r w:rsidRPr="008F033F">
        <w:t>for</w:t>
      </w:r>
      <w:r w:rsidR="00A50490">
        <w:t xml:space="preserve"> simulating low-complexity PAs</w:t>
      </w:r>
      <w:r w:rsidRPr="008F033F">
        <w:t>.</w:t>
      </w:r>
    </w:p>
    <w:p w:rsidR="008F033F" w:rsidRDefault="008F033F" w:rsidP="00D67C2F">
      <w:pPr>
        <w:spacing w:line="360" w:lineRule="auto"/>
        <w:ind w:firstLineChars="200" w:firstLine="480"/>
        <w:jc w:val="both"/>
      </w:pPr>
      <w:r w:rsidRPr="008F033F">
        <w:t>Assuming a perfect synchronization and channel estimation, the received samples over the Rayleigh fading channel and after CP removal is given by</w:t>
      </w:r>
    </w:p>
    <w:tbl>
      <w:tblPr>
        <w:tblW w:w="5000" w:type="pct"/>
        <w:jc w:val="center"/>
        <w:tblCellMar>
          <w:left w:w="0" w:type="dxa"/>
          <w:right w:w="0" w:type="dxa"/>
        </w:tblCellMar>
        <w:tblLook w:val="04A0" w:firstRow="1" w:lastRow="0" w:firstColumn="1" w:lastColumn="0" w:noHBand="0" w:noVBand="1"/>
      </w:tblPr>
      <w:tblGrid>
        <w:gridCol w:w="7641"/>
        <w:gridCol w:w="460"/>
      </w:tblGrid>
      <w:tr w:rsidR="0043323D" w:rsidRPr="00FF3E48" w:rsidTr="0015264E">
        <w:trPr>
          <w:trHeight w:val="1467"/>
          <w:jc w:val="center"/>
        </w:trPr>
        <w:tc>
          <w:tcPr>
            <w:tcW w:w="4754" w:type="pct"/>
            <w:vAlign w:val="center"/>
          </w:tcPr>
          <w:p w:rsidR="0043323D" w:rsidRPr="00FF3E48" w:rsidRDefault="0043323D" w:rsidP="0043323D">
            <w:pPr>
              <w:spacing w:line="360" w:lineRule="auto"/>
              <w:jc w:val="center"/>
              <w:rPr>
                <w:lang w:bidi="en-US"/>
              </w:rPr>
            </w:pPr>
            <m:oMath>
              <m:r>
                <m:rPr>
                  <m:sty m:val="bi"/>
                </m:rPr>
                <w:rPr>
                  <w:rFonts w:ascii="Cambria Math" w:hAnsi="Cambria Math"/>
                </w:rPr>
                <m:t>y</m:t>
              </m:r>
              <m:r>
                <w:rPr>
                  <w:rFonts w:ascii="Cambria Math" w:hAnsi="Cambria Math"/>
                </w:rPr>
                <m:t>=</m:t>
              </m:r>
              <m:r>
                <m:rPr>
                  <m:sty m:val="bi"/>
                </m:rPr>
                <w:rPr>
                  <w:rFonts w:ascii="Cambria Math" w:hAnsi="Cambria Math"/>
                </w:rPr>
                <m:t>h</m:t>
              </m:r>
              <m:sSub>
                <m:sSubPr>
                  <m:ctrlPr>
                    <w:rPr>
                      <w:rFonts w:ascii="Cambria Math" w:hAnsi="Cambria Math"/>
                      <w:i/>
                    </w:rPr>
                  </m:ctrlPr>
                </m:sSubPr>
                <m:e>
                  <m:r>
                    <w:rPr>
                      <w:rFonts w:ascii="Cambria Math" w:hAnsi="Cambria Math"/>
                    </w:rPr>
                    <m:t>⊛</m:t>
                  </m:r>
                </m:e>
                <m:sub>
                  <m:r>
                    <w:rPr>
                      <w:rFonts w:ascii="Cambria Math" w:hAnsi="Cambria Math"/>
                    </w:rPr>
                    <m:t>N</m:t>
                  </m:r>
                </m:sub>
              </m:sSub>
              <m:acc>
                <m:accPr>
                  <m:ctrlPr>
                    <w:rPr>
                      <w:rFonts w:ascii="Cambria Math" w:hAnsi="Cambria Math"/>
                      <w:b/>
                      <w:i/>
                    </w:rPr>
                  </m:ctrlPr>
                </m:accPr>
                <m:e>
                  <m:r>
                    <m:rPr>
                      <m:sty m:val="bi"/>
                    </m:rPr>
                    <w:rPr>
                      <w:rFonts w:ascii="Cambria Math" w:hAnsi="Cambria Math"/>
                    </w:rPr>
                    <m:t>x</m:t>
                  </m:r>
                </m:e>
              </m:acc>
              <m:r>
                <w:rPr>
                  <w:rFonts w:ascii="Cambria Math" w:hAnsi="Cambria Math"/>
                </w:rPr>
                <m:t>+</m:t>
              </m:r>
              <m:r>
                <m:rPr>
                  <m:sty m:val="bi"/>
                </m:rPr>
                <w:rPr>
                  <w:rFonts w:ascii="Cambria Math" w:hAnsi="Cambria Math"/>
                </w:rPr>
                <m:t>w</m:t>
              </m:r>
            </m:oMath>
            <w:r>
              <w:rPr>
                <w:rFonts w:hint="eastAsia"/>
              </w:rPr>
              <w:t>,</w:t>
            </w:r>
          </w:p>
        </w:tc>
        <w:tc>
          <w:tcPr>
            <w:tcW w:w="246" w:type="pct"/>
            <w:vAlign w:val="center"/>
          </w:tcPr>
          <w:p w:rsidR="0043323D" w:rsidRPr="00FF3E48" w:rsidRDefault="0043323D" w:rsidP="000167EC">
            <w:pPr>
              <w:spacing w:line="360" w:lineRule="auto"/>
              <w:jc w:val="both"/>
              <w:rPr>
                <w:lang w:bidi="en-US"/>
              </w:rPr>
            </w:pPr>
            <w:r w:rsidRPr="00FF3E48">
              <w:rPr>
                <w:lang w:bidi="en-US"/>
              </w:rPr>
              <w:t>(2</w:t>
            </w:r>
            <w:r>
              <w:rPr>
                <w:lang w:bidi="en-US"/>
              </w:rPr>
              <w:t>.3</w:t>
            </w:r>
            <w:r w:rsidRPr="00FF3E48">
              <w:rPr>
                <w:lang w:bidi="en-US"/>
              </w:rPr>
              <w:t>)</w:t>
            </w:r>
          </w:p>
        </w:tc>
      </w:tr>
    </w:tbl>
    <w:p w:rsidR="008F033F" w:rsidRPr="0043323D" w:rsidRDefault="008F033F" w:rsidP="0043323D">
      <w:pPr>
        <w:spacing w:line="360" w:lineRule="auto"/>
        <w:jc w:val="both"/>
      </w:pPr>
      <w:r w:rsidRPr="008F033F">
        <w:t xml:space="preserve">where </w:t>
      </w:r>
      <m:oMath>
        <m:r>
          <m:rPr>
            <m:sty m:val="bi"/>
          </m:rPr>
          <w:rPr>
            <w:rFonts w:ascii="Cambria Math" w:hAnsi="Cambria Math"/>
          </w:rPr>
          <m:t>h</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L-1</m:t>
                    </m:r>
                  </m:sub>
                </m:sSub>
              </m:e>
            </m:d>
          </m:e>
          <m:sup>
            <m:r>
              <w:rPr>
                <w:rFonts w:ascii="Cambria Math" w:hAnsi="Cambria Math"/>
              </w:rPr>
              <m:t>T</m:t>
            </m:r>
          </m:sup>
        </m:sSup>
      </m:oMath>
      <w:r w:rsidRPr="008F033F">
        <w:t xml:space="preserve"> is the </w:t>
      </w:r>
      <m:oMath>
        <m:r>
          <w:rPr>
            <w:rFonts w:ascii="Cambria Math" w:hAnsi="Cambria Math"/>
          </w:rPr>
          <m:t>L</m:t>
        </m:r>
      </m:oMath>
      <w:r w:rsidRPr="008F033F">
        <w:t>-tap channel impulse response (</w:t>
      </w:r>
      <m:oMath>
        <m:r>
          <w:rPr>
            <w:rFonts w:ascii="Cambria Math" w:hAnsi="Cambria Math"/>
          </w:rPr>
          <m:t>L≤P</m:t>
        </m:r>
      </m:oMath>
      <w:r w:rsidRPr="008F033F">
        <w:t xml:space="preserve">), </w:t>
      </w:r>
      <m:oMath>
        <m:sSub>
          <m:sSubPr>
            <m:ctrlPr>
              <w:rPr>
                <w:rFonts w:ascii="Cambria Math" w:hAnsi="Cambria Math"/>
                <w:i/>
              </w:rPr>
            </m:ctrlPr>
          </m:sSubPr>
          <m:e>
            <m:r>
              <w:rPr>
                <w:rFonts w:ascii="Cambria Math" w:hAnsi="Cambria Math"/>
              </w:rPr>
              <m:t>⊛</m:t>
            </m:r>
          </m:e>
          <m:sub>
            <m:r>
              <w:rPr>
                <w:rFonts w:ascii="Cambria Math" w:hAnsi="Cambria Math"/>
              </w:rPr>
              <m:t>N</m:t>
            </m:r>
          </m:sub>
        </m:sSub>
      </m:oMath>
      <w:r w:rsidRPr="008F033F">
        <w:t xml:space="preserve"> is the circular convolution operator with length </w:t>
      </w:r>
      <m:oMath>
        <m:r>
          <w:rPr>
            <w:rFonts w:ascii="Cambria Math" w:hAnsi="Cambria Math"/>
          </w:rPr>
          <m:t>N</m:t>
        </m:r>
      </m:oMath>
      <w:r w:rsidRPr="008F033F">
        <w:t xml:space="preserve">, and </w:t>
      </w:r>
      <m:oMath>
        <m:r>
          <m:rPr>
            <m:sty m:val="bi"/>
          </m:rPr>
          <w:rPr>
            <w:rFonts w:ascii="Cambria Math" w:hAnsi="Cambria Math"/>
          </w:rPr>
          <m:t>w=</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N-1</m:t>
                    </m:r>
                  </m:sub>
                </m:sSub>
              </m:e>
            </m:d>
          </m:e>
          <m:sup>
            <m:r>
              <w:rPr>
                <w:rFonts w:ascii="Cambria Math" w:hAnsi="Cambria Math"/>
              </w:rPr>
              <m:t>T</m:t>
            </m:r>
          </m:sup>
        </m:sSup>
      </m:oMath>
      <w:r w:rsidRPr="008F033F">
        <w:t xml:space="preserve"> is an additive white Gaussian noise (AWGN) vector whose elements follow </w:t>
      </w:r>
      <m:oMath>
        <m:sSub>
          <m:sSubPr>
            <m:ctrlPr>
              <w:rPr>
                <w:rFonts w:ascii="Cambria Math" w:hAnsi="Cambria Math"/>
                <w:i/>
              </w:rPr>
            </m:ctrlPr>
          </m:sSubPr>
          <m:e>
            <m:r>
              <w:rPr>
                <w:rFonts w:ascii="Cambria Math" w:hAnsi="Cambria Math"/>
              </w:rPr>
              <m:t>w</m:t>
            </m:r>
          </m:e>
          <m:sub>
            <m:r>
              <w:rPr>
                <w:rFonts w:ascii="Cambria Math" w:hAnsi="Cambria Math"/>
              </w:rPr>
              <m:t>n</m:t>
            </m:r>
          </m:sub>
        </m:sSub>
        <m:r>
          <m:rPr>
            <m:scr m:val="script"/>
          </m:rPr>
          <w:rPr>
            <w:rFonts w:ascii="Cambria Math" w:hAnsi="Cambria Math"/>
          </w:rPr>
          <m:t>∼CN</m:t>
        </m:r>
        <m:d>
          <m:dPr>
            <m:ctrlPr>
              <w:rPr>
                <w:rFonts w:ascii="Cambria Math" w:hAnsi="Cambria Math"/>
                <w:i/>
              </w:rPr>
            </m:ctrlPr>
          </m:dPr>
          <m:e>
            <m:r>
              <w:rPr>
                <w:rFonts w:ascii="Cambria Math" w:hAnsi="Cambria Math"/>
              </w:rPr>
              <m:t>0</m:t>
            </m:r>
            <m:r>
              <m:rPr>
                <m:nor/>
              </m:rPr>
              <m:t>,</m:t>
            </m:r>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sidR="0015264E">
        <w:t xml:space="preserve">. </w:t>
      </w:r>
      <w:r w:rsidRPr="008F033F">
        <w:t>Thus, we have the received subcarrier data vector:</w:t>
      </w:r>
    </w:p>
    <w:tbl>
      <w:tblPr>
        <w:tblW w:w="5000" w:type="pct"/>
        <w:jc w:val="center"/>
        <w:tblCellMar>
          <w:left w:w="0" w:type="dxa"/>
          <w:right w:w="0" w:type="dxa"/>
        </w:tblCellMar>
        <w:tblLook w:val="04A0" w:firstRow="1" w:lastRow="0" w:firstColumn="1" w:lastColumn="0" w:noHBand="0" w:noVBand="1"/>
      </w:tblPr>
      <w:tblGrid>
        <w:gridCol w:w="7641"/>
        <w:gridCol w:w="460"/>
      </w:tblGrid>
      <w:tr w:rsidR="0043323D" w:rsidRPr="00FF3E48" w:rsidTr="0015264E">
        <w:trPr>
          <w:trHeight w:val="1530"/>
          <w:jc w:val="center"/>
        </w:trPr>
        <w:tc>
          <w:tcPr>
            <w:tcW w:w="4754" w:type="pct"/>
            <w:vAlign w:val="center"/>
          </w:tcPr>
          <w:p w:rsidR="0043323D" w:rsidRPr="00FF3E48" w:rsidRDefault="0043323D" w:rsidP="0043323D">
            <w:pPr>
              <w:spacing w:line="360" w:lineRule="auto"/>
              <w:jc w:val="center"/>
              <w:rPr>
                <w:lang w:bidi="en-US"/>
              </w:rPr>
            </w:pPr>
            <m:oMath>
              <m:r>
                <m:rPr>
                  <m:sty m:val="bi"/>
                </m:rPr>
                <w:rPr>
                  <w:rFonts w:ascii="Cambria Math" w:hAnsi="Cambria Math"/>
                </w:rPr>
                <m:t>Y</m:t>
              </m:r>
              <m:r>
                <w:rPr>
                  <w:rFonts w:ascii="Cambria Math" w:hAnsi="Cambria Math"/>
                </w:rPr>
                <m:t>=</m:t>
              </m:r>
              <m:r>
                <m:rPr>
                  <m:sty m:val="bi"/>
                </m:rPr>
                <w:rPr>
                  <w:rFonts w:ascii="Cambria Math" w:hAnsi="Cambria Math"/>
                </w:rPr>
                <m:t>H</m:t>
              </m:r>
              <m:acc>
                <m:accPr>
                  <m:ctrlPr>
                    <w:rPr>
                      <w:rFonts w:ascii="Cambria Math" w:hAnsi="Cambria Math"/>
                      <w:b/>
                      <w:i/>
                    </w:rPr>
                  </m:ctrlPr>
                </m:accPr>
                <m:e>
                  <m:r>
                    <m:rPr>
                      <m:sty m:val="bi"/>
                    </m:rPr>
                    <w:rPr>
                      <w:rFonts w:ascii="Cambria Math" w:hAnsi="Cambria Math"/>
                    </w:rPr>
                    <m:t>X</m:t>
                  </m:r>
                </m:e>
              </m:acc>
              <m:r>
                <w:rPr>
                  <w:rFonts w:ascii="Cambria Math" w:hAnsi="Cambria Math"/>
                </w:rPr>
                <m:t>+</m:t>
              </m:r>
              <m:r>
                <m:rPr>
                  <m:sty m:val="bi"/>
                </m:rPr>
                <w:rPr>
                  <w:rFonts w:ascii="Cambria Math" w:hAnsi="Cambria Math"/>
                </w:rPr>
                <m:t>W</m:t>
              </m:r>
            </m:oMath>
            <w:r w:rsidRPr="0043323D">
              <w:rPr>
                <w:rFonts w:hint="eastAsia"/>
              </w:rPr>
              <w:t>,</w:t>
            </w:r>
          </w:p>
        </w:tc>
        <w:tc>
          <w:tcPr>
            <w:tcW w:w="246" w:type="pct"/>
            <w:vAlign w:val="center"/>
          </w:tcPr>
          <w:p w:rsidR="0043323D" w:rsidRPr="00FF3E48" w:rsidRDefault="0043323D" w:rsidP="000167EC">
            <w:pPr>
              <w:spacing w:line="360" w:lineRule="auto"/>
              <w:jc w:val="both"/>
              <w:rPr>
                <w:lang w:bidi="en-US"/>
              </w:rPr>
            </w:pPr>
            <w:r w:rsidRPr="00FF3E48">
              <w:rPr>
                <w:lang w:bidi="en-US"/>
              </w:rPr>
              <w:t>(2</w:t>
            </w:r>
            <w:r>
              <w:rPr>
                <w:lang w:bidi="en-US"/>
              </w:rPr>
              <w:t>.4</w:t>
            </w:r>
            <w:r w:rsidRPr="00FF3E48">
              <w:rPr>
                <w:lang w:bidi="en-US"/>
              </w:rPr>
              <w:t>)</w:t>
            </w:r>
          </w:p>
        </w:tc>
      </w:tr>
    </w:tbl>
    <w:p w:rsidR="008F033F" w:rsidRPr="008F033F" w:rsidRDefault="008F033F" w:rsidP="00D67C2F">
      <w:pPr>
        <w:spacing w:line="360" w:lineRule="auto"/>
        <w:jc w:val="both"/>
      </w:pPr>
      <w:r w:rsidRPr="008F033F">
        <w:t xml:space="preserve">where </w:t>
      </w:r>
      <m:oMath>
        <m:r>
          <m:rPr>
            <m:sty m:val="bi"/>
          </m:rPr>
          <w:rPr>
            <w:rFonts w:ascii="Cambria Math" w:hAnsi="Cambria Math"/>
          </w:rPr>
          <m:t>H</m:t>
        </m:r>
        <m:r>
          <w:rPr>
            <w:rFonts w:ascii="Cambria Math" w:hAnsi="Cambria Math"/>
          </w:rPr>
          <m:t>=diag</m:t>
        </m:r>
        <m:d>
          <m:dPr>
            <m:begChr m:val="{"/>
            <m:endChr m:val="}"/>
            <m:ctrlPr>
              <w:rPr>
                <w:rFonts w:ascii="Cambria Math" w:hAnsi="Cambria Math"/>
                <w:i/>
              </w:rPr>
            </m:ctrlPr>
          </m:dPr>
          <m:e>
            <m:sSup>
              <m:sSupPr>
                <m:ctrlPr>
                  <w:rPr>
                    <w:rFonts w:ascii="Cambria Math" w:hAnsi="Cambria Math"/>
                    <w:b/>
                    <w:i/>
                  </w:rPr>
                </m:ctrlPr>
              </m:sSupPr>
              <m:e>
                <m:sSub>
                  <m:sSubPr>
                    <m:ctrlPr>
                      <w:rPr>
                        <w:rFonts w:ascii="Cambria Math" w:hAnsi="Cambria Math"/>
                        <w:b/>
                      </w:rPr>
                    </m:ctrlPr>
                  </m:sSubPr>
                  <m:e>
                    <m:r>
                      <m:rPr>
                        <m:scr m:val="script"/>
                        <m:sty m:val="bi"/>
                      </m:rPr>
                      <w:rPr>
                        <w:rFonts w:ascii="Cambria Math" w:hAnsi="Cambria Math"/>
                      </w:rPr>
                      <m:t>F</m:t>
                    </m:r>
                  </m:e>
                  <m:sub>
                    <m:r>
                      <m:rPr>
                        <m:sty m:val="bi"/>
                      </m:rPr>
                      <w:rPr>
                        <w:rFonts w:ascii="Cambria Math" w:hAnsi="Cambria Math"/>
                      </w:rPr>
                      <m:t>N</m:t>
                    </m:r>
                  </m:sub>
                </m:sSub>
                <m:r>
                  <m:rPr>
                    <m:sty m:val="bi"/>
                  </m:rPr>
                  <w:rPr>
                    <w:rFonts w:ascii="Cambria Math" w:hAnsi="Cambria Math"/>
                  </w:rPr>
                  <m:t>h</m:t>
                </m:r>
              </m:e>
              <m:sup>
                <m:r>
                  <m:rPr>
                    <m:sty m:val="bi"/>
                  </m:rPr>
                  <w:rPr>
                    <w:rFonts w:ascii="Cambria Math" w:hAnsi="Cambria Math"/>
                  </w:rPr>
                  <m:t>0</m:t>
                </m:r>
              </m:sup>
            </m:sSup>
          </m:e>
        </m:d>
      </m:oMath>
      <w:r w:rsidRPr="008F033F">
        <w:t xml:space="preserve"> is the channel frequency response, </w:t>
      </w:r>
      <m:oMath>
        <m:sSup>
          <m:sSupPr>
            <m:ctrlPr>
              <w:rPr>
                <w:rFonts w:ascii="Cambria Math" w:hAnsi="Cambria Math"/>
                <w:b/>
                <w:i/>
              </w:rPr>
            </m:ctrlPr>
          </m:sSupPr>
          <m:e>
            <m:r>
              <m:rPr>
                <m:sty m:val="bi"/>
              </m:rPr>
              <w:rPr>
                <w:rFonts w:ascii="Cambria Math" w:hAnsi="Cambria Math"/>
              </w:rPr>
              <m:t>h</m:t>
            </m:r>
          </m:e>
          <m:sup>
            <m:r>
              <m:rPr>
                <m:sty m:val="bi"/>
              </m:rPr>
              <w:rPr>
                <w:rFonts w:ascii="Cambria Math" w:hAnsi="Cambria Math"/>
              </w:rPr>
              <m:t>0</m:t>
            </m:r>
          </m:sup>
        </m:sSup>
        <m:r>
          <m:rPr>
            <m:sty m:val="b"/>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h</m:t>
                </m:r>
                <m:r>
                  <w:rPr>
                    <w:rFonts w:ascii="Cambria Math" w:hAnsi="Cambria Math"/>
                  </w:rPr>
                  <m:t>, 0, …, 0</m:t>
                </m:r>
              </m:e>
            </m:d>
          </m:e>
          <m:sup>
            <m:r>
              <w:rPr>
                <w:rFonts w:ascii="Cambria Math" w:hAnsi="Cambria Math"/>
              </w:rPr>
              <m:t>T</m:t>
            </m:r>
          </m:sup>
        </m:sSup>
      </m:oMath>
      <w:r w:rsidRPr="008F033F">
        <w:t xml:space="preserve"> is the zero-padded </w:t>
      </w:r>
      <m:oMath>
        <m:r>
          <m:rPr>
            <m:sty m:val="bi"/>
          </m:rPr>
          <w:rPr>
            <w:rFonts w:ascii="Cambria Math" w:hAnsi="Cambria Math"/>
          </w:rPr>
          <m:t>h</m:t>
        </m:r>
      </m:oMath>
      <w:r w:rsidRPr="008F033F">
        <w:t xml:space="preserve"> with length </w:t>
      </w:r>
      <m:oMath>
        <m:r>
          <w:rPr>
            <w:rFonts w:ascii="Cambria Math" w:hAnsi="Cambria Math"/>
          </w:rPr>
          <m:t>N</m:t>
        </m:r>
      </m:oMath>
      <w:r w:rsidRPr="008F033F">
        <w:rPr>
          <w:rFonts w:hint="eastAsia"/>
        </w:rPr>
        <w:t xml:space="preserve">, </w:t>
      </w:r>
      <w:r w:rsidRPr="008F033F">
        <w:t xml:space="preserve">and </w:t>
      </w:r>
      <m:oMath>
        <m:r>
          <m:rPr>
            <m:sty m:val="bi"/>
          </m:rPr>
          <w:rPr>
            <w:rFonts w:ascii="Cambria Math" w:hAnsi="Cambria Math"/>
          </w:rPr>
          <m:t>Y</m:t>
        </m:r>
      </m:oMath>
      <w:r w:rsidRPr="008F033F">
        <w:rPr>
          <w:rFonts w:hint="eastAsia"/>
        </w:rPr>
        <w:t>,</w:t>
      </w:r>
      <w:r w:rsidRPr="008F033F">
        <w:t xml:space="preserve"> </w:t>
      </w:r>
      <m:oMath>
        <m:acc>
          <m:accPr>
            <m:ctrlPr>
              <w:rPr>
                <w:rFonts w:ascii="Cambria Math" w:hAnsi="Cambria Math"/>
                <w:b/>
                <w:i/>
              </w:rPr>
            </m:ctrlPr>
          </m:accPr>
          <m:e>
            <m:r>
              <m:rPr>
                <m:sty m:val="bi"/>
              </m:rPr>
              <w:rPr>
                <w:rFonts w:ascii="Cambria Math" w:hAnsi="Cambria Math"/>
              </w:rPr>
              <m:t>X</m:t>
            </m:r>
          </m:e>
        </m:acc>
      </m:oMath>
      <w:r w:rsidRPr="008F033F">
        <w:rPr>
          <w:rFonts w:hint="eastAsia"/>
        </w:rPr>
        <w:t xml:space="preserve"> </w:t>
      </w:r>
      <w:r w:rsidRPr="008F033F">
        <w:t xml:space="preserve">and </w:t>
      </w:r>
      <m:oMath>
        <m:r>
          <m:rPr>
            <m:sty m:val="bi"/>
          </m:rPr>
          <w:rPr>
            <w:rFonts w:ascii="Cambria Math" w:hAnsi="Cambria Math"/>
          </w:rPr>
          <m:t>W</m:t>
        </m:r>
      </m:oMath>
      <w:r w:rsidRPr="008F033F">
        <w:t xml:space="preserve"> are the DFT of </w:t>
      </w:r>
      <m:oMath>
        <m:r>
          <m:rPr>
            <m:sty m:val="bi"/>
          </m:rPr>
          <w:rPr>
            <w:rFonts w:ascii="Cambria Math" w:hAnsi="Cambria Math"/>
          </w:rPr>
          <m:t>y</m:t>
        </m:r>
      </m:oMath>
      <w:r w:rsidRPr="008F033F">
        <w:rPr>
          <w:rFonts w:hint="eastAsia"/>
        </w:rPr>
        <w:t>,</w:t>
      </w:r>
      <w:r w:rsidRPr="008F033F">
        <w:t xml:space="preserve"> </w:t>
      </w:r>
      <m:oMath>
        <m:acc>
          <m:accPr>
            <m:ctrlPr>
              <w:rPr>
                <w:rFonts w:ascii="Cambria Math" w:hAnsi="Cambria Math"/>
                <w:b/>
                <w:i/>
              </w:rPr>
            </m:ctrlPr>
          </m:accPr>
          <m:e>
            <m:r>
              <m:rPr>
                <m:sty m:val="bi"/>
              </m:rPr>
              <w:rPr>
                <w:rFonts w:ascii="Cambria Math" w:hAnsi="Cambria Math"/>
              </w:rPr>
              <m:t>x</m:t>
            </m:r>
          </m:e>
        </m:acc>
      </m:oMath>
      <w:r w:rsidRPr="008F033F">
        <w:rPr>
          <w:rFonts w:hint="eastAsia"/>
        </w:rPr>
        <w:t xml:space="preserve"> </w:t>
      </w:r>
      <w:r w:rsidRPr="008F033F">
        <w:t xml:space="preserve">and </w:t>
      </w:r>
      <m:oMath>
        <m:r>
          <m:rPr>
            <m:sty m:val="bi"/>
          </m:rPr>
          <w:rPr>
            <w:rFonts w:ascii="Cambria Math" w:hAnsi="Cambria Math"/>
          </w:rPr>
          <m:t>w</m:t>
        </m:r>
      </m:oMath>
      <w:r w:rsidRPr="008F033F">
        <w:t xml:space="preserve">, </w:t>
      </w:r>
      <w:r w:rsidRPr="008F033F">
        <w:lastRenderedPageBreak/>
        <w:t xml:space="preserve">respectively. From </w:t>
      </w:r>
      <w:r w:rsidR="00310143">
        <w:t xml:space="preserve">Eq. </w:t>
      </w:r>
      <w:r w:rsidRPr="008F033F">
        <w:t>(</w:t>
      </w:r>
      <w:r w:rsidR="00A50490">
        <w:t>2.</w:t>
      </w:r>
      <w:r w:rsidRPr="008F033F">
        <w:t>4), the equalized subcarrier data vector can be written as</w:t>
      </w:r>
    </w:p>
    <w:tbl>
      <w:tblPr>
        <w:tblW w:w="5000" w:type="pct"/>
        <w:jc w:val="center"/>
        <w:tblCellMar>
          <w:left w:w="0" w:type="dxa"/>
          <w:right w:w="0" w:type="dxa"/>
        </w:tblCellMar>
        <w:tblLook w:val="04A0" w:firstRow="1" w:lastRow="0" w:firstColumn="1" w:lastColumn="0" w:noHBand="0" w:noVBand="1"/>
      </w:tblPr>
      <w:tblGrid>
        <w:gridCol w:w="7641"/>
        <w:gridCol w:w="460"/>
      </w:tblGrid>
      <w:tr w:rsidR="0043323D" w:rsidRPr="00FF3E48" w:rsidTr="0015264E">
        <w:trPr>
          <w:trHeight w:val="1157"/>
          <w:jc w:val="center"/>
        </w:trPr>
        <w:tc>
          <w:tcPr>
            <w:tcW w:w="4754" w:type="pct"/>
            <w:vAlign w:val="center"/>
          </w:tcPr>
          <w:p w:rsidR="0043323D" w:rsidRPr="00FF3E48" w:rsidRDefault="0043323D" w:rsidP="0043323D">
            <w:pPr>
              <w:spacing w:line="360" w:lineRule="auto"/>
              <w:jc w:val="center"/>
              <w:rPr>
                <w:lang w:bidi="en-US"/>
              </w:rPr>
            </w:pPr>
            <m:oMath>
              <m:r>
                <m:rPr>
                  <m:sty m:val="bi"/>
                </m:rPr>
                <w:rPr>
                  <w:rFonts w:ascii="Cambria Math" w:hAnsi="Cambria Math"/>
                </w:rPr>
                <m:t>Q</m:t>
              </m:r>
              <m:r>
                <w:rPr>
                  <w:rFonts w:ascii="Cambria Math" w:hAnsi="Cambria Math"/>
                </w:rPr>
                <m:t>=</m:t>
              </m:r>
              <m:r>
                <m:rPr>
                  <m:sty m:val="bi"/>
                </m:rPr>
                <w:rPr>
                  <w:rFonts w:ascii="Cambria Math" w:hAnsi="Cambria Math"/>
                </w:rPr>
                <m:t>Y</m:t>
              </m:r>
              <m:sSup>
                <m:sSupPr>
                  <m:ctrlPr>
                    <w:rPr>
                      <w:rFonts w:ascii="Cambria Math" w:hAnsi="Cambria Math"/>
                      <w:b/>
                      <w:i/>
                    </w:rPr>
                  </m:ctrlPr>
                </m:sSupPr>
                <m:e>
                  <m:r>
                    <m:rPr>
                      <m:sty m:val="bi"/>
                    </m:rPr>
                    <w:rPr>
                      <w:rFonts w:ascii="Cambria Math" w:hAnsi="Cambria Math"/>
                    </w:rPr>
                    <m:t>H</m:t>
                  </m:r>
                </m:e>
                <m:sup>
                  <m:r>
                    <m:rPr>
                      <m:sty m:val="bi"/>
                    </m:rPr>
                    <w:rPr>
                      <w:rFonts w:ascii="Cambria Math" w:hAnsi="Cambria Math"/>
                    </w:rPr>
                    <m:t>-1</m:t>
                  </m:r>
                </m:sup>
              </m:sSup>
              <m:r>
                <w:rPr>
                  <w:rFonts w:ascii="Cambria Math" w:hAnsi="Cambria Math"/>
                </w:rPr>
                <m:t>=</m:t>
              </m:r>
              <m:r>
                <m:rPr>
                  <m:sty m:val="bi"/>
                </m:rPr>
                <w:rPr>
                  <w:rFonts w:ascii="Cambria Math" w:hAnsi="Cambria Math"/>
                </w:rPr>
                <m:t>H</m:t>
              </m:r>
              <m:acc>
                <m:accPr>
                  <m:ctrlPr>
                    <w:rPr>
                      <w:rFonts w:ascii="Cambria Math" w:hAnsi="Cambria Math"/>
                      <w:b/>
                      <w:i/>
                    </w:rPr>
                  </m:ctrlPr>
                </m:accPr>
                <m:e>
                  <m:r>
                    <m:rPr>
                      <m:sty m:val="bi"/>
                    </m:rPr>
                    <w:rPr>
                      <w:rFonts w:ascii="Cambria Math" w:hAnsi="Cambria Math"/>
                    </w:rPr>
                    <m:t>X</m:t>
                  </m:r>
                </m:e>
              </m:acc>
              <m:sSup>
                <m:sSupPr>
                  <m:ctrlPr>
                    <w:rPr>
                      <w:rFonts w:ascii="Cambria Math" w:hAnsi="Cambria Math"/>
                      <w:b/>
                      <w:i/>
                    </w:rPr>
                  </m:ctrlPr>
                </m:sSupPr>
                <m:e>
                  <m:r>
                    <m:rPr>
                      <m:sty m:val="bi"/>
                    </m:rPr>
                    <w:rPr>
                      <w:rFonts w:ascii="Cambria Math" w:hAnsi="Cambria Math"/>
                    </w:rPr>
                    <m:t>H</m:t>
                  </m:r>
                </m:e>
                <m:sup>
                  <m:r>
                    <m:rPr>
                      <m:sty m:val="bi"/>
                    </m:rPr>
                    <w:rPr>
                      <w:rFonts w:ascii="Cambria Math" w:hAnsi="Cambria Math"/>
                    </w:rPr>
                    <m:t>-1</m:t>
                  </m:r>
                </m:sup>
              </m:sSup>
              <m:r>
                <w:rPr>
                  <w:rFonts w:ascii="Cambria Math" w:hAnsi="Cambria Math"/>
                </w:rPr>
                <m:t>+</m:t>
              </m:r>
              <m:r>
                <m:rPr>
                  <m:sty m:val="bi"/>
                </m:rPr>
                <w:rPr>
                  <w:rFonts w:ascii="Cambria Math" w:hAnsi="Cambria Math"/>
                </w:rPr>
                <m:t>W</m:t>
              </m:r>
              <m:sSup>
                <m:sSupPr>
                  <m:ctrlPr>
                    <w:rPr>
                      <w:rFonts w:ascii="Cambria Math" w:hAnsi="Cambria Math"/>
                      <w:b/>
                      <w:i/>
                    </w:rPr>
                  </m:ctrlPr>
                </m:sSupPr>
                <m:e>
                  <m:r>
                    <m:rPr>
                      <m:sty m:val="bi"/>
                    </m:rPr>
                    <w:rPr>
                      <w:rFonts w:ascii="Cambria Math" w:hAnsi="Cambria Math"/>
                    </w:rPr>
                    <m:t>H</m:t>
                  </m:r>
                </m:e>
                <m:sup>
                  <m:r>
                    <m:rPr>
                      <m:sty m:val="bi"/>
                    </m:rPr>
                    <w:rPr>
                      <w:rFonts w:ascii="Cambria Math" w:hAnsi="Cambria Math"/>
                    </w:rPr>
                    <m:t>-1</m:t>
                  </m:r>
                </m:sup>
              </m:sSup>
            </m:oMath>
            <w:r>
              <w:rPr>
                <w:rFonts w:hint="eastAsia"/>
              </w:rPr>
              <w:t>.</w:t>
            </w:r>
          </w:p>
        </w:tc>
        <w:tc>
          <w:tcPr>
            <w:tcW w:w="246" w:type="pct"/>
            <w:vAlign w:val="center"/>
          </w:tcPr>
          <w:p w:rsidR="0043323D" w:rsidRPr="00FF3E48" w:rsidRDefault="0043323D" w:rsidP="000167EC">
            <w:pPr>
              <w:spacing w:line="360" w:lineRule="auto"/>
              <w:jc w:val="both"/>
              <w:rPr>
                <w:lang w:bidi="en-US"/>
              </w:rPr>
            </w:pPr>
            <w:r w:rsidRPr="00FF3E48">
              <w:rPr>
                <w:lang w:bidi="en-US"/>
              </w:rPr>
              <w:t>(2</w:t>
            </w:r>
            <w:r>
              <w:rPr>
                <w:lang w:bidi="en-US"/>
              </w:rPr>
              <w:t>.5</w:t>
            </w:r>
            <w:r w:rsidRPr="00FF3E48">
              <w:rPr>
                <w:lang w:bidi="en-US"/>
              </w:rPr>
              <w:t>)</w:t>
            </w:r>
          </w:p>
        </w:tc>
      </w:tr>
    </w:tbl>
    <w:p w:rsidR="006F2B5A" w:rsidRDefault="008C0EBC" w:rsidP="00A50490">
      <w:pPr>
        <w:spacing w:line="360" w:lineRule="auto"/>
        <w:jc w:val="both"/>
      </w:pPr>
      <w:r>
        <w:t xml:space="preserve">Here, an optional function that </w:t>
      </w:r>
      <w:r w:rsidR="008F033F" w:rsidRPr="008F033F">
        <w:t>employ</w:t>
      </w:r>
      <w:r>
        <w:t>s</w:t>
      </w:r>
      <w:r w:rsidR="008F033F" w:rsidRPr="008F033F">
        <w:t xml:space="preserve"> an SC scheme on </w:t>
      </w:r>
      <m:oMath>
        <m:r>
          <m:rPr>
            <m:sty m:val="bi"/>
          </m:rPr>
          <w:rPr>
            <w:rFonts w:ascii="Cambria Math" w:hAnsi="Cambria Math"/>
          </w:rPr>
          <m:t>Q</m:t>
        </m:r>
      </m:oMath>
      <w:r w:rsidR="008F033F" w:rsidRPr="008F033F">
        <w:t xml:space="preserve"> </w:t>
      </w:r>
      <w:r w:rsidR="00D46A4C" w:rsidRPr="008F033F">
        <w:t>for a better result of QAM demodulation</w:t>
      </w:r>
      <w:r w:rsidR="00D46A4C">
        <w:t>,</w:t>
      </w:r>
      <w:r w:rsidR="00D46A4C" w:rsidRPr="008F033F">
        <w:t xml:space="preserve"> </w:t>
      </w:r>
      <w:r w:rsidR="00D46A4C">
        <w:t xml:space="preserve">resulting in </w:t>
      </w:r>
      <w:r w:rsidR="008F033F" w:rsidRPr="008F033F">
        <w:t xml:space="preserve">the </w:t>
      </w:r>
      <m:oMath>
        <m:r>
          <w:rPr>
            <w:rFonts w:ascii="Cambria Math" w:hAnsi="Cambria Math"/>
          </w:rPr>
          <m:t>i</m:t>
        </m:r>
      </m:oMath>
      <w:r w:rsidR="008F033F" w:rsidRPr="008F033F">
        <w:t xml:space="preserve"> iteration-</w:t>
      </w:r>
      <w:r w:rsidR="00D46A4C" w:rsidRPr="008F033F">
        <w:t>re</w:t>
      </w:r>
      <w:r w:rsidR="00D46A4C">
        <w:t>stored</w:t>
      </w:r>
      <w:r w:rsidR="008F033F" w:rsidRPr="008F033F">
        <w:t xml:space="preserve"> subcarrier data vector</w:t>
      </w:r>
      <w:r w:rsidR="00D46A4C">
        <w:t xml:space="preserve">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m:t>
                </m:r>
              </m:e>
            </m:d>
          </m:sup>
        </m:sSup>
        <m:r>
          <m:rPr>
            <m:sty m:val="b"/>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Q</m:t>
                        </m:r>
                      </m:e>
                    </m:acc>
                  </m:e>
                  <m:sub>
                    <m:r>
                      <w:rPr>
                        <w:rFonts w:ascii="Cambria Math" w:hAnsi="Cambria Math"/>
                      </w:rPr>
                      <m:t>0</m:t>
                    </m:r>
                  </m:sub>
                  <m:sup>
                    <m:d>
                      <m:dPr>
                        <m:ctrlPr>
                          <w:rPr>
                            <w:rFonts w:ascii="Cambria Math" w:hAnsi="Cambria Math"/>
                            <w:i/>
                          </w:rPr>
                        </m:ctrlPr>
                      </m:dPr>
                      <m:e>
                        <m:r>
                          <w:rPr>
                            <w:rFonts w:ascii="Cambria Math" w:hAnsi="Cambria Math"/>
                          </w:rPr>
                          <m:t>i</m:t>
                        </m:r>
                      </m:e>
                    </m:d>
                  </m:sup>
                </m:sSubSup>
                <m:r>
                  <w:rPr>
                    <w:rFonts w:ascii="Cambria Math" w:hAnsi="Cambria Math"/>
                  </w:rPr>
                  <m:t xml:space="preserve">,  …, </m:t>
                </m:r>
                <m:sSubSup>
                  <m:sSubSupPr>
                    <m:ctrlPr>
                      <w:rPr>
                        <w:rFonts w:ascii="Cambria Math" w:hAnsi="Cambria Math"/>
                        <w:i/>
                      </w:rPr>
                    </m:ctrlPr>
                  </m:sSubSupPr>
                  <m:e>
                    <m:acc>
                      <m:accPr>
                        <m:ctrlPr>
                          <w:rPr>
                            <w:rFonts w:ascii="Cambria Math" w:hAnsi="Cambria Math"/>
                            <w:i/>
                          </w:rPr>
                        </m:ctrlPr>
                      </m:accPr>
                      <m:e>
                        <m:r>
                          <w:rPr>
                            <w:rFonts w:ascii="Cambria Math" w:hAnsi="Cambria Math"/>
                          </w:rPr>
                          <m:t>Q</m:t>
                        </m:r>
                      </m:e>
                    </m:acc>
                  </m:e>
                  <m:sub>
                    <m:r>
                      <w:rPr>
                        <w:rFonts w:ascii="Cambria Math" w:hAnsi="Cambria Math"/>
                      </w:rPr>
                      <m:t>N-1</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oMath>
      <w:r w:rsidR="008F033F" w:rsidRPr="008F033F">
        <w:t>.</w:t>
      </w:r>
    </w:p>
    <w:p w:rsidR="005D4454" w:rsidRDefault="005D4454" w:rsidP="005D4454">
      <w:pPr>
        <w:pStyle w:val="af"/>
        <w:spacing w:beforeLines="150" w:before="540" w:line="480" w:lineRule="auto"/>
        <w:rPr>
          <w:sz w:val="32"/>
        </w:rPr>
      </w:pPr>
      <w:bookmarkStart w:id="55" w:name="_Toc36296270"/>
      <w:bookmarkStart w:id="56" w:name="_Toc36374268"/>
      <w:r>
        <w:rPr>
          <w:sz w:val="32"/>
        </w:rPr>
        <w:t>2.2 CCDF of PAPR</w:t>
      </w:r>
      <w:bookmarkEnd w:id="55"/>
      <w:bookmarkEnd w:id="56"/>
    </w:p>
    <w:p w:rsidR="005D4454" w:rsidRPr="00FF3E48" w:rsidRDefault="004E013A" w:rsidP="005D4454">
      <w:pPr>
        <w:spacing w:line="360" w:lineRule="auto"/>
        <w:ind w:firstLineChars="200" w:firstLine="480"/>
        <w:jc w:val="both"/>
        <w:rPr>
          <w:lang w:bidi="en-US"/>
        </w:rPr>
      </w:pPr>
      <w:r>
        <w:rPr>
          <w:lang w:bidi="en-US"/>
        </w:rPr>
        <w:t xml:space="preserve">For any stochastic </w:t>
      </w:r>
      <w:r w:rsidR="004229BA">
        <w:rPr>
          <w:lang w:bidi="en-US"/>
        </w:rPr>
        <w:t xml:space="preserve">complex </w:t>
      </w:r>
      <w:r>
        <w:rPr>
          <w:lang w:bidi="en-US"/>
        </w:rPr>
        <w:t xml:space="preserve">signal </w:t>
      </w:r>
      <m:oMath>
        <m:r>
          <m:rPr>
            <m:scr m:val="script"/>
            <m:sty m:val="b"/>
          </m:rPr>
          <w:rPr>
            <w:rFonts w:ascii="Cambria Math" w:hAnsi="Cambria Math"/>
            <w:lang w:bidi="en-US"/>
          </w:rPr>
          <m:t>x</m:t>
        </m:r>
        <m:r>
          <m:rPr>
            <m:sty m:val="p"/>
          </m:rPr>
          <w:rPr>
            <w:rFonts w:ascii="Cambria Math" w:hAnsi="Cambria Math"/>
            <w:lang w:bidi="en-US"/>
          </w:rPr>
          <m:t>=</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  …,</m:t>
            </m:r>
            <m:sSub>
              <m:sSubPr>
                <m:ctrlPr>
                  <w:rPr>
                    <w:rFonts w:ascii="Cambria Math" w:hAnsi="Cambria Math"/>
                    <w:i/>
                  </w:rPr>
                </m:ctrlPr>
              </m:sSubPr>
              <m:e>
                <m:r>
                  <m:rPr>
                    <m:scr m:val="script"/>
                  </m:rPr>
                  <w:rPr>
                    <w:rFonts w:ascii="Cambria Math" w:hAnsi="Cambria Math"/>
                  </w:rPr>
                  <m:t>x</m:t>
                </m:r>
              </m:e>
              <m:sub>
                <m:r>
                  <m:rPr>
                    <m:scr m:val="script"/>
                  </m:rPr>
                  <w:rPr>
                    <w:rFonts w:ascii="Cambria Math" w:hAnsi="Cambria Math"/>
                  </w:rPr>
                  <m:t>N-</m:t>
                </m:r>
                <m:r>
                  <w:rPr>
                    <w:rFonts w:ascii="Cambria Math" w:hAnsi="Cambria Math"/>
                  </w:rPr>
                  <m:t>1</m:t>
                </m:r>
              </m:sub>
            </m:sSub>
            <m:r>
              <w:rPr>
                <w:rFonts w:ascii="Cambria Math" w:hAnsi="Cambria Math"/>
              </w:rPr>
              <m:t xml:space="preserve"> </m:t>
            </m:r>
          </m:e>
        </m:d>
      </m:oMath>
      <w:r>
        <w:rPr>
          <w:lang w:bidi="en-US"/>
        </w:rPr>
        <w:t xml:space="preserve">, </w:t>
      </w:r>
      <w:r w:rsidR="00182071">
        <w:rPr>
          <w:lang w:bidi="en-US"/>
        </w:rPr>
        <w:t>its</w:t>
      </w:r>
      <w:r w:rsidR="005D4454" w:rsidRPr="00FF3E48">
        <w:rPr>
          <w:lang w:bidi="en-US"/>
        </w:rPr>
        <w:t xml:space="preserve"> performance of the PAPR </w:t>
      </w:r>
      <m:oMath>
        <m:r>
          <w:rPr>
            <w:rFonts w:ascii="Cambria Math" w:hAnsi="Cambria Math"/>
            <w:lang w:bidi="en-US"/>
          </w:rPr>
          <m:t>ξ</m:t>
        </m:r>
      </m:oMath>
      <w:r w:rsidR="005D4454" w:rsidRPr="00FF3E48">
        <w:rPr>
          <w:lang w:bidi="en-US"/>
        </w:rPr>
        <w:t xml:space="preserve"> in terms of CCDF can be presented as:</w:t>
      </w:r>
    </w:p>
    <w:tbl>
      <w:tblPr>
        <w:tblW w:w="5000" w:type="pct"/>
        <w:jc w:val="center"/>
        <w:tblCellMar>
          <w:left w:w="0" w:type="dxa"/>
          <w:right w:w="0" w:type="dxa"/>
        </w:tblCellMar>
        <w:tblLook w:val="04A0" w:firstRow="1" w:lastRow="0" w:firstColumn="1" w:lastColumn="0" w:noHBand="0" w:noVBand="1"/>
      </w:tblPr>
      <w:tblGrid>
        <w:gridCol w:w="7641"/>
        <w:gridCol w:w="460"/>
      </w:tblGrid>
      <w:tr w:rsidR="005D4454" w:rsidRPr="00FF3E48" w:rsidTr="0015264E">
        <w:trPr>
          <w:trHeight w:val="1245"/>
          <w:jc w:val="center"/>
        </w:trPr>
        <w:tc>
          <w:tcPr>
            <w:tcW w:w="4754" w:type="pct"/>
            <w:vAlign w:val="center"/>
          </w:tcPr>
          <w:p w:rsidR="005D4454" w:rsidRPr="00FF3E48" w:rsidRDefault="005D4454" w:rsidP="009D59C9">
            <w:pPr>
              <w:spacing w:line="360" w:lineRule="auto"/>
              <w:jc w:val="center"/>
              <w:rPr>
                <w:lang w:bidi="en-US"/>
              </w:rPr>
            </w:pPr>
            <w:bookmarkStart w:id="57" w:name="Equation5" w:colFirst="1" w:colLast="1"/>
            <m:oMathPara>
              <m:oMath>
                <m:r>
                  <w:rPr>
                    <w:rFonts w:ascii="Cambria Math" w:hAnsi="Cambria Math"/>
                    <w:lang w:bidi="en-US"/>
                  </w:rPr>
                  <m:t>CCDF</m:t>
                </m:r>
                <m:d>
                  <m:dPr>
                    <m:ctrlPr>
                      <w:rPr>
                        <w:rFonts w:ascii="Cambria Math" w:hAnsi="Cambria Math"/>
                        <w:lang w:bidi="en-US"/>
                      </w:rPr>
                    </m:ctrlPr>
                  </m:dPr>
                  <m:e>
                    <m:sSub>
                      <m:sSubPr>
                        <m:ctrlPr>
                          <w:rPr>
                            <w:rFonts w:ascii="Cambria Math" w:hAnsi="Cambria Math"/>
                            <w:i/>
                            <w:lang w:bidi="en-US"/>
                          </w:rPr>
                        </m:ctrlPr>
                      </m:sSubPr>
                      <m:e>
                        <m:r>
                          <w:rPr>
                            <w:rFonts w:ascii="Cambria Math" w:hAnsi="Cambria Math"/>
                            <w:lang w:bidi="en-US"/>
                          </w:rPr>
                          <m:t>ξ</m:t>
                        </m:r>
                      </m:e>
                      <m:sub>
                        <m:r>
                          <w:rPr>
                            <w:rFonts w:ascii="Cambria Math" w:hAnsi="Cambria Math"/>
                            <w:lang w:bidi="en-US"/>
                          </w:rPr>
                          <m:t>0</m:t>
                        </m:r>
                      </m:sub>
                    </m:sSub>
                  </m:e>
                </m:d>
                <m:r>
                  <m:rPr>
                    <m:sty m:val="p"/>
                  </m:rPr>
                  <w:rPr>
                    <w:rFonts w:ascii="Cambria Math" w:hAnsi="Cambria Math"/>
                    <w:lang w:bidi="en-US"/>
                  </w:rPr>
                  <m:t>=</m:t>
                </m:r>
                <m:r>
                  <w:rPr>
                    <w:rFonts w:ascii="Cambria Math" w:hAnsi="Cambria Math"/>
                    <w:lang w:bidi="en-US"/>
                  </w:rPr>
                  <m:t>Pr</m:t>
                </m:r>
                <m:d>
                  <m:dPr>
                    <m:ctrlPr>
                      <w:rPr>
                        <w:rFonts w:ascii="Cambria Math" w:hAnsi="Cambria Math"/>
                        <w:lang w:bidi="en-US"/>
                      </w:rPr>
                    </m:ctrlPr>
                  </m:dPr>
                  <m:e>
                    <m:r>
                      <w:rPr>
                        <w:rFonts w:ascii="Cambria Math" w:hAnsi="Cambria Math"/>
                        <w:lang w:bidi="en-US"/>
                      </w:rPr>
                      <m:t>ξ&gt;</m:t>
                    </m:r>
                    <m:sSub>
                      <m:sSubPr>
                        <m:ctrlPr>
                          <w:rPr>
                            <w:rFonts w:ascii="Cambria Math" w:hAnsi="Cambria Math"/>
                            <w:i/>
                            <w:lang w:bidi="en-US"/>
                          </w:rPr>
                        </m:ctrlPr>
                      </m:sSubPr>
                      <m:e>
                        <m:r>
                          <w:rPr>
                            <w:rFonts w:ascii="Cambria Math" w:hAnsi="Cambria Math"/>
                            <w:lang w:bidi="en-US"/>
                          </w:rPr>
                          <m:t>ξ</m:t>
                        </m:r>
                      </m:e>
                      <m:sub>
                        <m:r>
                          <w:rPr>
                            <w:rFonts w:ascii="Cambria Math" w:hAnsi="Cambria Math"/>
                            <w:lang w:bidi="en-US"/>
                          </w:rPr>
                          <m:t>0</m:t>
                        </m:r>
                      </m:sub>
                    </m:sSub>
                  </m:e>
                </m:d>
                <m:r>
                  <m:rPr>
                    <m:nor/>
                  </m:rPr>
                  <w:rPr>
                    <w:lang w:bidi="en-US"/>
                  </w:rPr>
                  <m:t>,</m:t>
                </m:r>
                <m:r>
                  <w:rPr>
                    <w:rFonts w:ascii="Cambria Math" w:hAnsi="Cambria Math"/>
                    <w:lang w:bidi="en-US"/>
                  </w:rPr>
                  <m:t xml:space="preserve"> ξ≜</m:t>
                </m:r>
                <m:f>
                  <m:fPr>
                    <m:ctrlPr>
                      <w:rPr>
                        <w:rFonts w:ascii="Cambria Math" w:hAnsi="Cambria Math"/>
                        <w:i/>
                        <w:iCs/>
                        <w:lang w:bidi="en-US"/>
                      </w:rPr>
                    </m:ctrlPr>
                  </m:fPr>
                  <m:num>
                    <m:func>
                      <m:funcPr>
                        <m:ctrlPr>
                          <w:rPr>
                            <w:rFonts w:ascii="Cambria Math" w:hAnsi="Cambria Math"/>
                            <w:i/>
                            <w:iCs/>
                            <w:lang w:bidi="en-US"/>
                          </w:rPr>
                        </m:ctrlPr>
                      </m:funcPr>
                      <m:fName>
                        <m:limLow>
                          <m:limLowPr>
                            <m:ctrlPr>
                              <w:rPr>
                                <w:rFonts w:ascii="Cambria Math" w:hAnsi="Cambria Math"/>
                                <w:i/>
                                <w:iCs/>
                                <w:lang w:bidi="en-US"/>
                              </w:rPr>
                            </m:ctrlPr>
                          </m:limLowPr>
                          <m:e>
                            <m:r>
                              <w:rPr>
                                <w:rFonts w:ascii="Cambria Math" w:hAnsi="Cambria Math"/>
                                <w:lang w:bidi="en-US"/>
                              </w:rPr>
                              <m:t>max</m:t>
                            </m:r>
                          </m:e>
                          <m:lim>
                            <m:r>
                              <w:rPr>
                                <w:rFonts w:ascii="Cambria Math" w:hAnsi="Cambria Math"/>
                                <w:lang w:bidi="en-US"/>
                              </w:rPr>
                              <m:t>0≤</m:t>
                            </m:r>
                            <m:r>
                              <m:rPr>
                                <m:scr m:val="script"/>
                              </m:rPr>
                              <w:rPr>
                                <w:rFonts w:ascii="Cambria Math" w:hAnsi="Cambria Math"/>
                                <w:lang w:bidi="en-US"/>
                              </w:rPr>
                              <m:t>n≤N-</m:t>
                            </m:r>
                            <m:r>
                              <w:rPr>
                                <w:rFonts w:ascii="Cambria Math" w:hAnsi="Cambria Math"/>
                                <w:lang w:bidi="en-US"/>
                              </w:rPr>
                              <m:t>1</m:t>
                            </m:r>
                          </m:lim>
                        </m:limLow>
                      </m:fName>
                      <m:e>
                        <m:sSup>
                          <m:sSupPr>
                            <m:ctrlPr>
                              <w:rPr>
                                <w:rFonts w:ascii="Cambria Math" w:hAnsi="Cambria Math"/>
                                <w:i/>
                                <w:iCs/>
                                <w:lang w:bidi="en-US"/>
                              </w:rPr>
                            </m:ctrlPr>
                          </m:sSupPr>
                          <m:e>
                            <m:d>
                              <m:dPr>
                                <m:begChr m:val="|"/>
                                <m:endChr m:val="|"/>
                                <m:ctrlPr>
                                  <w:rPr>
                                    <w:rFonts w:ascii="Cambria Math" w:hAnsi="Cambria Math"/>
                                    <w:i/>
                                    <w:iCs/>
                                    <w:lang w:bidi="en-US"/>
                                  </w:rPr>
                                </m:ctrlPr>
                              </m:dPr>
                              <m:e>
                                <m:sSub>
                                  <m:sSubPr>
                                    <m:ctrlPr>
                                      <w:rPr>
                                        <w:rFonts w:ascii="Cambria Math" w:hAnsi="Cambria Math"/>
                                        <w:i/>
                                        <w:iCs/>
                                        <w:lang w:bidi="en-US"/>
                                      </w:rPr>
                                    </m:ctrlPr>
                                  </m:sSubPr>
                                  <m:e>
                                    <m:r>
                                      <m:rPr>
                                        <m:scr m:val="script"/>
                                      </m:rPr>
                                      <w:rPr>
                                        <w:rFonts w:ascii="Cambria Math" w:hAnsi="Cambria Math"/>
                                        <w:lang w:bidi="en-US"/>
                                      </w:rPr>
                                      <m:t>x</m:t>
                                    </m:r>
                                  </m:e>
                                  <m:sub>
                                    <m:r>
                                      <m:rPr>
                                        <m:scr m:val="script"/>
                                      </m:rPr>
                                      <w:rPr>
                                        <w:rFonts w:ascii="Cambria Math" w:hAnsi="Cambria Math"/>
                                        <w:lang w:bidi="en-US"/>
                                      </w:rPr>
                                      <m:t>n</m:t>
                                    </m:r>
                                  </m:sub>
                                </m:sSub>
                              </m:e>
                            </m:d>
                          </m:e>
                          <m:sup>
                            <m:r>
                              <w:rPr>
                                <w:rFonts w:ascii="Cambria Math" w:hAnsi="Cambria Math"/>
                                <w:lang w:bidi="en-US"/>
                              </w:rPr>
                              <m:t>2</m:t>
                            </m:r>
                          </m:sup>
                        </m:sSup>
                      </m:e>
                    </m:func>
                  </m:num>
                  <m:den>
                    <m:r>
                      <m:rPr>
                        <m:scr m:val="double-struck"/>
                        <m:sty m:val="p"/>
                      </m:rPr>
                      <w:rPr>
                        <w:rFonts w:ascii="Cambria Math" w:hAnsi="Cambria Math"/>
                        <w:lang w:bidi="en-US"/>
                      </w:rPr>
                      <m:t>E</m:t>
                    </m:r>
                    <m:d>
                      <m:dPr>
                        <m:begChr m:val="{"/>
                        <m:endChr m:val="}"/>
                        <m:ctrlPr>
                          <w:rPr>
                            <w:rFonts w:ascii="Cambria Math" w:hAnsi="Cambria Math"/>
                            <w:i/>
                            <w:iCs/>
                            <w:lang w:bidi="en-US"/>
                          </w:rPr>
                        </m:ctrlPr>
                      </m:dPr>
                      <m:e>
                        <m:sSup>
                          <m:sSupPr>
                            <m:ctrlPr>
                              <w:rPr>
                                <w:rFonts w:ascii="Cambria Math" w:hAnsi="Cambria Math"/>
                                <w:i/>
                                <w:iCs/>
                                <w:lang w:bidi="en-US"/>
                              </w:rPr>
                            </m:ctrlPr>
                          </m:sSupPr>
                          <m:e>
                            <m:d>
                              <m:dPr>
                                <m:begChr m:val="|"/>
                                <m:endChr m:val="|"/>
                                <m:ctrlPr>
                                  <w:rPr>
                                    <w:rFonts w:ascii="Cambria Math" w:hAnsi="Cambria Math"/>
                                    <w:i/>
                                    <w:iCs/>
                                    <w:lang w:bidi="en-US"/>
                                  </w:rPr>
                                </m:ctrlPr>
                              </m:dPr>
                              <m:e>
                                <m:sSub>
                                  <m:sSubPr>
                                    <m:ctrlPr>
                                      <w:rPr>
                                        <w:rFonts w:ascii="Cambria Math" w:hAnsi="Cambria Math"/>
                                        <w:i/>
                                        <w:iCs/>
                                        <w:lang w:bidi="en-US"/>
                                      </w:rPr>
                                    </m:ctrlPr>
                                  </m:sSubPr>
                                  <m:e>
                                    <m:r>
                                      <m:rPr>
                                        <m:scr m:val="script"/>
                                      </m:rPr>
                                      <w:rPr>
                                        <w:rFonts w:ascii="Cambria Math" w:hAnsi="Cambria Math"/>
                                        <w:lang w:bidi="en-US"/>
                                      </w:rPr>
                                      <m:t>x</m:t>
                                    </m:r>
                                  </m:e>
                                  <m:sub>
                                    <m:r>
                                      <m:rPr>
                                        <m:scr m:val="script"/>
                                      </m:rPr>
                                      <w:rPr>
                                        <w:rFonts w:ascii="Cambria Math" w:hAnsi="Cambria Math"/>
                                        <w:lang w:bidi="en-US"/>
                                      </w:rPr>
                                      <m:t>n</m:t>
                                    </m:r>
                                  </m:sub>
                                </m:sSub>
                              </m:e>
                            </m:d>
                          </m:e>
                          <m:sup>
                            <m:r>
                              <w:rPr>
                                <w:rFonts w:ascii="Cambria Math" w:hAnsi="Cambria Math"/>
                                <w:lang w:bidi="en-US"/>
                              </w:rPr>
                              <m:t>2</m:t>
                            </m:r>
                          </m:sup>
                        </m:sSup>
                      </m:e>
                    </m:d>
                  </m:den>
                </m:f>
                <m:r>
                  <m:rPr>
                    <m:nor/>
                  </m:rPr>
                  <w:rPr>
                    <w:lang w:bidi="en-US"/>
                  </w:rPr>
                  <m:t>,</m:t>
                </m:r>
              </m:oMath>
            </m:oMathPara>
          </w:p>
        </w:tc>
        <w:tc>
          <w:tcPr>
            <w:tcW w:w="246" w:type="pct"/>
            <w:vAlign w:val="center"/>
          </w:tcPr>
          <w:p w:rsidR="005D4454" w:rsidRPr="00FF3E48" w:rsidRDefault="005D4454" w:rsidP="00182071">
            <w:pPr>
              <w:spacing w:line="360" w:lineRule="auto"/>
              <w:jc w:val="both"/>
              <w:rPr>
                <w:lang w:bidi="en-US"/>
              </w:rPr>
            </w:pPr>
            <w:r w:rsidRPr="00FF3E48">
              <w:rPr>
                <w:lang w:bidi="en-US"/>
              </w:rPr>
              <w:t>(</w:t>
            </w:r>
            <w:r>
              <w:rPr>
                <w:lang w:bidi="en-US"/>
              </w:rPr>
              <w:t>2.</w:t>
            </w:r>
            <w:r w:rsidR="00182071">
              <w:rPr>
                <w:lang w:bidi="en-US"/>
              </w:rPr>
              <w:t>6</w:t>
            </w:r>
            <w:r w:rsidRPr="00FF3E48">
              <w:rPr>
                <w:lang w:bidi="en-US"/>
              </w:rPr>
              <w:t>)</w:t>
            </w:r>
          </w:p>
        </w:tc>
      </w:tr>
    </w:tbl>
    <w:bookmarkEnd w:id="57"/>
    <w:p w:rsidR="005D4454" w:rsidRPr="00FF3E48" w:rsidRDefault="005D4454" w:rsidP="005D4454">
      <w:pPr>
        <w:spacing w:line="360" w:lineRule="auto"/>
        <w:jc w:val="both"/>
        <w:rPr>
          <w:lang w:bidi="en-US"/>
        </w:rPr>
      </w:pPr>
      <w:r w:rsidRPr="00FF3E48">
        <w:rPr>
          <w:lang w:bidi="en-US"/>
        </w:rPr>
        <w:t xml:space="preserve">where </w:t>
      </w:r>
      <m:oMath>
        <m:r>
          <m:rPr>
            <m:scr m:val="double-struck"/>
            <m:sty m:val="p"/>
          </m:rPr>
          <w:rPr>
            <w:rFonts w:ascii="Cambria Math" w:hAnsi="Cambria Math"/>
            <w:lang w:bidi="en-US"/>
          </w:rPr>
          <m:t>E</m:t>
        </m:r>
        <m:d>
          <m:dPr>
            <m:begChr m:val="{"/>
            <m:endChr m:val="}"/>
            <m:ctrlPr>
              <w:rPr>
                <w:rFonts w:ascii="Cambria Math" w:hAnsi="Cambria Math"/>
                <w:lang w:bidi="en-US"/>
              </w:rPr>
            </m:ctrlPr>
          </m:dPr>
          <m:e>
            <m:r>
              <m:rPr>
                <m:sty m:val="p"/>
              </m:rPr>
              <w:rPr>
                <w:rFonts w:ascii="Cambria Math" w:hAnsi="Cambria Math"/>
                <w:lang w:bidi="en-US"/>
              </w:rPr>
              <m:t>•</m:t>
            </m:r>
          </m:e>
        </m:d>
      </m:oMath>
      <w:r w:rsidRPr="00FF3E48">
        <w:rPr>
          <w:rFonts w:hint="eastAsia"/>
          <w:lang w:bidi="en-US"/>
        </w:rPr>
        <w:t xml:space="preserve"> is the expect</w:t>
      </w:r>
      <w:r w:rsidRPr="00FF3E48">
        <w:rPr>
          <w:lang w:bidi="en-US"/>
        </w:rPr>
        <w:t>at</w:t>
      </w:r>
      <w:r w:rsidRPr="00FF3E48">
        <w:rPr>
          <w:rFonts w:hint="eastAsia"/>
          <w:lang w:bidi="en-US"/>
        </w:rPr>
        <w:t>ion operator</w:t>
      </w:r>
      <w:r w:rsidRPr="00FF3E48">
        <w:rPr>
          <w:lang w:bidi="en-US"/>
        </w:rPr>
        <w:t>.</w:t>
      </w:r>
    </w:p>
    <w:p w:rsidR="004C0172" w:rsidRDefault="004C0172" w:rsidP="0044024D">
      <w:pPr>
        <w:pStyle w:val="af"/>
        <w:spacing w:beforeLines="150" w:before="540" w:line="480" w:lineRule="auto"/>
        <w:rPr>
          <w:sz w:val="32"/>
        </w:rPr>
      </w:pPr>
      <w:bookmarkStart w:id="58" w:name="_Toc36296271"/>
      <w:bookmarkStart w:id="59" w:name="_Toc36374269"/>
      <w:r>
        <w:rPr>
          <w:sz w:val="32"/>
        </w:rPr>
        <w:t>2.</w:t>
      </w:r>
      <w:r w:rsidR="005D4454">
        <w:rPr>
          <w:sz w:val="32"/>
        </w:rPr>
        <w:t>3</w:t>
      </w:r>
      <w:r>
        <w:rPr>
          <w:sz w:val="32"/>
        </w:rPr>
        <w:t xml:space="preserve"> Single-Carrier Representation of DFT-s-OFDM</w:t>
      </w:r>
      <w:bookmarkEnd w:id="58"/>
      <w:bookmarkEnd w:id="59"/>
    </w:p>
    <w:p w:rsidR="001A2595" w:rsidRDefault="001A2595" w:rsidP="00FF4AFB">
      <w:pPr>
        <w:spacing w:line="360" w:lineRule="auto"/>
        <w:ind w:firstLineChars="200" w:firstLine="480"/>
        <w:jc w:val="both"/>
        <w:rPr>
          <w:lang w:bidi="en-US"/>
        </w:rPr>
      </w:pPr>
      <w:r w:rsidRPr="001A2595">
        <w:rPr>
          <w:lang w:bidi="en-US"/>
        </w:rPr>
        <w:t>In this section, we demonstrate a DFT-s-OFDM system can be analytically represented in the form of a single carrier, which is consisted of modulated symbols and pulse shaping</w:t>
      </w:r>
      <w:r>
        <w:rPr>
          <w:lang w:bidi="en-US"/>
        </w:rPr>
        <w:t>. For</w:t>
      </w:r>
      <w:r w:rsidRPr="001A2595">
        <w:rPr>
          <w:lang w:bidi="en-US"/>
        </w:rPr>
        <w:t xml:space="preserve"> </w:t>
      </w:r>
      <w:r w:rsidRPr="009B77BB">
        <w:rPr>
          <w:lang w:bidi="en-US"/>
        </w:rPr>
        <w:t>the LTE/NR compatibility</w:t>
      </w:r>
      <w:r>
        <w:rPr>
          <w:lang w:bidi="en-US"/>
        </w:rPr>
        <w:t xml:space="preserve">, </w:t>
      </w:r>
      <w:r w:rsidR="00FF4AFB" w:rsidRPr="009B77BB">
        <w:rPr>
          <w:lang w:bidi="en-US"/>
        </w:rPr>
        <w:t xml:space="preserve">we focus on </w:t>
      </w:r>
      <w:r>
        <w:rPr>
          <w:lang w:bidi="en-US"/>
        </w:rPr>
        <w:t xml:space="preserve">a </w:t>
      </w:r>
      <w:r w:rsidR="00FF4AFB" w:rsidRPr="009B77BB">
        <w:rPr>
          <w:lang w:bidi="en-US"/>
        </w:rPr>
        <w:t>localized FDMA</w:t>
      </w:r>
      <w:r>
        <w:rPr>
          <w:lang w:bidi="en-US"/>
        </w:rPr>
        <w:t xml:space="preserve"> system </w:t>
      </w:r>
      <w:r>
        <w:rPr>
          <w:lang w:bidi="en-US"/>
        </w:rPr>
        <w:fldChar w:fldCharType="begin"/>
      </w:r>
      <w:r>
        <w:rPr>
          <w:lang w:bidi="en-US"/>
        </w:rPr>
        <w:instrText xml:space="preserve"> ADDIN ZOTERO_ITEM CSL_CITATION {"citationID":"LdpyUatU","properties":{"formattedCitation":"[52]","plainCitation":"[52]","noteIndex":0},"citationItems":[{"id":413,"uris":["http://zotero.org/users/5400064/items/DTJY34PX"],"uri":["http://zotero.org/users/5400064/items/DTJY34PX"],"itemData":{"id":413,"type":"article-journal","container-title":"IEEE Vehicular Technology Magazine","DOI":"10.1109/MVT.2006.307304","ISSN":"1556-6072","issue":"3","language":"en","page":"30-38","source":"Crossref","title":"Single carrier FDMA for uplink wireless transmission","volume":"1","author":[{"family":"Myung","given":"Hyung"},{"family":"Lim","given":"Junsung"},{"family":"Goodman","given":"David"}],"issued":{"date-parts":[["2006",9]]}}}],"schema":"https://github.com/citation-style-language/schema/raw/master/csl-citation.json"} </w:instrText>
      </w:r>
      <w:r>
        <w:rPr>
          <w:lang w:bidi="en-US"/>
        </w:rPr>
        <w:fldChar w:fldCharType="separate"/>
      </w:r>
      <w:r w:rsidRPr="001A2595">
        <w:t>[52]</w:t>
      </w:r>
      <w:r>
        <w:rPr>
          <w:lang w:bidi="en-US"/>
        </w:rPr>
        <w:fldChar w:fldCharType="end"/>
      </w:r>
      <w:r w:rsidR="00FF4AFB" w:rsidRPr="009B77BB">
        <w:rPr>
          <w:lang w:bidi="en-US"/>
        </w:rPr>
        <w:t>.</w:t>
      </w:r>
    </w:p>
    <w:p w:rsidR="00FF4AFB" w:rsidRPr="00FF3E48" w:rsidRDefault="00FF4AFB" w:rsidP="00FF4AFB">
      <w:pPr>
        <w:spacing w:line="360" w:lineRule="auto"/>
        <w:ind w:firstLineChars="200" w:firstLine="480"/>
        <w:jc w:val="both"/>
        <w:rPr>
          <w:lang w:bidi="en-US"/>
        </w:rPr>
      </w:pPr>
      <w:r>
        <w:rPr>
          <w:lang w:bidi="en-US"/>
        </w:rPr>
        <w:t>The PSK/QAM</w:t>
      </w:r>
      <w:r w:rsidRPr="00FF3E48">
        <w:rPr>
          <w:lang w:bidi="en-US"/>
        </w:rPr>
        <w:t xml:space="preserve"> symbols</w:t>
      </w:r>
      <w:r>
        <w:rPr>
          <w:lang w:bidi="en-US"/>
        </w:rPr>
        <w:t xml:space="preserve"> (</w:t>
      </w:r>
      <m:oMath>
        <m:sSub>
          <m:sSubPr>
            <m:ctrlPr>
              <w:rPr>
                <w:rFonts w:ascii="Cambria Math" w:hAnsi="Cambria Math"/>
                <w:i/>
                <w:lang w:bidi="en-US"/>
              </w:rPr>
            </m:ctrlPr>
          </m:sSubPr>
          <m:e>
            <m:r>
              <w:rPr>
                <w:rFonts w:ascii="Cambria Math" w:hAnsi="Cambria Math"/>
                <w:lang w:bidi="en-US"/>
              </w:rPr>
              <m:t>s</m:t>
            </m:r>
            <m:ctrlPr>
              <w:rPr>
                <w:rFonts w:ascii="Cambria Math" w:hAnsi="Cambria Math"/>
                <w:lang w:bidi="en-US"/>
              </w:rPr>
            </m:ctrlPr>
          </m:e>
          <m:sub>
            <m:r>
              <w:rPr>
                <w:rFonts w:ascii="Cambria Math" w:hAnsi="Cambria Math"/>
                <w:lang w:bidi="en-US"/>
              </w:rPr>
              <m:t>m</m:t>
            </m:r>
          </m:sub>
        </m:sSub>
      </m:oMath>
      <w:r>
        <w:rPr>
          <w:lang w:bidi="en-US"/>
        </w:rPr>
        <w:t>)</w:t>
      </w:r>
      <w:r w:rsidRPr="00FF3E48">
        <w:rPr>
          <w:lang w:bidi="en-US"/>
        </w:rPr>
        <w:t xml:space="preserve"> are linearly precoded by an </w:t>
      </w:r>
      <m:oMath>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oMath>
      <w:r w:rsidRPr="00FF3E48">
        <w:rPr>
          <w:rFonts w:hint="eastAsia"/>
          <w:lang w:bidi="en-US"/>
        </w:rPr>
        <w:t xml:space="preserve">-point DFT </w:t>
      </w:r>
      <w:r w:rsidRPr="00FF3E48">
        <w:rPr>
          <w:lang w:bidi="en-US"/>
        </w:rPr>
        <w:t>to</w:t>
      </w:r>
      <w:r w:rsidRPr="00FF3E48">
        <w:rPr>
          <w:rFonts w:hint="eastAsia"/>
          <w:lang w:bidi="en-US"/>
        </w:rPr>
        <w:t xml:space="preserve"> </w:t>
      </w:r>
      <w:r w:rsidRPr="00FF3E48">
        <w:rPr>
          <w:lang w:bidi="en-US"/>
        </w:rPr>
        <w:t xml:space="preserve">result in </w:t>
      </w:r>
      <w:r w:rsidRPr="00FF3E48">
        <w:rPr>
          <w:rFonts w:hint="eastAsia"/>
          <w:lang w:bidi="en-US"/>
        </w:rPr>
        <w:t xml:space="preserve">the </w:t>
      </w:r>
      <w:r w:rsidRPr="00FF3E48">
        <w:rPr>
          <w:lang w:bidi="en-US"/>
        </w:rPr>
        <w:t>frequency-domain data</w:t>
      </w:r>
      <w:r w:rsidRPr="00FF3E48">
        <w:rPr>
          <w:rFonts w:hint="eastAsia"/>
          <w:lang w:bidi="en-US"/>
        </w:rPr>
        <w:t xml:space="preserve"> </w:t>
      </w:r>
      <m:oMath>
        <m:sSub>
          <m:sSubPr>
            <m:ctrlPr>
              <w:rPr>
                <w:rFonts w:ascii="Cambria Math" w:hAnsi="Cambria Math"/>
                <w:i/>
                <w:lang w:bidi="en-US"/>
              </w:rPr>
            </m:ctrlPr>
          </m:sSubPr>
          <m:e>
            <m:r>
              <w:rPr>
                <w:rFonts w:ascii="Cambria Math" w:hAnsi="Cambria Math"/>
                <w:lang w:bidi="en-US"/>
              </w:rPr>
              <m:t>X</m:t>
            </m:r>
          </m:e>
          <m:sub>
            <m:r>
              <w:rPr>
                <w:rFonts w:ascii="Cambria Math" w:hAnsi="Cambria Math"/>
                <w:lang w:bidi="en-US"/>
              </w:rPr>
              <m:t>k</m:t>
            </m:r>
          </m:sub>
        </m:sSub>
      </m:oMath>
      <w:r w:rsidRPr="00FF3E48">
        <w:rPr>
          <w:lang w:bidi="en-US"/>
        </w:rPr>
        <w:t>:</w:t>
      </w:r>
    </w:p>
    <w:tbl>
      <w:tblPr>
        <w:tblW w:w="5000" w:type="pct"/>
        <w:jc w:val="center"/>
        <w:tblCellMar>
          <w:left w:w="0" w:type="dxa"/>
          <w:right w:w="0" w:type="dxa"/>
        </w:tblCellMar>
        <w:tblLook w:val="04A0" w:firstRow="1" w:lastRow="0" w:firstColumn="1" w:lastColumn="0" w:noHBand="0" w:noVBand="1"/>
      </w:tblPr>
      <w:tblGrid>
        <w:gridCol w:w="7641"/>
        <w:gridCol w:w="460"/>
      </w:tblGrid>
      <w:tr w:rsidR="00FF4AFB" w:rsidRPr="00FF3E48" w:rsidTr="002413E3">
        <w:trPr>
          <w:trHeight w:val="1349"/>
          <w:jc w:val="center"/>
        </w:trPr>
        <w:tc>
          <w:tcPr>
            <w:tcW w:w="4754" w:type="pct"/>
            <w:vAlign w:val="center"/>
          </w:tcPr>
          <w:bookmarkStart w:id="60" w:name="OLE_LINK108"/>
          <w:bookmarkStart w:id="61" w:name="Equation2" w:colFirst="1" w:colLast="1"/>
          <w:p w:rsidR="00FF4AFB" w:rsidRPr="00FF3E48" w:rsidRDefault="00E5113F" w:rsidP="00D45264">
            <w:pPr>
              <w:spacing w:line="360" w:lineRule="auto"/>
              <w:jc w:val="both"/>
              <w:rPr>
                <w:lang w:bidi="en-US"/>
              </w:rPr>
            </w:pPr>
            <m:oMathPara>
              <m:oMathParaPr>
                <m:jc m:val="center"/>
              </m:oMathParaPr>
              <m:oMath>
                <m:sSub>
                  <m:sSubPr>
                    <m:ctrlPr>
                      <w:rPr>
                        <w:rFonts w:ascii="Cambria Math" w:hAnsi="Cambria Math"/>
                        <w:i/>
                        <w:lang w:bidi="en-US"/>
                      </w:rPr>
                    </m:ctrlPr>
                  </m:sSubPr>
                  <m:e>
                    <m:r>
                      <w:rPr>
                        <w:rFonts w:ascii="Cambria Math" w:hAnsi="Cambria Math"/>
                        <w:lang w:bidi="en-US"/>
                      </w:rPr>
                      <m:t>X</m:t>
                    </m:r>
                  </m:e>
                  <m:sub>
                    <m:r>
                      <w:rPr>
                        <w:rFonts w:ascii="Cambria Math" w:hAnsi="Cambria Math"/>
                        <w:lang w:bidi="en-US"/>
                      </w:rPr>
                      <m:t>k</m:t>
                    </m:r>
                  </m:sub>
                </m:sSub>
                <m:r>
                  <w:rPr>
                    <w:rFonts w:ascii="Cambria Math" w:hAnsi="Cambria Math"/>
                    <w:lang w:bidi="en-US"/>
                  </w:rPr>
                  <m:t>=</m:t>
                </m:r>
                <m:f>
                  <m:fPr>
                    <m:ctrlPr>
                      <w:rPr>
                        <w:rFonts w:ascii="Cambria Math" w:hAnsi="Cambria Math"/>
                        <w:i/>
                        <w:lang w:bidi="en-US"/>
                      </w:rPr>
                    </m:ctrlPr>
                  </m:fPr>
                  <m:num>
                    <m:r>
                      <w:rPr>
                        <w:rFonts w:ascii="Cambria Math" w:hAnsi="Cambria Math"/>
                        <w:lang w:bidi="en-US"/>
                      </w:rPr>
                      <m:t>1</m:t>
                    </m:r>
                  </m:num>
                  <m:den>
                    <m:rad>
                      <m:radPr>
                        <m:degHide m:val="1"/>
                        <m:ctrlPr>
                          <w:rPr>
                            <w:rFonts w:ascii="Cambria Math" w:hAnsi="Cambria Math"/>
                            <w:i/>
                            <w:lang w:bidi="en-US"/>
                          </w:rPr>
                        </m:ctrlPr>
                      </m:radPr>
                      <m:deg/>
                      <m:e>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e>
                    </m:rad>
                  </m:den>
                </m:f>
                <m:nary>
                  <m:naryPr>
                    <m:chr m:val="∑"/>
                    <m:limLoc m:val="undOvr"/>
                    <m:ctrlPr>
                      <w:rPr>
                        <w:rFonts w:ascii="Cambria Math" w:hAnsi="Cambria Math"/>
                        <w:lang w:bidi="en-US"/>
                      </w:rPr>
                    </m:ctrlPr>
                  </m:naryPr>
                  <m:sub>
                    <m:r>
                      <w:rPr>
                        <w:rFonts w:ascii="Cambria Math" w:hAnsi="Cambria Math"/>
                        <w:lang w:bidi="en-US"/>
                      </w:rPr>
                      <m:t>m=0</m:t>
                    </m:r>
                  </m:sub>
                  <m:sup>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w:rPr>
                        <w:rFonts w:ascii="Cambria Math" w:hAnsi="Cambria Math"/>
                        <w:lang w:bidi="en-US"/>
                      </w:rPr>
                      <m:t>-1</m:t>
                    </m:r>
                  </m:sup>
                  <m:e>
                    <m:sSub>
                      <m:sSubPr>
                        <m:ctrlPr>
                          <w:rPr>
                            <w:rFonts w:ascii="Cambria Math" w:hAnsi="Cambria Math"/>
                            <w:i/>
                            <w:lang w:bidi="en-US"/>
                          </w:rPr>
                        </m:ctrlPr>
                      </m:sSubPr>
                      <m:e>
                        <m:r>
                          <w:rPr>
                            <w:rFonts w:ascii="Cambria Math" w:hAnsi="Cambria Math"/>
                            <w:lang w:bidi="en-US"/>
                          </w:rPr>
                          <m:t>s</m:t>
                        </m:r>
                        <m:ctrlPr>
                          <w:rPr>
                            <w:rFonts w:ascii="Cambria Math" w:hAnsi="Cambria Math"/>
                            <w:lang w:bidi="en-US"/>
                          </w:rPr>
                        </m:ctrlPr>
                      </m:e>
                      <m:sub>
                        <m:r>
                          <w:rPr>
                            <w:rFonts w:ascii="Cambria Math" w:hAnsi="Cambria Math"/>
                            <w:lang w:bidi="en-US"/>
                          </w:rPr>
                          <m:t>m</m:t>
                        </m:r>
                      </m:sub>
                    </m:sSub>
                    <m:sSubSup>
                      <m:sSubSupPr>
                        <m:ctrlPr>
                          <w:rPr>
                            <w:rFonts w:ascii="Cambria Math" w:hAnsi="Cambria Math"/>
                            <w:i/>
                            <w:lang w:bidi="en-US"/>
                          </w:rPr>
                        </m:ctrlPr>
                      </m:sSubSupPr>
                      <m:e>
                        <m:r>
                          <w:rPr>
                            <w:rFonts w:ascii="Cambria Math" w:hAnsi="Cambria Math"/>
                            <w:lang w:bidi="en-US"/>
                          </w:rPr>
                          <m:t>W</m:t>
                        </m:r>
                      </m:e>
                      <m:sub>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sub>
                      <m:sup>
                        <m:r>
                          <w:rPr>
                            <w:rFonts w:ascii="Cambria Math" w:hAnsi="Cambria Math"/>
                            <w:lang w:bidi="en-US"/>
                          </w:rPr>
                          <m:t>km</m:t>
                        </m:r>
                      </m:sup>
                    </m:sSubSup>
                  </m:e>
                </m:nary>
                <m:r>
                  <m:rPr>
                    <m:nor/>
                  </m:rPr>
                  <w:rPr>
                    <w:lang w:bidi="en-US"/>
                  </w:rPr>
                  <m:t>,</m:t>
                </m:r>
                <m:r>
                  <w:rPr>
                    <w:rFonts w:ascii="Cambria Math" w:hAnsi="Cambria Math"/>
                    <w:lang w:bidi="en-US"/>
                  </w:rPr>
                  <m:t xml:space="preserve"> 0≤k≤</m:t>
                </m:r>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w:rPr>
                    <w:rFonts w:ascii="Cambria Math" w:hAnsi="Cambria Math"/>
                    <w:lang w:bidi="en-US"/>
                  </w:rPr>
                  <m:t>-1</m:t>
                </m:r>
                <w:bookmarkEnd w:id="60"/>
                <m:r>
                  <m:rPr>
                    <m:nor/>
                  </m:rPr>
                  <w:rPr>
                    <w:lang w:bidi="en-US"/>
                  </w:rPr>
                  <m:t>,</m:t>
                </m:r>
              </m:oMath>
            </m:oMathPara>
          </w:p>
        </w:tc>
        <w:tc>
          <w:tcPr>
            <w:tcW w:w="246" w:type="pct"/>
            <w:vAlign w:val="center"/>
          </w:tcPr>
          <w:p w:rsidR="00FF4AFB" w:rsidRPr="00FF3E48" w:rsidRDefault="00FF4AFB" w:rsidP="00182071">
            <w:pPr>
              <w:spacing w:line="360" w:lineRule="auto"/>
              <w:jc w:val="both"/>
              <w:rPr>
                <w:lang w:bidi="en-US"/>
              </w:rPr>
            </w:pPr>
            <w:r w:rsidRPr="00FF3E48">
              <w:rPr>
                <w:lang w:bidi="en-US"/>
              </w:rPr>
              <w:t>(2</w:t>
            </w:r>
            <w:r>
              <w:rPr>
                <w:lang w:bidi="en-US"/>
              </w:rPr>
              <w:t>.</w:t>
            </w:r>
            <w:r w:rsidR="00182071">
              <w:rPr>
                <w:lang w:bidi="en-US"/>
              </w:rPr>
              <w:t>7</w:t>
            </w:r>
            <w:r w:rsidRPr="00FF3E48">
              <w:rPr>
                <w:lang w:bidi="en-US"/>
              </w:rPr>
              <w:t>)</w:t>
            </w:r>
          </w:p>
        </w:tc>
      </w:tr>
    </w:tbl>
    <w:bookmarkEnd w:id="61"/>
    <w:p w:rsidR="00FF4AFB" w:rsidRPr="00FF3E48" w:rsidRDefault="00FF4AFB" w:rsidP="00FF4AFB">
      <w:pPr>
        <w:spacing w:line="360" w:lineRule="auto"/>
        <w:jc w:val="both"/>
        <w:rPr>
          <w:lang w:bidi="en-US"/>
        </w:rPr>
      </w:pPr>
      <w:r w:rsidRPr="00FF3E48">
        <w:rPr>
          <w:rFonts w:hint="eastAsia"/>
          <w:lang w:bidi="en-US"/>
        </w:rPr>
        <w:t xml:space="preserve">where </w:t>
      </w:r>
      <m:oMath>
        <m:sSub>
          <m:sSubPr>
            <m:ctrlPr>
              <w:rPr>
                <w:rFonts w:ascii="Cambria Math" w:hAnsi="Cambria Math"/>
                <w:lang w:bidi="en-US"/>
              </w:rPr>
            </m:ctrlPr>
          </m:sSubPr>
          <m:e>
            <m:r>
              <w:rPr>
                <w:rFonts w:ascii="Cambria Math" w:hAnsi="Cambria Math"/>
                <w:lang w:bidi="en-US"/>
              </w:rPr>
              <m:t>W</m:t>
            </m:r>
          </m:e>
          <m:sub>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sub>
        </m:sSub>
        <m:r>
          <w:rPr>
            <w:rFonts w:ascii="Cambria Math" w:hAnsi="Cambria Math"/>
            <w:lang w:bidi="en-US"/>
          </w:rPr>
          <m:t>=</m:t>
        </m:r>
        <m:sSup>
          <m:sSupPr>
            <m:ctrlPr>
              <w:rPr>
                <w:rFonts w:ascii="Cambria Math" w:hAnsi="Cambria Math"/>
                <w:i/>
                <w:lang w:bidi="en-US"/>
              </w:rPr>
            </m:ctrlPr>
          </m:sSupPr>
          <m:e>
            <m:r>
              <w:rPr>
                <w:rFonts w:ascii="Cambria Math" w:hAnsi="Cambria Math"/>
                <w:lang w:bidi="en-US"/>
              </w:rPr>
              <m:t>e</m:t>
            </m:r>
          </m:e>
          <m:sup>
            <m:r>
              <w:rPr>
                <w:rFonts w:ascii="Cambria Math" w:hAnsi="Cambria Math"/>
                <w:lang w:bidi="en-US"/>
              </w:rPr>
              <m:t>-j</m:t>
            </m:r>
            <m:d>
              <m:dPr>
                <m:ctrlPr>
                  <w:rPr>
                    <w:rFonts w:ascii="Cambria Math" w:hAnsi="Cambria Math"/>
                    <w:i/>
                    <w:lang w:bidi="en-US"/>
                  </w:rPr>
                </m:ctrlPr>
              </m:dPr>
              <m:e>
                <m:box>
                  <m:boxPr>
                    <m:ctrlPr>
                      <w:rPr>
                        <w:rFonts w:ascii="Cambria Math" w:hAnsi="Cambria Math"/>
                        <w:i/>
                        <w:lang w:bidi="en-US"/>
                      </w:rPr>
                    </m:ctrlPr>
                  </m:boxPr>
                  <m:e>
                    <m:argPr>
                      <m:argSz m:val="-1"/>
                    </m:argPr>
                    <m:f>
                      <m:fPr>
                        <m:ctrlPr>
                          <w:rPr>
                            <w:rFonts w:ascii="Cambria Math" w:hAnsi="Cambria Math"/>
                            <w:i/>
                            <w:lang w:bidi="en-US"/>
                          </w:rPr>
                        </m:ctrlPr>
                      </m:fPr>
                      <m:num>
                        <m:r>
                          <w:rPr>
                            <w:rFonts w:ascii="Cambria Math" w:hAnsi="Cambria Math"/>
                            <w:lang w:bidi="en-US"/>
                          </w:rPr>
                          <m:t>2π</m:t>
                        </m:r>
                      </m:num>
                      <m:den>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den>
                    </m:f>
                  </m:e>
                </m:box>
              </m:e>
            </m:d>
          </m:sup>
        </m:sSup>
      </m:oMath>
      <w:r w:rsidRPr="00FF3E48">
        <w:rPr>
          <w:rFonts w:hint="eastAsia"/>
          <w:lang w:bidi="en-US"/>
        </w:rPr>
        <w:t xml:space="preserve"> </w:t>
      </w:r>
      <w:r w:rsidRPr="00FF3E48">
        <w:rPr>
          <w:lang w:bidi="en-US"/>
        </w:rPr>
        <w:t xml:space="preserve">is the twiddle factor. After being zero-padded and after </w:t>
      </w:r>
      <w:r w:rsidRPr="00FF3E48">
        <w:rPr>
          <w:lang w:bidi="en-US"/>
        </w:rPr>
        <w:lastRenderedPageBreak/>
        <w:t>the</w:t>
      </w:r>
      <m:oMath>
        <m:r>
          <w:rPr>
            <w:rFonts w:ascii="Cambria Math" w:hAnsi="Cambria Math"/>
            <w:lang w:bidi="en-US"/>
          </w:rPr>
          <m:t xml:space="preserve"> N</m:t>
        </m:r>
      </m:oMath>
      <w:r w:rsidRPr="00FF3E48">
        <w:rPr>
          <w:rFonts w:hint="eastAsia"/>
          <w:lang w:bidi="en-US"/>
        </w:rPr>
        <w:t xml:space="preserve">-point </w:t>
      </w:r>
      <w:r w:rsidRPr="00FF3E48">
        <w:rPr>
          <w:lang w:bidi="en-US"/>
        </w:rPr>
        <w:t xml:space="preserve">inverse DFT (IDFT) of </w:t>
      </w:r>
      <m:oMath>
        <m:sSub>
          <m:sSubPr>
            <m:ctrlPr>
              <w:rPr>
                <w:rFonts w:ascii="Cambria Math" w:hAnsi="Cambria Math"/>
                <w:i/>
                <w:lang w:bidi="en-US"/>
              </w:rPr>
            </m:ctrlPr>
          </m:sSubPr>
          <m:e>
            <m:r>
              <w:rPr>
                <w:rFonts w:ascii="Cambria Math" w:hAnsi="Cambria Math"/>
                <w:lang w:bidi="en-US"/>
              </w:rPr>
              <m:t>X</m:t>
            </m:r>
          </m:e>
          <m:sub>
            <m:r>
              <w:rPr>
                <w:rFonts w:ascii="Cambria Math" w:hAnsi="Cambria Math"/>
                <w:lang w:bidi="en-US"/>
              </w:rPr>
              <m:t>k</m:t>
            </m:r>
          </m:sub>
        </m:sSub>
      </m:oMath>
      <w:r w:rsidRPr="00FF3E48">
        <w:rPr>
          <w:lang w:bidi="en-US"/>
        </w:rPr>
        <w:t xml:space="preserve"> is taken</w:t>
      </w:r>
      <w:r w:rsidRPr="00FF3E48">
        <w:rPr>
          <w:rFonts w:hint="eastAsia"/>
          <w:lang w:bidi="en-US"/>
        </w:rPr>
        <w:t>,</w:t>
      </w:r>
      <w:r w:rsidRPr="00FF3E48">
        <w:rPr>
          <w:lang w:bidi="en-US"/>
        </w:rPr>
        <w:t xml:space="preserve"> the transmitted signal samples</w:t>
      </w:r>
      <w:r w:rsidRPr="00FF3E48">
        <w:rPr>
          <w:rFonts w:hint="eastAsia"/>
          <w:lang w:bidi="en-US"/>
        </w:rPr>
        <w:t xml:space="preserve"> </w:t>
      </w:r>
      <m:oMath>
        <m:sSub>
          <m:sSubPr>
            <m:ctrlPr>
              <w:rPr>
                <w:rFonts w:ascii="Cambria Math" w:hAnsi="Cambria Math"/>
                <w:i/>
                <w:lang w:bidi="en-US"/>
              </w:rPr>
            </m:ctrlPr>
          </m:sSubPr>
          <m:e>
            <m:r>
              <w:rPr>
                <w:rFonts w:ascii="Cambria Math" w:hAnsi="Cambria Math"/>
                <w:lang w:bidi="en-US"/>
              </w:rPr>
              <m:t>x</m:t>
            </m:r>
          </m:e>
          <m:sub>
            <m:r>
              <w:rPr>
                <w:rFonts w:ascii="Cambria Math" w:hAnsi="Cambria Math"/>
                <w:lang w:bidi="en-US"/>
              </w:rPr>
              <m:t>n</m:t>
            </m:r>
          </m:sub>
        </m:sSub>
      </m:oMath>
      <w:r w:rsidRPr="00FF3E48">
        <w:rPr>
          <w:lang w:bidi="en-US"/>
        </w:rPr>
        <w:t xml:space="preserve"> can be written as</w:t>
      </w:r>
      <w:r w:rsidR="001A2595">
        <w:rPr>
          <w:lang w:bidi="en-US"/>
        </w:rPr>
        <w:t xml:space="preserve"> </w:t>
      </w:r>
      <w:r w:rsidR="001A2595">
        <w:rPr>
          <w:lang w:bidi="en-US"/>
        </w:rPr>
        <w:fldChar w:fldCharType="begin"/>
      </w:r>
      <w:r w:rsidR="001A2595">
        <w:rPr>
          <w:lang w:bidi="en-US"/>
        </w:rPr>
        <w:instrText xml:space="preserve"> ADDIN ZOTERO_ITEM CSL_CITATION {"citationID":"RI4uXYAs","properties":{"formattedCitation":"[79]","plainCitation":"[79]","noteIndex":0},"citationItems":[{"id":418,"uris":["http://zotero.org/users/5400064/items/5EF7U3Q7"],"uri":["http://zotero.org/users/5400064/items/5EF7U3Q7"],"itemData":{"id":418,"type":"article-journal","abstract":"This letter analyzes the instantaneous power distributions of band-limited single-carrier frequency-division multiple access (SC-FDMA) signals. Both the localized FDMA (LFDMA) and interleaved FDMA (IFDMA) signals are considered and it is shown that their instantaneous power has equivalent distribution in the band-limited signaling regime. With a slight modiﬁcation of signal model, approximate distributions are also numerically calculated by a conventional technique developed for general pulse-shaped single-carrier signals with linear modulation.","container-title":"IEEE Wireless Communications Letters","DOI":"10.1109/WCL.2012.012012.110254","ISSN":"2162-2337, 2162-2345","issue":"2","language":"en","page":"73-76","source":"Crossref","title":"On Instantaneous Power Distributions of Single-Carrier FDMA Signals","volume":"1","author":[{"family":"Ochiai","given":"Hideki"}],"issued":{"date-parts":[["2012",4]]}}}],"schema":"https://github.com/citation-style-language/schema/raw/master/csl-citation.json"} </w:instrText>
      </w:r>
      <w:r w:rsidR="001A2595">
        <w:rPr>
          <w:lang w:bidi="en-US"/>
        </w:rPr>
        <w:fldChar w:fldCharType="separate"/>
      </w:r>
      <w:r w:rsidR="001A2595" w:rsidRPr="001A2595">
        <w:t>[79]</w:t>
      </w:r>
      <w:r w:rsidR="001A2595">
        <w:rPr>
          <w:lang w:bidi="en-US"/>
        </w:rPr>
        <w:fldChar w:fldCharType="end"/>
      </w:r>
      <w:r w:rsidRPr="00FF3E48">
        <w:rPr>
          <w:lang w:bidi="en-US"/>
        </w:rPr>
        <w:t>:</w:t>
      </w:r>
    </w:p>
    <w:tbl>
      <w:tblPr>
        <w:tblW w:w="5000" w:type="pct"/>
        <w:jc w:val="center"/>
        <w:tblCellMar>
          <w:left w:w="0" w:type="dxa"/>
          <w:right w:w="0" w:type="dxa"/>
        </w:tblCellMar>
        <w:tblLook w:val="04A0" w:firstRow="1" w:lastRow="0" w:firstColumn="1" w:lastColumn="0" w:noHBand="0" w:noVBand="1"/>
      </w:tblPr>
      <w:tblGrid>
        <w:gridCol w:w="7641"/>
        <w:gridCol w:w="460"/>
      </w:tblGrid>
      <w:tr w:rsidR="00FF4AFB" w:rsidRPr="00FF3E48" w:rsidTr="00D45264">
        <w:trPr>
          <w:trHeight w:val="3637"/>
          <w:jc w:val="center"/>
        </w:trPr>
        <w:tc>
          <w:tcPr>
            <w:tcW w:w="4754" w:type="pct"/>
            <w:vAlign w:val="center"/>
          </w:tcPr>
          <w:bookmarkStart w:id="62" w:name="Equation3" w:colFirst="1" w:colLast="1"/>
          <w:p w:rsidR="00FF4AFB" w:rsidRPr="00FF3E48" w:rsidRDefault="00E5113F" w:rsidP="00D45264">
            <w:pPr>
              <w:spacing w:line="360" w:lineRule="auto"/>
              <w:ind w:leftChars="767" w:left="1841"/>
              <w:jc w:val="both"/>
              <w:rPr>
                <w:lang w:bidi="en-US"/>
              </w:rPr>
            </w:pPr>
            <m:oMathPara>
              <m:oMathParaPr>
                <m:jc m:val="left"/>
              </m:oMathParaPr>
              <m:oMath>
                <m:sSub>
                  <m:sSubPr>
                    <m:ctrlPr>
                      <w:rPr>
                        <w:rFonts w:ascii="Cambria Math" w:hAnsi="Cambria Math"/>
                        <w:i/>
                        <w:lang w:bidi="en-US"/>
                      </w:rPr>
                    </m:ctrlPr>
                  </m:sSubPr>
                  <m:e>
                    <m:r>
                      <w:rPr>
                        <w:rFonts w:ascii="Cambria Math" w:hAnsi="Cambria Math"/>
                        <w:lang w:bidi="en-US"/>
                      </w:rPr>
                      <m:t>x</m:t>
                    </m:r>
                  </m:e>
                  <m:sub>
                    <m:r>
                      <w:rPr>
                        <w:rFonts w:ascii="Cambria Math" w:hAnsi="Cambria Math"/>
                        <w:lang w:bidi="en-US"/>
                      </w:rPr>
                      <m:t>n</m:t>
                    </m:r>
                  </m:sub>
                </m:sSub>
                <m:r>
                  <m:rPr>
                    <m:sty m:val="p"/>
                  </m:rPr>
                  <w:rPr>
                    <w:rFonts w:ascii="Cambria Math" w:hAnsi="Cambria Math"/>
                    <w:lang w:bidi="en-US"/>
                  </w:rPr>
                  <m:t>=</m:t>
                </m:r>
                <m:f>
                  <m:fPr>
                    <m:ctrlPr>
                      <w:rPr>
                        <w:rFonts w:ascii="Cambria Math" w:hAnsi="Cambria Math"/>
                        <w:lang w:bidi="en-US"/>
                      </w:rPr>
                    </m:ctrlPr>
                  </m:fPr>
                  <m:num>
                    <m:r>
                      <m:rPr>
                        <m:sty m:val="p"/>
                      </m:rPr>
                      <w:rPr>
                        <w:rFonts w:ascii="Cambria Math" w:hAnsi="Cambria Math"/>
                        <w:lang w:bidi="en-US"/>
                      </w:rPr>
                      <m:t>1</m:t>
                    </m:r>
                  </m:num>
                  <m:den>
                    <m:rad>
                      <m:radPr>
                        <m:degHide m:val="1"/>
                        <m:ctrlPr>
                          <w:rPr>
                            <w:rFonts w:ascii="Cambria Math" w:hAnsi="Cambria Math"/>
                            <w:lang w:bidi="en-US"/>
                          </w:rPr>
                        </m:ctrlPr>
                      </m:radPr>
                      <m:deg/>
                      <m:e>
                        <m:r>
                          <w:rPr>
                            <w:rFonts w:ascii="Cambria Math" w:hAnsi="Cambria Math"/>
                            <w:lang w:bidi="en-US"/>
                          </w:rPr>
                          <m:t>N</m:t>
                        </m:r>
                      </m:e>
                    </m:rad>
                  </m:den>
                </m:f>
                <m:nary>
                  <m:naryPr>
                    <m:chr m:val="∑"/>
                    <m:limLoc m:val="undOvr"/>
                    <m:ctrlPr>
                      <w:rPr>
                        <w:rFonts w:ascii="Cambria Math" w:hAnsi="Cambria Math"/>
                        <w:lang w:bidi="en-US"/>
                      </w:rPr>
                    </m:ctrlPr>
                  </m:naryPr>
                  <m:sub>
                    <m:r>
                      <w:rPr>
                        <w:rFonts w:ascii="Cambria Math" w:hAnsi="Cambria Math"/>
                        <w:lang w:bidi="en-US"/>
                      </w:rPr>
                      <m:t>k</m:t>
                    </m:r>
                    <m:r>
                      <m:rPr>
                        <m:sty m:val="p"/>
                      </m:rPr>
                      <w:rPr>
                        <w:rFonts w:ascii="Cambria Math" w:hAnsi="Cambria Math"/>
                        <w:lang w:bidi="en-US"/>
                      </w:rPr>
                      <m:t>=0</m:t>
                    </m:r>
                  </m:sub>
                  <m:sup>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m:rPr>
                        <m:sty m:val="p"/>
                      </m:rPr>
                      <w:rPr>
                        <w:rFonts w:ascii="Cambria Math" w:hAnsi="Cambria Math"/>
                        <w:lang w:bidi="en-US"/>
                      </w:rPr>
                      <m:t>-1</m:t>
                    </m:r>
                  </m:sup>
                  <m:e>
                    <m:sSub>
                      <m:sSubPr>
                        <m:ctrlPr>
                          <w:rPr>
                            <w:rFonts w:ascii="Cambria Math" w:hAnsi="Cambria Math"/>
                            <w:i/>
                            <w:lang w:bidi="en-US"/>
                          </w:rPr>
                        </m:ctrlPr>
                      </m:sSubPr>
                      <m:e>
                        <m:r>
                          <w:rPr>
                            <w:rFonts w:ascii="Cambria Math" w:hAnsi="Cambria Math"/>
                            <w:lang w:bidi="en-US"/>
                          </w:rPr>
                          <m:t>X</m:t>
                        </m:r>
                      </m:e>
                      <m:sub>
                        <m:r>
                          <w:rPr>
                            <w:rFonts w:ascii="Cambria Math" w:hAnsi="Cambria Math"/>
                            <w:lang w:bidi="en-US"/>
                          </w:rPr>
                          <m:t>k</m:t>
                        </m:r>
                      </m:sub>
                    </m:sSub>
                    <m:sSubSup>
                      <m:sSubSupPr>
                        <m:ctrlPr>
                          <w:rPr>
                            <w:rFonts w:ascii="Cambria Math" w:hAnsi="Cambria Math"/>
                            <w:i/>
                            <w:lang w:bidi="en-US"/>
                          </w:rPr>
                        </m:ctrlPr>
                      </m:sSubSupPr>
                      <m:e>
                        <m:r>
                          <w:rPr>
                            <w:rFonts w:ascii="Cambria Math" w:hAnsi="Cambria Math"/>
                            <w:lang w:bidi="en-US"/>
                          </w:rPr>
                          <m:t>W</m:t>
                        </m:r>
                      </m:e>
                      <m:sub>
                        <m:r>
                          <w:rPr>
                            <w:rFonts w:ascii="Cambria Math" w:hAnsi="Cambria Math"/>
                            <w:lang w:bidi="en-US"/>
                          </w:rPr>
                          <m:t>N</m:t>
                        </m:r>
                      </m:sub>
                      <m:sup>
                        <m:r>
                          <w:rPr>
                            <w:rFonts w:ascii="Cambria Math" w:hAnsi="Cambria Math"/>
                            <w:lang w:bidi="en-US"/>
                          </w:rPr>
                          <m:t>-kn</m:t>
                        </m:r>
                      </m:sup>
                    </m:sSubSup>
                  </m:e>
                </m:nary>
              </m:oMath>
            </m:oMathPara>
          </w:p>
          <w:p w:rsidR="00FF4AFB" w:rsidRPr="00FF3E48" w:rsidRDefault="00FF4AFB" w:rsidP="00D45264">
            <w:pPr>
              <w:spacing w:line="360" w:lineRule="auto"/>
              <w:ind w:leftChars="898" w:left="2155"/>
              <w:jc w:val="both"/>
              <w:rPr>
                <w:lang w:bidi="en-US"/>
              </w:rPr>
            </w:pPr>
            <m:oMathPara>
              <m:oMathParaPr>
                <m:jc m:val="left"/>
              </m:oMathParaPr>
              <m:oMath>
                <m:r>
                  <w:rPr>
                    <w:rFonts w:ascii="Cambria Math" w:hAnsi="Cambria Math"/>
                    <w:lang w:bidi="en-US"/>
                  </w:rPr>
                  <m:t>=</m:t>
                </m:r>
                <m:f>
                  <m:fPr>
                    <m:ctrlPr>
                      <w:rPr>
                        <w:rFonts w:ascii="Cambria Math" w:hAnsi="Cambria Math"/>
                        <w:lang w:bidi="en-US"/>
                      </w:rPr>
                    </m:ctrlPr>
                  </m:fPr>
                  <m:num>
                    <m:r>
                      <m:rPr>
                        <m:sty m:val="p"/>
                      </m:rPr>
                      <w:rPr>
                        <w:rFonts w:ascii="Cambria Math" w:hAnsi="Cambria Math"/>
                        <w:lang w:bidi="en-US"/>
                      </w:rPr>
                      <m:t>1</m:t>
                    </m:r>
                  </m:num>
                  <m:den>
                    <m:rad>
                      <m:radPr>
                        <m:degHide m:val="1"/>
                        <m:ctrlPr>
                          <w:rPr>
                            <w:rFonts w:ascii="Cambria Math" w:hAnsi="Cambria Math"/>
                            <w:lang w:bidi="en-US"/>
                          </w:rPr>
                        </m:ctrlPr>
                      </m:radPr>
                      <m:deg/>
                      <m:e>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w:rPr>
                            <w:rFonts w:ascii="Cambria Math" w:hAnsi="Cambria Math"/>
                            <w:lang w:bidi="en-US"/>
                          </w:rPr>
                          <m:t>N</m:t>
                        </m:r>
                      </m:e>
                    </m:rad>
                  </m:den>
                </m:f>
                <m:nary>
                  <m:naryPr>
                    <m:chr m:val="∑"/>
                    <m:limLoc m:val="undOvr"/>
                    <m:ctrlPr>
                      <w:rPr>
                        <w:rFonts w:ascii="Cambria Math" w:hAnsi="Cambria Math"/>
                        <w:lang w:bidi="en-US"/>
                      </w:rPr>
                    </m:ctrlPr>
                  </m:naryPr>
                  <m:sub>
                    <m:r>
                      <w:rPr>
                        <w:rFonts w:ascii="Cambria Math" w:hAnsi="Cambria Math"/>
                        <w:lang w:bidi="en-US"/>
                      </w:rPr>
                      <m:t>k</m:t>
                    </m:r>
                    <m:r>
                      <m:rPr>
                        <m:sty m:val="p"/>
                      </m:rPr>
                      <w:rPr>
                        <w:rFonts w:ascii="Cambria Math" w:hAnsi="Cambria Math"/>
                        <w:lang w:bidi="en-US"/>
                      </w:rPr>
                      <m:t>=0</m:t>
                    </m:r>
                  </m:sub>
                  <m:sup>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m:rPr>
                        <m:sty m:val="p"/>
                      </m:rPr>
                      <w:rPr>
                        <w:rFonts w:ascii="Cambria Math" w:hAnsi="Cambria Math"/>
                        <w:lang w:bidi="en-US"/>
                      </w:rPr>
                      <m:t>-1</m:t>
                    </m:r>
                  </m:sup>
                  <m:e>
                    <m:nary>
                      <m:naryPr>
                        <m:chr m:val="∑"/>
                        <m:limLoc m:val="undOvr"/>
                        <m:ctrlPr>
                          <w:rPr>
                            <w:rFonts w:ascii="Cambria Math" w:hAnsi="Cambria Math"/>
                            <w:lang w:bidi="en-US"/>
                          </w:rPr>
                        </m:ctrlPr>
                      </m:naryPr>
                      <m:sub>
                        <m:r>
                          <w:rPr>
                            <w:rFonts w:ascii="Cambria Math" w:hAnsi="Cambria Math"/>
                            <w:lang w:bidi="en-US"/>
                          </w:rPr>
                          <m:t>m=0</m:t>
                        </m:r>
                      </m:sub>
                      <m:sup>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w:rPr>
                            <w:rFonts w:ascii="Cambria Math" w:hAnsi="Cambria Math"/>
                            <w:lang w:bidi="en-US"/>
                          </w:rPr>
                          <m:t>-1</m:t>
                        </m:r>
                      </m:sup>
                      <m:e>
                        <m:sSub>
                          <m:sSubPr>
                            <m:ctrlPr>
                              <w:rPr>
                                <w:rFonts w:ascii="Cambria Math" w:hAnsi="Cambria Math"/>
                                <w:i/>
                                <w:lang w:bidi="en-US"/>
                              </w:rPr>
                            </m:ctrlPr>
                          </m:sSubPr>
                          <m:e>
                            <m:r>
                              <w:rPr>
                                <w:rFonts w:ascii="Cambria Math" w:hAnsi="Cambria Math"/>
                                <w:lang w:bidi="en-US"/>
                              </w:rPr>
                              <m:t>s</m:t>
                            </m:r>
                          </m:e>
                          <m:sub>
                            <m:r>
                              <w:rPr>
                                <w:rFonts w:ascii="Cambria Math" w:hAnsi="Cambria Math"/>
                                <w:lang w:bidi="en-US"/>
                              </w:rPr>
                              <m:t>m</m:t>
                            </m:r>
                          </m:sub>
                        </m:sSub>
                        <m:sSubSup>
                          <m:sSubSupPr>
                            <m:ctrlPr>
                              <w:rPr>
                                <w:rFonts w:ascii="Cambria Math" w:hAnsi="Cambria Math"/>
                                <w:i/>
                                <w:lang w:bidi="en-US"/>
                              </w:rPr>
                            </m:ctrlPr>
                          </m:sSubSupPr>
                          <m:e>
                            <m:r>
                              <w:rPr>
                                <w:rFonts w:ascii="Cambria Math" w:hAnsi="Cambria Math"/>
                                <w:lang w:bidi="en-US"/>
                              </w:rPr>
                              <m:t>W</m:t>
                            </m:r>
                          </m:e>
                          <m:sub>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sub>
                          <m:sup>
                            <m:r>
                              <w:rPr>
                                <w:rFonts w:ascii="Cambria Math" w:hAnsi="Cambria Math"/>
                                <w:lang w:bidi="en-US"/>
                              </w:rPr>
                              <m:t>km</m:t>
                            </m:r>
                          </m:sup>
                        </m:sSubSup>
                      </m:e>
                    </m:nary>
                    <m:sSubSup>
                      <m:sSubSupPr>
                        <m:ctrlPr>
                          <w:rPr>
                            <w:rFonts w:ascii="Cambria Math" w:hAnsi="Cambria Math"/>
                            <w:i/>
                            <w:lang w:bidi="en-US"/>
                          </w:rPr>
                        </m:ctrlPr>
                      </m:sSubSupPr>
                      <m:e>
                        <m:r>
                          <w:rPr>
                            <w:rFonts w:ascii="Cambria Math" w:hAnsi="Cambria Math"/>
                            <w:lang w:bidi="en-US"/>
                          </w:rPr>
                          <m:t>W</m:t>
                        </m:r>
                      </m:e>
                      <m:sub>
                        <m:r>
                          <w:rPr>
                            <w:rFonts w:ascii="Cambria Math" w:hAnsi="Cambria Math"/>
                            <w:lang w:bidi="en-US"/>
                          </w:rPr>
                          <m:t>N</m:t>
                        </m:r>
                      </m:sub>
                      <m:sup>
                        <m:r>
                          <w:rPr>
                            <w:rFonts w:ascii="Cambria Math" w:hAnsi="Cambria Math"/>
                            <w:lang w:bidi="en-US"/>
                          </w:rPr>
                          <m:t>-kn</m:t>
                        </m:r>
                      </m:sup>
                    </m:sSubSup>
                  </m:e>
                </m:nary>
              </m:oMath>
            </m:oMathPara>
          </w:p>
          <w:p w:rsidR="00FF4AFB" w:rsidRPr="00FF3E48" w:rsidRDefault="00FF4AFB" w:rsidP="00182071">
            <w:pPr>
              <w:spacing w:line="360" w:lineRule="auto"/>
              <w:ind w:leftChars="898" w:left="2155"/>
              <w:jc w:val="both"/>
              <w:rPr>
                <w:lang w:bidi="en-US"/>
              </w:rPr>
            </w:pPr>
            <m:oMathPara>
              <m:oMathParaPr>
                <m:jc m:val="left"/>
              </m:oMathParaPr>
              <m:oMath>
                <m:r>
                  <w:rPr>
                    <w:rFonts w:ascii="Cambria Math" w:hAnsi="Cambria Math"/>
                    <w:lang w:bidi="en-US"/>
                  </w:rPr>
                  <m:t>=</m:t>
                </m:r>
                <m:f>
                  <m:fPr>
                    <m:ctrlPr>
                      <w:rPr>
                        <w:rFonts w:ascii="Cambria Math" w:hAnsi="Cambria Math"/>
                        <w:lang w:bidi="en-US"/>
                      </w:rPr>
                    </m:ctrlPr>
                  </m:fPr>
                  <m:num>
                    <m:r>
                      <m:rPr>
                        <m:sty m:val="p"/>
                      </m:rPr>
                      <w:rPr>
                        <w:rFonts w:ascii="Cambria Math" w:hAnsi="Cambria Math"/>
                        <w:lang w:bidi="en-US"/>
                      </w:rPr>
                      <m:t>1</m:t>
                    </m:r>
                  </m:num>
                  <m:den>
                    <m:rad>
                      <m:radPr>
                        <m:degHide m:val="1"/>
                        <m:ctrlPr>
                          <w:rPr>
                            <w:rFonts w:ascii="Cambria Math" w:hAnsi="Cambria Math"/>
                            <w:lang w:bidi="en-US"/>
                          </w:rPr>
                        </m:ctrlPr>
                      </m:radPr>
                      <m:deg/>
                      <m:e>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e>
                    </m:rad>
                  </m:den>
                </m:f>
                <m:nary>
                  <m:naryPr>
                    <m:chr m:val="∑"/>
                    <m:limLoc m:val="undOvr"/>
                    <m:ctrlPr>
                      <w:rPr>
                        <w:rFonts w:ascii="Cambria Math" w:hAnsi="Cambria Math"/>
                        <w:lang w:bidi="en-US"/>
                      </w:rPr>
                    </m:ctrlPr>
                  </m:naryPr>
                  <m:sub>
                    <m:r>
                      <w:rPr>
                        <w:rFonts w:ascii="Cambria Math" w:hAnsi="Cambria Math"/>
                        <w:lang w:bidi="en-US"/>
                      </w:rPr>
                      <m:t>m</m:t>
                    </m:r>
                    <m:r>
                      <m:rPr>
                        <m:sty m:val="p"/>
                      </m:rPr>
                      <w:rPr>
                        <w:rFonts w:ascii="Cambria Math" w:hAnsi="Cambria Math"/>
                        <w:lang w:bidi="en-US"/>
                      </w:rPr>
                      <m:t>=0</m:t>
                    </m:r>
                  </m:sub>
                  <m:sup>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m:rPr>
                        <m:sty m:val="p"/>
                      </m:rPr>
                      <w:rPr>
                        <w:rFonts w:ascii="Cambria Math" w:hAnsi="Cambria Math"/>
                        <w:lang w:bidi="en-US"/>
                      </w:rPr>
                      <m:t>-1</m:t>
                    </m:r>
                  </m:sup>
                  <m:e>
                    <m:sSub>
                      <m:sSubPr>
                        <m:ctrlPr>
                          <w:rPr>
                            <w:rFonts w:ascii="Cambria Math" w:hAnsi="Cambria Math"/>
                            <w:i/>
                            <w:lang w:bidi="en-US"/>
                          </w:rPr>
                        </m:ctrlPr>
                      </m:sSubPr>
                      <m:e>
                        <m:r>
                          <w:rPr>
                            <w:rFonts w:ascii="Cambria Math" w:hAnsi="Cambria Math"/>
                            <w:lang w:bidi="en-US"/>
                          </w:rPr>
                          <m:t>s</m:t>
                        </m:r>
                      </m:e>
                      <m:sub>
                        <m:r>
                          <w:rPr>
                            <w:rFonts w:ascii="Cambria Math" w:hAnsi="Cambria Math"/>
                            <w:lang w:bidi="en-US"/>
                          </w:rPr>
                          <m:t>m</m:t>
                        </m:r>
                      </m:sub>
                    </m:sSub>
                    <m:r>
                      <w:rPr>
                        <w:rFonts w:ascii="Cambria Math" w:hAnsi="Cambria Math"/>
                        <w:lang w:bidi="en-US"/>
                      </w:rPr>
                      <m:t>g</m:t>
                    </m:r>
                    <m:d>
                      <m:dPr>
                        <m:begChr m:val="["/>
                        <m:endChr m:val="]"/>
                        <m:ctrlPr>
                          <w:rPr>
                            <w:rFonts w:ascii="Cambria Math" w:hAnsi="Cambria Math"/>
                            <w:i/>
                            <w:lang w:bidi="en-US"/>
                          </w:rPr>
                        </m:ctrlPr>
                      </m:dPr>
                      <m:e>
                        <m:r>
                          <w:rPr>
                            <w:rFonts w:ascii="Cambria Math" w:hAnsi="Cambria Math"/>
                            <w:lang w:bidi="en-US"/>
                          </w:rPr>
                          <m:t>n-</m:t>
                        </m:r>
                        <m:f>
                          <m:fPr>
                            <m:ctrlPr>
                              <w:rPr>
                                <w:rFonts w:ascii="Cambria Math" w:hAnsi="Cambria Math"/>
                                <w:i/>
                                <w:lang w:bidi="en-US"/>
                              </w:rPr>
                            </m:ctrlPr>
                          </m:fPr>
                          <m:num>
                            <m:r>
                              <w:rPr>
                                <w:rFonts w:ascii="Cambria Math" w:hAnsi="Cambria Math"/>
                                <w:lang w:bidi="en-US"/>
                              </w:rPr>
                              <m:t>N</m:t>
                            </m:r>
                          </m:num>
                          <m:den>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den>
                        </m:f>
                        <m:r>
                          <w:rPr>
                            <w:rFonts w:ascii="Cambria Math" w:hAnsi="Cambria Math"/>
                            <w:lang w:bidi="en-US"/>
                          </w:rPr>
                          <m:t>m</m:t>
                        </m:r>
                      </m:e>
                    </m:d>
                  </m:e>
                </m:nary>
                <m:r>
                  <m:rPr>
                    <m:nor/>
                  </m:rPr>
                  <w:rPr>
                    <w:lang w:bidi="en-US"/>
                  </w:rPr>
                  <m:t>,</m:t>
                </m:r>
                <m:r>
                  <m:rPr>
                    <m:sty m:val="p"/>
                  </m:rPr>
                  <w:rPr>
                    <w:rFonts w:ascii="Cambria Math" w:hAnsi="Cambria Math"/>
                    <w:lang w:bidi="en-US"/>
                  </w:rPr>
                  <m:t xml:space="preserve"> 0≤</m:t>
                </m:r>
                <m:r>
                  <w:rPr>
                    <w:rFonts w:ascii="Cambria Math" w:hAnsi="Cambria Math"/>
                    <w:lang w:bidi="en-US"/>
                  </w:rPr>
                  <m:t>n</m:t>
                </m:r>
                <m:r>
                  <m:rPr>
                    <m:sty m:val="p"/>
                  </m:rPr>
                  <w:rPr>
                    <w:rFonts w:ascii="Cambria Math" w:hAnsi="Cambria Math"/>
                    <w:lang w:bidi="en-US"/>
                  </w:rPr>
                  <m:t>≤</m:t>
                </m:r>
                <m:r>
                  <w:rPr>
                    <w:rFonts w:ascii="Cambria Math" w:hAnsi="Cambria Math"/>
                    <w:lang w:bidi="en-US"/>
                  </w:rPr>
                  <m:t>N</m:t>
                </m:r>
                <m:r>
                  <m:rPr>
                    <m:sty m:val="p"/>
                  </m:rPr>
                  <w:rPr>
                    <w:rFonts w:ascii="Cambria Math" w:hAnsi="Cambria Math"/>
                    <w:lang w:bidi="en-US"/>
                  </w:rPr>
                  <m:t>-1</m:t>
                </m:r>
                <m:r>
                  <m:rPr>
                    <m:nor/>
                  </m:rPr>
                  <w:rPr>
                    <w:lang w:bidi="en-US"/>
                  </w:rPr>
                  <m:t>,</m:t>
                </m:r>
              </m:oMath>
            </m:oMathPara>
          </w:p>
        </w:tc>
        <w:tc>
          <w:tcPr>
            <w:tcW w:w="246" w:type="pct"/>
            <w:vAlign w:val="center"/>
          </w:tcPr>
          <w:p w:rsidR="00FF4AFB" w:rsidRPr="00FF3E48" w:rsidRDefault="00FF4AFB" w:rsidP="00182071">
            <w:pPr>
              <w:spacing w:line="360" w:lineRule="auto"/>
              <w:jc w:val="both"/>
              <w:rPr>
                <w:lang w:bidi="en-US"/>
              </w:rPr>
            </w:pPr>
            <w:r w:rsidRPr="00FF3E48">
              <w:rPr>
                <w:lang w:bidi="en-US"/>
              </w:rPr>
              <w:t>(</w:t>
            </w:r>
            <w:r>
              <w:rPr>
                <w:lang w:bidi="en-US"/>
              </w:rPr>
              <w:t>2.</w:t>
            </w:r>
            <w:r w:rsidR="00182071">
              <w:rPr>
                <w:lang w:bidi="en-US"/>
              </w:rPr>
              <w:t>8</w:t>
            </w:r>
            <w:r w:rsidRPr="00FF3E48">
              <w:rPr>
                <w:lang w:bidi="en-US"/>
              </w:rPr>
              <w:t>)</w:t>
            </w:r>
          </w:p>
        </w:tc>
      </w:tr>
    </w:tbl>
    <w:bookmarkEnd w:id="62"/>
    <w:p w:rsidR="00FF4AFB" w:rsidRPr="00FF3E48" w:rsidRDefault="00FF4AFB" w:rsidP="00FF4AFB">
      <w:pPr>
        <w:spacing w:line="360" w:lineRule="auto"/>
        <w:jc w:val="both"/>
        <w:rPr>
          <w:lang w:bidi="en-US"/>
        </w:rPr>
      </w:pPr>
      <w:r w:rsidRPr="00FF3E48">
        <w:rPr>
          <w:rFonts w:hint="eastAsia"/>
          <w:lang w:bidi="en-US"/>
        </w:rPr>
        <w:t>where</w:t>
      </w:r>
    </w:p>
    <w:tbl>
      <w:tblPr>
        <w:tblW w:w="5000" w:type="pct"/>
        <w:jc w:val="center"/>
        <w:tblCellMar>
          <w:left w:w="0" w:type="dxa"/>
          <w:right w:w="0" w:type="dxa"/>
        </w:tblCellMar>
        <w:tblLook w:val="04A0" w:firstRow="1" w:lastRow="0" w:firstColumn="1" w:lastColumn="0" w:noHBand="0" w:noVBand="1"/>
      </w:tblPr>
      <w:tblGrid>
        <w:gridCol w:w="7641"/>
        <w:gridCol w:w="460"/>
      </w:tblGrid>
      <w:tr w:rsidR="00FF4AFB" w:rsidRPr="00FF3E48" w:rsidTr="00D45264">
        <w:trPr>
          <w:trHeight w:val="1325"/>
          <w:jc w:val="center"/>
        </w:trPr>
        <w:tc>
          <w:tcPr>
            <w:tcW w:w="4754" w:type="pct"/>
            <w:vAlign w:val="center"/>
          </w:tcPr>
          <w:p w:rsidR="00FF4AFB" w:rsidRPr="00FF3E48" w:rsidRDefault="00FF4AFB" w:rsidP="00D45264">
            <w:pPr>
              <w:spacing w:line="360" w:lineRule="auto"/>
              <w:jc w:val="center"/>
              <w:rPr>
                <w:lang w:bidi="en-US"/>
              </w:rPr>
            </w:pPr>
            <w:bookmarkStart w:id="63" w:name="Equation4" w:colFirst="1" w:colLast="1"/>
            <m:oMathPara>
              <m:oMathParaPr>
                <m:jc m:val="center"/>
              </m:oMathParaPr>
              <m:oMath>
                <m:r>
                  <w:rPr>
                    <w:rFonts w:ascii="Cambria Math" w:hAnsi="Cambria Math"/>
                    <w:lang w:bidi="en-US"/>
                  </w:rPr>
                  <m:t>g</m:t>
                </m:r>
                <m:d>
                  <m:dPr>
                    <m:begChr m:val="["/>
                    <m:endChr m:val="]"/>
                    <m:ctrlPr>
                      <w:rPr>
                        <w:rFonts w:ascii="Cambria Math" w:hAnsi="Cambria Math"/>
                        <w:i/>
                        <w:lang w:bidi="en-US"/>
                      </w:rPr>
                    </m:ctrlPr>
                  </m:dPr>
                  <m:e>
                    <m:r>
                      <w:rPr>
                        <w:rFonts w:ascii="Cambria Math" w:hAnsi="Cambria Math"/>
                        <w:lang w:bidi="en-US"/>
                      </w:rPr>
                      <m:t>n</m:t>
                    </m:r>
                  </m:e>
                </m:d>
                <m:r>
                  <w:rPr>
                    <w:rFonts w:ascii="Cambria Math" w:hAnsi="Cambria Math"/>
                    <w:lang w:bidi="en-US"/>
                  </w:rPr>
                  <m:t>=</m:t>
                </m:r>
                <m:f>
                  <m:fPr>
                    <m:ctrlPr>
                      <w:rPr>
                        <w:rFonts w:ascii="Cambria Math" w:hAnsi="Cambria Math"/>
                        <w:i/>
                        <w:lang w:bidi="en-US"/>
                      </w:rPr>
                    </m:ctrlPr>
                  </m:fPr>
                  <m:num>
                    <m:r>
                      <w:rPr>
                        <w:rFonts w:ascii="Cambria Math" w:hAnsi="Cambria Math"/>
                        <w:lang w:bidi="en-US"/>
                      </w:rPr>
                      <m:t>sin</m:t>
                    </m:r>
                    <m:d>
                      <m:dPr>
                        <m:ctrlPr>
                          <w:rPr>
                            <w:rFonts w:ascii="Cambria Math" w:hAnsi="Cambria Math"/>
                            <w:i/>
                            <w:lang w:bidi="en-US"/>
                          </w:rPr>
                        </m:ctrlPr>
                      </m:dPr>
                      <m:e>
                        <m:f>
                          <m:fPr>
                            <m:ctrlPr>
                              <w:rPr>
                                <w:rFonts w:ascii="Cambria Math" w:hAnsi="Cambria Math"/>
                                <w:i/>
                                <w:lang w:bidi="en-US"/>
                              </w:rPr>
                            </m:ctrlPr>
                          </m:fPr>
                          <m:num>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w:rPr>
                                <w:rFonts w:ascii="Cambria Math" w:hAnsi="Cambria Math"/>
                                <w:lang w:bidi="en-US"/>
                              </w:rPr>
                              <m:t>πn</m:t>
                            </m:r>
                          </m:num>
                          <m:den>
                            <m:r>
                              <w:rPr>
                                <w:rFonts w:ascii="Cambria Math" w:hAnsi="Cambria Math"/>
                                <w:lang w:bidi="en-US"/>
                              </w:rPr>
                              <m:t>N</m:t>
                            </m:r>
                          </m:den>
                        </m:f>
                      </m:e>
                    </m:d>
                  </m:num>
                  <m:den>
                    <m:rad>
                      <m:radPr>
                        <m:degHide m:val="1"/>
                        <m:ctrlPr>
                          <w:rPr>
                            <w:rFonts w:ascii="Cambria Math" w:hAnsi="Cambria Math"/>
                            <w:i/>
                            <w:lang w:bidi="en-US"/>
                          </w:rPr>
                        </m:ctrlPr>
                      </m:radPr>
                      <m:deg/>
                      <m:e>
                        <m:r>
                          <w:rPr>
                            <w:rFonts w:ascii="Cambria Math" w:hAnsi="Cambria Math"/>
                            <w:lang w:bidi="en-US"/>
                          </w:rPr>
                          <m:t>N</m:t>
                        </m:r>
                      </m:e>
                    </m:rad>
                    <m:r>
                      <w:rPr>
                        <w:rFonts w:ascii="Cambria Math" w:hAnsi="Cambria Math"/>
                        <w:lang w:bidi="en-US"/>
                      </w:rPr>
                      <m:t>sin</m:t>
                    </m:r>
                    <m:d>
                      <m:dPr>
                        <m:ctrlPr>
                          <w:rPr>
                            <w:rFonts w:ascii="Cambria Math" w:hAnsi="Cambria Math"/>
                            <w:i/>
                            <w:lang w:bidi="en-US"/>
                          </w:rPr>
                        </m:ctrlPr>
                      </m:dPr>
                      <m:e>
                        <m:f>
                          <m:fPr>
                            <m:ctrlPr>
                              <w:rPr>
                                <w:rFonts w:ascii="Cambria Math" w:hAnsi="Cambria Math"/>
                                <w:i/>
                                <w:lang w:bidi="en-US"/>
                              </w:rPr>
                            </m:ctrlPr>
                          </m:fPr>
                          <m:num>
                            <m:r>
                              <w:rPr>
                                <w:rFonts w:ascii="Cambria Math" w:hAnsi="Cambria Math"/>
                                <w:lang w:bidi="en-US"/>
                              </w:rPr>
                              <m:t>πn</m:t>
                            </m:r>
                          </m:num>
                          <m:den>
                            <m:r>
                              <w:rPr>
                                <w:rFonts w:ascii="Cambria Math" w:hAnsi="Cambria Math"/>
                                <w:lang w:bidi="en-US"/>
                              </w:rPr>
                              <m:t>N</m:t>
                            </m:r>
                          </m:den>
                        </m:f>
                      </m:e>
                    </m:d>
                  </m:den>
                </m:f>
                <m:sSup>
                  <m:sSupPr>
                    <m:ctrlPr>
                      <w:rPr>
                        <w:rFonts w:ascii="Cambria Math" w:hAnsi="Cambria Math"/>
                        <w:lang w:bidi="en-US"/>
                      </w:rPr>
                    </m:ctrlPr>
                  </m:sSupPr>
                  <m:e>
                    <m:r>
                      <w:rPr>
                        <w:rFonts w:ascii="Cambria Math" w:hAnsi="Cambria Math"/>
                        <w:lang w:bidi="en-US"/>
                      </w:rPr>
                      <m:t>e</m:t>
                    </m:r>
                  </m:e>
                  <m:sup>
                    <m:r>
                      <w:rPr>
                        <w:rFonts w:ascii="Cambria Math" w:hAnsi="Cambria Math"/>
                        <w:lang w:bidi="en-US"/>
                      </w:rPr>
                      <m:t>j</m:t>
                    </m:r>
                    <m:f>
                      <m:fPr>
                        <m:ctrlPr>
                          <w:rPr>
                            <w:rFonts w:ascii="Cambria Math" w:hAnsi="Cambria Math"/>
                            <w:i/>
                            <w:lang w:bidi="en-US"/>
                          </w:rPr>
                        </m:ctrlPr>
                      </m:fPr>
                      <m:num>
                        <m:r>
                          <w:rPr>
                            <w:rFonts w:ascii="Cambria Math" w:hAnsi="Cambria Math"/>
                            <w:lang w:bidi="en-US"/>
                          </w:rPr>
                          <m:t>(</m:t>
                        </m:r>
                        <m:sSub>
                          <m:sSubPr>
                            <m:ctrlPr>
                              <w:rPr>
                                <w:rFonts w:ascii="Cambria Math" w:hAnsi="Cambria Math"/>
                                <w:i/>
                                <w:lang w:bidi="en-US"/>
                              </w:rPr>
                            </m:ctrlPr>
                          </m:sSubPr>
                          <m:e>
                            <m:r>
                              <w:rPr>
                                <w:rFonts w:ascii="Cambria Math" w:hAnsi="Cambria Math"/>
                                <w:lang w:bidi="en-US"/>
                              </w:rPr>
                              <m:t>N</m:t>
                            </m:r>
                          </m:e>
                          <m:sub>
                            <m:r>
                              <w:rPr>
                                <w:rFonts w:ascii="Cambria Math" w:hAnsi="Cambria Math"/>
                                <w:lang w:bidi="en-US"/>
                              </w:rPr>
                              <m:t>d</m:t>
                            </m:r>
                          </m:sub>
                        </m:sSub>
                        <m:r>
                          <w:rPr>
                            <w:rFonts w:ascii="Cambria Math" w:hAnsi="Cambria Math"/>
                            <w:lang w:bidi="en-US"/>
                          </w:rPr>
                          <m:t>-1)πn</m:t>
                        </m:r>
                      </m:num>
                      <m:den>
                        <m:r>
                          <w:rPr>
                            <w:rFonts w:ascii="Cambria Math" w:hAnsi="Cambria Math"/>
                            <w:lang w:bidi="en-US"/>
                          </w:rPr>
                          <m:t>N</m:t>
                        </m:r>
                      </m:den>
                    </m:f>
                  </m:sup>
                </m:sSup>
                <m:r>
                  <w:rPr>
                    <w:rFonts w:ascii="Cambria Math" w:hAnsi="Cambria Math"/>
                    <w:lang w:bidi="en-US"/>
                  </w:rPr>
                  <m:t>.</m:t>
                </m:r>
              </m:oMath>
            </m:oMathPara>
          </w:p>
        </w:tc>
        <w:tc>
          <w:tcPr>
            <w:tcW w:w="246" w:type="pct"/>
            <w:vAlign w:val="center"/>
          </w:tcPr>
          <w:p w:rsidR="00FF4AFB" w:rsidRPr="00FF3E48" w:rsidRDefault="00FF4AFB" w:rsidP="00182071">
            <w:pPr>
              <w:spacing w:line="360" w:lineRule="auto"/>
              <w:jc w:val="both"/>
              <w:rPr>
                <w:lang w:bidi="en-US"/>
              </w:rPr>
            </w:pPr>
            <w:r w:rsidRPr="00FF3E48">
              <w:rPr>
                <w:lang w:bidi="en-US"/>
              </w:rPr>
              <w:t>(</w:t>
            </w:r>
            <w:r>
              <w:rPr>
                <w:lang w:bidi="en-US"/>
              </w:rPr>
              <w:t>2.</w:t>
            </w:r>
            <w:r w:rsidR="00182071">
              <w:rPr>
                <w:lang w:bidi="en-US"/>
              </w:rPr>
              <w:t>9</w:t>
            </w:r>
            <w:r w:rsidRPr="00FF3E48">
              <w:rPr>
                <w:lang w:bidi="en-US"/>
              </w:rPr>
              <w:t>)</w:t>
            </w:r>
          </w:p>
        </w:tc>
      </w:tr>
      <w:bookmarkEnd w:id="63"/>
    </w:tbl>
    <w:p w:rsidR="00FF4AFB" w:rsidRDefault="00FF4AFB" w:rsidP="00FF4AFB"/>
    <w:p w:rsidR="004A3ADF" w:rsidRPr="00A7314B" w:rsidRDefault="004A3ADF" w:rsidP="00476CD2">
      <w:pPr>
        <w:pStyle w:val="1"/>
        <w:numPr>
          <w:ilvl w:val="0"/>
          <w:numId w:val="13"/>
        </w:numPr>
      </w:pPr>
      <w:r>
        <w:br w:type="page"/>
      </w:r>
      <w:r w:rsidR="00476CD2" w:rsidRPr="00A7314B">
        <w:lastRenderedPageBreak/>
        <w:t xml:space="preserve"> </w:t>
      </w:r>
      <w:r w:rsidR="00EC39B5" w:rsidRPr="00A7314B">
        <w:br/>
      </w:r>
      <w:r w:rsidRPr="00A7314B">
        <w:t>N</w:t>
      </w:r>
      <w:r w:rsidR="00EC39B5" w:rsidRPr="00A7314B">
        <w:t>ONLINEARITY MITIGATION AT TRANSMITTER</w:t>
      </w:r>
      <w:r w:rsidR="00F16405">
        <w:t>S</w:t>
      </w:r>
    </w:p>
    <w:p w:rsidR="00A7314B" w:rsidRPr="00A7314B" w:rsidRDefault="00A7314B" w:rsidP="00746975">
      <w:pPr>
        <w:pStyle w:val="af8"/>
        <w:numPr>
          <w:ilvl w:val="0"/>
          <w:numId w:val="12"/>
        </w:numPr>
        <w:spacing w:line="360" w:lineRule="auto"/>
        <w:ind w:leftChars="0" w:right="28"/>
        <w:outlineLvl w:val="0"/>
        <w:rPr>
          <w:rFonts w:eastAsia="標楷體"/>
          <w:b/>
          <w:vanish/>
          <w:spacing w:val="4"/>
          <w:sz w:val="32"/>
        </w:rPr>
      </w:pPr>
    </w:p>
    <w:p w:rsidR="00A7314B" w:rsidRPr="00A7314B" w:rsidRDefault="00A7314B" w:rsidP="00746975">
      <w:pPr>
        <w:pStyle w:val="af8"/>
        <w:numPr>
          <w:ilvl w:val="0"/>
          <w:numId w:val="12"/>
        </w:numPr>
        <w:spacing w:line="360" w:lineRule="auto"/>
        <w:ind w:leftChars="0" w:right="28"/>
        <w:outlineLvl w:val="0"/>
        <w:rPr>
          <w:rFonts w:eastAsia="標楷體"/>
          <w:b/>
          <w:vanish/>
          <w:spacing w:val="4"/>
          <w:sz w:val="32"/>
        </w:rPr>
      </w:pPr>
    </w:p>
    <w:p w:rsidR="004A3ADF" w:rsidRPr="0017789E" w:rsidRDefault="00EF7A76" w:rsidP="00746975">
      <w:pPr>
        <w:pStyle w:val="af"/>
        <w:numPr>
          <w:ilvl w:val="1"/>
          <w:numId w:val="12"/>
        </w:numPr>
        <w:spacing w:line="360" w:lineRule="auto"/>
        <w:rPr>
          <w:sz w:val="32"/>
        </w:rPr>
      </w:pPr>
      <w:r>
        <w:rPr>
          <w:sz w:val="32"/>
        </w:rPr>
        <w:t xml:space="preserve"> </w:t>
      </w:r>
      <w:bookmarkStart w:id="64" w:name="_Toc36296272"/>
      <w:bookmarkStart w:id="65" w:name="_Toc36374270"/>
      <w:r w:rsidR="00EC7940">
        <w:rPr>
          <w:rFonts w:hint="eastAsia"/>
          <w:sz w:val="32"/>
        </w:rPr>
        <w:t>Improv</w:t>
      </w:r>
      <w:r w:rsidR="00EC7940">
        <w:rPr>
          <w:sz w:val="32"/>
        </w:rPr>
        <w:t>ed</w:t>
      </w:r>
      <w:r w:rsidR="00EC7940" w:rsidRPr="0017789E">
        <w:rPr>
          <w:sz w:val="32"/>
        </w:rPr>
        <w:t xml:space="preserve"> </w:t>
      </w:r>
      <w:r w:rsidR="00EC7940">
        <w:rPr>
          <w:sz w:val="32"/>
        </w:rPr>
        <w:t>General</w:t>
      </w:r>
      <w:r w:rsidR="000167EC">
        <w:rPr>
          <w:sz w:val="32"/>
        </w:rPr>
        <w:t>ized</w:t>
      </w:r>
      <w:r w:rsidR="00EC7940">
        <w:rPr>
          <w:sz w:val="32"/>
        </w:rPr>
        <w:t xml:space="preserve"> Precoding (</w:t>
      </w:r>
      <w:r w:rsidR="00EC7940" w:rsidRPr="0017789E">
        <w:rPr>
          <w:sz w:val="32"/>
        </w:rPr>
        <w:t>GPC</w:t>
      </w:r>
      <w:r w:rsidR="00EC7940">
        <w:rPr>
          <w:sz w:val="32"/>
        </w:rPr>
        <w:t>)</w:t>
      </w:r>
      <w:bookmarkEnd w:id="64"/>
      <w:bookmarkEnd w:id="65"/>
    </w:p>
    <w:p w:rsidR="004A3ADF" w:rsidRPr="00EF7A76" w:rsidRDefault="00EF7A76" w:rsidP="00746975">
      <w:pPr>
        <w:pStyle w:val="af"/>
        <w:numPr>
          <w:ilvl w:val="2"/>
          <w:numId w:val="8"/>
        </w:numPr>
      </w:pPr>
      <w:r w:rsidRPr="00EF7A76">
        <w:t xml:space="preserve"> </w:t>
      </w:r>
      <w:bookmarkStart w:id="66" w:name="_Toc36296273"/>
      <w:bookmarkStart w:id="67" w:name="_Toc36374271"/>
      <w:r w:rsidR="004A3ADF" w:rsidRPr="00EF7A76">
        <w:t>Conventional GPC</w:t>
      </w:r>
      <w:bookmarkEnd w:id="66"/>
      <w:bookmarkEnd w:id="67"/>
    </w:p>
    <w:p w:rsidR="003019FE" w:rsidRPr="00735296" w:rsidRDefault="00735296" w:rsidP="003019FE">
      <w:pPr>
        <w:spacing w:line="360" w:lineRule="auto"/>
        <w:ind w:firstLineChars="200" w:firstLine="480"/>
        <w:jc w:val="both"/>
        <w:rPr>
          <w:lang w:val="en-GB"/>
        </w:rPr>
      </w:pPr>
      <w:r>
        <w:rPr>
          <w:lang w:val="en-GB"/>
        </w:rPr>
        <w:t>T</w:t>
      </w:r>
      <w:r w:rsidR="003019FE">
        <w:rPr>
          <w:lang w:val="en-GB"/>
        </w:rPr>
        <w:t>he conven</w:t>
      </w:r>
      <w:r>
        <w:rPr>
          <w:lang w:val="en-GB"/>
        </w:rPr>
        <w:t xml:space="preserve">tional </w:t>
      </w:r>
      <w:r w:rsidR="003019FE">
        <w:rPr>
          <w:lang w:val="en-GB"/>
        </w:rPr>
        <w:t>GPC</w:t>
      </w:r>
      <w:r w:rsidR="003019FE" w:rsidRPr="003019FE">
        <w:rPr>
          <w:lang w:val="en-GB"/>
        </w:rPr>
        <w:t xml:space="preserve"> </w:t>
      </w:r>
      <w:r>
        <w:rPr>
          <w:lang w:val="en-GB"/>
        </w:rPr>
        <w:fldChar w:fldCharType="begin"/>
      </w:r>
      <w:r>
        <w:rPr>
          <w:lang w:val="en-GB"/>
        </w:rPr>
        <w:instrText xml:space="preserve"> ADDIN ZOTERO_ITEM CSL_CITATION {"citationID":"ThR4hGB6","properties":{"formattedCitation":"[65]","plainCitation":"[65]","noteIndex":0},"citationItems":[{"id":436,"uris":["http://zotero.org/users/5400064/items/26XZP7WL"],"uri":["http://zotero.org/users/5400064/items/26XZP7WL"],"itemData":{"id":436,"type":"article-journal","abstract":"High peak-to-average power ratio (PAPR) is one of the major drawbacks of orthogonal frequency-division multiplexing (OFDM) systems. The precoding method is famous for providing a flexible way to reduce PAPR efficiently via adjustable precoding matrix (PM) but it also leads to high computational complexity. This study proposes a generalised precoding method that uses a generalised PM to provide a flexible scheme to generate precoded data with low PAPR and complexity. As compared to the OFDM system, the proposed generalised precoding OFDM systems achieve close bit-error ratio (BER) performance with lower PAPR reduction. Moreover, the BER performance of generalised precoding-based OFDM system is superior to that of OFDM system at low signal-to-noise ratio. The well known single-carrier frequency-division multiple access is a special case of discrete Fourier transform (DFT)-based generalised precoding method; therefore, the proposed method is promising in OFDM systems for achieving low PAPR and complexity with better BER performance.","container-title":"IET Communications","DOI":"10.1049/iet-com.2017.0824","ISSN":"1751-8628, 1751-8636","issue":"7","language":"en","page":"796-808","source":"Crossref","title":"Generalised precoding method for PAPR reduction with low complexity in OFDM systems","volume":"12","author":[{"family":"Hsu","given":"Chau-Yun"},{"family":"Liao","given":"Hsuan-Chun"}],"issued":{"date-parts":[["2018",4,24]]}}}],"schema":"https://github.com/citation-style-language/schema/raw/master/csl-citation.json"} </w:instrText>
      </w:r>
      <w:r>
        <w:rPr>
          <w:lang w:val="en-GB"/>
        </w:rPr>
        <w:fldChar w:fldCharType="separate"/>
      </w:r>
      <w:r w:rsidRPr="003019FE">
        <w:t>[65]</w:t>
      </w:r>
      <w:r>
        <w:rPr>
          <w:lang w:val="en-GB"/>
        </w:rPr>
        <w:fldChar w:fldCharType="end"/>
      </w:r>
      <w:r>
        <w:rPr>
          <w:lang w:val="en-GB"/>
        </w:rPr>
        <w:t xml:space="preserve"> </w:t>
      </w:r>
      <w:r w:rsidR="003019FE">
        <w:rPr>
          <w:lang w:val="en-GB"/>
        </w:rPr>
        <w:t>generalize</w:t>
      </w:r>
      <w:r>
        <w:rPr>
          <w:lang w:val="en-GB"/>
        </w:rPr>
        <w:t>s</w:t>
      </w:r>
      <w:r w:rsidR="003019FE">
        <w:rPr>
          <w:lang w:val="en-GB"/>
        </w:rPr>
        <w:t xml:space="preserve"> </w:t>
      </w:r>
      <w:r w:rsidR="003019FE" w:rsidRPr="003019FE">
        <w:rPr>
          <w:rFonts w:hint="eastAsia"/>
          <w:lang w:val="en-GB"/>
        </w:rPr>
        <w:t xml:space="preserve">the </w:t>
      </w:r>
      <w:r w:rsidR="003019FE" w:rsidRPr="003019FE">
        <w:rPr>
          <w:lang w:val="en-GB"/>
        </w:rPr>
        <w:t xml:space="preserve">precoding </w:t>
      </w:r>
      <w:r w:rsidR="003019FE">
        <w:rPr>
          <w:lang w:val="en-GB"/>
        </w:rPr>
        <w:t xml:space="preserve">techniques for PAPR reduction as a </w:t>
      </w:r>
      <w:r w:rsidR="003019FE" w:rsidRPr="003019FE">
        <w:rPr>
          <w:lang w:val="en-GB"/>
        </w:rPr>
        <w:t xml:space="preserve">matrix </w:t>
      </w:r>
      <m:oMath>
        <m:sSub>
          <m:sSubPr>
            <m:ctrlPr>
              <w:rPr>
                <w:rFonts w:ascii="Cambria Math" w:hAnsi="Cambria Math"/>
                <w:b/>
                <w:i/>
                <w:lang w:val="en-GB"/>
              </w:rPr>
            </m:ctrlPr>
          </m:sSubPr>
          <m:e>
            <m:r>
              <m:rPr>
                <m:sty m:val="bi"/>
              </m:rPr>
              <w:rPr>
                <w:rFonts w:ascii="Cambria Math" w:hAnsi="Cambria Math"/>
                <w:lang w:val="en-GB"/>
              </w:rPr>
              <m:t>P</m:t>
            </m:r>
          </m:e>
          <m:sub>
            <m:r>
              <m:rPr>
                <m:sty m:val="bi"/>
              </m:rPr>
              <w:rPr>
                <w:rFonts w:ascii="Cambria Math" w:hAnsi="Cambria Math"/>
                <w:lang w:val="en-GB"/>
              </w:rPr>
              <m:t>GPC</m:t>
            </m:r>
          </m:sub>
        </m:sSub>
      </m:oMath>
      <w:r w:rsidR="003019FE" w:rsidRPr="003019FE">
        <w:rPr>
          <w:lang w:val="en-GB"/>
        </w:rPr>
        <w:t xml:space="preserve"> </w:t>
      </w:r>
      <w:r w:rsidR="003019FE">
        <w:rPr>
          <w:lang w:val="en-GB"/>
        </w:rPr>
        <w:t>which</w:t>
      </w:r>
      <w:r w:rsidR="003019FE" w:rsidRPr="003019FE">
        <w:rPr>
          <w:lang w:val="en-GB"/>
        </w:rPr>
        <w:t xml:space="preserve"> is consist</w:t>
      </w:r>
      <w:r w:rsidR="003019FE">
        <w:rPr>
          <w:lang w:val="en-GB"/>
        </w:rPr>
        <w:t>ed</w:t>
      </w:r>
      <w:r w:rsidR="003019FE" w:rsidRPr="003019FE">
        <w:rPr>
          <w:lang w:val="en-GB"/>
        </w:rPr>
        <w:t xml:space="preserve"> of an </w:t>
      </w:r>
      <m:oMath>
        <m:sSub>
          <m:sSubPr>
            <m:ctrlPr>
              <w:rPr>
                <w:rFonts w:ascii="Cambria Math" w:hAnsi="Cambria Math"/>
                <w:lang w:val="en-GB"/>
              </w:rPr>
            </m:ctrlPr>
          </m:sSubPr>
          <m:e>
            <m:r>
              <w:rPr>
                <w:rFonts w:ascii="Cambria Math" w:hAnsi="Cambria Math" w:hint="eastAsia"/>
                <w:lang w:val="en-GB"/>
              </w:rPr>
              <m:t>N</m:t>
            </m:r>
          </m:e>
          <m:sub>
            <m:r>
              <w:rPr>
                <w:rFonts w:ascii="Cambria Math" w:hAnsi="Cambria Math"/>
                <w:lang w:val="en-GB"/>
              </w:rPr>
              <m:t>d</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d</m:t>
            </m:r>
          </m:sub>
        </m:sSub>
      </m:oMath>
      <w:r w:rsidR="003019FE" w:rsidRPr="003019FE">
        <w:rPr>
          <w:rFonts w:hint="eastAsia"/>
          <w:lang w:val="en-GB"/>
        </w:rPr>
        <w:t xml:space="preserve"> diagonal </w:t>
      </w:r>
      <w:r w:rsidR="003019FE" w:rsidRPr="003019FE">
        <w:rPr>
          <w:lang w:val="en-GB"/>
        </w:rPr>
        <w:t xml:space="preserve">matrix </w:t>
      </w:r>
      <m:oMath>
        <m:r>
          <m:rPr>
            <m:sty m:val="bi"/>
          </m:rPr>
          <w:rPr>
            <w:rFonts w:ascii="Cambria Math" w:hAnsi="Cambria Math"/>
            <w:lang w:val="en-GB"/>
          </w:rPr>
          <m:t>G</m:t>
        </m:r>
      </m:oMath>
      <w:r w:rsidR="003019FE" w:rsidRPr="003019FE">
        <w:rPr>
          <w:rFonts w:hint="eastAsia"/>
          <w:b/>
          <w:lang w:val="en-GB"/>
        </w:rPr>
        <w:t xml:space="preserve"> </w:t>
      </w:r>
      <w:r w:rsidR="003019FE" w:rsidRPr="003019FE">
        <w:rPr>
          <w:lang w:val="en-GB"/>
        </w:rPr>
        <w:t xml:space="preserve">for </w:t>
      </w:r>
      <w:r w:rsidR="00EE5F87">
        <w:rPr>
          <w:lang w:val="en-GB"/>
        </w:rPr>
        <w:t>SS</w:t>
      </w:r>
      <w:r w:rsidR="003019FE" w:rsidRPr="003019FE">
        <w:rPr>
          <w:rFonts w:hint="eastAsia"/>
          <w:lang w:val="en-GB"/>
        </w:rPr>
        <w:t xml:space="preserve"> and </w:t>
      </w:r>
      <w:r w:rsidR="003019FE" w:rsidRPr="003019FE">
        <w:rPr>
          <w:lang w:val="en-GB"/>
        </w:rPr>
        <w:t xml:space="preserve">an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d</m:t>
            </m:r>
          </m:sub>
        </m:sSub>
        <m:r>
          <m:rPr>
            <m:sty m:val="p"/>
          </m:rPr>
          <w:rPr>
            <w:rFonts w:ascii="Cambria Math" w:hAnsi="Cambria Math"/>
            <w:lang w:val="en-GB"/>
          </w:rPr>
          <m:t>×</m:t>
        </m:r>
        <m:r>
          <w:rPr>
            <w:rFonts w:ascii="Cambria Math" w:hAnsi="Cambria Math"/>
            <w:lang w:val="en-GB"/>
          </w:rPr>
          <m:t>M</m:t>
        </m:r>
      </m:oMath>
      <w:r w:rsidR="003019FE" w:rsidRPr="003019FE">
        <w:rPr>
          <w:rFonts w:hint="eastAsia"/>
          <w:lang w:val="en-GB"/>
        </w:rPr>
        <w:t xml:space="preserve"> </w:t>
      </w:r>
      <w:r w:rsidR="003019FE" w:rsidRPr="003019FE">
        <w:rPr>
          <w:lang w:val="en-GB"/>
        </w:rPr>
        <w:t>periodic extended transform</w:t>
      </w:r>
      <w:r>
        <w:rPr>
          <w:lang w:val="en-GB"/>
        </w:rPr>
        <w:t xml:space="preserve"> </w:t>
      </w:r>
      <w:r w:rsidR="003019FE" w:rsidRPr="003019FE">
        <w:rPr>
          <w:lang w:val="en-GB"/>
        </w:rPr>
        <w:t xml:space="preserve">matrix </w:t>
      </w:r>
      <w:bookmarkStart w:id="68" w:name="OLE_LINK42"/>
      <w:bookmarkStart w:id="69" w:name="OLE_LINK43"/>
      <m:oMath>
        <m:acc>
          <m:accPr>
            <m:chr m:val="̃"/>
            <m:ctrlPr>
              <w:rPr>
                <w:rFonts w:ascii="Cambria Math" w:hAnsi="Cambria Math"/>
                <w:b/>
                <w:i/>
                <w:lang w:val="en-GB"/>
              </w:rPr>
            </m:ctrlPr>
          </m:accPr>
          <m:e>
            <m:r>
              <m:rPr>
                <m:sty m:val="bi"/>
              </m:rPr>
              <w:rPr>
                <w:rFonts w:ascii="Cambria Math" w:hAnsi="Cambria Math"/>
                <w:lang w:val="en-GB"/>
              </w:rPr>
              <m:t>U</m:t>
            </m:r>
          </m:e>
        </m:acc>
      </m:oMath>
      <w:bookmarkEnd w:id="68"/>
      <w:bookmarkEnd w:id="69"/>
      <w:r w:rsidRPr="00735296">
        <w:rPr>
          <w:lang w:val="en-GB"/>
        </w:rPr>
        <w:t>:</w:t>
      </w:r>
    </w:p>
    <w:tbl>
      <w:tblPr>
        <w:tblW w:w="5000" w:type="pct"/>
        <w:jc w:val="center"/>
        <w:tblCellMar>
          <w:left w:w="0" w:type="dxa"/>
          <w:right w:w="0" w:type="dxa"/>
        </w:tblCellMar>
        <w:tblLook w:val="04A0" w:firstRow="1" w:lastRow="0" w:firstColumn="1" w:lastColumn="0" w:noHBand="0" w:noVBand="1"/>
      </w:tblPr>
      <w:tblGrid>
        <w:gridCol w:w="7641"/>
        <w:gridCol w:w="460"/>
      </w:tblGrid>
      <w:tr w:rsidR="00735296" w:rsidRPr="00FF3E48" w:rsidTr="00165EC2">
        <w:trPr>
          <w:trHeight w:val="953"/>
          <w:jc w:val="center"/>
        </w:trPr>
        <w:tc>
          <w:tcPr>
            <w:tcW w:w="4754" w:type="pct"/>
            <w:vAlign w:val="center"/>
          </w:tcPr>
          <w:p w:rsidR="00735296" w:rsidRPr="00FF3E48" w:rsidRDefault="00E5113F" w:rsidP="009D59C9">
            <w:pPr>
              <w:spacing w:line="360" w:lineRule="auto"/>
              <w:jc w:val="center"/>
              <w:rPr>
                <w:lang w:bidi="en-US"/>
              </w:rPr>
            </w:pPr>
            <m:oMath>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GPC</m:t>
                  </m:r>
                </m:sub>
              </m:sSub>
              <m:r>
                <m:rPr>
                  <m:sty m:val="bi"/>
                </m:rPr>
                <w:rPr>
                  <w:rFonts w:ascii="Cambria Math" w:hAnsi="Cambria Math"/>
                </w:rPr>
                <m:t>=G</m:t>
              </m:r>
              <m:acc>
                <m:accPr>
                  <m:chr m:val="̃"/>
                  <m:ctrlPr>
                    <w:rPr>
                      <w:rFonts w:ascii="Cambria Math" w:hAnsi="Cambria Math"/>
                      <w:b/>
                      <w:i/>
                    </w:rPr>
                  </m:ctrlPr>
                </m:accPr>
                <m:e>
                  <m:r>
                    <m:rPr>
                      <m:sty m:val="bi"/>
                    </m:rPr>
                    <w:rPr>
                      <w:rFonts w:ascii="Cambria Math" w:hAnsi="Cambria Math"/>
                    </w:rPr>
                    <m:t>U</m:t>
                  </m:r>
                </m:e>
              </m:acc>
              <m:r>
                <w:rPr>
                  <w:rFonts w:ascii="Cambria Math" w:hAnsi="Cambria Math"/>
                  <w:lang w:val="en-GB"/>
                </w:rPr>
                <m:t>=diag</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cr m:val="script"/>
                        </m:rPr>
                        <w:rPr>
                          <w:rFonts w:ascii="Cambria Math" w:hAnsi="Cambria Math"/>
                          <w:lang w:val="en-GB"/>
                        </w:rPr>
                        <m:t>i</m:t>
                      </m:r>
                    </m:sub>
                  </m:sSub>
                </m:e>
              </m:d>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U</m:t>
                      </m:r>
                    </m:e>
                    <m:sub>
                      <m:r>
                        <m:rPr>
                          <m:scr m:val="script"/>
                        </m:rPr>
                        <w:rPr>
                          <w:rFonts w:ascii="Cambria Math" w:hAnsi="Cambria Math"/>
                          <w:lang w:val="en-GB"/>
                        </w:rPr>
                        <m:t>i,j</m:t>
                      </m:r>
                    </m:sub>
                  </m:sSub>
                </m:e>
              </m:d>
              <m:r>
                <m:rPr>
                  <m:nor/>
                </m:rPr>
                <w:rPr>
                  <w:lang w:val="en-GB"/>
                </w:rPr>
                <m:t>,</m:t>
              </m:r>
              <m:r>
                <m:rPr>
                  <m:sty m:val="p"/>
                </m:rPr>
                <w:rPr>
                  <w:rFonts w:ascii="Cambria Math" w:hAnsi="Cambria Math"/>
                  <w:lang w:val="en-GB"/>
                </w:rPr>
                <m:t xml:space="preserve"> 0≤</m:t>
              </m:r>
              <m:r>
                <m:rPr>
                  <m:scr m:val="script"/>
                </m:rPr>
                <w:rPr>
                  <w:rFonts w:ascii="Cambria Math" w:hAnsi="Cambria Math"/>
                  <w:lang w:val="en-GB"/>
                </w:rPr>
                <m:t>i</m:t>
              </m:r>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Cambria Math" w:hAnsi="Cambria Math"/>
                  <w:lang w:val="en-GB"/>
                </w:rPr>
                <m:t>-1</m:t>
              </m:r>
              <m:r>
                <m:rPr>
                  <m:nor/>
                </m:rPr>
                <w:rPr>
                  <w:lang w:val="en-GB"/>
                </w:rPr>
                <m:t>,</m:t>
              </m:r>
              <m:r>
                <w:rPr>
                  <w:rFonts w:ascii="Cambria Math" w:hAnsi="Cambria Math"/>
                  <w:lang w:val="en-GB"/>
                </w:rPr>
                <m:t xml:space="preserve"> </m:t>
              </m:r>
              <m:r>
                <m:rPr>
                  <m:sty m:val="p"/>
                </m:rPr>
                <w:rPr>
                  <w:rFonts w:ascii="Cambria Math" w:hAnsi="Cambria Math"/>
                  <w:lang w:val="en-GB"/>
                </w:rPr>
                <m:t>0≤</m:t>
              </m:r>
              <m:r>
                <m:rPr>
                  <m:scr m:val="script"/>
                </m:rPr>
                <w:rPr>
                  <w:rFonts w:ascii="Cambria Math" w:hAnsi="Cambria Math"/>
                  <w:lang w:val="en-GB"/>
                </w:rPr>
                <m:t>j</m:t>
              </m:r>
              <m:r>
                <m:rPr>
                  <m:sty m:val="p"/>
                </m:rPr>
                <w:rPr>
                  <w:rFonts w:ascii="Cambria Math" w:hAnsi="Cambria Math"/>
                  <w:lang w:val="en-GB"/>
                </w:rPr>
                <m:t>≤</m:t>
              </m:r>
              <m:r>
                <w:rPr>
                  <w:rFonts w:ascii="Cambria Math" w:hAnsi="Cambria Math"/>
                  <w:lang w:val="en-GB"/>
                </w:rPr>
                <m:t>M-1</m:t>
              </m:r>
            </m:oMath>
            <w:r w:rsidR="009D59C9">
              <w:rPr>
                <w:rFonts w:hint="eastAsia"/>
                <w:lang w:val="en-GB"/>
              </w:rPr>
              <w:t>,</w:t>
            </w:r>
          </w:p>
        </w:tc>
        <w:tc>
          <w:tcPr>
            <w:tcW w:w="246" w:type="pct"/>
            <w:vAlign w:val="center"/>
          </w:tcPr>
          <w:p w:rsidR="00735296" w:rsidRPr="00FF3E48" w:rsidRDefault="00735296" w:rsidP="00D747E4">
            <w:pPr>
              <w:spacing w:line="360" w:lineRule="auto"/>
              <w:jc w:val="both"/>
              <w:rPr>
                <w:lang w:bidi="en-US"/>
              </w:rPr>
            </w:pPr>
            <w:r w:rsidRPr="00FF3E48">
              <w:rPr>
                <w:lang w:bidi="en-US"/>
              </w:rPr>
              <w:t>(</w:t>
            </w:r>
            <w:r>
              <w:rPr>
                <w:lang w:bidi="en-US"/>
              </w:rPr>
              <w:t>3.1</w:t>
            </w:r>
            <w:r w:rsidRPr="00FF3E48">
              <w:rPr>
                <w:lang w:bidi="en-US"/>
              </w:rPr>
              <w:t>)</w:t>
            </w:r>
          </w:p>
        </w:tc>
      </w:tr>
    </w:tbl>
    <w:p w:rsidR="003019FE" w:rsidRPr="003019FE" w:rsidRDefault="003019FE" w:rsidP="003019FE">
      <w:pPr>
        <w:spacing w:line="360" w:lineRule="auto"/>
        <w:jc w:val="both"/>
        <w:rPr>
          <w:lang w:val="en-GB"/>
        </w:rPr>
      </w:pPr>
      <w:r w:rsidRPr="003019FE">
        <w:rPr>
          <w:rFonts w:hint="eastAsia"/>
          <w:lang w:val="en-GB"/>
        </w:rPr>
        <w:t>where</w:t>
      </w:r>
    </w:p>
    <w:tbl>
      <w:tblPr>
        <w:tblW w:w="5000" w:type="pct"/>
        <w:jc w:val="center"/>
        <w:tblCellMar>
          <w:left w:w="0" w:type="dxa"/>
          <w:right w:w="0" w:type="dxa"/>
        </w:tblCellMar>
        <w:tblLook w:val="04A0" w:firstRow="1" w:lastRow="0" w:firstColumn="1" w:lastColumn="0" w:noHBand="0" w:noVBand="1"/>
      </w:tblPr>
      <w:tblGrid>
        <w:gridCol w:w="7641"/>
        <w:gridCol w:w="460"/>
      </w:tblGrid>
      <w:tr w:rsidR="00735296" w:rsidRPr="00FF3E48" w:rsidTr="00165EC2">
        <w:trPr>
          <w:trHeight w:val="1644"/>
          <w:jc w:val="center"/>
        </w:trPr>
        <w:tc>
          <w:tcPr>
            <w:tcW w:w="4754" w:type="pct"/>
            <w:vAlign w:val="center"/>
          </w:tcPr>
          <w:p w:rsidR="00735296" w:rsidRPr="00FF3E48" w:rsidRDefault="00E5113F" w:rsidP="00AD7FA2">
            <w:pPr>
              <w:spacing w:line="360" w:lineRule="auto"/>
              <w:jc w:val="center"/>
              <w:rPr>
                <w:lang w:bidi="en-US"/>
              </w:rPr>
            </w:pPr>
            <m:oMath>
              <m:sSub>
                <m:sSubPr>
                  <m:ctrlPr>
                    <w:rPr>
                      <w:rFonts w:ascii="Cambria Math" w:hAnsi="Cambria Math"/>
                      <w:lang w:val="en-GB"/>
                    </w:rPr>
                  </m:ctrlPr>
                </m:sSubPr>
                <m:e>
                  <m:r>
                    <w:rPr>
                      <w:rFonts w:ascii="Cambria Math" w:hAnsi="Cambria Math"/>
                      <w:lang w:val="en-GB"/>
                    </w:rPr>
                    <m:t>G</m:t>
                  </m:r>
                </m:e>
                <m:sub>
                  <m:r>
                    <m:rPr>
                      <m:scr m:val="script"/>
                    </m:rPr>
                    <w:rPr>
                      <w:rFonts w:ascii="Cambria Math" w:hAnsi="Cambria Math"/>
                      <w:lang w:val="en-GB"/>
                    </w:rPr>
                    <m:t>i</m:t>
                  </m:r>
                </m:sub>
              </m:sSub>
              <m:r>
                <w:rPr>
                  <w:rFonts w:ascii="Cambria Math" w:hAnsi="Cambria Math" w:hint="eastAsia"/>
                  <w:lang w:val="en-GB"/>
                </w:rPr>
                <m:t>=</m:t>
              </m:r>
              <m:d>
                <m:dPr>
                  <m:begChr m:val="{"/>
                  <m:endChr m:val=""/>
                  <m:ctrlPr>
                    <w:rPr>
                      <w:rFonts w:ascii="Cambria Math" w:hAnsi="Cambria Math"/>
                      <w:i/>
                      <w:lang w:val="en-GB"/>
                    </w:rPr>
                  </m:ctrlPr>
                </m:dPr>
                <m:e>
                  <m:eqArr>
                    <m:eqArrPr>
                      <m:ctrlPr>
                        <w:rPr>
                          <w:rFonts w:ascii="Cambria Math" w:hAnsi="Cambria Math"/>
                          <w:i/>
                          <w:lang w:val="en-GB"/>
                        </w:rPr>
                      </m:ctrlPr>
                    </m:eqArrPr>
                    <m:e>
                      <m:f>
                        <m:fPr>
                          <m:ctrlPr>
                            <w:rPr>
                              <w:rFonts w:ascii="Cambria Math" w:hAnsi="Cambria Math"/>
                              <w:i/>
                              <w:lang w:val="en-GB"/>
                            </w:rPr>
                          </m:ctrlPr>
                        </m:fPr>
                        <m:num>
                          <m:sSup>
                            <m:sSupPr>
                              <m:ctrlPr>
                                <w:rPr>
                                  <w:rFonts w:ascii="Cambria Math" w:hAnsi="Cambria Math"/>
                                  <w:i/>
                                  <w:lang w:val="en-GB"/>
                                </w:rPr>
                              </m:ctrlPr>
                            </m:sSupPr>
                            <m:e>
                              <m:r>
                                <w:rPr>
                                  <w:rFonts w:ascii="Cambria Math" w:hAnsi="Cambria Math" w:hint="eastAsia"/>
                                  <w:lang w:val="en-GB"/>
                                </w:rPr>
                                <m:t>(</m:t>
                              </m:r>
                              <m:r>
                                <w:rPr>
                                  <w:rFonts w:ascii="Cambria Math" w:hAnsi="Cambria Math"/>
                                  <w:lang w:val="en-GB"/>
                                </w:rPr>
                                <m:t>-1)</m:t>
                              </m:r>
                            </m:e>
                            <m:sup>
                              <m:r>
                                <m:rPr>
                                  <m:scr m:val="script"/>
                                </m:rPr>
                                <w:rPr>
                                  <w:rFonts w:ascii="Cambria Math" w:hAnsi="Cambria Math"/>
                                  <w:lang w:val="en-GB"/>
                                </w:rPr>
                                <m:t>i</m:t>
                              </m:r>
                            </m:sup>
                          </m:sSup>
                        </m:num>
                        <m:den>
                          <m:rad>
                            <m:radPr>
                              <m:degHide m:val="1"/>
                              <m:ctrlPr>
                                <w:rPr>
                                  <w:rFonts w:ascii="Cambria Math" w:hAnsi="Cambria Math"/>
                                  <w:i/>
                                  <w:lang w:val="en-GB"/>
                                </w:rPr>
                              </m:ctrlPr>
                            </m:radPr>
                            <m:deg/>
                            <m:e>
                              <m:r>
                                <w:rPr>
                                  <w:rFonts w:ascii="Cambria Math" w:hAnsi="Cambria Math"/>
                                  <w:lang w:val="en-GB"/>
                                </w:rPr>
                                <m:t>M</m:t>
                              </m:r>
                            </m:e>
                          </m:rad>
                        </m:den>
                      </m:f>
                      <m:func>
                        <m:funcPr>
                          <m:ctrlPr>
                            <w:rPr>
                              <w:rFonts w:ascii="Cambria Math" w:hAnsi="Cambria Math"/>
                              <w:i/>
                              <w:lang w:val="en-GB"/>
                            </w:rPr>
                          </m:ctrlPr>
                        </m:funcPr>
                        <m:fName>
                          <m:r>
                            <w:rPr>
                              <w:rFonts w:ascii="Cambria Math" w:hAnsi="Cambria Math"/>
                              <w:lang w:val="en-GB"/>
                            </w:rPr>
                            <m:t>sin</m:t>
                          </m:r>
                        </m:fName>
                        <m:e>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π</m:t>
                                  </m:r>
                                  <m:r>
                                    <m:rPr>
                                      <m:scr m:val="script"/>
                                    </m:rPr>
                                    <w:rPr>
                                      <w:rFonts w:ascii="Cambria Math" w:hAnsi="Cambria Math"/>
                                      <w:lang w:val="en-GB"/>
                                    </w:rPr>
                                    <m:t>i</m:t>
                                  </m:r>
                                </m:num>
                                <m:den>
                                  <m:r>
                                    <w:rPr>
                                      <w:rFonts w:ascii="Cambria Math" w:hAnsi="Cambria Math"/>
                                      <w:lang w:val="en-GB"/>
                                    </w:rPr>
                                    <m:t>2</m:t>
                                  </m:r>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den>
                              </m:f>
                            </m:e>
                          </m:d>
                        </m:e>
                      </m:func>
                      <m:r>
                        <w:rPr>
                          <w:rFonts w:ascii="Cambria Math" w:hAnsi="Cambria Math"/>
                          <w:lang w:val="en-GB"/>
                        </w:rPr>
                        <m:t xml:space="preserve">      </m:t>
                      </m:r>
                      <m:r>
                        <m:rPr>
                          <m:nor/>
                        </m:rPr>
                        <w:rPr>
                          <w:lang w:val="en-GB"/>
                        </w:rPr>
                        <m:t xml:space="preserve">, </m:t>
                      </m:r>
                      <m:r>
                        <w:rPr>
                          <w:rFonts w:ascii="Cambria Math" w:hAnsi="Cambria Math"/>
                          <w:lang w:val="en-GB"/>
                        </w:rPr>
                        <m:t>0≤</m:t>
                      </m:r>
                      <m:r>
                        <m:rPr>
                          <m:scr m:val="script"/>
                        </m:rPr>
                        <w:rPr>
                          <w:rFonts w:ascii="Cambria Math" w:hAnsi="Cambria Math"/>
                          <w:lang w:val="en-GB"/>
                        </w:rPr>
                        <m:t>i≤</m:t>
                      </m:r>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Cambria Math" w:hAnsi="Cambria Math"/>
                          <w:lang w:val="en-GB"/>
                        </w:rPr>
                        <m:t xml:space="preserve">-1  </m:t>
                      </m:r>
                    </m:e>
                    <m:e>
                      <m:r>
                        <w:rPr>
                          <w:rFonts w:ascii="Cambria Math" w:hAnsi="Cambria Math"/>
                          <w:lang w:val="en-GB"/>
                        </w:rPr>
                        <m:t xml:space="preserve">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hint="eastAsia"/>
                                  <w:lang w:val="en-GB"/>
                                </w:rPr>
                                <m:t>(</m:t>
                              </m:r>
                              <m:r>
                                <w:rPr>
                                  <w:rFonts w:ascii="Cambria Math" w:hAnsi="Cambria Math"/>
                                  <w:lang w:val="en-GB"/>
                                </w:rPr>
                                <m:t>-1)</m:t>
                              </m:r>
                            </m:e>
                            <m:sup>
                              <m:r>
                                <m:rPr>
                                  <m:scr m:val="script"/>
                                </m:rPr>
                                <w:rPr>
                                  <w:rFonts w:ascii="Cambria Math" w:hAnsi="Cambria Math"/>
                                  <w:lang w:val="en-GB"/>
                                </w:rPr>
                                <m:t>i</m:t>
                              </m:r>
                            </m:sup>
                          </m:sSup>
                        </m:num>
                        <m:den>
                          <m:rad>
                            <m:radPr>
                              <m:degHide m:val="1"/>
                              <m:ctrlPr>
                                <w:rPr>
                                  <w:rFonts w:ascii="Cambria Math" w:hAnsi="Cambria Math"/>
                                  <w:i/>
                                  <w:lang w:val="en-GB"/>
                                </w:rPr>
                              </m:ctrlPr>
                            </m:radPr>
                            <m:deg/>
                            <m:e>
                              <m:r>
                                <w:rPr>
                                  <w:rFonts w:ascii="Cambria Math" w:hAnsi="Cambria Math"/>
                                  <w:lang w:val="en-GB"/>
                                </w:rPr>
                                <m:t>M</m:t>
                              </m:r>
                            </m:e>
                          </m:rad>
                        </m:den>
                      </m:f>
                      <m:r>
                        <w:rPr>
                          <w:rFonts w:ascii="Cambria Math" w:hAnsi="Cambria Math"/>
                          <w:lang w:val="en-GB"/>
                        </w:rPr>
                        <m:t xml:space="preserve">               </m:t>
                      </m:r>
                      <m:r>
                        <m:rPr>
                          <m:nor/>
                        </m:rPr>
                        <w:rPr>
                          <w:lang w:val="en-GB"/>
                        </w:rPr>
                        <m:t>,</m:t>
                      </m:r>
                      <m:r>
                        <m:rPr>
                          <m:nor/>
                        </m:rPr>
                        <w:rPr>
                          <w:rFonts w:ascii="Cambria Math"/>
                          <w:lang w:val="en-GB"/>
                        </w:rPr>
                        <m:t xml:space="preserve"> </m:t>
                      </m:r>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m:rPr>
                          <m:scr m:val="script"/>
                        </m:rPr>
                        <w:rPr>
                          <w:rFonts w:ascii="Cambria Math" w:hAnsi="Cambria Math"/>
                          <w:lang w:val="en-GB"/>
                        </w:rPr>
                        <m:t>≤i≤</m:t>
                      </m:r>
                      <m:r>
                        <w:rPr>
                          <w:rFonts w:ascii="Cambria Math" w:hAnsi="Cambria Math"/>
                          <w:lang w:val="en-GB"/>
                        </w:rPr>
                        <m:t>M-1</m:t>
                      </m:r>
                    </m:e>
                    <m:e>
                      <m:f>
                        <m:fPr>
                          <m:ctrlPr>
                            <w:rPr>
                              <w:rFonts w:ascii="Cambria Math" w:hAnsi="Cambria Math"/>
                              <w:i/>
                              <w:lang w:val="en-GB"/>
                            </w:rPr>
                          </m:ctrlPr>
                        </m:fPr>
                        <m:num>
                          <m:sSup>
                            <m:sSupPr>
                              <m:ctrlPr>
                                <w:rPr>
                                  <w:rFonts w:ascii="Cambria Math" w:hAnsi="Cambria Math"/>
                                  <w:i/>
                                  <w:lang w:val="en-GB"/>
                                </w:rPr>
                              </m:ctrlPr>
                            </m:sSupPr>
                            <m:e>
                              <m:r>
                                <w:rPr>
                                  <w:rFonts w:ascii="Cambria Math" w:hAnsi="Cambria Math" w:hint="eastAsia"/>
                                  <w:lang w:val="en-GB"/>
                                </w:rPr>
                                <m:t>(</m:t>
                              </m:r>
                              <m:r>
                                <w:rPr>
                                  <w:rFonts w:ascii="Cambria Math" w:hAnsi="Cambria Math"/>
                                  <w:lang w:val="en-GB"/>
                                </w:rPr>
                                <m:t>-1)</m:t>
                              </m:r>
                            </m:e>
                            <m:sup>
                              <m:r>
                                <m:rPr>
                                  <m:scr m:val="script"/>
                                </m:rPr>
                                <w:rPr>
                                  <w:rFonts w:ascii="Cambria Math" w:hAnsi="Cambria Math"/>
                                  <w:lang w:val="en-GB"/>
                                </w:rPr>
                                <m:t>i</m:t>
                              </m:r>
                            </m:sup>
                          </m:sSup>
                        </m:num>
                        <m:den>
                          <m:rad>
                            <m:radPr>
                              <m:degHide m:val="1"/>
                              <m:ctrlPr>
                                <w:rPr>
                                  <w:rFonts w:ascii="Cambria Math" w:hAnsi="Cambria Math"/>
                                  <w:i/>
                                  <w:lang w:val="en-GB"/>
                                </w:rPr>
                              </m:ctrlPr>
                            </m:radPr>
                            <m:deg/>
                            <m:e>
                              <m:r>
                                <w:rPr>
                                  <w:rFonts w:ascii="Cambria Math" w:hAnsi="Cambria Math"/>
                                  <w:lang w:val="en-GB"/>
                                </w:rPr>
                                <m:t>M</m:t>
                              </m:r>
                            </m:e>
                          </m:rad>
                        </m:den>
                      </m:f>
                      <m:func>
                        <m:funcPr>
                          <m:ctrlPr>
                            <w:rPr>
                              <w:rFonts w:ascii="Cambria Math" w:hAnsi="Cambria Math"/>
                              <w:i/>
                              <w:lang w:val="en-GB"/>
                            </w:rPr>
                          </m:ctrlPr>
                        </m:funcPr>
                        <m:fName>
                          <m:r>
                            <w:rPr>
                              <w:rFonts w:ascii="Cambria Math" w:hAnsi="Cambria Math"/>
                              <w:lang w:val="en-GB"/>
                            </w:rPr>
                            <m:t>cos</m:t>
                          </m:r>
                        </m:fName>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π</m:t>
                                  </m:r>
                                  <m:d>
                                    <m:dPr>
                                      <m:ctrlPr>
                                        <w:rPr>
                                          <w:rFonts w:ascii="Cambria Math" w:hAnsi="Cambria Math"/>
                                          <w:i/>
                                          <w:lang w:val="en-GB"/>
                                        </w:rPr>
                                      </m:ctrlPr>
                                    </m:dPr>
                                    <m:e>
                                      <m:r>
                                        <m:rPr>
                                          <m:scr m:val="script"/>
                                        </m:rPr>
                                        <w:rPr>
                                          <w:rFonts w:ascii="Cambria Math" w:hAnsi="Cambria Math"/>
                                          <w:lang w:val="en-GB"/>
                                        </w:rPr>
                                        <m:t>i-</m:t>
                                      </m:r>
                                      <m:r>
                                        <w:rPr>
                                          <w:rFonts w:ascii="Cambria Math" w:hAnsi="Cambria Math"/>
                                          <w:lang w:val="en-GB"/>
                                        </w:rPr>
                                        <m:t>M</m:t>
                                      </m:r>
                                    </m:e>
                                  </m:d>
                                </m:num>
                                <m:den>
                                  <m:r>
                                    <w:rPr>
                                      <w:rFonts w:ascii="Cambria Math" w:hAnsi="Cambria Math"/>
                                      <w:lang w:val="en-GB"/>
                                    </w:rPr>
                                    <m:t>2</m:t>
                                  </m:r>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den>
                              </m:f>
                            </m:e>
                          </m:d>
                          <m:r>
                            <w:rPr>
                              <w:rFonts w:ascii="Cambria Math" w:hAnsi="Cambria Math"/>
                              <w:lang w:val="en-GB"/>
                            </w:rPr>
                            <m:t xml:space="preserve">  </m:t>
                          </m:r>
                          <m:r>
                            <m:rPr>
                              <m:nor/>
                            </m:rPr>
                            <w:rPr>
                              <w:lang w:val="en-GB"/>
                            </w:rPr>
                            <m:t>,</m:t>
                          </m:r>
                        </m:e>
                      </m:func>
                      <m:r>
                        <w:rPr>
                          <w:rFonts w:ascii="Cambria Math" w:hAnsi="Cambria Math"/>
                          <w:lang w:val="en-GB"/>
                        </w:rPr>
                        <m:t>M≤</m:t>
                      </m:r>
                      <m:r>
                        <m:rPr>
                          <m:scr m:val="script"/>
                        </m:rPr>
                        <w:rPr>
                          <w:rFonts w:ascii="Cambria Math" w:hAnsi="Cambria Math"/>
                          <w:lang w:val="en-GB"/>
                        </w:rPr>
                        <m:t>i≤</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Cambria Math" w:hAnsi="Cambria Math"/>
                          <w:lang w:val="en-GB"/>
                        </w:rPr>
                        <m:t xml:space="preserve">-1  </m:t>
                      </m:r>
                    </m:e>
                  </m:eqArr>
                </m:e>
              </m:d>
            </m:oMath>
            <w:r w:rsidR="004E0E50">
              <w:rPr>
                <w:rFonts w:hint="eastAsia"/>
                <w:lang w:val="en-GB"/>
              </w:rPr>
              <w:t xml:space="preserve"> ,</w:t>
            </w:r>
          </w:p>
        </w:tc>
        <w:tc>
          <w:tcPr>
            <w:tcW w:w="246" w:type="pct"/>
            <w:vAlign w:val="center"/>
          </w:tcPr>
          <w:p w:rsidR="00735296" w:rsidRPr="00FF3E48" w:rsidRDefault="00735296" w:rsidP="00D747E4">
            <w:pPr>
              <w:spacing w:line="360" w:lineRule="auto"/>
              <w:jc w:val="both"/>
              <w:rPr>
                <w:lang w:bidi="en-US"/>
              </w:rPr>
            </w:pPr>
            <w:r w:rsidRPr="00FF3E48">
              <w:rPr>
                <w:lang w:bidi="en-US"/>
              </w:rPr>
              <w:t>(</w:t>
            </w:r>
            <w:r w:rsidR="004E0E50">
              <w:rPr>
                <w:lang w:bidi="en-US"/>
              </w:rPr>
              <w:t>3.2</w:t>
            </w:r>
            <w:r w:rsidRPr="00FF3E48">
              <w:rPr>
                <w:lang w:bidi="en-US"/>
              </w:rPr>
              <w:t>)</w:t>
            </w:r>
          </w:p>
        </w:tc>
      </w:tr>
    </w:tbl>
    <w:p w:rsidR="003019FE" w:rsidRPr="003019FE" w:rsidRDefault="003019FE" w:rsidP="003019FE">
      <w:pPr>
        <w:spacing w:line="360" w:lineRule="auto"/>
        <w:jc w:val="both"/>
        <w:rPr>
          <w:lang w:val="en-GB"/>
        </w:rPr>
      </w:pPr>
      <w:r w:rsidRPr="003019FE">
        <w:rPr>
          <w:rFonts w:hint="eastAsia"/>
          <w:lang w:val="en-GB"/>
        </w:rPr>
        <w:t>and</w:t>
      </w:r>
    </w:p>
    <w:tbl>
      <w:tblPr>
        <w:tblW w:w="5000" w:type="pct"/>
        <w:jc w:val="center"/>
        <w:tblCellMar>
          <w:left w:w="0" w:type="dxa"/>
          <w:right w:w="0" w:type="dxa"/>
        </w:tblCellMar>
        <w:tblLook w:val="04A0" w:firstRow="1" w:lastRow="0" w:firstColumn="1" w:lastColumn="0" w:noHBand="0" w:noVBand="1"/>
      </w:tblPr>
      <w:tblGrid>
        <w:gridCol w:w="7641"/>
        <w:gridCol w:w="460"/>
      </w:tblGrid>
      <w:tr w:rsidR="004E0E50" w:rsidRPr="00FF3E48" w:rsidTr="00165EC2">
        <w:trPr>
          <w:trHeight w:val="586"/>
          <w:jc w:val="center"/>
        </w:trPr>
        <w:tc>
          <w:tcPr>
            <w:tcW w:w="4716" w:type="pct"/>
            <w:vAlign w:val="center"/>
          </w:tcPr>
          <w:p w:rsidR="004E0E50" w:rsidRPr="00FF3E48" w:rsidRDefault="00E5113F" w:rsidP="00AD7FA2">
            <w:pPr>
              <w:spacing w:line="360" w:lineRule="auto"/>
              <w:jc w:val="center"/>
              <w:rPr>
                <w:lang w:bidi="en-US"/>
              </w:rPr>
            </w:pPr>
            <m:oMath>
              <m:sSub>
                <m:sSubPr>
                  <m:ctrlPr>
                    <w:rPr>
                      <w:rFonts w:ascii="Cambria Math" w:hAnsi="Cambria Math"/>
                      <w:lang w:val="en-GB"/>
                    </w:rPr>
                  </m:ctrlPr>
                </m:sSubPr>
                <m:e>
                  <m:r>
                    <w:rPr>
                      <w:rFonts w:ascii="Cambria Math" w:hAnsi="Cambria Math"/>
                      <w:lang w:val="en-GB"/>
                    </w:rPr>
                    <m:t>U</m:t>
                  </m:r>
                </m:e>
                <m:sub>
                  <m:r>
                    <m:rPr>
                      <m:scr m:val="script"/>
                    </m:rPr>
                    <w:rPr>
                      <w:rFonts w:ascii="Cambria Math" w:hAnsi="Cambria Math"/>
                      <w:lang w:val="en-GB"/>
                    </w:rPr>
                    <m:t>i,j</m:t>
                  </m:r>
                </m:sub>
              </m:sSub>
              <m:r>
                <w:rPr>
                  <w:rFonts w:ascii="Cambria Math" w:hAnsi="Cambria Math"/>
                  <w:lang w:val="en-GB"/>
                </w:rPr>
                <m:t>=</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-j</m:t>
                  </m:r>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2π</m:t>
                          </m:r>
                        </m:num>
                        <m:den>
                          <m:r>
                            <w:rPr>
                              <w:rFonts w:ascii="Cambria Math" w:hAnsi="Cambria Math"/>
                              <w:lang w:val="en-GB"/>
                            </w:rPr>
                            <m:t>M</m:t>
                          </m:r>
                        </m:den>
                      </m:f>
                    </m:e>
                  </m:d>
                  <m:d>
                    <m:dPr>
                      <m:ctrlPr>
                        <w:rPr>
                          <w:rFonts w:ascii="Cambria Math" w:hAnsi="Cambria Math"/>
                          <w:i/>
                          <w:lang w:val="en-GB"/>
                        </w:rPr>
                      </m:ctrlPr>
                    </m:dPr>
                    <m:e>
                      <m:r>
                        <m:rPr>
                          <m:scr m:val="script"/>
                        </m:rPr>
                        <w:rPr>
                          <w:rFonts w:ascii="Cambria Math" w:hAnsi="Cambria Math"/>
                          <w:lang w:val="en-GB"/>
                        </w:rPr>
                        <m:t xml:space="preserve">i </m:t>
                      </m:r>
                      <m:r>
                        <w:rPr>
                          <w:rFonts w:ascii="Cambria Math" w:hAnsi="Cambria Math"/>
                          <w:lang w:val="en-GB"/>
                        </w:rPr>
                        <m:t>mod M</m:t>
                      </m:r>
                    </m:e>
                  </m:d>
                  <m:r>
                    <m:rPr>
                      <m:scr m:val="script"/>
                    </m:rPr>
                    <w:rPr>
                      <w:rFonts w:ascii="Cambria Math" w:hAnsi="Cambria Math"/>
                      <w:lang w:val="en-GB"/>
                    </w:rPr>
                    <m:t>j</m:t>
                  </m:r>
                </m:sup>
              </m:sSup>
            </m:oMath>
            <w:r w:rsidR="004E0E50">
              <w:rPr>
                <w:rFonts w:hint="eastAsia"/>
                <w:lang w:val="en-GB"/>
              </w:rPr>
              <w:t>,</w:t>
            </w:r>
          </w:p>
        </w:tc>
        <w:tc>
          <w:tcPr>
            <w:tcW w:w="284" w:type="pct"/>
            <w:vAlign w:val="center"/>
          </w:tcPr>
          <w:p w:rsidR="004E0E50" w:rsidRPr="00FF3E48" w:rsidRDefault="004E0E50" w:rsidP="00D747E4">
            <w:pPr>
              <w:spacing w:line="360" w:lineRule="auto"/>
              <w:jc w:val="both"/>
              <w:rPr>
                <w:lang w:bidi="en-US"/>
              </w:rPr>
            </w:pPr>
            <w:r w:rsidRPr="00FF3E48">
              <w:rPr>
                <w:lang w:bidi="en-US"/>
              </w:rPr>
              <w:t>(</w:t>
            </w:r>
            <w:r>
              <w:rPr>
                <w:lang w:bidi="en-US"/>
              </w:rPr>
              <w:t>3.3</w:t>
            </w:r>
            <w:r w:rsidRPr="00FF3E48">
              <w:rPr>
                <w:lang w:bidi="en-US"/>
              </w:rPr>
              <w:t>)</w:t>
            </w:r>
          </w:p>
        </w:tc>
      </w:tr>
    </w:tbl>
    <w:p w:rsidR="00621A38" w:rsidRDefault="003019FE" w:rsidP="003019FE">
      <w:pPr>
        <w:spacing w:line="360" w:lineRule="auto"/>
        <w:jc w:val="both"/>
        <w:rPr>
          <w:lang w:val="en-GB"/>
        </w:rPr>
      </w:pPr>
      <w:r w:rsidRPr="003019FE">
        <w:rPr>
          <w:lang w:val="en-GB"/>
        </w:rPr>
        <w:t xml:space="preserve">where </w:t>
      </w:r>
      <m:oMath>
        <m:r>
          <w:rPr>
            <w:rFonts w:ascii="Cambria Math" w:hAnsi="Cambria Math"/>
            <w:lang w:val="en-GB"/>
          </w:rPr>
          <m:t>mod</m:t>
        </m:r>
      </m:oMath>
      <w:r w:rsidRPr="003019FE">
        <w:rPr>
          <w:lang w:val="en-GB"/>
        </w:rPr>
        <w:t xml:space="preserve"> </w:t>
      </w:r>
      <w:bookmarkStart w:id="70" w:name="OLE_LINK32"/>
      <w:bookmarkStart w:id="71" w:name="OLE_LINK35"/>
      <w:bookmarkStart w:id="72" w:name="OLE_LINK36"/>
      <w:r w:rsidRPr="003019FE">
        <w:rPr>
          <w:lang w:val="en-GB"/>
        </w:rPr>
        <w:t xml:space="preserve">is the modulo operator and </w:t>
      </w:r>
      <w:bookmarkEnd w:id="70"/>
      <w:bookmarkEnd w:id="71"/>
      <w:bookmarkEnd w:id="72"/>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oMath>
      <w:r w:rsidRPr="003019FE">
        <w:rPr>
          <w:rFonts w:hint="eastAsia"/>
          <w:lang w:val="en-GB"/>
        </w:rPr>
        <w:t xml:space="preserve"> </w:t>
      </w:r>
      <w:r w:rsidRPr="003019FE">
        <w:rPr>
          <w:lang w:val="en-GB"/>
        </w:rPr>
        <w:t xml:space="preserve">represent </w:t>
      </w:r>
      <w:r w:rsidRPr="003019FE">
        <w:rPr>
          <w:rFonts w:hint="eastAsia"/>
          <w:lang w:val="en-GB"/>
        </w:rPr>
        <w:t>the</w:t>
      </w:r>
      <w:r w:rsidRPr="003019FE">
        <w:rPr>
          <w:lang w:val="en-GB"/>
        </w:rPr>
        <w:t xml:space="preserve"> </w:t>
      </w:r>
      <w:r w:rsidRPr="003019FE">
        <w:rPr>
          <w:rFonts w:hint="eastAsia"/>
          <w:lang w:val="en-GB"/>
        </w:rPr>
        <w:t xml:space="preserve">number of </w:t>
      </w:r>
      <w:r w:rsidRPr="003019FE">
        <w:rPr>
          <w:lang w:val="en-GB"/>
        </w:rPr>
        <w:t xml:space="preserve">redundant input symbols by </w:t>
      </w: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Cambria Math" w:hAnsi="Cambria Math"/>
            <w:lang w:val="en-GB"/>
          </w:rPr>
          <m:t>-M</m:t>
        </m:r>
      </m:oMath>
      <w:r w:rsidRPr="003019FE">
        <w:rPr>
          <w:rFonts w:hint="eastAsia"/>
          <w:lang w:val="en-GB"/>
        </w:rPr>
        <w:t xml:space="preserve">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d</m:t>
            </m:r>
          </m:sub>
        </m:sSub>
        <m:r>
          <m:rPr>
            <m:sty m:val="p"/>
          </m:rPr>
          <w:rPr>
            <w:rFonts w:ascii="Cambria Math" w:hAnsi="Cambria Math"/>
            <w:lang w:val="en-GB"/>
          </w:rPr>
          <m:t>≥</m:t>
        </m:r>
        <m:r>
          <w:rPr>
            <w:rFonts w:ascii="Cambria Math" w:hAnsi="Cambria Math"/>
            <w:lang w:val="en-GB"/>
          </w:rPr>
          <m:t>M</m:t>
        </m:r>
      </m:oMath>
      <w:r w:rsidRPr="003019FE">
        <w:rPr>
          <w:rFonts w:hint="eastAsia"/>
          <w:lang w:val="en-GB"/>
        </w:rPr>
        <w:t>)</w:t>
      </w:r>
      <w:r w:rsidRPr="003019FE">
        <w:rPr>
          <w:lang w:val="en-GB"/>
        </w:rPr>
        <w:t>.</w:t>
      </w:r>
      <w:r w:rsidR="0015264E">
        <w:rPr>
          <w:lang w:val="en-GB"/>
        </w:rPr>
        <w:t xml:space="preserve"> </w:t>
      </w:r>
      <w:r w:rsidR="00621A38">
        <w:rPr>
          <w:lang w:val="en-GB"/>
        </w:rPr>
        <w:t xml:space="preserve">Therefore, the GPC precoded symbol vector </w:t>
      </w:r>
      <m:oMath>
        <m:r>
          <m:rPr>
            <m:sty m:val="bi"/>
          </m:rPr>
          <w:rPr>
            <w:rFonts w:ascii="Cambria Math" w:hAnsi="Cambria Math"/>
            <w:lang w:val="en-GB"/>
          </w:rPr>
          <m:t>S</m:t>
        </m:r>
      </m:oMath>
      <w:r w:rsidR="008F7B85">
        <w:rPr>
          <w:lang w:val="en-GB"/>
        </w:rPr>
        <w:t xml:space="preserve"> </w:t>
      </w:r>
      <w:r w:rsidR="00621A38">
        <w:rPr>
          <w:lang w:val="en-GB"/>
        </w:rPr>
        <w:t xml:space="preserve">and de-precoded symbol vector </w:t>
      </w:r>
      <m:oMath>
        <m:acc>
          <m:accPr>
            <m:ctrlPr>
              <w:rPr>
                <w:rFonts w:ascii="Cambria Math" w:hAnsi="Cambria Math"/>
                <w:b/>
                <w:i/>
                <w:lang w:val="en-GB"/>
              </w:rPr>
            </m:ctrlPr>
          </m:accPr>
          <m:e>
            <m:r>
              <m:rPr>
                <m:sty m:val="bi"/>
              </m:rPr>
              <w:rPr>
                <w:rFonts w:ascii="Cambria Math" w:hAnsi="Cambria Math"/>
                <w:lang w:val="en-GB"/>
              </w:rPr>
              <m:t>s</m:t>
            </m:r>
          </m:e>
        </m:acc>
      </m:oMath>
      <w:r w:rsidR="008F7B85">
        <w:rPr>
          <w:rFonts w:hint="eastAsia"/>
          <w:b/>
          <w:lang w:val="en-GB"/>
        </w:rPr>
        <w:t xml:space="preserve"> </w:t>
      </w:r>
      <w:r w:rsidR="00621A38">
        <w:rPr>
          <w:lang w:val="en-GB"/>
        </w:rPr>
        <w:t>can be yielded by</w:t>
      </w:r>
    </w:p>
    <w:tbl>
      <w:tblPr>
        <w:tblW w:w="5000" w:type="pct"/>
        <w:jc w:val="center"/>
        <w:tblCellMar>
          <w:left w:w="0" w:type="dxa"/>
          <w:right w:w="0" w:type="dxa"/>
        </w:tblCellMar>
        <w:tblLook w:val="04A0" w:firstRow="1" w:lastRow="0" w:firstColumn="1" w:lastColumn="0" w:noHBand="0" w:noVBand="1"/>
      </w:tblPr>
      <w:tblGrid>
        <w:gridCol w:w="7641"/>
        <w:gridCol w:w="460"/>
      </w:tblGrid>
      <w:tr w:rsidR="00621A38" w:rsidRPr="00FF3E48" w:rsidTr="00165EC2">
        <w:trPr>
          <w:trHeight w:val="507"/>
          <w:jc w:val="center"/>
        </w:trPr>
        <w:tc>
          <w:tcPr>
            <w:tcW w:w="4716" w:type="pct"/>
            <w:vAlign w:val="center"/>
          </w:tcPr>
          <w:p w:rsidR="00621A38" w:rsidRPr="00FF3E48" w:rsidRDefault="00621A38" w:rsidP="00621A38">
            <w:pPr>
              <w:spacing w:line="360" w:lineRule="auto"/>
              <w:jc w:val="center"/>
              <w:rPr>
                <w:lang w:bidi="en-US"/>
              </w:rPr>
            </w:pPr>
            <m:oMath>
              <m:r>
                <m:rPr>
                  <m:sty m:val="bi"/>
                </m:rPr>
                <w:rPr>
                  <w:rFonts w:ascii="Cambria Math" w:hAnsi="Cambria Math"/>
                  <w:lang w:val="en-GB"/>
                </w:rPr>
                <m:t>S</m:t>
              </m:r>
              <m:r>
                <m:rPr>
                  <m:sty m:val="p"/>
                </m:rPr>
                <w:rPr>
                  <w:rFonts w:ascii="Cambria Math" w:hAnsi="Cambria Math"/>
                  <w:lang w:val="en-GB"/>
                </w:rPr>
                <m:t>=</m:t>
              </m:r>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GPC</m:t>
                  </m:r>
                </m:sub>
              </m:sSub>
              <m:r>
                <m:rPr>
                  <m:sty m:val="bi"/>
                </m:rPr>
                <w:rPr>
                  <w:rFonts w:ascii="Cambria Math" w:hAnsi="Cambria Math"/>
                  <w:lang w:val="en-GB"/>
                </w:rPr>
                <m:t>s</m:t>
              </m:r>
            </m:oMath>
            <w:r>
              <w:rPr>
                <w:rFonts w:hint="eastAsia"/>
                <w:lang w:val="en-GB"/>
              </w:rPr>
              <w:t>,</w:t>
            </w:r>
          </w:p>
        </w:tc>
        <w:tc>
          <w:tcPr>
            <w:tcW w:w="284" w:type="pct"/>
            <w:vAlign w:val="center"/>
          </w:tcPr>
          <w:p w:rsidR="00621A38" w:rsidRPr="00FF3E48" w:rsidRDefault="00621A38" w:rsidP="00D747E4">
            <w:pPr>
              <w:spacing w:line="360" w:lineRule="auto"/>
              <w:jc w:val="both"/>
              <w:rPr>
                <w:lang w:bidi="en-US"/>
              </w:rPr>
            </w:pPr>
            <w:r w:rsidRPr="00FF3E48">
              <w:rPr>
                <w:lang w:bidi="en-US"/>
              </w:rPr>
              <w:t>(</w:t>
            </w:r>
            <w:r>
              <w:rPr>
                <w:lang w:bidi="en-US"/>
              </w:rPr>
              <w:t>3.4</w:t>
            </w:r>
            <w:r w:rsidRPr="00FF3E48">
              <w:rPr>
                <w:lang w:bidi="en-US"/>
              </w:rPr>
              <w:t>)</w:t>
            </w:r>
          </w:p>
        </w:tc>
      </w:tr>
    </w:tbl>
    <w:p w:rsidR="00621A38" w:rsidRDefault="00621A38" w:rsidP="003019FE">
      <w:pPr>
        <w:spacing w:line="360" w:lineRule="auto"/>
        <w:jc w:val="both"/>
        <w:rPr>
          <w:lang w:val="en-GB"/>
        </w:rPr>
      </w:pPr>
      <w:r>
        <w:rPr>
          <w:rFonts w:hint="eastAsia"/>
          <w:lang w:val="en-GB"/>
        </w:rPr>
        <w:t>and</w:t>
      </w:r>
    </w:p>
    <w:tbl>
      <w:tblPr>
        <w:tblW w:w="5000" w:type="pct"/>
        <w:jc w:val="center"/>
        <w:tblCellMar>
          <w:left w:w="0" w:type="dxa"/>
          <w:right w:w="0" w:type="dxa"/>
        </w:tblCellMar>
        <w:tblLook w:val="04A0" w:firstRow="1" w:lastRow="0" w:firstColumn="1" w:lastColumn="0" w:noHBand="0" w:noVBand="1"/>
      </w:tblPr>
      <w:tblGrid>
        <w:gridCol w:w="7641"/>
        <w:gridCol w:w="460"/>
      </w:tblGrid>
      <w:tr w:rsidR="00621A38" w:rsidRPr="00FF3E48" w:rsidTr="00165EC2">
        <w:trPr>
          <w:trHeight w:val="646"/>
          <w:jc w:val="center"/>
        </w:trPr>
        <w:tc>
          <w:tcPr>
            <w:tcW w:w="4716" w:type="pct"/>
            <w:vAlign w:val="center"/>
          </w:tcPr>
          <w:p w:rsidR="00621A38" w:rsidRPr="00FF3E48" w:rsidRDefault="00E5113F" w:rsidP="00832E60">
            <w:pPr>
              <w:spacing w:line="360" w:lineRule="auto"/>
              <w:jc w:val="center"/>
              <w:rPr>
                <w:lang w:bidi="en-US"/>
              </w:rPr>
            </w:pPr>
            <m:oMath>
              <m:acc>
                <m:accPr>
                  <m:ctrlPr>
                    <w:rPr>
                      <w:rFonts w:ascii="Cambria Math" w:hAnsi="Cambria Math"/>
                      <w:b/>
                      <w:i/>
                      <w:lang w:val="en-GB"/>
                    </w:rPr>
                  </m:ctrlPr>
                </m:accPr>
                <m:e>
                  <m:r>
                    <m:rPr>
                      <m:sty m:val="bi"/>
                    </m:rPr>
                    <w:rPr>
                      <w:rFonts w:ascii="Cambria Math" w:hAnsi="Cambria Math"/>
                      <w:lang w:val="en-GB"/>
                    </w:rPr>
                    <m:t>s</m:t>
                  </m:r>
                </m:e>
              </m:acc>
              <m:r>
                <m:rPr>
                  <m:sty m:val="p"/>
                </m:rPr>
                <w:rPr>
                  <w:rFonts w:ascii="Cambria Math" w:hAnsi="Cambria Math"/>
                  <w:lang w:val="en-GB"/>
                </w:rPr>
                <m:t>=</m:t>
              </m:r>
              <m:sSubSup>
                <m:sSubSupPr>
                  <m:ctrlPr>
                    <w:rPr>
                      <w:rFonts w:ascii="Cambria Math" w:hAnsi="Cambria Math"/>
                      <w:b/>
                      <w:lang w:val="en-GB"/>
                    </w:rPr>
                  </m:ctrlPr>
                </m:sSubSupPr>
                <m:e>
                  <m:r>
                    <m:rPr>
                      <m:sty m:val="bi"/>
                    </m:rPr>
                    <w:rPr>
                      <w:rFonts w:ascii="Cambria Math" w:hAnsi="Cambria Math"/>
                      <w:lang w:val="en-GB"/>
                    </w:rPr>
                    <m:t>P</m:t>
                  </m:r>
                </m:e>
                <m:sub>
                  <m:r>
                    <m:rPr>
                      <m:sty m:val="bi"/>
                    </m:rPr>
                    <w:rPr>
                      <w:rFonts w:ascii="Cambria Math" w:hAnsi="Cambria Math"/>
                      <w:lang w:val="en-GB"/>
                    </w:rPr>
                    <m:t>GPC</m:t>
                  </m:r>
                </m:sub>
                <m:sup>
                  <m:r>
                    <m:rPr>
                      <m:sty m:val="bi"/>
                    </m:rPr>
                    <w:rPr>
                      <w:rFonts w:ascii="Cambria Math" w:hAnsi="Cambria Math"/>
                      <w:lang w:val="en-GB"/>
                    </w:rPr>
                    <m:t>-1</m:t>
                  </m:r>
                </m:sup>
              </m:sSubSup>
              <m:acc>
                <m:accPr>
                  <m:ctrlPr>
                    <w:rPr>
                      <w:rFonts w:ascii="Cambria Math" w:hAnsi="Cambria Math"/>
                      <w:b/>
                      <w:i/>
                      <w:lang w:val="en-GB"/>
                    </w:rPr>
                  </m:ctrlPr>
                </m:accPr>
                <m:e>
                  <m:r>
                    <m:rPr>
                      <m:sty m:val="bi"/>
                    </m:rPr>
                    <w:rPr>
                      <w:rFonts w:ascii="Cambria Math" w:hAnsi="Cambria Math"/>
                      <w:lang w:val="en-GB"/>
                    </w:rPr>
                    <m:t>S</m:t>
                  </m:r>
                </m:e>
              </m:acc>
            </m:oMath>
            <w:r w:rsidR="00621A38">
              <w:rPr>
                <w:rFonts w:hint="eastAsia"/>
                <w:lang w:val="en-GB"/>
              </w:rPr>
              <w:t>,</w:t>
            </w:r>
          </w:p>
        </w:tc>
        <w:tc>
          <w:tcPr>
            <w:tcW w:w="284" w:type="pct"/>
            <w:vAlign w:val="center"/>
          </w:tcPr>
          <w:p w:rsidR="00621A38" w:rsidRPr="00FF3E48" w:rsidRDefault="00621A38" w:rsidP="00D747E4">
            <w:pPr>
              <w:spacing w:line="360" w:lineRule="auto"/>
              <w:jc w:val="both"/>
              <w:rPr>
                <w:lang w:bidi="en-US"/>
              </w:rPr>
            </w:pPr>
            <w:r w:rsidRPr="00FF3E48">
              <w:rPr>
                <w:lang w:bidi="en-US"/>
              </w:rPr>
              <w:t>(</w:t>
            </w:r>
            <w:r>
              <w:rPr>
                <w:lang w:bidi="en-US"/>
              </w:rPr>
              <w:t>3.5</w:t>
            </w:r>
            <w:r w:rsidRPr="00FF3E48">
              <w:rPr>
                <w:lang w:bidi="en-US"/>
              </w:rPr>
              <w:t>)</w:t>
            </w:r>
          </w:p>
        </w:tc>
      </w:tr>
    </w:tbl>
    <w:p w:rsidR="000167EC" w:rsidRDefault="00D747E4" w:rsidP="00413D32">
      <w:pPr>
        <w:spacing w:line="360" w:lineRule="auto"/>
        <w:jc w:val="both"/>
        <w:rPr>
          <w:lang w:val="en-GB"/>
        </w:rPr>
      </w:pPr>
      <w:r>
        <w:rPr>
          <w:lang w:val="en-GB"/>
        </w:rPr>
        <w:t>respectively</w:t>
      </w:r>
      <w:r w:rsidR="00AB2572">
        <w:rPr>
          <w:rFonts w:hint="eastAsia"/>
          <w:lang w:val="en-GB"/>
        </w:rPr>
        <w:t>,</w:t>
      </w:r>
      <w:r w:rsidR="00413D32">
        <w:rPr>
          <w:lang w:val="en-GB"/>
        </w:rPr>
        <w:t xml:space="preserve"> </w:t>
      </w:r>
      <w:r w:rsidR="00AB2572">
        <w:rPr>
          <w:lang w:val="en-GB"/>
        </w:rPr>
        <w:t xml:space="preserve">where </w:t>
      </w:r>
      <m:oMath>
        <m:sSubSup>
          <m:sSubSupPr>
            <m:ctrlPr>
              <w:rPr>
                <w:rFonts w:ascii="Cambria Math" w:hAnsi="Cambria Math"/>
                <w:b/>
                <w:lang w:val="en-GB"/>
              </w:rPr>
            </m:ctrlPr>
          </m:sSubSupPr>
          <m:e>
            <m:r>
              <m:rPr>
                <m:sty m:val="bi"/>
              </m:rPr>
              <w:rPr>
                <w:rFonts w:ascii="Cambria Math" w:hAnsi="Cambria Math"/>
                <w:lang w:val="en-GB"/>
              </w:rPr>
              <m:t>P</m:t>
            </m:r>
          </m:e>
          <m:sub>
            <m:r>
              <m:rPr>
                <m:sty m:val="bi"/>
              </m:rPr>
              <w:rPr>
                <w:rFonts w:ascii="Cambria Math" w:hAnsi="Cambria Math"/>
                <w:lang w:val="en-GB"/>
              </w:rPr>
              <m:t>GPC</m:t>
            </m:r>
          </m:sub>
          <m:sup>
            <m:r>
              <m:rPr>
                <m:sty m:val="bi"/>
              </m:rPr>
              <w:rPr>
                <w:rFonts w:ascii="Cambria Math" w:hAnsi="Cambria Math"/>
                <w:lang w:val="en-GB"/>
              </w:rPr>
              <m:t>-1</m:t>
            </m:r>
          </m:sup>
        </m:sSubSup>
        <m:r>
          <m:rPr>
            <m:sty m:val="b"/>
          </m:rPr>
          <w:rPr>
            <w:rFonts w:ascii="Cambria Math" w:hAnsi="Cambria Math"/>
            <w:lang w:val="en-GB"/>
          </w:rPr>
          <m:t>=</m:t>
        </m:r>
        <m:sSubSup>
          <m:sSubSupPr>
            <m:ctrlPr>
              <w:rPr>
                <w:rFonts w:ascii="Cambria Math" w:hAnsi="Cambria Math"/>
                <w:b/>
                <w:lang w:val="en-GB"/>
              </w:rPr>
            </m:ctrlPr>
          </m:sSubSupPr>
          <m:e>
            <m:r>
              <m:rPr>
                <m:sty m:val="bi"/>
              </m:rPr>
              <w:rPr>
                <w:rFonts w:ascii="Cambria Math" w:hAnsi="Cambria Math"/>
                <w:lang w:val="en-GB"/>
              </w:rPr>
              <m:t>P</m:t>
            </m:r>
          </m:e>
          <m:sub>
            <m:r>
              <m:rPr>
                <m:sty m:val="bi"/>
              </m:rPr>
              <w:rPr>
                <w:rFonts w:ascii="Cambria Math" w:hAnsi="Cambria Math"/>
                <w:lang w:val="en-GB"/>
              </w:rPr>
              <m:t>GPC</m:t>
            </m:r>
          </m:sub>
          <m:sup>
            <m:r>
              <m:rPr>
                <m:sty m:val="bi"/>
              </m:rPr>
              <w:rPr>
                <w:rFonts w:ascii="Cambria Math" w:hAnsi="Cambria Math"/>
                <w:lang w:val="en-GB"/>
              </w:rPr>
              <m:t>H</m:t>
            </m:r>
          </m:sup>
        </m:sSubSup>
      </m:oMath>
      <w:r w:rsidR="00AB2572" w:rsidRPr="00AB2572">
        <w:rPr>
          <w:rFonts w:hint="eastAsia"/>
          <w:lang w:val="en-GB"/>
        </w:rPr>
        <w:t xml:space="preserve">. </w:t>
      </w:r>
      <w:r w:rsidR="00E86ED5">
        <w:rPr>
          <w:rFonts w:hint="eastAsia"/>
          <w:lang w:val="en-GB"/>
        </w:rPr>
        <w:t xml:space="preserve">From </w:t>
      </w:r>
      <w:r w:rsidR="00310143">
        <w:t xml:space="preserve">Eq. </w:t>
      </w:r>
      <w:r w:rsidR="00E86ED5">
        <w:rPr>
          <w:rFonts w:hint="eastAsia"/>
          <w:lang w:val="en-GB"/>
        </w:rPr>
        <w:t>(</w:t>
      </w:r>
      <w:r w:rsidR="00E86ED5">
        <w:rPr>
          <w:lang w:val="en-GB"/>
        </w:rPr>
        <w:t>3.2</w:t>
      </w:r>
      <w:r w:rsidR="00E86ED5">
        <w:rPr>
          <w:rFonts w:hint="eastAsia"/>
          <w:lang w:val="en-GB"/>
        </w:rPr>
        <w:t>)</w:t>
      </w:r>
      <w:r w:rsidR="00E86ED5">
        <w:rPr>
          <w:lang w:val="en-GB"/>
        </w:rPr>
        <w:t xml:space="preserve">, it shows that </w:t>
      </w:r>
      <w:r w:rsidR="002D2C0F">
        <w:rPr>
          <w:lang w:val="en-GB"/>
        </w:rPr>
        <w:t xml:space="preserve">GPC reduces the </w:t>
      </w:r>
      <w:r w:rsidR="002D2C0F">
        <w:rPr>
          <w:lang w:val="en-GB"/>
        </w:rPr>
        <w:lastRenderedPageBreak/>
        <w:t>PAPR with additional</w:t>
      </w:r>
      <w:r w:rsidR="002D2C0F">
        <w:rPr>
          <w:rFonts w:hint="eastAsia"/>
          <w:lang w:val="en-GB"/>
        </w:rPr>
        <w:t xml:space="preserve"> </w:t>
      </w: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oMath>
      <w:r w:rsidR="002D2C0F">
        <w:rPr>
          <w:rFonts w:hint="eastAsia"/>
          <w:lang w:val="en-GB"/>
        </w:rPr>
        <w:t xml:space="preserve"> </w:t>
      </w:r>
      <w:r w:rsidR="002D2C0F">
        <w:rPr>
          <w:lang w:val="en-GB"/>
        </w:rPr>
        <w:t>subcarriers</w:t>
      </w:r>
      <w:r w:rsidR="00E86ED5">
        <w:rPr>
          <w:lang w:val="en-GB"/>
        </w:rPr>
        <w:t>, which are reserved from</w:t>
      </w:r>
      <w:r w:rsidR="002D2C0F">
        <w:rPr>
          <w:lang w:val="en-GB"/>
        </w:rPr>
        <w:t xml:space="preserve"> </w:t>
      </w:r>
      <w:r w:rsidR="005B745B">
        <w:rPr>
          <w:lang w:val="en-GB"/>
        </w:rPr>
        <w:t>0</w:t>
      </w:r>
      <w:r w:rsidR="005B745B" w:rsidRPr="00CE6787">
        <w:rPr>
          <w:lang w:val="en-GB"/>
        </w:rPr>
        <w:t>–</w:t>
      </w:r>
      <w:r w:rsidR="00CE6787">
        <w:rPr>
          <w:lang w:val="en-GB"/>
        </w:rPr>
        <w:t>12</w:t>
      </w:r>
      <w:r w:rsidR="00E86ED5">
        <w:rPr>
          <w:lang w:val="en-GB"/>
        </w:rPr>
        <w:t xml:space="preserve"> guard subcarriers in </w:t>
      </w:r>
      <w:r w:rsidR="00E86ED5">
        <w:rPr>
          <w:lang w:val="en-GB"/>
        </w:rPr>
        <w:fldChar w:fldCharType="begin"/>
      </w:r>
      <w:r w:rsidR="001C4CC6">
        <w:rPr>
          <w:lang w:val="en-GB"/>
        </w:rPr>
        <w:instrText xml:space="preserve"> ADDIN ZOTERO_ITEM CSL_CITATION {"citationID":"Tp4RDoHw","properties":{"formattedCitation":"[65]","plainCitation":"[65]","noteIndex":0},"citationItems":[{"id":436,"uris":["http://zotero.org/users/5400064/items/26XZP7WL"],"uri":["http://zotero.org/users/5400064/items/26XZP7WL"],"itemData":{"id":436,"type":"article-journal","abstract":"High peak-to-average power ratio (PAPR) is one of the major drawbacks of orthogonal frequency-division multiplexing (OFDM) systems. The precoding method is famous for providing a flexible way to reduce PAPR efficiently via adjustable precoding matrix (PM) but it also leads to high computational complexity. This study proposes a generalised precoding method that uses a generalised PM to provide a flexible scheme to generate precoded data with low PAPR and complexity. As compared to the OFDM system, the proposed generalised precoding OFDM systems achieve close bit-error ratio (BER) performance with lower PAPR reduction. Moreover, the BER performance of generalised precoding-based OFDM system is superior to that of OFDM system at low signal-to-noise ratio. The well known single-carrier frequency-division multiple access is a special case of discrete Fourier transform (DFT)-based generalised precoding method; therefore, the proposed method is promising in OFDM systems for achieving low PAPR and complexity with better BER performance.","container-title":"IET Communications","DOI":"10.1049/iet-com.2017.0824","ISSN":"1751-8628, 1751-8636","issue":"7","language":"en","page":"796-808","source":"Crossref","title":"Generalised precoding method for PAPR reduction with low complexity in OFDM systems","volume":"12","author":[{"family":"Hsu","given":"Chau-Yun"},{"family":"Liao","given":"Hsuan-Chun"}],"issued":{"date-parts":[["2018",4,24]]}}}],"schema":"https://github.com/citation-style-language/schema/raw/master/csl-citation.json"} </w:instrText>
      </w:r>
      <w:r w:rsidR="00E86ED5">
        <w:rPr>
          <w:lang w:val="en-GB"/>
        </w:rPr>
        <w:fldChar w:fldCharType="separate"/>
      </w:r>
      <w:r w:rsidR="00E86ED5" w:rsidRPr="003019FE">
        <w:t>[65]</w:t>
      </w:r>
      <w:r w:rsidR="00E86ED5">
        <w:rPr>
          <w:lang w:val="en-GB"/>
        </w:rPr>
        <w:fldChar w:fldCharType="end"/>
      </w:r>
      <w:r w:rsidR="00E86ED5">
        <w:rPr>
          <w:lang w:val="en-GB"/>
        </w:rPr>
        <w:t xml:space="preserve"> with</w:t>
      </w:r>
      <w:r w:rsidR="002D2C0F">
        <w:rPr>
          <w:lang w:val="en-GB"/>
        </w:rPr>
        <w:t xml:space="preserve"> 802.11a </w:t>
      </w:r>
      <w:r w:rsidR="00E86ED5">
        <w:rPr>
          <w:lang w:val="en-GB"/>
        </w:rPr>
        <w:t xml:space="preserve">parameterization </w:t>
      </w:r>
      <w:r w:rsidR="002D2C0F">
        <w:rPr>
          <w:lang w:val="en-GB"/>
        </w:rPr>
        <w:t>(</w:t>
      </w:r>
      <m:oMath>
        <m:r>
          <w:rPr>
            <w:rFonts w:ascii="Cambria Math" w:hAnsi="Cambria Math"/>
            <w:lang w:val="en-GB"/>
          </w:rPr>
          <m:t>N</m:t>
        </m:r>
        <m:r>
          <m:rPr>
            <m:sty m:val="p"/>
          </m:rPr>
          <w:rPr>
            <w:rFonts w:ascii="Cambria Math" w:hAnsi="Cambria Math"/>
            <w:lang w:val="en-GB"/>
          </w:rPr>
          <m:t>=</m:t>
        </m:r>
        <m:r>
          <m:rPr>
            <m:nor/>
          </m:rPr>
          <w:rPr>
            <w:lang w:val="en-GB"/>
          </w:rPr>
          <m:t>64</m:t>
        </m:r>
      </m:oMath>
      <w:r w:rsidR="0011488F">
        <w:rPr>
          <w:rFonts w:hint="eastAsia"/>
          <w:lang w:val="en-GB"/>
        </w:rPr>
        <w:t>,</w:t>
      </w:r>
      <w:r w:rsidR="0011488F">
        <w:rPr>
          <w:lang w:val="en-GB"/>
        </w:rPr>
        <w:t xml:space="preserve"> </w:t>
      </w:r>
      <m:oMath>
        <m:r>
          <w:rPr>
            <w:rFonts w:ascii="Cambria Math" w:hAnsi="Cambria Math"/>
            <w:lang w:val="en-GB"/>
          </w:rPr>
          <m:t>M</m:t>
        </m:r>
        <m:r>
          <m:rPr>
            <m:sty m:val="p"/>
          </m:rPr>
          <w:rPr>
            <w:rFonts w:ascii="Cambria Math" w:hAnsi="Cambria Math"/>
            <w:lang w:val="en-GB"/>
          </w:rPr>
          <m:t>=</m:t>
        </m:r>
        <m:r>
          <m:rPr>
            <m:nor/>
          </m:rPr>
          <w:rPr>
            <w:lang w:val="en-GB"/>
          </w:rPr>
          <m:t>52</m:t>
        </m:r>
      </m:oMath>
      <w:r w:rsidR="00CE6787">
        <w:rPr>
          <w:rFonts w:hint="eastAsia"/>
          <w:lang w:val="en-GB"/>
        </w:rPr>
        <w:t xml:space="preserve">, </w:t>
      </w:r>
      <m:oMath>
        <m:r>
          <m:rPr>
            <m:sty m:val="p"/>
          </m:rPr>
          <w:rPr>
            <w:rFonts w:ascii="Cambria Math" w:hAnsi="Cambria Math"/>
            <w:lang w:val="en-GB"/>
          </w:rPr>
          <m:t>0≤Δ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Cambria Math" w:hAnsi="Cambria Math"/>
            <w:lang w:val="en-GB"/>
          </w:rPr>
          <m:t>≤M-N=</m:t>
        </m:r>
        <m:r>
          <m:rPr>
            <m:nor/>
          </m:rPr>
          <w:rPr>
            <w:lang w:val="en-GB"/>
          </w:rPr>
          <m:t>12</m:t>
        </m:r>
      </m:oMath>
      <w:r w:rsidR="0011488F">
        <w:rPr>
          <w:lang w:val="en-GB"/>
        </w:rPr>
        <w:t>)</w:t>
      </w:r>
      <w:r w:rsidR="001B4BD5">
        <w:rPr>
          <w:lang w:val="en-GB"/>
        </w:rPr>
        <w:t>.</w:t>
      </w:r>
    </w:p>
    <w:p w:rsidR="004A3ADF" w:rsidRPr="00EF7A76" w:rsidRDefault="00EF7A76" w:rsidP="00746975">
      <w:pPr>
        <w:pStyle w:val="af"/>
        <w:numPr>
          <w:ilvl w:val="2"/>
          <w:numId w:val="9"/>
        </w:numPr>
        <w:spacing w:beforeLines="100" w:before="360" w:line="480" w:lineRule="auto"/>
      </w:pPr>
      <w:r w:rsidRPr="00EF7A76">
        <w:t xml:space="preserve"> </w:t>
      </w:r>
      <w:bookmarkStart w:id="73" w:name="_Toc36296274"/>
      <w:bookmarkStart w:id="74" w:name="_Toc36374272"/>
      <w:r w:rsidR="004A3ADF" w:rsidRPr="00EF7A76">
        <w:t xml:space="preserve">Proposed </w:t>
      </w:r>
      <w:r w:rsidR="00302060" w:rsidRPr="00EF7A76">
        <w:t>GPC Structure</w:t>
      </w:r>
      <w:bookmarkEnd w:id="73"/>
      <w:bookmarkEnd w:id="74"/>
    </w:p>
    <w:p w:rsidR="00B93FB9" w:rsidRDefault="00F323B7" w:rsidP="005F1008">
      <w:pPr>
        <w:spacing w:line="360" w:lineRule="auto"/>
        <w:ind w:firstLineChars="200" w:firstLine="480"/>
        <w:jc w:val="both"/>
      </w:pPr>
      <w:r>
        <w:rPr>
          <w:rFonts w:hint="eastAsia"/>
        </w:rPr>
        <w:t xml:space="preserve">GPC develops a flexible architecture for PAPR reduction by </w:t>
      </w:r>
      <w:r w:rsidR="009A01F5">
        <w:t xml:space="preserve">occupying </w:t>
      </w:r>
      <w:r>
        <w:rPr>
          <w:rFonts w:hint="eastAsia"/>
        </w:rPr>
        <w:t>adjustable</w:t>
      </w:r>
      <w:r w:rsidR="00FB2357">
        <w:rPr>
          <w:rFonts w:hint="eastAsia"/>
        </w:rPr>
        <w:t xml:space="preserve"> </w:t>
      </w: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oMath>
      <w:r w:rsidR="009A01F5">
        <w:rPr>
          <w:rFonts w:hint="eastAsia"/>
          <w:lang w:val="en-GB"/>
        </w:rPr>
        <w:t xml:space="preserve"> g</w:t>
      </w:r>
      <w:r w:rsidR="009A01F5">
        <w:rPr>
          <w:lang w:val="en-GB"/>
        </w:rPr>
        <w:t>uard subcarriers</w:t>
      </w:r>
      <w:r w:rsidR="00AF18E7">
        <w:rPr>
          <w:lang w:val="en-GB"/>
        </w:rPr>
        <w:t xml:space="preserve"> for the 802.11a transmission. However, such an application may not be feasible because currently </w:t>
      </w:r>
      <w:r w:rsidR="00234AB1">
        <w:rPr>
          <w:lang w:val="en-GB"/>
        </w:rPr>
        <w:t xml:space="preserve">the </w:t>
      </w:r>
      <w:r w:rsidR="00AF18E7">
        <w:rPr>
          <w:lang w:val="en-GB"/>
        </w:rPr>
        <w:t>802.11 series do not adopt any system-level PAPR reduction technique in the standard and the use of additional guard subcarriers may increase the a</w:t>
      </w:r>
      <w:r w:rsidR="00AF18E7" w:rsidRPr="00AF18E7">
        <w:rPr>
          <w:lang w:val="en-GB"/>
        </w:rPr>
        <w:t>djacent</w:t>
      </w:r>
      <w:r w:rsidR="00AF18E7">
        <w:rPr>
          <w:lang w:val="en-GB"/>
        </w:rPr>
        <w:t xml:space="preserve"> c</w:t>
      </w:r>
      <w:r w:rsidR="00AF18E7" w:rsidRPr="00AF18E7">
        <w:rPr>
          <w:lang w:val="en-GB"/>
        </w:rPr>
        <w:t xml:space="preserve">hannel </w:t>
      </w:r>
      <w:r w:rsidR="00AF18E7">
        <w:rPr>
          <w:lang w:val="en-GB"/>
        </w:rPr>
        <w:t>l</w:t>
      </w:r>
      <w:r w:rsidR="00AF18E7" w:rsidRPr="00AF18E7">
        <w:rPr>
          <w:lang w:val="en-GB"/>
        </w:rPr>
        <w:t xml:space="preserve">eakage </w:t>
      </w:r>
      <w:r w:rsidR="00AF18E7">
        <w:rPr>
          <w:lang w:val="en-GB"/>
        </w:rPr>
        <w:t>r</w:t>
      </w:r>
      <w:r w:rsidR="00AF18E7" w:rsidRPr="00AF18E7">
        <w:rPr>
          <w:lang w:val="en-GB"/>
        </w:rPr>
        <w:t>atio</w:t>
      </w:r>
      <w:r w:rsidR="00AF18E7">
        <w:rPr>
          <w:lang w:val="en-GB"/>
        </w:rPr>
        <w:t xml:space="preserve"> (ACLR) that makes PSD performance exceeds the spectral mask. As a result, </w:t>
      </w:r>
      <w:r w:rsidR="00A22B30">
        <w:rPr>
          <w:lang w:val="en-GB"/>
        </w:rPr>
        <w:t>we proposed a modified version of GPC which can be deployed on the current LTE/NR standard as they allow DFT-s-OFDM signalling</w:t>
      </w:r>
      <w:r w:rsidR="00234AB1">
        <w:rPr>
          <w:lang w:val="en-GB"/>
        </w:rPr>
        <w:t xml:space="preserve"> (precoding-based OFDM)</w:t>
      </w:r>
      <w:r w:rsidR="00A22B30">
        <w:rPr>
          <w:lang w:val="en-GB"/>
        </w:rPr>
        <w:t>.</w:t>
      </w:r>
      <w:r w:rsidR="005419E5">
        <w:rPr>
          <w:lang w:val="en-GB"/>
        </w:rPr>
        <w:t xml:space="preserve"> </w:t>
      </w:r>
      <w:r w:rsidR="00B319F1">
        <w:rPr>
          <w:lang w:val="en-GB"/>
        </w:rPr>
        <w:t>Moreover</w:t>
      </w:r>
      <w:r w:rsidR="005419E5">
        <w:rPr>
          <w:lang w:val="en-GB"/>
        </w:rPr>
        <w:t>, we also modify the conventional GPC by prefix-based precoding instead of postfix-based one</w:t>
      </w:r>
      <w:r w:rsidR="00234AB1">
        <w:rPr>
          <w:lang w:val="en-GB"/>
        </w:rPr>
        <w:t>, so that</w:t>
      </w:r>
      <w:r w:rsidR="005419E5">
        <w:rPr>
          <w:lang w:val="en-GB"/>
        </w:rPr>
        <w:t xml:space="preserve"> </w:t>
      </w:r>
      <w:r w:rsidR="00234AB1">
        <w:rPr>
          <w:lang w:val="en-GB"/>
        </w:rPr>
        <w:t>GPC</w:t>
      </w:r>
      <w:r w:rsidR="005419E5">
        <w:rPr>
          <w:lang w:val="en-GB"/>
        </w:rPr>
        <w:t xml:space="preserve"> can achieve further improve the PAPR reduction without any increase of computational complexity</w:t>
      </w:r>
      <w:r w:rsidR="00F14EEE">
        <w:rPr>
          <w:lang w:val="en-GB"/>
        </w:rPr>
        <w:t xml:space="preserve"> </w:t>
      </w:r>
      <w:r w:rsidR="00F14EEE">
        <w:fldChar w:fldCharType="begin"/>
      </w:r>
      <w:r w:rsidR="005613F1">
        <w:instrText xml:space="preserve"> ADDIN ZOTERO_ITEM CSL_CITATION {"citationID":"UuPMIRe5","properties":{"formattedCitation":"[76], [80]","plainCitation":"[76], [80]","noteIndex":0},"citationItems":[{"id":2433,"uris":["http://zotero.org/users/5400064/items/XXRYLVUF"],"uri":["http://zotero.org/users/5400064/items/XXRYLVUF"],"itemData":{"id":2433,"type":"article-journal","container-title":"Electronics Letters","DOI":"10.1049/el.2018.0743","ISSN":"0013-5194, 1350-911X","issue":"14","language":"en","page":"903-905","source":"Crossref","title":"Adjustable PAPR reduction for DFT-s-OFDM via improved general precoding scheme","volume":"54","author":[{"family":"Cho","given":"L."},{"family":"Liao","given":"H.-C."},{"family":"Hsu","given":"C.-Y."}],"issued":{"date-parts":[["2018",7,12]]}}},{"id":3543,"uris":["http://zotero.org/users/5400064/items/Y2EH9DGG"],"uri":["http://zotero.org/users/5400064/items/Y2EH9DGG"],"itemData":{"id":3543,"type":"thesis","event-place":"Taipei, Taiwan","genre":"Ph.D. dissertation","publisher":"Graduate Institute of Communication Engineering, Tatung University","publisher-place":"Taipei, Taiwan","title":"Studies of Precoding Technique for Reduction of Peak to Average Power Ratio of OFDM","author":[{"family":"Liao","given":"Hsuan-Chun"}],"issued":{"date-parts":[["2018",6]]}}}],"schema":"https://github.com/citation-style-language/schema/raw/master/csl-citation.json"} </w:instrText>
      </w:r>
      <w:r w:rsidR="00F14EEE">
        <w:fldChar w:fldCharType="separate"/>
      </w:r>
      <w:r w:rsidR="00F14EEE" w:rsidRPr="00F14EEE">
        <w:t>[76], [80]</w:t>
      </w:r>
      <w:r w:rsidR="00F14EEE">
        <w:fldChar w:fldCharType="end"/>
      </w:r>
      <w:r w:rsidR="005419E5">
        <w:rPr>
          <w:lang w:val="en-GB"/>
        </w:rPr>
        <w:t>.</w:t>
      </w:r>
    </w:p>
    <w:p w:rsidR="00302060" w:rsidRPr="00EF7A76" w:rsidRDefault="00302060" w:rsidP="00746975">
      <w:pPr>
        <w:pStyle w:val="af"/>
        <w:numPr>
          <w:ilvl w:val="3"/>
          <w:numId w:val="9"/>
        </w:numPr>
        <w:spacing w:beforeLines="50" w:before="180" w:line="480" w:lineRule="auto"/>
      </w:pPr>
      <w:bookmarkStart w:id="75" w:name="_Toc36296275"/>
      <w:bookmarkStart w:id="76" w:name="_Toc36374273"/>
      <w:r w:rsidRPr="00EF7A76">
        <w:t>GPC Coding Rate</w:t>
      </w:r>
      <w:bookmarkEnd w:id="75"/>
      <w:bookmarkEnd w:id="76"/>
    </w:p>
    <w:p w:rsidR="00C15799" w:rsidRPr="00C15799" w:rsidRDefault="00C15799" w:rsidP="00C15799">
      <w:pPr>
        <w:spacing w:line="360" w:lineRule="auto"/>
        <w:ind w:firstLineChars="200" w:firstLine="480"/>
        <w:jc w:val="both"/>
        <w:rPr>
          <w:lang w:val="en-GB"/>
        </w:rPr>
      </w:pPr>
      <w:r w:rsidRPr="00C15799">
        <w:rPr>
          <w:lang w:val="en-GB"/>
        </w:rPr>
        <w:t xml:space="preserve">From </w:t>
      </w:r>
      <w:r w:rsidR="00310143">
        <w:t xml:space="preserve">Eq. </w:t>
      </w:r>
      <w:r w:rsidRPr="00C15799">
        <w:rPr>
          <w:lang w:val="en-GB"/>
        </w:rPr>
        <w:t>(</w:t>
      </w:r>
      <w:r w:rsidR="004F48E2">
        <w:rPr>
          <w:lang w:val="en-GB"/>
        </w:rPr>
        <w:t>3.2</w:t>
      </w:r>
      <w:r w:rsidRPr="00C15799">
        <w:rPr>
          <w:lang w:val="en-GB"/>
        </w:rPr>
        <w:t xml:space="preserve">), </w:t>
      </w:r>
      <m:oMath>
        <m:r>
          <w:rPr>
            <w:rFonts w:ascii="Cambria Math" w:hAnsi="Cambria Math"/>
            <w:lang w:val="en-GB"/>
          </w:rPr>
          <m:t>M</m:t>
        </m:r>
      </m:oMath>
      <w:r w:rsidRPr="00C15799">
        <w:rPr>
          <w:rFonts w:hint="eastAsia"/>
          <w:lang w:val="en-GB"/>
        </w:rPr>
        <w:t>-</w:t>
      </w:r>
      <w:r w:rsidRPr="00C15799">
        <w:rPr>
          <w:lang w:val="en-GB"/>
        </w:rPr>
        <w:t xml:space="preserve">input PSK/QAM data will be precoded and extended to </w:t>
      </w: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oMath>
      <w:r w:rsidRPr="00C15799">
        <w:rPr>
          <w:rFonts w:hint="eastAsia"/>
          <w:lang w:val="en-GB"/>
        </w:rPr>
        <w:t>-output O</w:t>
      </w:r>
      <w:r w:rsidRPr="00C15799">
        <w:rPr>
          <w:lang w:val="en-GB"/>
        </w:rPr>
        <w:t xml:space="preserve">FDM data symbols for subcarrier mapping. An adjustable parameter </w:t>
      </w:r>
      <m:oMath>
        <m:r>
          <m:rPr>
            <m:sty m:val="p"/>
          </m:rPr>
          <w:rPr>
            <w:rFonts w:ascii="Cambria Math" w:hAnsi="Cambria Math"/>
            <w:lang w:val="en-GB"/>
          </w:rPr>
          <m:t>γ</m:t>
        </m:r>
      </m:oMath>
      <w:r w:rsidRPr="00C15799">
        <w:rPr>
          <w:rFonts w:hint="eastAsia"/>
          <w:lang w:val="en-GB"/>
        </w:rPr>
        <w:t xml:space="preserve">, named </w:t>
      </w:r>
      <w:bookmarkStart w:id="77" w:name="OLE_LINK37"/>
      <w:bookmarkStart w:id="78" w:name="OLE_LINK38"/>
      <w:bookmarkStart w:id="79" w:name="OLE_LINK39"/>
      <w:r w:rsidRPr="00C15799">
        <w:rPr>
          <w:lang w:val="en-GB"/>
        </w:rPr>
        <w:t>GPC coding rate</w:t>
      </w:r>
      <w:bookmarkEnd w:id="77"/>
      <w:bookmarkEnd w:id="78"/>
      <w:bookmarkEnd w:id="79"/>
      <w:r w:rsidRPr="00C15799">
        <w:rPr>
          <w:lang w:val="en-GB"/>
        </w:rPr>
        <w:t>, i</w:t>
      </w:r>
      <w:r w:rsidRPr="00C15799">
        <w:rPr>
          <w:rFonts w:hint="eastAsia"/>
          <w:lang w:val="en-GB"/>
        </w:rPr>
        <w:t xml:space="preserve">s defined for </w:t>
      </w:r>
      <w:r w:rsidRPr="00C15799">
        <w:rPr>
          <w:lang w:val="en-GB"/>
        </w:rPr>
        <w:t>controlling the trade-off between further PAPR reduction and transmission rate, as</w:t>
      </w:r>
    </w:p>
    <w:tbl>
      <w:tblPr>
        <w:tblW w:w="5000" w:type="pct"/>
        <w:jc w:val="center"/>
        <w:tblCellMar>
          <w:left w:w="0" w:type="dxa"/>
          <w:right w:w="0" w:type="dxa"/>
        </w:tblCellMar>
        <w:tblLook w:val="04A0" w:firstRow="1" w:lastRow="0" w:firstColumn="1" w:lastColumn="0" w:noHBand="0" w:noVBand="1"/>
      </w:tblPr>
      <w:tblGrid>
        <w:gridCol w:w="7641"/>
        <w:gridCol w:w="460"/>
      </w:tblGrid>
      <w:tr w:rsidR="00C15799" w:rsidRPr="00FF3E48" w:rsidTr="00684D83">
        <w:trPr>
          <w:trHeight w:val="1344"/>
          <w:jc w:val="center"/>
        </w:trPr>
        <w:tc>
          <w:tcPr>
            <w:tcW w:w="4716" w:type="pct"/>
            <w:vAlign w:val="center"/>
          </w:tcPr>
          <w:p w:rsidR="00C15799" w:rsidRPr="00FF3E48" w:rsidRDefault="00C15799" w:rsidP="004F48E2">
            <w:pPr>
              <w:spacing w:line="360" w:lineRule="auto"/>
              <w:jc w:val="center"/>
              <w:rPr>
                <w:lang w:bidi="en-US"/>
              </w:rPr>
            </w:pPr>
            <m:oMathPara>
              <m:oMath>
                <m:r>
                  <m:rPr>
                    <m:sty m:val="p"/>
                  </m:rPr>
                  <w:rPr>
                    <w:rFonts w:ascii="Cambria Math" w:hAnsi="Cambria Math"/>
                    <w:lang w:val="en-GB"/>
                  </w:rPr>
                  <m:t>γ=</m:t>
                </m:r>
                <m:f>
                  <m:fPr>
                    <m:ctrlPr>
                      <w:rPr>
                        <w:rFonts w:ascii="Cambria Math" w:hAnsi="Cambria Math"/>
                        <w:lang w:val="en-GB"/>
                      </w:rPr>
                    </m:ctrlPr>
                  </m:fPr>
                  <m:num>
                    <m:r>
                      <w:rPr>
                        <w:rFonts w:ascii="Cambria Math" w:hAnsi="Cambria Math"/>
                        <w:lang w:val="en-GB"/>
                      </w:rPr>
                      <m:t>M</m:t>
                    </m:r>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MS Gothic" w:hAnsi="MS Gothic" w:cs="MS Gothic"/>
                        <w:lang w:val="en-GB"/>
                      </w:rPr>
                      <m:t>-</m:t>
                    </m:r>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num>
                  <m:den>
                    <w:bookmarkStart w:id="80" w:name="OLE_LINK15"/>
                    <w:bookmarkStart w:id="81" w:name="OLE_LINK16"/>
                    <w:bookmarkStart w:id="82" w:name="OLE_LINK29"/>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w:bookmarkEnd w:id="80"/>
                    <w:bookmarkEnd w:id="81"/>
                    <w:bookmarkEnd w:id="82"/>
                  </m:den>
                </m:f>
                <m:r>
                  <w:rPr>
                    <w:rFonts w:ascii="Cambria Math" w:hAnsi="Cambria Math"/>
                    <w:lang w:val="en-GB"/>
                  </w:rPr>
                  <m:t>=1-</m:t>
                </m:r>
                <m:f>
                  <m:fPr>
                    <m:ctrlPr>
                      <w:rPr>
                        <w:rFonts w:ascii="Cambria Math" w:hAnsi="Cambria Math"/>
                        <w:i/>
                        <w:lang w:val="en-GB"/>
                      </w:rPr>
                    </m:ctrlPr>
                  </m:fPr>
                  <m:num>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den>
                </m:f>
                <m:r>
                  <w:rPr>
                    <w:rFonts w:ascii="Cambria Math" w:hAnsi="Cambria Math"/>
                    <w:lang w:val="en-GB"/>
                  </w:rPr>
                  <m:t xml:space="preserve"> </m:t>
                </m:r>
                <m:r>
                  <m:rPr>
                    <m:sty m:val="p"/>
                  </m:rPr>
                  <w:rPr>
                    <w:rFonts w:ascii="Cambria Math" w:hAnsi="Cambria Math"/>
                    <w:lang w:val="en-GB"/>
                  </w:rPr>
                  <m:t>.</m:t>
                </m:r>
              </m:oMath>
            </m:oMathPara>
          </w:p>
        </w:tc>
        <w:tc>
          <w:tcPr>
            <w:tcW w:w="284" w:type="pct"/>
            <w:vAlign w:val="center"/>
          </w:tcPr>
          <w:p w:rsidR="00C15799" w:rsidRPr="00FF3E48" w:rsidRDefault="00C15799" w:rsidP="006B504D">
            <w:pPr>
              <w:spacing w:line="360" w:lineRule="auto"/>
              <w:jc w:val="both"/>
              <w:rPr>
                <w:lang w:bidi="en-US"/>
              </w:rPr>
            </w:pPr>
            <w:r w:rsidRPr="00FF3E48">
              <w:rPr>
                <w:lang w:bidi="en-US"/>
              </w:rPr>
              <w:t>(</w:t>
            </w:r>
            <w:r>
              <w:rPr>
                <w:lang w:bidi="en-US"/>
              </w:rPr>
              <w:t>3.6</w:t>
            </w:r>
            <w:r w:rsidRPr="00FF3E48">
              <w:rPr>
                <w:lang w:bidi="en-US"/>
              </w:rPr>
              <w:t>)</w:t>
            </w:r>
          </w:p>
        </w:tc>
      </w:tr>
    </w:tbl>
    <w:p w:rsidR="004F48E2" w:rsidRPr="00F06E12" w:rsidRDefault="004F48E2" w:rsidP="004F48E2">
      <w:pPr>
        <w:spacing w:line="360" w:lineRule="auto"/>
        <w:jc w:val="both"/>
        <w:rPr>
          <w:lang w:val="en-GB"/>
        </w:rPr>
      </w:pPr>
      <w:r w:rsidRPr="00C15799">
        <w:rPr>
          <w:rFonts w:hint="eastAsia"/>
          <w:lang w:val="en-GB"/>
        </w:rPr>
        <w:t>Note that</w:t>
      </w:r>
      <w:r w:rsidRPr="00C15799">
        <w:rPr>
          <w:lang w:val="en-GB"/>
        </w:rPr>
        <w:t xml:space="preserve"> the current LTE</w:t>
      </w:r>
      <w:r>
        <w:rPr>
          <w:rFonts w:hint="eastAsia"/>
          <w:lang w:val="en-GB"/>
        </w:rPr>
        <w:t>/NR</w:t>
      </w:r>
      <w:r w:rsidRPr="00C15799">
        <w:rPr>
          <w:lang w:val="en-GB"/>
        </w:rPr>
        <w:t xml:space="preserve"> UL, DFT-s-OFDM, uses</w:t>
      </w:r>
      <w:r w:rsidRPr="00C15799">
        <w:rPr>
          <w:rFonts w:hint="eastAsia"/>
          <w:lang w:val="en-GB"/>
        </w:rPr>
        <w:t xml:space="preserve"> </w:t>
      </w:r>
      <m:oMath>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r>
          <w:rPr>
            <w:rFonts w:ascii="Cambria Math" w:hAnsi="Cambria Math"/>
            <w:lang w:val="en-GB"/>
          </w:rPr>
          <m:t>=</m:t>
        </m:r>
        <m:r>
          <m:rPr>
            <m:nor/>
          </m:rPr>
          <w:rPr>
            <w:lang w:val="en-GB"/>
          </w:rPr>
          <m:t>0</m:t>
        </m:r>
      </m:oMath>
      <w:r w:rsidRPr="00C15799">
        <w:rPr>
          <w:lang w:val="en-GB"/>
        </w:rPr>
        <w:t xml:space="preserve"> (</w:t>
      </w:r>
      <m:oMath>
        <m:r>
          <m:rPr>
            <m:sty m:val="p"/>
          </m:rPr>
          <w:rPr>
            <w:rFonts w:ascii="Cambria Math" w:hAnsi="Cambria Math"/>
            <w:lang w:val="en-GB"/>
          </w:rPr>
          <m:t>γ=</m:t>
        </m:r>
        <m:r>
          <m:rPr>
            <m:nor/>
          </m:rPr>
          <w:rPr>
            <w:lang w:val="en-GB"/>
          </w:rPr>
          <m:t>1</m:t>
        </m:r>
      </m:oMath>
      <w:r w:rsidRPr="00C15799">
        <w:rPr>
          <w:lang w:val="en-GB"/>
        </w:rPr>
        <w:t>) for rate-lossless transmission which can be a special case in GPC.</w:t>
      </w:r>
    </w:p>
    <w:p w:rsidR="00302060" w:rsidRPr="00EF7A76" w:rsidRDefault="00302060" w:rsidP="00746975">
      <w:pPr>
        <w:pStyle w:val="af"/>
        <w:numPr>
          <w:ilvl w:val="3"/>
          <w:numId w:val="9"/>
        </w:numPr>
        <w:spacing w:line="480" w:lineRule="auto"/>
      </w:pPr>
      <w:bookmarkStart w:id="83" w:name="_Toc36296276"/>
      <w:bookmarkStart w:id="84" w:name="_Toc36374274"/>
      <w:r w:rsidRPr="00EF7A76">
        <w:lastRenderedPageBreak/>
        <w:t>Prefix and Postfix DFT Precoding</w:t>
      </w:r>
      <w:bookmarkEnd w:id="83"/>
      <w:bookmarkEnd w:id="84"/>
    </w:p>
    <w:p w:rsidR="00F14EEE" w:rsidRPr="00F14EEE" w:rsidRDefault="00F14EEE" w:rsidP="00F14EEE">
      <w:pPr>
        <w:spacing w:line="360" w:lineRule="auto"/>
        <w:ind w:firstLineChars="200" w:firstLine="480"/>
        <w:jc w:val="both"/>
      </w:pPr>
      <w:r>
        <w:t xml:space="preserve">In conventional GPC, the postfix precoding, i.e, </w:t>
      </w:r>
      <w:r w:rsidR="00310143">
        <w:t xml:space="preserve">Eq. </w:t>
      </w:r>
      <w:r>
        <w:t xml:space="preserve">(3.3), is used for reducing the PAPR of OFDM signals. </w:t>
      </w:r>
      <w:r>
        <w:rPr>
          <w:lang w:val="en-GB"/>
        </w:rPr>
        <w:t>As</w:t>
      </w:r>
      <w:r w:rsidRPr="00F14EEE">
        <w:rPr>
          <w:lang w:val="en-GB"/>
        </w:rPr>
        <w:t xml:space="preserve"> the contribution of PAPR reduction is almost gained form </w:t>
      </w:r>
      <m:oMath>
        <m:acc>
          <m:accPr>
            <m:chr m:val="̃"/>
            <m:ctrlPr>
              <w:rPr>
                <w:rFonts w:ascii="Cambria Math" w:hAnsi="Cambria Math"/>
                <w:lang w:val="en-GB"/>
              </w:rPr>
            </m:ctrlPr>
          </m:accPr>
          <m:e>
            <m:r>
              <m:rPr>
                <m:sty m:val="bi"/>
              </m:rPr>
              <w:rPr>
                <w:rFonts w:ascii="Cambria Math" w:hAnsi="Cambria Math"/>
                <w:lang w:val="en-GB"/>
              </w:rPr>
              <m:t>U</m:t>
            </m:r>
          </m:e>
        </m:acc>
      </m:oMath>
      <w:r w:rsidRPr="00F14EEE">
        <w:rPr>
          <w:rFonts w:hint="eastAsia"/>
          <w:lang w:val="en-GB"/>
        </w:rPr>
        <w:t xml:space="preserve"> where </w:t>
      </w:r>
      <m:oMath>
        <m:r>
          <m:rPr>
            <m:sty m:val="bi"/>
          </m:rPr>
          <w:rPr>
            <w:rFonts w:ascii="Cambria Math" w:hAnsi="Cambria Math"/>
            <w:lang w:val="en-GB"/>
          </w:rPr>
          <m:t>G</m:t>
        </m:r>
      </m:oMath>
      <w:r w:rsidRPr="00F14EEE">
        <w:rPr>
          <w:rFonts w:hint="eastAsia"/>
          <w:lang w:val="en-GB"/>
        </w:rPr>
        <w:t xml:space="preserve"> </w:t>
      </w:r>
      <w:r w:rsidRPr="00F14EEE">
        <w:rPr>
          <w:lang w:val="en-GB"/>
        </w:rPr>
        <w:t>on</w:t>
      </w:r>
      <w:r w:rsidRPr="00F14EEE">
        <w:rPr>
          <w:rFonts w:hint="eastAsia"/>
          <w:lang w:val="en-GB"/>
        </w:rPr>
        <w:t xml:space="preserve">ly </w:t>
      </w:r>
      <w:r w:rsidRPr="00F14EEE">
        <w:rPr>
          <w:lang w:val="en-GB"/>
        </w:rPr>
        <w:t>maintains the energy between input and output symbols</w:t>
      </w:r>
      <w:r w:rsidRPr="00F14EEE">
        <w:rPr>
          <w:rFonts w:hint="eastAsia"/>
          <w:lang w:val="en-GB"/>
        </w:rPr>
        <w:t xml:space="preserve">, </w:t>
      </w:r>
      <w:r w:rsidRPr="00F14EEE">
        <w:rPr>
          <w:lang w:val="en-GB"/>
        </w:rPr>
        <w:t xml:space="preserve">we still can reselect and reposition the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p</m:t>
            </m:r>
          </m:sub>
        </m:sSub>
      </m:oMath>
      <w:r w:rsidRPr="00F14EEE">
        <w:rPr>
          <w:rFonts w:hint="eastAsia"/>
          <w:lang w:val="en-GB"/>
        </w:rPr>
        <w:t xml:space="preserve"> </w:t>
      </w:r>
      <w:r w:rsidRPr="00F14EEE">
        <w:rPr>
          <w:lang w:val="en-GB"/>
        </w:rPr>
        <w:t xml:space="preserve">duplicates of </w:t>
      </w:r>
      <m:oMath>
        <m:r>
          <w:rPr>
            <w:rFonts w:ascii="Cambria Math" w:hAnsi="Cambria Math"/>
            <w:lang w:val="en-GB"/>
          </w:rPr>
          <m:t>U</m:t>
        </m:r>
      </m:oMath>
      <w:r w:rsidRPr="00F14EEE">
        <w:rPr>
          <w:lang w:val="en-GB"/>
        </w:rPr>
        <w:t xml:space="preserve"> elements</w:t>
      </w:r>
      <w:r w:rsidRPr="00F14EEE">
        <w:rPr>
          <w:rFonts w:hint="eastAsia"/>
          <w:lang w:val="en-GB"/>
        </w:rPr>
        <w:t xml:space="preserve"> </w:t>
      </w:r>
      <w:r w:rsidRPr="00F14EEE">
        <w:rPr>
          <w:lang w:val="en-GB"/>
        </w:rPr>
        <w:t xml:space="preserve">to improve the diversity of signal phase for further PAPR reduction without increasing any computational complexity. Consequently, an improved version of </w:t>
      </w:r>
      <w:r w:rsidRPr="00F14EEE">
        <w:rPr>
          <w:rFonts w:hint="eastAsia"/>
          <w:lang w:val="en-GB"/>
        </w:rPr>
        <w:t xml:space="preserve">elements </w:t>
      </w:r>
      <w:r w:rsidRPr="00F14EEE">
        <w:rPr>
          <w:lang w:val="en-GB"/>
        </w:rPr>
        <w:t>for</w:t>
      </w:r>
      <w:r w:rsidRPr="00F14EEE">
        <w:rPr>
          <w:rFonts w:hint="eastAsia"/>
          <w:lang w:val="en-GB"/>
        </w:rPr>
        <w:t xml:space="preserve"> </w:t>
      </w:r>
      <m:oMath>
        <m:acc>
          <m:accPr>
            <m:chr m:val="̃"/>
            <m:ctrlPr>
              <w:rPr>
                <w:rFonts w:ascii="Cambria Math" w:hAnsi="Cambria Math"/>
                <w:b/>
                <w:i/>
                <w:lang w:val="en-GB"/>
              </w:rPr>
            </m:ctrlPr>
          </m:accPr>
          <m:e>
            <m:r>
              <m:rPr>
                <m:sty m:val="bi"/>
              </m:rPr>
              <w:rPr>
                <w:rFonts w:ascii="Cambria Math" w:hAnsi="Cambria Math"/>
                <w:lang w:val="en-GB"/>
              </w:rPr>
              <m:t>U</m:t>
            </m:r>
          </m:e>
        </m:acc>
      </m:oMath>
      <w:r w:rsidRPr="00F14EEE">
        <w:rPr>
          <w:lang w:val="en-GB"/>
        </w:rPr>
        <w:t xml:space="preserve"> in </w:t>
      </w:r>
      <w:r w:rsidR="00310143">
        <w:t xml:space="preserve">Eq. </w:t>
      </w:r>
      <w:r w:rsidRPr="00F14EEE">
        <w:rPr>
          <w:lang w:val="en-GB"/>
        </w:rPr>
        <w:t>(</w:t>
      </w:r>
      <w:r w:rsidR="00C25783">
        <w:rPr>
          <w:lang w:val="en-GB"/>
        </w:rPr>
        <w:t>3.3</w:t>
      </w:r>
      <w:r w:rsidRPr="00F14EEE">
        <w:rPr>
          <w:lang w:val="en-GB"/>
        </w:rPr>
        <w:t>) is proposed, as</w:t>
      </w:r>
    </w:p>
    <w:tbl>
      <w:tblPr>
        <w:tblW w:w="5000" w:type="pct"/>
        <w:jc w:val="center"/>
        <w:tblCellMar>
          <w:left w:w="0" w:type="dxa"/>
          <w:right w:w="0" w:type="dxa"/>
        </w:tblCellMar>
        <w:tblLook w:val="04A0" w:firstRow="1" w:lastRow="0" w:firstColumn="1" w:lastColumn="0" w:noHBand="0" w:noVBand="1"/>
      </w:tblPr>
      <w:tblGrid>
        <w:gridCol w:w="7641"/>
        <w:gridCol w:w="460"/>
      </w:tblGrid>
      <w:tr w:rsidR="00F14EEE" w:rsidRPr="00FF3E48" w:rsidTr="00350BAD">
        <w:trPr>
          <w:trHeight w:val="1169"/>
          <w:jc w:val="center"/>
        </w:trPr>
        <w:tc>
          <w:tcPr>
            <w:tcW w:w="4716" w:type="pct"/>
            <w:vAlign w:val="center"/>
          </w:tcPr>
          <w:p w:rsidR="00F14EEE" w:rsidRPr="00FF3E48" w:rsidRDefault="00E5113F" w:rsidP="00C25783">
            <w:pPr>
              <w:spacing w:line="360" w:lineRule="auto"/>
              <w:jc w:val="center"/>
              <w:rPr>
                <w:lang w:bidi="en-US"/>
              </w:rPr>
            </w:pPr>
            <m:oMathPara>
              <m:oMath>
                <m:sSub>
                  <m:sSubPr>
                    <m:ctrlPr>
                      <w:rPr>
                        <w:rFonts w:ascii="Cambria Math" w:hAnsi="Cambria Math"/>
                        <w:lang w:val="en-GB"/>
                      </w:rPr>
                    </m:ctrlPr>
                  </m:sSubPr>
                  <m:e>
                    <m:r>
                      <w:rPr>
                        <w:rFonts w:ascii="Cambria Math" w:hAnsi="Cambria Math"/>
                        <w:lang w:val="en-GB"/>
                      </w:rPr>
                      <m:t>U</m:t>
                    </m:r>
                  </m:e>
                  <m:sub>
                    <m:r>
                      <m:rPr>
                        <m:scr m:val="script"/>
                      </m:rPr>
                      <w:rPr>
                        <w:rFonts w:ascii="Cambria Math" w:hAnsi="Cambria Math"/>
                        <w:lang w:val="en-GB"/>
                      </w:rPr>
                      <m:t>i,j</m:t>
                    </m:r>
                  </m:sub>
                </m:sSub>
                <m:r>
                  <w:rPr>
                    <w:rFonts w:ascii="Cambria Math" w:hAnsi="Cambria Math"/>
                    <w:lang w:val="en-GB"/>
                  </w:rPr>
                  <m:t>=</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-j</m:t>
                    </m:r>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2π</m:t>
                            </m:r>
                          </m:num>
                          <m:den>
                            <m:r>
                              <w:rPr>
                                <w:rFonts w:ascii="Cambria Math" w:hAnsi="Cambria Math"/>
                                <w:lang w:val="en-GB"/>
                              </w:rPr>
                              <m:t>M</m:t>
                            </m:r>
                          </m:den>
                        </m:f>
                      </m:e>
                    </m:d>
                    <m:r>
                      <w:rPr>
                        <w:rFonts w:ascii="Cambria Math" w:hAnsi="Cambria Math"/>
                        <w:lang w:val="en-GB"/>
                      </w:rPr>
                      <m:t xml:space="preserve"> </m:t>
                    </m:r>
                    <m:d>
                      <m:dPr>
                        <m:ctrlPr>
                          <w:rPr>
                            <w:rFonts w:ascii="Cambria Math" w:hAnsi="Cambria Math"/>
                            <w:i/>
                            <w:lang w:val="en-GB"/>
                          </w:rPr>
                        </m:ctrlPr>
                      </m:dPr>
                      <m:e>
                        <m:d>
                          <m:dPr>
                            <m:ctrlPr>
                              <w:rPr>
                                <w:rFonts w:ascii="Cambria Math" w:hAnsi="Cambria Math"/>
                                <w:i/>
                                <w:lang w:val="en-GB"/>
                              </w:rPr>
                            </m:ctrlPr>
                          </m:dPr>
                          <m:e>
                            <m:r>
                              <m:rPr>
                                <m:scr m:val="script"/>
                              </m:rPr>
                              <w:rPr>
                                <w:rFonts w:ascii="Cambria Math" w:hAnsi="Cambria Math"/>
                                <w:lang w:val="en-GB"/>
                              </w:rPr>
                              <m:t>i-</m:t>
                            </m:r>
                            <m:r>
                              <m:rPr>
                                <m:sty m:val="p"/>
                              </m:rPr>
                              <w:rPr>
                                <w:rFonts w:ascii="Cambria Math" w:hAnsi="Cambria Math"/>
                                <w:lang w:val="en-GB"/>
                              </w:rPr>
                              <m:t>Δ</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d</m:t>
                                </m:r>
                              </m:sub>
                            </m:sSub>
                          </m:e>
                        </m:d>
                        <m:r>
                          <w:rPr>
                            <w:rFonts w:ascii="Cambria Math" w:hAnsi="Cambria Math"/>
                            <w:lang w:val="en-GB"/>
                          </w:rPr>
                          <m:t xml:space="preserve"> mod M</m:t>
                        </m:r>
                      </m:e>
                    </m:d>
                    <m:r>
                      <m:rPr>
                        <m:scr m:val="script"/>
                      </m:rPr>
                      <w:rPr>
                        <w:rFonts w:ascii="Cambria Math" w:hAnsi="Cambria Math"/>
                        <w:lang w:val="en-GB"/>
                      </w:rPr>
                      <m:t>j</m:t>
                    </m:r>
                  </m:sup>
                </m:sSup>
                <m:r>
                  <w:rPr>
                    <w:rFonts w:ascii="Cambria Math" w:hAnsi="Cambria Math"/>
                    <w:lang w:val="en-GB"/>
                  </w:rPr>
                  <m:t xml:space="preserve"> </m:t>
                </m:r>
                <m:r>
                  <m:rPr>
                    <m:nor/>
                  </m:rPr>
                  <w:rPr>
                    <w:lang w:val="en-GB"/>
                  </w:rPr>
                  <m:t>.</m:t>
                </m:r>
              </m:oMath>
            </m:oMathPara>
          </w:p>
        </w:tc>
        <w:tc>
          <w:tcPr>
            <w:tcW w:w="284" w:type="pct"/>
            <w:vAlign w:val="center"/>
          </w:tcPr>
          <w:p w:rsidR="00F14EEE" w:rsidRPr="00FF3E48" w:rsidRDefault="00F14EEE" w:rsidP="006B504D">
            <w:pPr>
              <w:spacing w:line="360" w:lineRule="auto"/>
              <w:jc w:val="both"/>
              <w:rPr>
                <w:lang w:bidi="en-US"/>
              </w:rPr>
            </w:pPr>
            <w:r w:rsidRPr="00FF3E48">
              <w:rPr>
                <w:lang w:bidi="en-US"/>
              </w:rPr>
              <w:t>(</w:t>
            </w:r>
            <w:r>
              <w:rPr>
                <w:lang w:bidi="en-US"/>
              </w:rPr>
              <w:t>3.7</w:t>
            </w:r>
            <w:r w:rsidRPr="00FF3E48">
              <w:rPr>
                <w:lang w:bidi="en-US"/>
              </w:rPr>
              <w:t>)</w:t>
            </w:r>
          </w:p>
        </w:tc>
      </w:tr>
    </w:tbl>
    <w:p w:rsidR="00F14EEE" w:rsidRDefault="00F14EEE" w:rsidP="00F14EEE">
      <w:pPr>
        <w:spacing w:line="360" w:lineRule="auto"/>
        <w:jc w:val="both"/>
        <w:rPr>
          <w:lang w:val="en-GB"/>
        </w:rPr>
      </w:pPr>
      <w:r w:rsidRPr="00F14EEE">
        <w:rPr>
          <w:lang w:val="en-GB"/>
        </w:rPr>
        <w:t xml:space="preserve">Note that this modification reorders the precoded symbols with keeping the periodicity of </w:t>
      </w:r>
      <m:oMath>
        <m:acc>
          <m:accPr>
            <m:chr m:val="̃"/>
            <m:ctrlPr>
              <w:rPr>
                <w:rFonts w:ascii="Cambria Math" w:hAnsi="Cambria Math"/>
                <w:lang w:val="en-GB"/>
              </w:rPr>
            </m:ctrlPr>
          </m:accPr>
          <m:e>
            <m:r>
              <m:rPr>
                <m:sty m:val="bi"/>
              </m:rPr>
              <w:rPr>
                <w:rFonts w:ascii="Cambria Math" w:hAnsi="Cambria Math"/>
                <w:lang w:val="en-GB"/>
              </w:rPr>
              <m:t>U</m:t>
            </m:r>
          </m:e>
        </m:acc>
      </m:oMath>
      <w:r w:rsidRPr="00F14EEE">
        <w:rPr>
          <w:rFonts w:hint="eastAsia"/>
          <w:lang w:val="en-GB"/>
        </w:rPr>
        <w:t xml:space="preserve"> where</w:t>
      </w:r>
      <w:r w:rsidRPr="00F14EEE">
        <w:rPr>
          <w:lang w:val="en-GB"/>
        </w:rPr>
        <w:t xml:space="preserve"> </w:t>
      </w:r>
      <m:oMath>
        <m:sSub>
          <m:sSubPr>
            <m:ctrlPr>
              <w:rPr>
                <w:rFonts w:ascii="Cambria Math" w:hAnsi="Cambria Math"/>
                <w:i/>
                <w:lang w:val="en-GB"/>
              </w:rPr>
            </m:ctrlPr>
          </m:sSubPr>
          <m:e>
            <m:r>
              <w:rPr>
                <w:rFonts w:ascii="Cambria Math" w:hAnsi="Cambria Math"/>
                <w:lang w:val="en-GB"/>
              </w:rPr>
              <m:t>G</m:t>
            </m:r>
          </m:e>
          <m:sub>
            <m:r>
              <m:rPr>
                <m:scr m:val="script"/>
              </m:rPr>
              <w:rPr>
                <w:rFonts w:ascii="Cambria Math" w:hAnsi="Cambria Math"/>
                <w:lang w:val="en-GB"/>
              </w:rPr>
              <m:t>i</m:t>
            </m:r>
          </m:sub>
        </m:sSub>
      </m:oMath>
      <w:r w:rsidRPr="00F14EEE">
        <w:rPr>
          <w:lang w:val="en-GB"/>
        </w:rPr>
        <w:t xml:space="preserve"> is still consistent with </w:t>
      </w:r>
      <w:r w:rsidR="00310143">
        <w:t xml:space="preserve">Eq. </w:t>
      </w:r>
      <w:r w:rsidRPr="00F14EEE">
        <w:rPr>
          <w:lang w:val="en-GB"/>
        </w:rPr>
        <w:t>(</w:t>
      </w:r>
      <w:r w:rsidR="00C25783">
        <w:rPr>
          <w:lang w:val="en-GB"/>
        </w:rPr>
        <w:t>3.2</w:t>
      </w:r>
      <w:r w:rsidRPr="00F14EEE">
        <w:rPr>
          <w:lang w:val="en-GB"/>
        </w:rPr>
        <w:t>).</w:t>
      </w:r>
      <w:r w:rsidR="00C25783">
        <w:rPr>
          <w:lang w:val="en-GB"/>
        </w:rPr>
        <w:t xml:space="preserve"> </w:t>
      </w:r>
      <w:r w:rsidR="00743E32">
        <w:rPr>
          <w:lang w:val="en-GB"/>
        </w:rPr>
        <w:t xml:space="preserve">To show the improvement of </w:t>
      </w:r>
      <w:r w:rsidR="00743E32" w:rsidRPr="00F14EEE">
        <w:rPr>
          <w:lang w:val="en-GB"/>
        </w:rPr>
        <w:t xml:space="preserve">diversity of </w:t>
      </w:r>
      <w:r w:rsidR="00A83F67">
        <w:rPr>
          <w:lang w:val="en-GB"/>
        </w:rPr>
        <w:t xml:space="preserve">the </w:t>
      </w:r>
      <w:r w:rsidR="00743E32" w:rsidRPr="00F14EEE">
        <w:rPr>
          <w:lang w:val="en-GB"/>
        </w:rPr>
        <w:t>signal phase</w:t>
      </w:r>
      <w:r w:rsidR="00743E32">
        <w:rPr>
          <w:lang w:val="en-GB"/>
        </w:rPr>
        <w:t xml:space="preserve"> for prefix-based precoding, the </w:t>
      </w:r>
      <w:r w:rsidR="00A83F67">
        <w:rPr>
          <w:lang w:val="en-GB"/>
        </w:rPr>
        <w:t xml:space="preserve">difference of </w:t>
      </w:r>
      <w:r w:rsidR="00743E32">
        <w:rPr>
          <w:lang w:val="en-GB"/>
        </w:rPr>
        <w:t xml:space="preserve">subcarriers whose phase </w:t>
      </w:r>
      <w:r w:rsidR="00A83F67">
        <w:rPr>
          <w:lang w:val="en-GB"/>
        </w:rPr>
        <w:t>has</w:t>
      </w:r>
      <w:r w:rsidR="00743E32">
        <w:rPr>
          <w:lang w:val="en-GB"/>
        </w:rPr>
        <w:t xml:space="preserve"> been changed in postfix- and prefix-based precoding</w:t>
      </w:r>
      <w:r w:rsidR="00A83F67">
        <w:rPr>
          <w:lang w:val="en-GB"/>
        </w:rPr>
        <w:t xml:space="preserve"> is illustrated in </w:t>
      </w:r>
      <w:r w:rsidR="001A66CD">
        <w:rPr>
          <w:lang w:val="en-GB"/>
        </w:rPr>
        <w:t>Fig.</w:t>
      </w:r>
      <w:r w:rsidR="00A83F67">
        <w:rPr>
          <w:lang w:val="en-GB"/>
        </w:rPr>
        <w:t xml:space="preserve"> 3.1</w:t>
      </w:r>
      <w:r w:rsidR="00743E32">
        <w:rPr>
          <w:lang w:val="en-GB"/>
        </w:rPr>
        <w:t>.</w:t>
      </w:r>
    </w:p>
    <w:p w:rsidR="00EF7A76" w:rsidRDefault="00350BAD" w:rsidP="00EF7A76">
      <w:pPr>
        <w:keepNext/>
        <w:spacing w:beforeLines="100" w:before="360" w:afterLines="50" w:after="180" w:line="360" w:lineRule="auto"/>
        <w:jc w:val="center"/>
      </w:pPr>
      <w:r>
        <w:rPr>
          <w:noProof/>
        </w:rPr>
        <w:drawing>
          <wp:inline distT="0" distB="0" distL="0" distR="0" wp14:anchorId="50306047" wp14:editId="6AEA559D">
            <wp:extent cx="5143734" cy="2719347"/>
            <wp:effectExtent l="0" t="0" r="0" b="508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927" b="3926"/>
                    <a:stretch/>
                  </pic:blipFill>
                  <pic:spPr bwMode="auto">
                    <a:xfrm>
                      <a:off x="0" y="0"/>
                      <a:ext cx="5144135" cy="2719559"/>
                    </a:xfrm>
                    <a:prstGeom prst="rect">
                      <a:avLst/>
                    </a:prstGeom>
                    <a:ln>
                      <a:noFill/>
                    </a:ln>
                    <a:extLst>
                      <a:ext uri="{53640926-AAD7-44D8-BBD7-CCE9431645EC}">
                        <a14:shadowObscured xmlns:a14="http://schemas.microsoft.com/office/drawing/2010/main"/>
                      </a:ext>
                    </a:extLst>
                  </pic:spPr>
                </pic:pic>
              </a:graphicData>
            </a:graphic>
          </wp:inline>
        </w:drawing>
      </w:r>
    </w:p>
    <w:p w:rsidR="00F14EEE" w:rsidRDefault="00EF7A76" w:rsidP="00EF7A76">
      <w:pPr>
        <w:pStyle w:val="afa"/>
        <w:spacing w:afterLines="200" w:after="720"/>
        <w:jc w:val="center"/>
        <w:rPr>
          <w:lang w:val="en-GB"/>
        </w:rPr>
      </w:pPr>
      <w:bookmarkStart w:id="85" w:name="_Toc40860656"/>
      <w:r w:rsidRPr="00EF7A76">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w:t>
      </w:r>
      <w:r w:rsidR="00943346">
        <w:rPr>
          <w:b/>
        </w:rPr>
        <w:fldChar w:fldCharType="end"/>
      </w:r>
      <w:r w:rsidR="00A83F67">
        <w:t xml:space="preserve"> Illustration of the phased-changed symbols of postfix-based and prefix-based precoding</w:t>
      </w:r>
      <w:r w:rsidR="00E71E58">
        <w:t>.</w:t>
      </w:r>
      <w:bookmarkEnd w:id="85"/>
    </w:p>
    <w:p w:rsidR="00302060" w:rsidRPr="00EF7A76" w:rsidRDefault="00EF7A76" w:rsidP="00746975">
      <w:pPr>
        <w:pStyle w:val="af"/>
        <w:numPr>
          <w:ilvl w:val="2"/>
          <w:numId w:val="9"/>
        </w:numPr>
        <w:spacing w:line="480" w:lineRule="auto"/>
      </w:pPr>
      <w:r w:rsidRPr="00EF7A76">
        <w:lastRenderedPageBreak/>
        <w:t xml:space="preserve"> </w:t>
      </w:r>
      <w:bookmarkStart w:id="86" w:name="_Toc36296277"/>
      <w:bookmarkStart w:id="87" w:name="_Toc36374275"/>
      <w:r w:rsidR="00302060" w:rsidRPr="00EF7A76">
        <w:t>Numerical Results</w:t>
      </w:r>
      <w:bookmarkEnd w:id="86"/>
      <w:bookmarkEnd w:id="87"/>
    </w:p>
    <w:p w:rsidR="00EF7A76" w:rsidRPr="00EF7A76" w:rsidRDefault="008511DD" w:rsidP="00EF7A76">
      <w:pPr>
        <w:spacing w:line="360" w:lineRule="auto"/>
        <w:ind w:firstLineChars="200" w:firstLine="480"/>
        <w:jc w:val="both"/>
        <w:rPr>
          <w:lang w:val="en-GB"/>
        </w:rPr>
      </w:pPr>
      <w:r w:rsidRPr="008511DD">
        <w:rPr>
          <w:lang w:val="en-GB"/>
        </w:rPr>
        <w:t>Simulation results are presented for the proposed improved GPC scheme over LTE</w:t>
      </w:r>
      <w:r w:rsidR="003E3B90">
        <w:rPr>
          <w:lang w:val="en-GB"/>
        </w:rPr>
        <w:t xml:space="preserve">/NR standards </w:t>
      </w:r>
      <w:r w:rsidR="003E3B90">
        <w:rPr>
          <w:lang w:val="en-GB"/>
        </w:rPr>
        <w:fldChar w:fldCharType="begin"/>
      </w:r>
      <w:r w:rsidR="003E3B90">
        <w:rPr>
          <w:lang w:val="en-GB"/>
        </w:rPr>
        <w:instrText xml:space="preserve"> ADDIN ZOTERO_ITEM CSL_CITATION {"citationID":"r0XKyPWy","properties":{"formattedCitation":"[50], [51]","plainCitation":"[50], [51]","noteIndex":0},"citationItems":[{"id":3174,"uris":["http://zotero.org/users/5400064/items/WK5TM6NY"],"uri":["http://zotero.org/users/5400064/items/WK5TM6NY"],"itemData":{"id":3174,"type":"book","publisher":"3rd Generation Partnership Project Std. 3GPP TS 36.211 V15.7.0","title":"Technical Specification Group Radio Access Network; Evolved Universal Terrestrial Radio Access (E-UTRA); Physical channels and modulation (Release 15)","issued":{"date-parts":[["2019",9]]}}},{"id":3175,"uris":["http://zotero.org/users/5400064/items/GJH7VIV8"],"uri":["http://zotero.org/users/5400064/items/GJH7VIV8"],"itemData":{"id":3175,"type":"book","publisher":"3rd Generation Partnership Project Std. 3GPP TS 38.211 V15.7.0","title":"Technical Specification Group Radio Access Network; NR; Physical channels and modulation (Release 15)","issued":{"date-parts":[["2019",9]]}}}],"schema":"https://github.com/citation-style-language/schema/raw/master/csl-citation.json"} </w:instrText>
      </w:r>
      <w:r w:rsidR="003E3B90">
        <w:rPr>
          <w:lang w:val="en-GB"/>
        </w:rPr>
        <w:fldChar w:fldCharType="separate"/>
      </w:r>
      <w:r w:rsidR="003E3B90" w:rsidRPr="003E3B90">
        <w:t>[50], [51]</w:t>
      </w:r>
      <w:r w:rsidR="003E3B90">
        <w:rPr>
          <w:lang w:val="en-GB"/>
        </w:rPr>
        <w:fldChar w:fldCharType="end"/>
      </w:r>
      <w:r w:rsidRPr="008511DD">
        <w:rPr>
          <w:lang w:val="en-GB"/>
        </w:rPr>
        <w:t xml:space="preserve"> as a paradigm (system parameterization refer to Table </w:t>
      </w:r>
      <w:r w:rsidR="009013A7">
        <w:rPr>
          <w:rFonts w:hint="eastAsia"/>
          <w:lang w:val="en-GB"/>
        </w:rPr>
        <w:t>3</w:t>
      </w:r>
      <w:r w:rsidR="009013A7">
        <w:rPr>
          <w:lang w:val="en-GB"/>
        </w:rPr>
        <w:t>.</w:t>
      </w:r>
      <w:r w:rsidRPr="008511DD">
        <w:rPr>
          <w:lang w:val="en-GB"/>
        </w:rPr>
        <w:t>1). Fig</w:t>
      </w:r>
      <w:r w:rsidR="00074DC4">
        <w:rPr>
          <w:lang w:val="en-GB"/>
        </w:rPr>
        <w:t>ure 3.</w:t>
      </w:r>
      <w:r w:rsidRPr="008511DD">
        <w:rPr>
          <w:lang w:val="en-GB"/>
        </w:rPr>
        <w:t>2 to 3</w:t>
      </w:r>
      <w:r w:rsidR="00074DC4">
        <w:rPr>
          <w:lang w:val="en-GB"/>
        </w:rPr>
        <w:t>.3</w:t>
      </w:r>
      <w:r w:rsidRPr="008511DD">
        <w:rPr>
          <w:lang w:val="en-GB"/>
        </w:rPr>
        <w:t xml:space="preserve"> presents the PAPR performance of original and improved GPC at </w:t>
      </w:r>
      <w:bookmarkStart w:id="88" w:name="OLE_LINK54"/>
      <m:oMath>
        <m:r>
          <m:rPr>
            <m:sty m:val="p"/>
          </m:rPr>
          <w:rPr>
            <w:rFonts w:ascii="Cambria Math" w:hAnsi="Cambria Math"/>
            <w:lang w:val="en-GB"/>
          </w:rPr>
          <m:t>γ=</m:t>
        </m:r>
        <m:r>
          <m:rPr>
            <m:nor/>
          </m:rPr>
          <w:rPr>
            <w:lang w:val="en-GB"/>
          </w:rPr>
          <m:t>0.8, 0.9, 1</m:t>
        </m:r>
      </m:oMath>
      <w:bookmarkEnd w:id="88"/>
      <w:r w:rsidRPr="008511DD">
        <w:rPr>
          <w:lang w:val="en-GB"/>
        </w:rPr>
        <w:t xml:space="preserve"> with BPSK and QPSK modulation respectively. Note that the PAPR performance of</w:t>
      </w:r>
      <w:r w:rsidRPr="008511DD">
        <w:rPr>
          <w:rFonts w:hint="eastAsia"/>
          <w:lang w:val="en-GB"/>
        </w:rPr>
        <w:t xml:space="preserve"> GPC at </w:t>
      </w:r>
      <m:oMath>
        <m:r>
          <m:rPr>
            <m:sty m:val="p"/>
          </m:rPr>
          <w:rPr>
            <w:rFonts w:ascii="Cambria Math" w:hAnsi="Cambria Math"/>
            <w:lang w:val="en-GB"/>
          </w:rPr>
          <m:t>γ=</m:t>
        </m:r>
        <m:r>
          <m:rPr>
            <m:nor/>
          </m:rPr>
          <w:rPr>
            <w:lang w:val="en-GB"/>
          </w:rPr>
          <m:t>1</m:t>
        </m:r>
      </m:oMath>
      <w:r w:rsidRPr="008511DD">
        <w:rPr>
          <w:rFonts w:hint="eastAsia"/>
          <w:lang w:val="en-GB"/>
        </w:rPr>
        <w:t xml:space="preserve"> </w:t>
      </w:r>
      <w:r w:rsidRPr="008511DD">
        <w:rPr>
          <w:lang w:val="en-GB"/>
        </w:rPr>
        <w:t>is consisted with conventional DFT-s-OFDM.</w:t>
      </w:r>
    </w:p>
    <w:p w:rsidR="00EF7A76" w:rsidRDefault="00EF7A76" w:rsidP="00EF7A76">
      <w:pPr>
        <w:pStyle w:val="afa"/>
        <w:keepNext/>
        <w:spacing w:beforeLines="100" w:before="360" w:afterLines="50" w:after="180"/>
        <w:jc w:val="center"/>
      </w:pPr>
      <w:bookmarkStart w:id="89" w:name="_Toc36374345"/>
      <w:r w:rsidRPr="00EF7A76">
        <w:rPr>
          <w:b/>
        </w:rPr>
        <w:t xml:space="preserve">Table </w:t>
      </w:r>
      <w:r w:rsidR="00DA64DE">
        <w:rPr>
          <w:b/>
        </w:rPr>
        <w:fldChar w:fldCharType="begin"/>
      </w:r>
      <w:r w:rsidR="00DA64DE">
        <w:rPr>
          <w:b/>
        </w:rPr>
        <w:instrText xml:space="preserve"> STYLEREF 1 \s </w:instrText>
      </w:r>
      <w:r w:rsidR="00DA64DE">
        <w:rPr>
          <w:b/>
        </w:rPr>
        <w:fldChar w:fldCharType="separate"/>
      </w:r>
      <w:r w:rsidR="00E5113F">
        <w:rPr>
          <w:b/>
          <w:noProof/>
        </w:rPr>
        <w:t>3</w:t>
      </w:r>
      <w:r w:rsidR="00DA64DE">
        <w:rPr>
          <w:b/>
        </w:rPr>
        <w:fldChar w:fldCharType="end"/>
      </w:r>
      <w:r w:rsidR="00DA64DE">
        <w:rPr>
          <w:b/>
        </w:rPr>
        <w:t>.</w:t>
      </w:r>
      <w:r w:rsidR="00DA64DE">
        <w:rPr>
          <w:b/>
        </w:rPr>
        <w:fldChar w:fldCharType="begin"/>
      </w:r>
      <w:r w:rsidR="00DA64DE">
        <w:rPr>
          <w:b/>
        </w:rPr>
        <w:instrText xml:space="preserve"> SEQ Table \* ARABIC \s 1 </w:instrText>
      </w:r>
      <w:r w:rsidR="00DA64DE">
        <w:rPr>
          <w:b/>
        </w:rPr>
        <w:fldChar w:fldCharType="separate"/>
      </w:r>
      <w:r w:rsidR="00E5113F">
        <w:rPr>
          <w:b/>
          <w:noProof/>
        </w:rPr>
        <w:t>1</w:t>
      </w:r>
      <w:r w:rsidR="00DA64DE">
        <w:rPr>
          <w:b/>
        </w:rPr>
        <w:fldChar w:fldCharType="end"/>
      </w:r>
      <w:r>
        <w:t xml:space="preserve"> </w:t>
      </w:r>
      <w:r w:rsidRPr="00074DC4">
        <w:t>Simulated system parameterization</w:t>
      </w:r>
      <w:r>
        <w:t xml:space="preserve"> for improved GPC (LTE/NR).</w:t>
      </w:r>
      <w:bookmarkEnd w:id="89"/>
    </w:p>
    <w:tbl>
      <w:tblPr>
        <w:tblW w:w="72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418"/>
        <w:gridCol w:w="815"/>
        <w:gridCol w:w="815"/>
        <w:gridCol w:w="815"/>
        <w:gridCol w:w="815"/>
        <w:gridCol w:w="992"/>
        <w:gridCol w:w="1531"/>
      </w:tblGrid>
      <w:tr w:rsidR="008511DD" w:rsidRPr="00074DC4" w:rsidTr="00074DC4">
        <w:trPr>
          <w:trHeight w:val="227"/>
          <w:jc w:val="center"/>
        </w:trPr>
        <w:tc>
          <w:tcPr>
            <w:tcW w:w="1418" w:type="dxa"/>
            <w:tcBorders>
              <w:top w:val="double" w:sz="6" w:space="0" w:color="auto"/>
              <w:left w:val="nil"/>
              <w:bottom w:val="double" w:sz="6" w:space="0" w:color="auto"/>
              <w:right w:val="nil"/>
            </w:tcBorders>
            <w:vAlign w:val="center"/>
          </w:tcPr>
          <w:p w:rsidR="008511DD" w:rsidRPr="00074DC4" w:rsidRDefault="008511DD" w:rsidP="00074DC4">
            <w:pPr>
              <w:spacing w:line="280" w:lineRule="exact"/>
              <w:jc w:val="center"/>
              <w:rPr>
                <w:lang w:eastAsia="en-US"/>
              </w:rPr>
            </w:pPr>
            <w:r w:rsidRPr="00074DC4">
              <w:rPr>
                <w:lang w:eastAsia="en-US"/>
              </w:rPr>
              <w:t>Channel</w:t>
            </w:r>
          </w:p>
          <w:p w:rsidR="008511DD" w:rsidRPr="00074DC4" w:rsidRDefault="008511DD" w:rsidP="00074DC4">
            <w:pPr>
              <w:spacing w:line="280" w:lineRule="exact"/>
              <w:jc w:val="center"/>
              <w:rPr>
                <w:lang w:eastAsia="en-US"/>
              </w:rPr>
            </w:pPr>
            <w:r w:rsidRPr="00074DC4">
              <w:rPr>
                <w:lang w:eastAsia="en-US"/>
              </w:rPr>
              <w:t>Bandwidth</w:t>
            </w:r>
          </w:p>
        </w:tc>
        <w:tc>
          <w:tcPr>
            <w:tcW w:w="815" w:type="dxa"/>
            <w:tcBorders>
              <w:top w:val="double" w:sz="6" w:space="0" w:color="auto"/>
              <w:left w:val="nil"/>
              <w:bottom w:val="double" w:sz="6" w:space="0" w:color="auto"/>
              <w:right w:val="nil"/>
            </w:tcBorders>
            <w:vAlign w:val="center"/>
          </w:tcPr>
          <w:p w:rsidR="008511DD" w:rsidRPr="00074DC4" w:rsidRDefault="008511DD" w:rsidP="00074DC4">
            <w:pPr>
              <w:spacing w:line="280" w:lineRule="exact"/>
              <w:jc w:val="center"/>
            </w:pPr>
            <w:r w:rsidRPr="00074DC4">
              <w:t>#RB</w:t>
            </w:r>
          </w:p>
        </w:tc>
        <w:tc>
          <w:tcPr>
            <w:tcW w:w="815" w:type="dxa"/>
            <w:tcBorders>
              <w:top w:val="double" w:sz="6" w:space="0" w:color="auto"/>
              <w:left w:val="nil"/>
              <w:bottom w:val="double" w:sz="6" w:space="0" w:color="auto"/>
              <w:right w:val="nil"/>
            </w:tcBorders>
            <w:vAlign w:val="center"/>
          </w:tcPr>
          <w:p w:rsidR="008511DD" w:rsidRPr="00074DC4" w:rsidRDefault="00E5113F" w:rsidP="00074DC4">
            <w:pPr>
              <w:spacing w:line="280" w:lineRule="exact"/>
              <w:jc w:val="center"/>
              <w:rPr>
                <w:lang w:eastAsia="en-US"/>
              </w:rPr>
            </w:pPr>
            <m:oMathPara>
              <m:oMath>
                <m:sSub>
                  <m:sSubPr>
                    <m:ctrlPr>
                      <w:rPr>
                        <w:rFonts w:ascii="Cambria Math" w:hAnsi="Cambria Math"/>
                        <w:lang w:eastAsia="en-US"/>
                      </w:rPr>
                    </m:ctrlPr>
                  </m:sSubPr>
                  <m:e>
                    <m:r>
                      <w:rPr>
                        <w:rFonts w:ascii="Cambria Math" w:hAnsi="Cambria Math"/>
                        <w:lang w:eastAsia="en-US"/>
                      </w:rPr>
                      <m:t>N</m:t>
                    </m:r>
                  </m:e>
                  <m:sub>
                    <m:r>
                      <w:rPr>
                        <w:rFonts w:ascii="Cambria Math" w:hAnsi="Cambria Math"/>
                        <w:lang w:eastAsia="en-US"/>
                      </w:rPr>
                      <m:t>d</m:t>
                    </m:r>
                  </m:sub>
                </m:sSub>
              </m:oMath>
            </m:oMathPara>
          </w:p>
        </w:tc>
        <w:tc>
          <w:tcPr>
            <w:tcW w:w="815" w:type="dxa"/>
            <w:tcBorders>
              <w:top w:val="double" w:sz="6" w:space="0" w:color="auto"/>
              <w:left w:val="nil"/>
              <w:bottom w:val="double" w:sz="6" w:space="0" w:color="auto"/>
              <w:right w:val="nil"/>
            </w:tcBorders>
            <w:vAlign w:val="center"/>
          </w:tcPr>
          <w:p w:rsidR="008511DD" w:rsidRPr="00074DC4" w:rsidRDefault="00E5113F" w:rsidP="00074DC4">
            <w:pPr>
              <w:spacing w:line="280" w:lineRule="exact"/>
              <w:jc w:val="center"/>
              <w:rPr>
                <w:lang w:eastAsia="en-US"/>
              </w:rPr>
            </w:pPr>
            <m:oMathPara>
              <m:oMath>
                <m:sSub>
                  <m:sSubPr>
                    <m:ctrlPr>
                      <w:rPr>
                        <w:rFonts w:ascii="Cambria Math" w:hAnsi="Cambria Math"/>
                        <w:lang w:eastAsia="en-US"/>
                      </w:rPr>
                    </m:ctrlPr>
                  </m:sSubPr>
                  <m:e>
                    <m:r>
                      <w:rPr>
                        <w:rFonts w:ascii="Cambria Math" w:hAnsi="Cambria Math"/>
                        <w:lang w:eastAsia="en-US"/>
                      </w:rPr>
                      <m:t>N</m:t>
                    </m:r>
                  </m:e>
                  <m:sub>
                    <m:r>
                      <w:rPr>
                        <w:rFonts w:ascii="Cambria Math" w:hAnsi="Cambria Math"/>
                        <w:lang w:eastAsia="en-US"/>
                      </w:rPr>
                      <m:t>n</m:t>
                    </m:r>
                  </m:sub>
                </m:sSub>
              </m:oMath>
            </m:oMathPara>
          </w:p>
        </w:tc>
        <w:tc>
          <w:tcPr>
            <w:tcW w:w="815" w:type="dxa"/>
            <w:tcBorders>
              <w:top w:val="double" w:sz="6" w:space="0" w:color="auto"/>
              <w:left w:val="nil"/>
              <w:bottom w:val="double" w:sz="6" w:space="0" w:color="auto"/>
              <w:right w:val="nil"/>
            </w:tcBorders>
            <w:vAlign w:val="center"/>
          </w:tcPr>
          <w:p w:rsidR="008511DD" w:rsidRPr="00074DC4" w:rsidRDefault="008511DD" w:rsidP="00074DC4">
            <w:pPr>
              <w:spacing w:line="280" w:lineRule="exact"/>
              <w:jc w:val="center"/>
              <w:rPr>
                <w:i/>
              </w:rPr>
            </w:pPr>
            <m:oMathPara>
              <m:oMath>
                <m:r>
                  <w:rPr>
                    <w:rFonts w:ascii="Cambria Math" w:hAnsi="Cambria Math"/>
                    <w:lang w:eastAsia="en-US"/>
                  </w:rPr>
                  <m:t>N</m:t>
                </m:r>
              </m:oMath>
            </m:oMathPara>
          </w:p>
        </w:tc>
        <w:tc>
          <w:tcPr>
            <w:tcW w:w="992" w:type="dxa"/>
            <w:tcBorders>
              <w:top w:val="double" w:sz="6" w:space="0" w:color="auto"/>
              <w:left w:val="nil"/>
              <w:bottom w:val="double" w:sz="6" w:space="0" w:color="auto"/>
              <w:right w:val="nil"/>
            </w:tcBorders>
            <w:vAlign w:val="center"/>
          </w:tcPr>
          <w:p w:rsidR="008511DD" w:rsidRPr="00074DC4" w:rsidRDefault="008511DD" w:rsidP="00074DC4">
            <w:pPr>
              <w:spacing w:line="280" w:lineRule="exact"/>
              <w:jc w:val="center"/>
              <w:rPr>
                <w:lang w:eastAsia="en-US"/>
              </w:rPr>
            </w:pPr>
            <m:oMathPara>
              <m:oMath>
                <m:r>
                  <m:rPr>
                    <m:sty m:val="p"/>
                  </m:rPr>
                  <w:rPr>
                    <w:rFonts w:ascii="Cambria Math" w:hAnsi="Cambria Math"/>
                    <w:lang w:eastAsia="en-US"/>
                  </w:rPr>
                  <m:t>γ</m:t>
                </m:r>
              </m:oMath>
            </m:oMathPara>
          </w:p>
        </w:tc>
        <w:tc>
          <w:tcPr>
            <w:tcW w:w="1531" w:type="dxa"/>
            <w:tcBorders>
              <w:top w:val="double" w:sz="6" w:space="0" w:color="auto"/>
              <w:left w:val="nil"/>
              <w:bottom w:val="double" w:sz="6" w:space="0" w:color="auto"/>
              <w:right w:val="nil"/>
            </w:tcBorders>
            <w:vAlign w:val="center"/>
          </w:tcPr>
          <w:p w:rsidR="008511DD" w:rsidRPr="00074DC4" w:rsidRDefault="008511DD" w:rsidP="00074DC4">
            <w:pPr>
              <w:spacing w:line="280" w:lineRule="exact"/>
              <w:jc w:val="center"/>
              <w:rPr>
                <w:lang w:eastAsia="en-US"/>
              </w:rPr>
            </w:pPr>
            <w:r w:rsidRPr="00074DC4">
              <w:rPr>
                <w:lang w:eastAsia="en-US"/>
              </w:rPr>
              <w:t>Modulation</w:t>
            </w:r>
          </w:p>
        </w:tc>
      </w:tr>
      <w:tr w:rsidR="008511DD" w:rsidRPr="00074DC4" w:rsidTr="00074DC4">
        <w:trPr>
          <w:trHeight w:val="316"/>
          <w:jc w:val="center"/>
        </w:trPr>
        <w:tc>
          <w:tcPr>
            <w:tcW w:w="1418" w:type="dxa"/>
            <w:tcBorders>
              <w:top w:val="double" w:sz="6" w:space="0" w:color="auto"/>
              <w:left w:val="nil"/>
              <w:bottom w:val="single" w:sz="4" w:space="0" w:color="auto"/>
              <w:right w:val="nil"/>
            </w:tcBorders>
            <w:vAlign w:val="center"/>
          </w:tcPr>
          <w:p w:rsidR="008511DD" w:rsidRPr="00074DC4" w:rsidRDefault="008511DD" w:rsidP="00074DC4">
            <w:pPr>
              <w:spacing w:line="280" w:lineRule="exact"/>
              <w:jc w:val="center"/>
              <w:rPr>
                <w:spacing w:val="-10"/>
              </w:rPr>
            </w:pPr>
            <w:r w:rsidRPr="00074DC4">
              <w:rPr>
                <w:rFonts w:hint="eastAsia"/>
                <w:spacing w:val="-10"/>
              </w:rPr>
              <w:t>1.4 MHz</w:t>
            </w:r>
          </w:p>
        </w:tc>
        <w:tc>
          <w:tcPr>
            <w:tcW w:w="815" w:type="dxa"/>
            <w:tcBorders>
              <w:top w:val="double" w:sz="6"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6</w:t>
            </w:r>
          </w:p>
        </w:tc>
        <w:tc>
          <w:tcPr>
            <w:tcW w:w="815" w:type="dxa"/>
            <w:tcBorders>
              <w:top w:val="double" w:sz="6"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72</w:t>
            </w:r>
          </w:p>
        </w:tc>
        <w:tc>
          <w:tcPr>
            <w:tcW w:w="815" w:type="dxa"/>
            <w:tcBorders>
              <w:top w:val="double" w:sz="6" w:space="0" w:color="auto"/>
              <w:left w:val="nil"/>
              <w:bottom w:val="single" w:sz="4" w:space="0" w:color="auto"/>
              <w:right w:val="nil"/>
            </w:tcBorders>
            <w:vAlign w:val="center"/>
          </w:tcPr>
          <w:p w:rsidR="008511DD" w:rsidRPr="00074DC4" w:rsidRDefault="008511DD" w:rsidP="00074DC4">
            <w:pPr>
              <w:spacing w:line="280" w:lineRule="exact"/>
              <w:jc w:val="center"/>
            </w:pPr>
            <w:r w:rsidRPr="00074DC4">
              <w:t>5</w:t>
            </w:r>
            <w:r w:rsidRPr="00074DC4">
              <w:rPr>
                <w:rFonts w:hint="eastAsia"/>
              </w:rPr>
              <w:t>6</w:t>
            </w:r>
          </w:p>
        </w:tc>
        <w:tc>
          <w:tcPr>
            <w:tcW w:w="815" w:type="dxa"/>
            <w:tcBorders>
              <w:top w:val="double" w:sz="6"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128</w:t>
            </w:r>
          </w:p>
        </w:tc>
        <w:tc>
          <w:tcPr>
            <w:tcW w:w="992" w:type="dxa"/>
            <w:vMerge w:val="restart"/>
            <w:tcBorders>
              <w:top w:val="double" w:sz="6" w:space="0" w:color="auto"/>
              <w:left w:val="nil"/>
              <w:bottom w:val="double" w:sz="6" w:space="0" w:color="auto"/>
              <w:right w:val="nil"/>
            </w:tcBorders>
            <w:vAlign w:val="center"/>
          </w:tcPr>
          <w:p w:rsidR="008511DD" w:rsidRPr="00074DC4" w:rsidRDefault="008511DD" w:rsidP="00074DC4">
            <w:pPr>
              <w:spacing w:line="280" w:lineRule="exact"/>
              <w:ind w:rightChars="-12" w:right="-29"/>
              <w:jc w:val="center"/>
              <w:rPr>
                <w:spacing w:val="-10"/>
              </w:rPr>
            </w:pPr>
            <w:r w:rsidRPr="00074DC4">
              <w:rPr>
                <w:rFonts w:hint="eastAsia"/>
                <w:spacing w:val="-10"/>
              </w:rPr>
              <w:t>0.5</w:t>
            </w:r>
            <w:r w:rsidRPr="00074DC4">
              <w:rPr>
                <w:spacing w:val="-10"/>
              </w:rPr>
              <w:t xml:space="preserve"> </w:t>
            </w:r>
            <w:r w:rsidRPr="00074DC4">
              <w:t xml:space="preserve">– </w:t>
            </w:r>
            <w:r w:rsidRPr="00074DC4">
              <w:rPr>
                <w:rFonts w:hint="eastAsia"/>
                <w:spacing w:val="-10"/>
              </w:rPr>
              <w:t>1</w:t>
            </w:r>
          </w:p>
        </w:tc>
        <w:tc>
          <w:tcPr>
            <w:tcW w:w="1531" w:type="dxa"/>
            <w:vMerge w:val="restart"/>
            <w:tcBorders>
              <w:top w:val="double" w:sz="6" w:space="0" w:color="auto"/>
              <w:left w:val="nil"/>
              <w:bottom w:val="double" w:sz="6" w:space="0" w:color="auto"/>
              <w:right w:val="nil"/>
            </w:tcBorders>
            <w:vAlign w:val="center"/>
          </w:tcPr>
          <w:p w:rsidR="008511DD" w:rsidRPr="00074DC4" w:rsidRDefault="008511DD" w:rsidP="00074DC4">
            <w:pPr>
              <w:spacing w:line="280" w:lineRule="exact"/>
              <w:ind w:rightChars="-11" w:right="-26"/>
              <w:jc w:val="center"/>
              <w:rPr>
                <w:spacing w:val="-10"/>
              </w:rPr>
            </w:pPr>
            <w:r w:rsidRPr="00074DC4">
              <w:rPr>
                <w:spacing w:val="-10"/>
              </w:rPr>
              <w:t>BPSK</w:t>
            </w:r>
          </w:p>
          <w:p w:rsidR="008511DD" w:rsidRPr="00074DC4" w:rsidRDefault="008511DD" w:rsidP="00074DC4">
            <w:pPr>
              <w:spacing w:line="280" w:lineRule="exact"/>
              <w:ind w:rightChars="-11" w:right="-26"/>
              <w:jc w:val="center"/>
              <w:rPr>
                <w:spacing w:val="-10"/>
              </w:rPr>
            </w:pPr>
            <w:r w:rsidRPr="00074DC4">
              <w:rPr>
                <w:spacing w:val="-10"/>
              </w:rPr>
              <w:t>QPSK</w:t>
            </w:r>
          </w:p>
          <w:p w:rsidR="008511DD" w:rsidRPr="00074DC4" w:rsidRDefault="008511DD" w:rsidP="00074DC4">
            <w:pPr>
              <w:spacing w:line="280" w:lineRule="exact"/>
              <w:ind w:rightChars="-11" w:right="-26"/>
              <w:jc w:val="center"/>
              <w:rPr>
                <w:spacing w:val="-10"/>
              </w:rPr>
            </w:pPr>
            <w:r w:rsidRPr="00074DC4">
              <w:rPr>
                <w:spacing w:val="-10"/>
              </w:rPr>
              <w:t>16-QAM</w:t>
            </w:r>
          </w:p>
          <w:p w:rsidR="008511DD" w:rsidRPr="00074DC4" w:rsidRDefault="008511DD" w:rsidP="00074DC4">
            <w:pPr>
              <w:spacing w:line="280" w:lineRule="exact"/>
              <w:ind w:rightChars="-11" w:right="-26"/>
              <w:jc w:val="center"/>
              <w:rPr>
                <w:spacing w:val="-10"/>
              </w:rPr>
            </w:pPr>
            <w:r w:rsidRPr="00074DC4">
              <w:rPr>
                <w:spacing w:val="-10"/>
              </w:rPr>
              <w:t>64-QAM</w:t>
            </w:r>
          </w:p>
          <w:p w:rsidR="008511DD" w:rsidRPr="00074DC4" w:rsidRDefault="008511DD" w:rsidP="00074DC4">
            <w:pPr>
              <w:spacing w:line="280" w:lineRule="exact"/>
              <w:ind w:rightChars="-11" w:right="-26"/>
              <w:jc w:val="center"/>
              <w:rPr>
                <w:spacing w:val="-10"/>
              </w:rPr>
            </w:pPr>
            <w:r w:rsidRPr="00074DC4">
              <w:rPr>
                <w:spacing w:val="-10"/>
              </w:rPr>
              <w:t>256-QAM</w:t>
            </w:r>
          </w:p>
        </w:tc>
      </w:tr>
      <w:tr w:rsidR="008511DD" w:rsidRPr="00074DC4" w:rsidTr="00074DC4">
        <w:trPr>
          <w:trHeight w:val="316"/>
          <w:jc w:val="center"/>
        </w:trPr>
        <w:tc>
          <w:tcPr>
            <w:tcW w:w="1418"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rPr>
                <w:spacing w:val="-10"/>
              </w:rPr>
            </w:pPr>
            <w:r w:rsidRPr="00074DC4">
              <w:rPr>
                <w:spacing w:val="-10"/>
              </w:rPr>
              <w:t>5</w:t>
            </w:r>
            <w:r w:rsidRPr="00074DC4">
              <w:rPr>
                <w:rFonts w:hint="eastAsia"/>
                <w:spacing w:val="-10"/>
              </w:rPr>
              <w:t xml:space="preserve"> MHz</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25</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300</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t>212</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512</w:t>
            </w:r>
          </w:p>
        </w:tc>
        <w:tc>
          <w:tcPr>
            <w:tcW w:w="992" w:type="dxa"/>
            <w:vMerge/>
            <w:tcBorders>
              <w:top w:val="nil"/>
              <w:left w:val="nil"/>
              <w:bottom w:val="double" w:sz="6" w:space="0" w:color="auto"/>
              <w:right w:val="nil"/>
            </w:tcBorders>
            <w:vAlign w:val="center"/>
          </w:tcPr>
          <w:p w:rsidR="008511DD" w:rsidRPr="00074DC4" w:rsidRDefault="008511DD" w:rsidP="00074DC4">
            <w:pPr>
              <w:spacing w:line="280" w:lineRule="exact"/>
              <w:ind w:rightChars="-12" w:right="-29"/>
              <w:jc w:val="center"/>
              <w:rPr>
                <w:spacing w:val="-10"/>
              </w:rPr>
            </w:pPr>
          </w:p>
        </w:tc>
        <w:tc>
          <w:tcPr>
            <w:tcW w:w="1531" w:type="dxa"/>
            <w:vMerge/>
            <w:tcBorders>
              <w:top w:val="nil"/>
              <w:left w:val="nil"/>
              <w:bottom w:val="double" w:sz="6" w:space="0" w:color="auto"/>
              <w:right w:val="nil"/>
            </w:tcBorders>
            <w:vAlign w:val="center"/>
          </w:tcPr>
          <w:p w:rsidR="008511DD" w:rsidRPr="00074DC4" w:rsidRDefault="008511DD" w:rsidP="00074DC4">
            <w:pPr>
              <w:spacing w:line="280" w:lineRule="exact"/>
              <w:ind w:rightChars="-11" w:right="-26"/>
              <w:jc w:val="center"/>
              <w:rPr>
                <w:spacing w:val="-10"/>
              </w:rPr>
            </w:pPr>
          </w:p>
        </w:tc>
      </w:tr>
      <w:tr w:rsidR="008511DD" w:rsidRPr="00074DC4" w:rsidTr="00074DC4">
        <w:trPr>
          <w:trHeight w:val="316"/>
          <w:jc w:val="center"/>
        </w:trPr>
        <w:tc>
          <w:tcPr>
            <w:tcW w:w="1418"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rPr>
                <w:spacing w:val="-10"/>
              </w:rPr>
            </w:pPr>
            <w:r w:rsidRPr="00074DC4">
              <w:rPr>
                <w:spacing w:val="-10"/>
              </w:rPr>
              <w:t xml:space="preserve">10 </w:t>
            </w:r>
            <w:r w:rsidRPr="00074DC4">
              <w:rPr>
                <w:rFonts w:hint="eastAsia"/>
                <w:spacing w:val="-10"/>
              </w:rPr>
              <w:t>MHz</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t>50</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600</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4</w:t>
            </w:r>
            <w:r w:rsidRPr="00074DC4">
              <w:t>24</w:t>
            </w:r>
          </w:p>
        </w:tc>
        <w:tc>
          <w:tcPr>
            <w:tcW w:w="815" w:type="dxa"/>
            <w:tcBorders>
              <w:top w:val="single" w:sz="4" w:space="0" w:color="auto"/>
              <w:left w:val="nil"/>
              <w:bottom w:val="single" w:sz="4" w:space="0" w:color="auto"/>
              <w:right w:val="nil"/>
            </w:tcBorders>
            <w:vAlign w:val="center"/>
          </w:tcPr>
          <w:p w:rsidR="008511DD" w:rsidRPr="00074DC4" w:rsidRDefault="008511DD" w:rsidP="00074DC4">
            <w:pPr>
              <w:spacing w:line="280" w:lineRule="exact"/>
              <w:jc w:val="center"/>
            </w:pPr>
            <w:r w:rsidRPr="00074DC4">
              <w:rPr>
                <w:rFonts w:hint="eastAsia"/>
              </w:rPr>
              <w:t>1024</w:t>
            </w:r>
          </w:p>
        </w:tc>
        <w:tc>
          <w:tcPr>
            <w:tcW w:w="992" w:type="dxa"/>
            <w:vMerge/>
            <w:tcBorders>
              <w:top w:val="nil"/>
              <w:left w:val="nil"/>
              <w:bottom w:val="double" w:sz="6" w:space="0" w:color="auto"/>
              <w:right w:val="nil"/>
            </w:tcBorders>
            <w:vAlign w:val="center"/>
          </w:tcPr>
          <w:p w:rsidR="008511DD" w:rsidRPr="00074DC4" w:rsidRDefault="008511DD" w:rsidP="00074DC4">
            <w:pPr>
              <w:spacing w:line="280" w:lineRule="exact"/>
              <w:ind w:rightChars="-12" w:right="-29"/>
              <w:jc w:val="center"/>
              <w:rPr>
                <w:spacing w:val="-10"/>
              </w:rPr>
            </w:pPr>
          </w:p>
        </w:tc>
        <w:tc>
          <w:tcPr>
            <w:tcW w:w="1531" w:type="dxa"/>
            <w:vMerge/>
            <w:tcBorders>
              <w:top w:val="nil"/>
              <w:left w:val="nil"/>
              <w:bottom w:val="double" w:sz="6" w:space="0" w:color="auto"/>
              <w:right w:val="nil"/>
            </w:tcBorders>
            <w:vAlign w:val="center"/>
          </w:tcPr>
          <w:p w:rsidR="008511DD" w:rsidRPr="00074DC4" w:rsidRDefault="008511DD" w:rsidP="00074DC4">
            <w:pPr>
              <w:spacing w:line="280" w:lineRule="exact"/>
              <w:ind w:rightChars="-11" w:right="-26"/>
              <w:jc w:val="center"/>
              <w:rPr>
                <w:spacing w:val="-10"/>
              </w:rPr>
            </w:pPr>
          </w:p>
        </w:tc>
      </w:tr>
      <w:tr w:rsidR="008511DD" w:rsidRPr="00074DC4" w:rsidTr="00074DC4">
        <w:trPr>
          <w:trHeight w:val="317"/>
          <w:jc w:val="center"/>
        </w:trPr>
        <w:tc>
          <w:tcPr>
            <w:tcW w:w="1418" w:type="dxa"/>
            <w:tcBorders>
              <w:top w:val="single" w:sz="4" w:space="0" w:color="auto"/>
              <w:left w:val="nil"/>
              <w:bottom w:val="double" w:sz="6" w:space="0" w:color="auto"/>
              <w:right w:val="nil"/>
            </w:tcBorders>
            <w:vAlign w:val="center"/>
          </w:tcPr>
          <w:p w:rsidR="008511DD" w:rsidRPr="00074DC4" w:rsidRDefault="008511DD" w:rsidP="00074DC4">
            <w:pPr>
              <w:spacing w:line="280" w:lineRule="exact"/>
              <w:jc w:val="center"/>
              <w:rPr>
                <w:spacing w:val="-10"/>
              </w:rPr>
            </w:pPr>
            <w:r w:rsidRPr="00074DC4">
              <w:rPr>
                <w:spacing w:val="-10"/>
              </w:rPr>
              <w:t>20</w:t>
            </w:r>
            <w:r w:rsidRPr="00074DC4">
              <w:rPr>
                <w:rFonts w:hint="eastAsia"/>
                <w:spacing w:val="-10"/>
              </w:rPr>
              <w:t xml:space="preserve"> MHz</w:t>
            </w:r>
          </w:p>
        </w:tc>
        <w:tc>
          <w:tcPr>
            <w:tcW w:w="815" w:type="dxa"/>
            <w:tcBorders>
              <w:top w:val="single" w:sz="4" w:space="0" w:color="auto"/>
              <w:left w:val="nil"/>
              <w:bottom w:val="double" w:sz="6" w:space="0" w:color="auto"/>
              <w:right w:val="nil"/>
            </w:tcBorders>
            <w:vAlign w:val="center"/>
          </w:tcPr>
          <w:p w:rsidR="008511DD" w:rsidRPr="00074DC4" w:rsidRDefault="008511DD" w:rsidP="00074DC4">
            <w:pPr>
              <w:spacing w:line="280" w:lineRule="exact"/>
              <w:jc w:val="center"/>
            </w:pPr>
            <w:r w:rsidRPr="00074DC4">
              <w:rPr>
                <w:rFonts w:hint="eastAsia"/>
              </w:rPr>
              <w:t>100</w:t>
            </w:r>
          </w:p>
        </w:tc>
        <w:tc>
          <w:tcPr>
            <w:tcW w:w="815" w:type="dxa"/>
            <w:tcBorders>
              <w:top w:val="single" w:sz="4" w:space="0" w:color="auto"/>
              <w:left w:val="nil"/>
              <w:bottom w:val="double" w:sz="6" w:space="0" w:color="auto"/>
              <w:right w:val="nil"/>
            </w:tcBorders>
            <w:vAlign w:val="center"/>
          </w:tcPr>
          <w:p w:rsidR="008511DD" w:rsidRPr="00074DC4" w:rsidRDefault="008511DD" w:rsidP="00074DC4">
            <w:pPr>
              <w:spacing w:line="280" w:lineRule="exact"/>
              <w:jc w:val="center"/>
            </w:pPr>
            <w:r w:rsidRPr="00074DC4">
              <w:rPr>
                <w:rFonts w:hint="eastAsia"/>
              </w:rPr>
              <w:t>12</w:t>
            </w:r>
            <w:r w:rsidRPr="00074DC4">
              <w:t>00</w:t>
            </w:r>
          </w:p>
        </w:tc>
        <w:tc>
          <w:tcPr>
            <w:tcW w:w="815" w:type="dxa"/>
            <w:tcBorders>
              <w:top w:val="single" w:sz="4" w:space="0" w:color="auto"/>
              <w:left w:val="nil"/>
              <w:bottom w:val="double" w:sz="6" w:space="0" w:color="auto"/>
              <w:right w:val="nil"/>
            </w:tcBorders>
            <w:vAlign w:val="center"/>
          </w:tcPr>
          <w:p w:rsidR="008511DD" w:rsidRPr="00074DC4" w:rsidRDefault="008511DD" w:rsidP="00074DC4">
            <w:pPr>
              <w:spacing w:line="280" w:lineRule="exact"/>
              <w:jc w:val="center"/>
            </w:pPr>
            <w:r w:rsidRPr="00074DC4">
              <w:rPr>
                <w:rFonts w:hint="eastAsia"/>
              </w:rPr>
              <w:t>848</w:t>
            </w:r>
          </w:p>
        </w:tc>
        <w:tc>
          <w:tcPr>
            <w:tcW w:w="815" w:type="dxa"/>
            <w:tcBorders>
              <w:top w:val="single" w:sz="4" w:space="0" w:color="auto"/>
              <w:left w:val="nil"/>
              <w:bottom w:val="double" w:sz="6" w:space="0" w:color="auto"/>
              <w:right w:val="nil"/>
            </w:tcBorders>
            <w:vAlign w:val="center"/>
          </w:tcPr>
          <w:p w:rsidR="008511DD" w:rsidRPr="00074DC4" w:rsidRDefault="008511DD" w:rsidP="00074DC4">
            <w:pPr>
              <w:spacing w:line="280" w:lineRule="exact"/>
              <w:jc w:val="center"/>
            </w:pPr>
            <w:r w:rsidRPr="00074DC4">
              <w:rPr>
                <w:rFonts w:hint="eastAsia"/>
              </w:rPr>
              <w:t>2048</w:t>
            </w:r>
          </w:p>
        </w:tc>
        <w:tc>
          <w:tcPr>
            <w:tcW w:w="992" w:type="dxa"/>
            <w:vMerge/>
            <w:tcBorders>
              <w:top w:val="nil"/>
              <w:left w:val="nil"/>
              <w:bottom w:val="double" w:sz="6" w:space="0" w:color="auto"/>
              <w:right w:val="nil"/>
            </w:tcBorders>
            <w:vAlign w:val="center"/>
          </w:tcPr>
          <w:p w:rsidR="008511DD" w:rsidRPr="00074DC4" w:rsidRDefault="008511DD" w:rsidP="00074DC4">
            <w:pPr>
              <w:spacing w:line="280" w:lineRule="exact"/>
              <w:ind w:rightChars="-12" w:right="-29"/>
              <w:jc w:val="center"/>
              <w:rPr>
                <w:spacing w:val="-10"/>
              </w:rPr>
            </w:pPr>
          </w:p>
        </w:tc>
        <w:tc>
          <w:tcPr>
            <w:tcW w:w="1531" w:type="dxa"/>
            <w:vMerge/>
            <w:tcBorders>
              <w:top w:val="nil"/>
              <w:left w:val="nil"/>
              <w:bottom w:val="double" w:sz="6" w:space="0" w:color="auto"/>
              <w:right w:val="nil"/>
            </w:tcBorders>
            <w:vAlign w:val="center"/>
          </w:tcPr>
          <w:p w:rsidR="008511DD" w:rsidRPr="00074DC4" w:rsidRDefault="008511DD" w:rsidP="00EF7A76">
            <w:pPr>
              <w:keepNext/>
              <w:spacing w:line="280" w:lineRule="exact"/>
              <w:ind w:rightChars="-12" w:right="-29"/>
              <w:jc w:val="center"/>
              <w:rPr>
                <w:spacing w:val="-10"/>
              </w:rPr>
            </w:pPr>
          </w:p>
        </w:tc>
      </w:tr>
    </w:tbl>
    <w:p w:rsidR="00EF7A76" w:rsidRDefault="003E3B90" w:rsidP="00EF7A76">
      <w:pPr>
        <w:keepNext/>
        <w:spacing w:beforeLines="150" w:before="540" w:line="360" w:lineRule="auto"/>
        <w:ind w:firstLineChars="200" w:firstLine="480"/>
        <w:jc w:val="center"/>
      </w:pPr>
      <w:r>
        <w:rPr>
          <w:noProof/>
        </w:rPr>
        <w:drawing>
          <wp:inline distT="0" distB="0" distL="0" distR="0" wp14:anchorId="3AE34F5D" wp14:editId="3D6868D8">
            <wp:extent cx="4400550" cy="1667114"/>
            <wp:effectExtent l="0" t="0" r="0" b="952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29527" cy="1678092"/>
                    </a:xfrm>
                    <a:prstGeom prst="rect">
                      <a:avLst/>
                    </a:prstGeom>
                  </pic:spPr>
                </pic:pic>
              </a:graphicData>
            </a:graphic>
          </wp:inline>
        </w:drawing>
      </w:r>
    </w:p>
    <w:p w:rsidR="008511DD" w:rsidRDefault="00EF7A76" w:rsidP="00074DC4">
      <w:pPr>
        <w:pStyle w:val="afa"/>
        <w:jc w:val="center"/>
        <w:rPr>
          <w:lang w:val="en-GB"/>
        </w:rPr>
      </w:pPr>
      <w:bookmarkStart w:id="90" w:name="_Toc40860657"/>
      <w:r w:rsidRPr="00EF7A76">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2</w:t>
      </w:r>
      <w:r w:rsidR="00943346">
        <w:rPr>
          <w:b/>
        </w:rPr>
        <w:fldChar w:fldCharType="end"/>
      </w:r>
      <w:r>
        <w:t xml:space="preserve"> </w:t>
      </w:r>
      <w:r w:rsidR="004B2943" w:rsidRPr="003E3B90">
        <w:t>CCDF</w:t>
      </w:r>
      <w:r w:rsidR="006B504D">
        <w:t xml:space="preserve"> comparison of PAPR (Channel BW</w:t>
      </w:r>
      <w:r w:rsidR="004B2943" w:rsidRPr="004B2943">
        <w:t>=1.4MHz, BPSK)</w:t>
      </w:r>
      <w:r w:rsidR="004B2943">
        <w:t>.</w:t>
      </w:r>
      <w:bookmarkEnd w:id="90"/>
    </w:p>
    <w:p w:rsidR="00EF7A76" w:rsidRDefault="003E3B90" w:rsidP="00EF7A76">
      <w:pPr>
        <w:keepNext/>
        <w:spacing w:beforeLines="150" w:before="540" w:line="360" w:lineRule="auto"/>
        <w:ind w:firstLineChars="200" w:firstLine="480"/>
        <w:jc w:val="center"/>
      </w:pPr>
      <w:r>
        <w:rPr>
          <w:noProof/>
        </w:rPr>
        <w:drawing>
          <wp:inline distT="0" distB="0" distL="0" distR="0" wp14:anchorId="698AF9F0" wp14:editId="13A3535E">
            <wp:extent cx="4486275" cy="1793181"/>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86275" cy="1793181"/>
                    </a:xfrm>
                    <a:prstGeom prst="rect">
                      <a:avLst/>
                    </a:prstGeom>
                  </pic:spPr>
                </pic:pic>
              </a:graphicData>
            </a:graphic>
          </wp:inline>
        </w:drawing>
      </w:r>
    </w:p>
    <w:p w:rsidR="008511DD" w:rsidRDefault="00EF7A76" w:rsidP="00813412">
      <w:pPr>
        <w:pStyle w:val="afa"/>
        <w:jc w:val="center"/>
        <w:rPr>
          <w:lang w:val="en-GB"/>
        </w:rPr>
      </w:pPr>
      <w:bookmarkStart w:id="91" w:name="_Toc40860658"/>
      <w:r w:rsidRPr="00EF7A76">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3</w:t>
      </w:r>
      <w:r w:rsidR="00943346">
        <w:rPr>
          <w:b/>
        </w:rPr>
        <w:fldChar w:fldCharType="end"/>
      </w:r>
      <w:r w:rsidR="004B2943">
        <w:t xml:space="preserve"> </w:t>
      </w:r>
      <w:r w:rsidR="004B2943" w:rsidRPr="003E3B90">
        <w:t>CCD</w:t>
      </w:r>
      <w:r w:rsidR="006B504D" w:rsidRPr="003E3B90">
        <w:t>F</w:t>
      </w:r>
      <w:r w:rsidR="006B504D">
        <w:t xml:space="preserve"> comparison of PAPR (Channel BW</w:t>
      </w:r>
      <w:r w:rsidR="004B2943" w:rsidRPr="004B2943">
        <w:t>=1.4MHz, QPSK).</w:t>
      </w:r>
      <w:bookmarkEnd w:id="91"/>
    </w:p>
    <w:p w:rsidR="006B504D" w:rsidRDefault="008511DD" w:rsidP="003E3B90">
      <w:pPr>
        <w:spacing w:line="360" w:lineRule="auto"/>
        <w:ind w:firstLineChars="200" w:firstLine="480"/>
        <w:jc w:val="distribute"/>
        <w:rPr>
          <w:lang w:val="en-GB"/>
        </w:rPr>
      </w:pPr>
      <w:r w:rsidRPr="008511DD">
        <w:rPr>
          <w:rFonts w:hint="eastAsia"/>
          <w:lang w:val="en-GB"/>
        </w:rPr>
        <w:lastRenderedPageBreak/>
        <w:t>As shown</w:t>
      </w:r>
      <w:r w:rsidRPr="008511DD">
        <w:rPr>
          <w:lang w:val="en-GB"/>
        </w:rPr>
        <w:t xml:space="preserve"> in </w:t>
      </w:r>
      <w:r w:rsidR="001A66CD">
        <w:rPr>
          <w:lang w:val="en-GB"/>
        </w:rPr>
        <w:t>Fig.</w:t>
      </w:r>
      <w:r w:rsidRPr="008511DD">
        <w:rPr>
          <w:lang w:val="en-GB"/>
        </w:rPr>
        <w:t xml:space="preserve"> </w:t>
      </w:r>
      <w:r w:rsidR="006B504D">
        <w:rPr>
          <w:lang w:val="en-GB"/>
        </w:rPr>
        <w:t>3.</w:t>
      </w:r>
      <w:r w:rsidRPr="008511DD">
        <w:rPr>
          <w:lang w:val="en-GB"/>
        </w:rPr>
        <w:t>2</w:t>
      </w:r>
      <w:r w:rsidRPr="008511DD">
        <w:rPr>
          <w:rFonts w:hint="eastAsia"/>
          <w:lang w:val="en-GB"/>
        </w:rPr>
        <w:t xml:space="preserve">, </w:t>
      </w:r>
      <w:r w:rsidRPr="008511DD">
        <w:rPr>
          <w:lang w:val="en-GB"/>
        </w:rPr>
        <w:t>GPC significantly reduces the signal PAPR for 1.5–2 dB in BPSK modulation compared with conventional DFT-s-OFDM, where the proposed scheme performs a better PAPR reduction.</w:t>
      </w:r>
      <w:r>
        <w:rPr>
          <w:lang w:val="en-GB"/>
        </w:rPr>
        <w:t xml:space="preserve"> </w:t>
      </w:r>
      <w:r w:rsidR="006B504D">
        <w:rPr>
          <w:lang w:val="en-GB"/>
        </w:rPr>
        <w:t xml:space="preserve">From the results in </w:t>
      </w:r>
      <w:r w:rsidR="001A66CD">
        <w:rPr>
          <w:lang w:val="en-GB"/>
        </w:rPr>
        <w:t>Fig.</w:t>
      </w:r>
      <w:r w:rsidRPr="008511DD">
        <w:rPr>
          <w:lang w:val="en-GB"/>
        </w:rPr>
        <w:t xml:space="preserve"> </w:t>
      </w:r>
      <w:r w:rsidR="006B504D">
        <w:rPr>
          <w:lang w:val="en-GB"/>
        </w:rPr>
        <w:t>3.3</w:t>
      </w:r>
      <w:r w:rsidRPr="008511DD">
        <w:rPr>
          <w:lang w:val="en-GB"/>
        </w:rPr>
        <w:t xml:space="preserve">, it can be seen that the improvement of PAPR reduction decreases in QPSK. To figure out the overall trade-off between this improvement and transmission rate, we calculate the </w:t>
      </w:r>
      <w:bookmarkStart w:id="92" w:name="OLE_LINK28"/>
      <w:bookmarkStart w:id="93" w:name="OLE_LINK51"/>
      <w:r w:rsidRPr="008511DD">
        <w:rPr>
          <w:lang w:val="en-GB"/>
        </w:rPr>
        <w:t xml:space="preserve">deviation of PAPR reduction </w:t>
      </w:r>
      <w:bookmarkEnd w:id="92"/>
      <w:bookmarkEnd w:id="93"/>
      <w:r w:rsidRPr="008511DD">
        <w:rPr>
          <w:lang w:val="en-GB"/>
        </w:rPr>
        <w:t xml:space="preserve">according to </w:t>
      </w:r>
      <m:oMath>
        <m:r>
          <m:rPr>
            <m:sty m:val="p"/>
          </m:rPr>
          <w:rPr>
            <w:rFonts w:ascii="Cambria Math" w:hAnsi="Cambria Math"/>
            <w:lang w:val="en-GB"/>
          </w:rPr>
          <m:t>γ=</m:t>
        </m:r>
        <m:r>
          <m:rPr>
            <m:nor/>
          </m:rPr>
          <w:rPr>
            <w:lang w:val="en-GB"/>
          </w:rPr>
          <m:t>1</m:t>
        </m:r>
      </m:oMath>
      <w:r w:rsidRPr="008511DD">
        <w:rPr>
          <w:lang w:val="en-GB"/>
        </w:rPr>
        <w:t xml:space="preserve"> at </w:t>
      </w:r>
      <m:oMath>
        <m:r>
          <w:rPr>
            <w:rFonts w:ascii="Cambria Math" w:hAnsi="Cambria Math"/>
            <w:lang w:val="en-GB"/>
          </w:rPr>
          <m:t>CCDF=</m:t>
        </m:r>
        <m:sSup>
          <m:sSupPr>
            <m:ctrlPr>
              <w:rPr>
                <w:rFonts w:ascii="Cambria Math" w:hAnsi="Cambria Math"/>
                <w:lang w:val="en-GB"/>
              </w:rPr>
            </m:ctrlPr>
          </m:sSupPr>
          <m:e>
            <m:r>
              <m:rPr>
                <m:nor/>
              </m:rPr>
              <w:rPr>
                <w:lang w:val="en-GB"/>
              </w:rPr>
              <m:t>10</m:t>
            </m:r>
          </m:e>
          <m:sup>
            <m:r>
              <m:rPr>
                <m:nor/>
              </m:rPr>
              <w:rPr>
                <w:lang w:val="en-GB"/>
              </w:rPr>
              <m:t>-4</m:t>
            </m:r>
          </m:sup>
        </m:sSup>
      </m:oMath>
      <w:r w:rsidRPr="008511DD">
        <w:rPr>
          <w:lang w:val="en-GB"/>
        </w:rPr>
        <w:t xml:space="preserve"> for </w:t>
      </w:r>
      <m:oMath>
        <m:r>
          <m:rPr>
            <m:sty m:val="p"/>
          </m:rPr>
          <w:rPr>
            <w:rFonts w:ascii="Cambria Math" w:hAnsi="Cambria Math"/>
            <w:lang w:val="en-GB"/>
          </w:rPr>
          <m:t>γ</m:t>
        </m:r>
        <m:r>
          <m:rPr>
            <m:sty m:val="p"/>
          </m:rPr>
          <w:rPr>
            <w:rFonts w:ascii="Cambria Math" w:hAnsi="Cambria Math" w:hint="eastAsia"/>
            <w:lang w:val="en-GB"/>
          </w:rPr>
          <m:t>=</m:t>
        </m:r>
        <m:r>
          <m:rPr>
            <m:nor/>
          </m:rPr>
          <w:rPr>
            <w:lang w:val="en-GB"/>
          </w:rPr>
          <m:t>0.5–1</m:t>
        </m:r>
      </m:oMath>
      <w:r w:rsidRPr="008511DD">
        <w:rPr>
          <w:lang w:val="en-GB"/>
        </w:rPr>
        <w:t>, defined as</w:t>
      </w:r>
      <w:r w:rsidRPr="008511DD">
        <w:rPr>
          <w:rFonts w:hint="eastAsia"/>
          <w:lang w:val="en-GB"/>
        </w:rPr>
        <w:t xml:space="preserve"> </w:t>
      </w:r>
      <m:oMath>
        <m:sSub>
          <m:sSubPr>
            <m:ctrlPr>
              <w:rPr>
                <w:rFonts w:ascii="Cambria Math" w:hAnsi="Cambria Math"/>
                <w:lang w:val="en-GB"/>
              </w:rPr>
            </m:ctrlPr>
          </m:sSubPr>
          <m:e>
            <w:bookmarkStart w:id="94" w:name="OLE_LINK63"/>
            <w:bookmarkStart w:id="95" w:name="OLE_LINK64"/>
            <w:bookmarkStart w:id="96" w:name="OLE_LINK65"/>
            <m:r>
              <m:rPr>
                <m:sty m:val="p"/>
              </m:rPr>
              <w:rPr>
                <w:rFonts w:ascii="Cambria Math" w:hAnsi="Cambria Math"/>
                <w:lang w:val="en-GB"/>
              </w:rPr>
              <m:t>∆</m:t>
            </m:r>
            <w:bookmarkEnd w:id="94"/>
            <w:bookmarkEnd w:id="95"/>
            <w:bookmarkEnd w:id="96"/>
            <m:r>
              <w:rPr>
                <w:rFonts w:ascii="Cambria Math" w:hAnsi="Cambria Math"/>
                <w:lang w:val="en-GB"/>
              </w:rPr>
              <m:t>ξ</m:t>
            </m:r>
          </m:e>
          <m:sub>
            <m:r>
              <w:rPr>
                <w:rFonts w:ascii="Cambria Math" w:hAnsi="Cambria Math"/>
                <w:lang w:val="en-GB"/>
              </w:rPr>
              <m:t>γ</m:t>
            </m:r>
          </m:sub>
        </m:sSub>
        <m:r>
          <w:rPr>
            <w:rFonts w:ascii="Cambria Math" w:hAnsi="Cambria Math"/>
            <w:lang w:val="en-GB"/>
          </w:rPr>
          <m:t>=</m:t>
        </m:r>
        <w:bookmarkStart w:id="97" w:name="OLE_LINK57"/>
        <w:bookmarkStart w:id="98" w:name="OLE_LINK58"/>
        <w:bookmarkStart w:id="99" w:name="OLE_LINK59"/>
        <m:sSub>
          <m:sSubPr>
            <m:ctrlPr>
              <w:rPr>
                <w:rFonts w:ascii="Cambria Math" w:hAnsi="Cambria Math"/>
                <w:lang w:val="en-GB"/>
              </w:rPr>
            </m:ctrlPr>
          </m:sSubPr>
          <m:e>
            <m:r>
              <w:rPr>
                <w:rFonts w:ascii="Cambria Math" w:hAnsi="Cambria Math"/>
                <w:lang w:val="en-GB"/>
              </w:rPr>
              <m:t>ξ</m:t>
            </m:r>
          </m:e>
          <m:sub>
            <m:r>
              <w:rPr>
                <w:rFonts w:ascii="Cambria Math" w:hAnsi="Cambria Math"/>
                <w:lang w:val="en-GB"/>
              </w:rPr>
              <m:t>γ=1</m:t>
            </m:r>
          </m:sub>
        </m:sSub>
        <w:bookmarkEnd w:id="97"/>
        <w:bookmarkEnd w:id="98"/>
        <w:bookmarkEnd w:id="99"/>
        <m:r>
          <w:rPr>
            <w:rFonts w:ascii="Cambria Math" w:hAnsi="Cambria Math"/>
            <w:lang w:val="en-GB"/>
          </w:rPr>
          <m:t>-</m:t>
        </m:r>
        <m:sSub>
          <m:sSubPr>
            <m:ctrlPr>
              <w:rPr>
                <w:rFonts w:ascii="Cambria Math" w:hAnsi="Cambria Math"/>
                <w:lang w:val="en-GB"/>
              </w:rPr>
            </m:ctrlPr>
          </m:sSubPr>
          <m:e>
            <m:r>
              <w:rPr>
                <w:rFonts w:ascii="Cambria Math" w:hAnsi="Cambria Math"/>
                <w:lang w:val="en-GB"/>
              </w:rPr>
              <m:t>ξ</m:t>
            </m:r>
          </m:e>
          <m:sub>
            <m:r>
              <w:rPr>
                <w:rFonts w:ascii="Cambria Math" w:hAnsi="Cambria Math"/>
                <w:lang w:val="en-GB"/>
              </w:rPr>
              <m:t>γ</m:t>
            </m:r>
          </m:sub>
        </m:sSub>
      </m:oMath>
      <w:r w:rsidRPr="008511DD">
        <w:rPr>
          <w:rFonts w:hint="eastAsia"/>
          <w:lang w:val="en-GB"/>
        </w:rPr>
        <w:t xml:space="preserve">, </w:t>
      </w:r>
      <w:r w:rsidRPr="008511DD">
        <w:rPr>
          <w:lang w:val="en-GB"/>
        </w:rPr>
        <w:t xml:space="preserve">over different QAM orders (refer to </w:t>
      </w:r>
      <w:r w:rsidR="001A66CD">
        <w:rPr>
          <w:lang w:val="en-GB"/>
        </w:rPr>
        <w:t>Fig.</w:t>
      </w:r>
      <w:r w:rsidRPr="008511DD">
        <w:rPr>
          <w:lang w:val="en-GB"/>
        </w:rPr>
        <w:t xml:space="preserve"> </w:t>
      </w:r>
      <w:r w:rsidR="006B504D">
        <w:rPr>
          <w:lang w:val="en-GB"/>
        </w:rPr>
        <w:t>3.</w:t>
      </w:r>
      <w:r w:rsidRPr="008511DD">
        <w:rPr>
          <w:lang w:val="en-GB"/>
        </w:rPr>
        <w:t xml:space="preserve">4) and channel bandwidths (refer to </w:t>
      </w:r>
      <w:r w:rsidR="001A66CD">
        <w:rPr>
          <w:lang w:val="en-GB"/>
        </w:rPr>
        <w:t>Fig.</w:t>
      </w:r>
      <w:r w:rsidRPr="008511DD">
        <w:rPr>
          <w:lang w:val="en-GB"/>
        </w:rPr>
        <w:t xml:space="preserve"> </w:t>
      </w:r>
      <w:r w:rsidR="006B504D">
        <w:rPr>
          <w:lang w:val="en-GB"/>
        </w:rPr>
        <w:t>3.</w:t>
      </w:r>
      <w:r w:rsidRPr="008511DD">
        <w:rPr>
          <w:lang w:val="en-GB"/>
        </w:rPr>
        <w:t xml:space="preserve">5), respectively. As observed in </w:t>
      </w:r>
      <w:r w:rsidR="001A66CD">
        <w:rPr>
          <w:lang w:val="en-GB"/>
        </w:rPr>
        <w:t>Fig.</w:t>
      </w:r>
      <w:r w:rsidR="006B504D" w:rsidRPr="008511DD">
        <w:rPr>
          <w:lang w:val="en-GB"/>
        </w:rPr>
        <w:t xml:space="preserve"> </w:t>
      </w:r>
      <w:r w:rsidR="006B504D">
        <w:rPr>
          <w:lang w:val="en-GB"/>
        </w:rPr>
        <w:t>3.</w:t>
      </w:r>
      <w:r w:rsidR="006B504D" w:rsidRPr="008511DD">
        <w:rPr>
          <w:lang w:val="en-GB"/>
        </w:rPr>
        <w:t>4</w:t>
      </w:r>
      <w:r w:rsidRPr="008511DD">
        <w:rPr>
          <w:lang w:val="en-GB"/>
        </w:rPr>
        <w:t>, there is a clear trend that the improvement of PAPR reduction (i.e.,</w:t>
      </w:r>
      <m:oMath>
        <m:r>
          <m:rPr>
            <m:sty m:val="p"/>
          </m:rPr>
          <w:rPr>
            <w:rFonts w:ascii="Cambria Math" w:hAnsi="Cambria Math"/>
            <w:lang w:val="en-GB"/>
          </w:rPr>
          <m:t xml:space="preserve"> </m:t>
        </m:r>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ξ</m:t>
            </m:r>
          </m:e>
          <m:sub>
            <m:r>
              <w:rPr>
                <w:rFonts w:ascii="Cambria Math" w:hAnsi="Cambria Math"/>
                <w:lang w:val="en-GB"/>
              </w:rPr>
              <m:t>γ</m:t>
            </m:r>
          </m:sub>
        </m:sSub>
      </m:oMath>
      <w:r w:rsidRPr="008511DD">
        <w:rPr>
          <w:rFonts w:hint="eastAsia"/>
          <w:lang w:val="en-GB"/>
        </w:rPr>
        <w:t>)</w:t>
      </w:r>
      <w:r w:rsidRPr="008511DD">
        <w:rPr>
          <w:lang w:val="en-GB"/>
        </w:rPr>
        <w:t xml:space="preserve"> is negatively related to the QAM order.</w:t>
      </w:r>
      <w:r w:rsidR="00EB5851">
        <w:rPr>
          <w:lang w:val="en-GB"/>
        </w:rPr>
        <w:t xml:space="preserve"> </w:t>
      </w:r>
      <w:r w:rsidR="00EB5851" w:rsidRPr="008511DD">
        <w:rPr>
          <w:lang w:val="en-GB"/>
        </w:rPr>
        <w:t>This trend is not evident for</w:t>
      </w:r>
      <w:r w:rsidR="003E3B90">
        <w:rPr>
          <w:lang w:val="en-GB"/>
        </w:rPr>
        <w:t xml:space="preserve"> </w:t>
      </w:r>
      <w:r w:rsidR="003E3B90" w:rsidRPr="008511DD">
        <w:rPr>
          <w:lang w:val="en-GB"/>
        </w:rPr>
        <w:t>16- to 256-QAM</w:t>
      </w:r>
      <w:r w:rsidR="00E145DB">
        <w:rPr>
          <w:lang w:val="en-GB"/>
        </w:rPr>
        <w:t xml:space="preserve"> since the increase of signal</w:t>
      </w:r>
    </w:p>
    <w:p w:rsidR="00F85E7E" w:rsidRDefault="006B504D" w:rsidP="00F85E7E">
      <w:pPr>
        <w:keepNext/>
        <w:spacing w:beforeLines="100" w:before="360" w:line="360" w:lineRule="auto"/>
        <w:ind w:firstLineChars="200" w:firstLine="480"/>
        <w:jc w:val="both"/>
      </w:pPr>
      <w:r>
        <w:rPr>
          <w:noProof/>
        </w:rPr>
        <w:drawing>
          <wp:inline distT="0" distB="0" distL="0" distR="0" wp14:anchorId="7BC1F531" wp14:editId="5AE853E8">
            <wp:extent cx="4664334" cy="1645920"/>
            <wp:effectExtent l="0" t="0" r="3175" b="0"/>
            <wp:docPr id="11" name="圖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5858"/>
                    <a:stretch/>
                  </pic:blipFill>
                  <pic:spPr bwMode="auto">
                    <a:xfrm>
                      <a:off x="0" y="0"/>
                      <a:ext cx="4731108" cy="1669483"/>
                    </a:xfrm>
                    <a:prstGeom prst="rect">
                      <a:avLst/>
                    </a:prstGeom>
                    <a:ln>
                      <a:noFill/>
                    </a:ln>
                    <a:extLst>
                      <a:ext uri="{53640926-AAD7-44D8-BBD7-CCE9431645EC}">
                        <a14:shadowObscured xmlns:a14="http://schemas.microsoft.com/office/drawing/2010/main"/>
                      </a:ext>
                    </a:extLst>
                  </pic:spPr>
                </pic:pic>
              </a:graphicData>
            </a:graphic>
          </wp:inline>
        </w:drawing>
      </w:r>
    </w:p>
    <w:p w:rsidR="006B504D" w:rsidRDefault="00F85E7E" w:rsidP="00F85E7E">
      <w:pPr>
        <w:pStyle w:val="afa"/>
        <w:spacing w:beforeLines="50" w:before="180" w:afterLines="100" w:after="360"/>
        <w:jc w:val="center"/>
        <w:rPr>
          <w:lang w:val="en-GB"/>
        </w:rPr>
      </w:pPr>
      <w:bookmarkStart w:id="100" w:name="_Toc40860659"/>
      <w:r w:rsidRPr="00F85E7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4</w:t>
      </w:r>
      <w:r w:rsidR="00943346">
        <w:rPr>
          <w:b/>
        </w:rPr>
        <w:fldChar w:fldCharType="end"/>
      </w:r>
      <w:r w:rsidR="006B504D">
        <w:t xml:space="preserve"> </w:t>
      </w:r>
      <w:r w:rsidR="006B504D" w:rsidRPr="006B504D">
        <w:t>Improvement of PAPR reduction in different GPC coding rate and QAM order for proposed algorithm. (Channel BW=1.4MHz)</w:t>
      </w:r>
      <w:r w:rsidR="006B504D">
        <w:t>.</w:t>
      </w:r>
      <w:bookmarkEnd w:id="100"/>
    </w:p>
    <w:p w:rsidR="00F85E7E" w:rsidRDefault="006B504D" w:rsidP="00F85E7E">
      <w:pPr>
        <w:keepNext/>
        <w:spacing w:beforeLines="100" w:before="360" w:line="360" w:lineRule="auto"/>
        <w:ind w:firstLineChars="200" w:firstLine="480"/>
        <w:jc w:val="both"/>
      </w:pPr>
      <w:r>
        <w:rPr>
          <w:noProof/>
        </w:rPr>
        <w:drawing>
          <wp:inline distT="0" distB="0" distL="0" distR="0" wp14:anchorId="1DE7D5E8" wp14:editId="6205EAF6">
            <wp:extent cx="4664075" cy="1736261"/>
            <wp:effectExtent l="0" t="0" r="317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13072" cy="1754501"/>
                    </a:xfrm>
                    <a:prstGeom prst="rect">
                      <a:avLst/>
                    </a:prstGeom>
                  </pic:spPr>
                </pic:pic>
              </a:graphicData>
            </a:graphic>
          </wp:inline>
        </w:drawing>
      </w:r>
    </w:p>
    <w:p w:rsidR="006B504D" w:rsidRDefault="00F85E7E" w:rsidP="00F85E7E">
      <w:pPr>
        <w:pStyle w:val="afa"/>
        <w:spacing w:beforeLines="50" w:before="180" w:afterLines="200" w:after="720"/>
        <w:jc w:val="center"/>
        <w:rPr>
          <w:lang w:val="en-GB"/>
        </w:rPr>
      </w:pPr>
      <w:bookmarkStart w:id="101" w:name="_Toc40860660"/>
      <w:r w:rsidRPr="00F85E7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5</w:t>
      </w:r>
      <w:r w:rsidR="00943346">
        <w:rPr>
          <w:b/>
        </w:rPr>
        <w:fldChar w:fldCharType="end"/>
      </w:r>
      <w:r w:rsidR="006B504D">
        <w:t xml:space="preserve"> </w:t>
      </w:r>
      <w:r w:rsidR="006B504D" w:rsidRPr="006B504D">
        <w:t>Improvement of PAPR reduction in different GPC coding rate and channel bandwidth for proposed algorithm (BPSK).</w:t>
      </w:r>
      <w:bookmarkEnd w:id="101"/>
    </w:p>
    <w:p w:rsidR="00A83F67" w:rsidRDefault="00E145DB" w:rsidP="00EB5851">
      <w:pPr>
        <w:spacing w:line="360" w:lineRule="auto"/>
        <w:jc w:val="both"/>
        <w:rPr>
          <w:lang w:val="en-GB"/>
        </w:rPr>
      </w:pPr>
      <w:r w:rsidRPr="008511DD">
        <w:rPr>
          <w:lang w:val="en-GB"/>
        </w:rPr>
        <w:lastRenderedPageBreak/>
        <w:t xml:space="preserve">phase </w:t>
      </w:r>
      <w:r w:rsidR="008511DD" w:rsidRPr="008511DD">
        <w:rPr>
          <w:lang w:val="en-GB"/>
        </w:rPr>
        <w:t xml:space="preserve">diversity saturates in high-order QAM. However, this finding can be suitably applied in mMTC and uRLLC as the scenario of low transmission rate, low power consumption (efficiency improvement), and low cost (low-complexity PA). On the other hand, </w:t>
      </w:r>
      <w:r w:rsidR="001A66CD">
        <w:rPr>
          <w:lang w:val="en-GB"/>
        </w:rPr>
        <w:t>Fig.</w:t>
      </w:r>
      <w:r w:rsidR="006B504D" w:rsidRPr="008511DD">
        <w:rPr>
          <w:lang w:val="en-GB"/>
        </w:rPr>
        <w:t xml:space="preserve"> </w:t>
      </w:r>
      <w:r w:rsidR="006B504D">
        <w:rPr>
          <w:lang w:val="en-GB"/>
        </w:rPr>
        <w:t>3.5</w:t>
      </w:r>
      <w:r w:rsidR="008511DD" w:rsidRPr="008511DD">
        <w:rPr>
          <w:lang w:val="en-GB"/>
        </w:rPr>
        <w:t xml:space="preserve"> illustrates the </w:t>
      </w:r>
      <m:oMath>
        <m:r>
          <m:rPr>
            <m:sty m:val="p"/>
          </m:rPr>
          <w:rPr>
            <w:rFonts w:ascii="Cambria Math" w:hAnsi="Cambria Math"/>
            <w:lang w:val="en-GB"/>
          </w:rPr>
          <m:t xml:space="preserve"> ∆</m:t>
        </m:r>
        <m:r>
          <w:rPr>
            <w:rFonts w:ascii="Cambria Math" w:hAnsi="Cambria Math"/>
            <w:lang w:val="en-GB"/>
          </w:rPr>
          <m:t>ξ</m:t>
        </m:r>
      </m:oMath>
      <w:r w:rsidR="008511DD" w:rsidRPr="008511DD">
        <w:rPr>
          <w:lang w:val="en-GB"/>
        </w:rPr>
        <w:t xml:space="preserve"> performance at certain</w:t>
      </w:r>
      <w:r w:rsidR="008511DD" w:rsidRPr="008511DD">
        <w:rPr>
          <w:rFonts w:hint="eastAsia"/>
          <w:lang w:val="en-GB"/>
        </w:rPr>
        <w:t xml:space="preserve"> </w:t>
      </w:r>
      <m:oMath>
        <m:r>
          <m:rPr>
            <m:sty m:val="p"/>
          </m:rPr>
          <w:rPr>
            <w:rFonts w:ascii="Cambria Math" w:hAnsi="Cambria Math"/>
            <w:lang w:val="en-GB"/>
          </w:rPr>
          <m:t>γ</m:t>
        </m:r>
      </m:oMath>
      <w:r w:rsidR="008511DD" w:rsidRPr="008511DD">
        <w:rPr>
          <w:rFonts w:hint="eastAsia"/>
          <w:lang w:val="en-GB"/>
        </w:rPr>
        <w:t xml:space="preserve"> can be scaled</w:t>
      </w:r>
      <w:r w:rsidR="008511DD" w:rsidRPr="008511DD">
        <w:rPr>
          <w:lang w:val="en-GB"/>
        </w:rPr>
        <w:t xml:space="preserve"> to the other channel bandwidth.</w:t>
      </w:r>
      <w:r w:rsidR="008511DD" w:rsidRPr="008511DD">
        <w:rPr>
          <w:rFonts w:hint="eastAsia"/>
          <w:lang w:val="en-GB"/>
        </w:rPr>
        <w:t xml:space="preserve"> </w:t>
      </w:r>
      <w:r w:rsidR="008511DD" w:rsidRPr="008511DD">
        <w:rPr>
          <w:lang w:val="en-GB"/>
        </w:rPr>
        <w:t>This characteristic benefits the stability of communication systems on switching the transmission bandwidth.</w:t>
      </w:r>
    </w:p>
    <w:p w:rsidR="00B66AB0" w:rsidRPr="00F85E7E" w:rsidRDefault="00F85E7E" w:rsidP="00746975">
      <w:pPr>
        <w:pStyle w:val="af"/>
        <w:numPr>
          <w:ilvl w:val="2"/>
          <w:numId w:val="9"/>
        </w:numPr>
        <w:spacing w:beforeLines="50" w:before="180" w:line="480" w:lineRule="auto"/>
      </w:pPr>
      <w:r w:rsidRPr="00F85E7E">
        <w:t xml:space="preserve"> </w:t>
      </w:r>
      <w:bookmarkStart w:id="102" w:name="_Toc36296278"/>
      <w:bookmarkStart w:id="103" w:name="_Toc36374276"/>
      <w:r w:rsidR="00B66AB0" w:rsidRPr="00F85E7E">
        <w:t>Discussion</w:t>
      </w:r>
      <w:bookmarkEnd w:id="102"/>
      <w:bookmarkEnd w:id="103"/>
    </w:p>
    <w:p w:rsidR="00F40CA5" w:rsidRDefault="00B66AB0" w:rsidP="00B66AB0">
      <w:pPr>
        <w:spacing w:line="360" w:lineRule="auto"/>
        <w:ind w:firstLineChars="200" w:firstLine="480"/>
        <w:jc w:val="both"/>
      </w:pPr>
      <w:r w:rsidRPr="00B66AB0">
        <w:t xml:space="preserve">As 5G NR the DFT-s-OFDM needs to be more flexible for supporting different-quality PAs on various 5G devices. In this </w:t>
      </w:r>
      <w:r w:rsidR="009B268D">
        <w:t>section</w:t>
      </w:r>
      <w:r w:rsidRPr="00B66AB0">
        <w:t xml:space="preserve">, we redesign the parameters for original GPC and make it compatible with specifications to facilitate its flexibility </w:t>
      </w:r>
      <w:r w:rsidR="001C0F2F">
        <w:t>of</w:t>
      </w:r>
      <w:r w:rsidRPr="00B66AB0">
        <w:t xml:space="preserve"> PAPR reduction. Moreover, we improve the original GPC for DFT-s-OFDM with a better PAPR reduction without any increase of computational complexity by the rearranging the periodic-padding for precoded data symbols in the GPC precoding matrix. The LTE</w:t>
      </w:r>
      <w:r w:rsidR="00813412">
        <w:t>/NR</w:t>
      </w:r>
      <w:r w:rsidRPr="00B66AB0">
        <w:t>-based simulation results show the proposed method has a better improvement of PAPR reduction especially in low-order modulations and the performances can be scaled to the different transmission bandwidth. These findings make the proposed algorithm more practical for use.</w:t>
      </w:r>
    </w:p>
    <w:p w:rsidR="0063647D" w:rsidRDefault="00314B5A" w:rsidP="0063647D">
      <w:pPr>
        <w:spacing w:line="360" w:lineRule="auto"/>
        <w:ind w:firstLineChars="200" w:firstLine="480"/>
        <w:jc w:val="both"/>
      </w:pPr>
      <w:r>
        <w:t xml:space="preserve">However, </w:t>
      </w:r>
      <w:r w:rsidR="00813412">
        <w:t>it can be found that the GPC achieves</w:t>
      </w:r>
      <w:r w:rsidR="0063647D" w:rsidRPr="0063647D">
        <w:t xml:space="preserve"> 2–3 dB PAPR reduction compared with conventional DFT-s-OFDM with 10%–20% spectral efficiency loss, further spectral efficiency loss does not improve the PAPR performance more, and instead degrades it.</w:t>
      </w:r>
      <w:r w:rsidR="0063647D">
        <w:t xml:space="preserve"> In the next section, we will introduce a novel adjustable precoding technique to acquire further PAPR reduction with consuming more spectral efficiency.</w:t>
      </w:r>
    </w:p>
    <w:p w:rsidR="0063647D" w:rsidRDefault="0063647D">
      <w:pPr>
        <w:widowControl/>
      </w:pPr>
      <w:r>
        <w:br w:type="page"/>
      </w:r>
    </w:p>
    <w:p w:rsidR="00302060" w:rsidRDefault="00F85E7E" w:rsidP="00746975">
      <w:pPr>
        <w:pStyle w:val="af"/>
        <w:numPr>
          <w:ilvl w:val="1"/>
          <w:numId w:val="9"/>
        </w:numPr>
        <w:spacing w:line="480" w:lineRule="auto"/>
        <w:rPr>
          <w:sz w:val="32"/>
        </w:rPr>
      </w:pPr>
      <w:r>
        <w:rPr>
          <w:sz w:val="32"/>
        </w:rPr>
        <w:lastRenderedPageBreak/>
        <w:t xml:space="preserve"> </w:t>
      </w:r>
      <w:bookmarkStart w:id="104" w:name="_Toc36296279"/>
      <w:bookmarkStart w:id="105" w:name="_Toc36374277"/>
      <w:r w:rsidR="003345CE">
        <w:rPr>
          <w:sz w:val="32"/>
        </w:rPr>
        <w:t>Polynomial Cancellation Coded (</w:t>
      </w:r>
      <w:r w:rsidR="00302060" w:rsidRPr="0017789E">
        <w:rPr>
          <w:rFonts w:hint="eastAsia"/>
          <w:sz w:val="32"/>
        </w:rPr>
        <w:t>P</w:t>
      </w:r>
      <w:r w:rsidR="00302060" w:rsidRPr="0017789E">
        <w:rPr>
          <w:sz w:val="32"/>
        </w:rPr>
        <w:t>CC</w:t>
      </w:r>
      <w:r w:rsidR="003345CE">
        <w:rPr>
          <w:sz w:val="32"/>
        </w:rPr>
        <w:t>)</w:t>
      </w:r>
      <w:r w:rsidR="00302060" w:rsidRPr="0017789E">
        <w:rPr>
          <w:sz w:val="32"/>
        </w:rPr>
        <w:t>-DFT-s-OFDM</w:t>
      </w:r>
      <w:bookmarkEnd w:id="104"/>
      <w:bookmarkEnd w:id="105"/>
    </w:p>
    <w:p w:rsidR="00896590" w:rsidRPr="0017789E" w:rsidRDefault="00896590" w:rsidP="00896590">
      <w:pPr>
        <w:spacing w:line="360" w:lineRule="auto"/>
        <w:ind w:firstLineChars="200" w:firstLine="480"/>
        <w:jc w:val="both"/>
      </w:pPr>
      <w:r>
        <w:t>A</w:t>
      </w:r>
      <w:r w:rsidRPr="00896590">
        <w:t xml:space="preserve"> long-established OFDM-based waveform, polynomial cancellation coding (PCC)-OFDM</w:t>
      </w:r>
      <w:r>
        <w:t xml:space="preserve"> </w:t>
      </w:r>
      <w:r>
        <w:fldChar w:fldCharType="begin"/>
      </w:r>
      <w:r>
        <w:instrText xml:space="preserve"> ADDIN ZOTERO_ITEM CSL_CITATION {"citationID":"i1aHVpGB","properties":{"formattedCitation":"[81]","plainCitation":"[81]","noteIndex":0},"citationItems":[{"id":192,"uris":["http://zotero.org/users/5400064/items/XEZJISD4"],"uri":["http://zotero.org/users/5400064/items/XEZJISD4"],"itemData":{"id":192,"type":"paper-conference","abstract":"Polynomial cancellation coding (PCC) is a coding method for orthogonal frequency division multiplexing (OFDM) in which the information to be transmitted is modulated onto weighted groups of subcarriers rather than onto individual subcaniers. It has previously been shown that PCC substantially reduces the sensitivity of OFDM to carrier frequency offset. In this paper, it is shown that PCC also reduces the intercanier interference (ICI) due to Doppler spread. Results are presented for a frequency non-selective i.e. flat fading channel, subject to classical Doppler spread. By using weighted pairs of subcarriers the IC1 due to Doppler spread can be reduced by approximately 15dB. By using weighted groups of three subcaniers a further 15dB reduction in IC1 can be achieved.","container-title":"Proc. IEEE Global Telecommun. Conf. (GLOBECOM)","DOI":"10.1109/GLOCOM.1998.776492","event":"IEEE GLOBECOM 1998","event-place":"Sydney, Australia","ISBN":"978-0-7803-4984-1","language":"en","page":"2771-2776","publisher":"IEEE","publisher-place":"Sydney, Australia","source":"Crossref","title":"Polynomial cancellation coding of OFDM to reduce intercarrier interference due to Doppler spread","URL":"http://ieeexplore.ieee.org/document/776492/","volume":"5","author":[{"family":"Armstrong","given":"J."},{"family":"Grant","given":"P.M."},{"family":"Povey","given":"G."}],"accessed":{"date-parts":[["2019",3,26]]},"issued":{"date-parts":[["1998"]]}}}],"schema":"https://github.com/citation-style-language/schema/raw/master/csl-citation.json"} </w:instrText>
      </w:r>
      <w:r>
        <w:fldChar w:fldCharType="separate"/>
      </w:r>
      <w:r w:rsidRPr="00896590">
        <w:t>[81]</w:t>
      </w:r>
      <w:r>
        <w:fldChar w:fldCharType="end"/>
      </w:r>
      <w:r w:rsidRPr="00896590">
        <w:t xml:space="preserve">, is developed for reducing the out-of-band (OOB) interference between users. The PCC applied in PCC-OFDM is treated as a frequency coding technique for OFDM that maps the data onto weighted groups of subcarriers. With this simple preprocessing, the differential operation in the time domain benefits PCC-OFDM on the performance of frequency localization, and the immunity of frequency offset and Doppler spread, making it one of the waveform candidates for 5G and beyond </w:t>
      </w:r>
      <w:r>
        <w:fldChar w:fldCharType="begin"/>
      </w:r>
      <w:r>
        <w:instrText xml:space="preserve"> ADDIN ZOTERO_ITEM CSL_CITATION {"citationID":"DeKTnfbP","properties":{"formattedCitation":"[82]","plainCitation":"[82]","noteIndex":0},"citationItems":[{"id":3237,"uris":["http://zotero.org/users/5400064/items/8CM2G9U5"],"uri":["http://zotero.org/users/5400064/items/8CM2G9U5"],"itemData":{"id":3237,"type":"article-journal","abstract":"Polynomial-cancellation-coded orthogonal frequency division multiplexing (PCC-OFDM) is a form of OFDM that has waveforms which are very well localized in both the time and frequency domains and so it is ideally suited for use in the 5G network. This paper analyzes the performance of PCC-OFDM in the uplink of a multiuser system using orthogonal frequency division multiple access (OFDMA) and compares it with conventional cyclic preﬁx OFDM (CP-OFDM), and universal ﬁltered multicarrier (UFMC). PCCOFDM is shown to be very much less sensitive to time and frequency offsets than either CP-OFDM or UFMC. For a given constellation size, PCC-OFDM in additive white Gaussian noise (AWGN) requires 3 dB lower signal-to-noise ratio (SNR) for a given bit-error-rate, and the SNR advantage of PCC-OFDM increases rapidly when there are timing and/or frequency offsets. For PCC-OFDM no frequency guard-band is required between different OFDMA users. PCC-OFDM is completely compatible with CP-OFDM and adds negligible complexity and latency, because it uses a simple mapping of data onto pairs of subcarriers at the transmitter, and a simple weighting-and-adding of pairs of subcarriers at the receiver. The weightingand-adding step, which has been omitted in some of the literature, is shown to contribute substantially to the SNR advantage of PCC-OFDM. A disadvantage of PCC-OFDM (without overlapping) is the potential reduction in spectral efﬁciency because subcarriers are modulated in pairs, but this reduction is more than regained because no guard band is required and because, for a given channel, larger constellations can be used.","container-title":"IEEE Access","DOI":"10.1109/ACCESS.2019.2949792","ISSN":"2169-3536","journalAbbreviation":"IEEE Access","language":"en","page":"157574-157594","source":"DOI.org (Crossref)","title":"A Comparison of CP-OFDM, PCC-OFDM and UFMC for 5G Uplink Communications","volume":"7","author":[{"family":"Kongara","given":"Gayathri"},{"family":"He","given":"Cuiwei"},{"family":"Yang","given":"Lei"},{"family":"Armstrong","given":"Jean"}],"issued":{"date-parts":[["2019"]]}}}],"schema":"https://github.com/citation-style-language/schema/raw/master/csl-citation.json"} </w:instrText>
      </w:r>
      <w:r>
        <w:fldChar w:fldCharType="separate"/>
      </w:r>
      <w:r w:rsidRPr="00896590">
        <w:t>[82]</w:t>
      </w:r>
      <w:r>
        <w:fldChar w:fldCharType="end"/>
      </w:r>
      <w:r w:rsidRPr="00896590">
        <w:t xml:space="preserve">. As taking PCC in the data domain can shape the components in the transformed domain, this inspires us to </w:t>
      </w:r>
      <w:r w:rsidR="00B319F1">
        <w:t>utilize</w:t>
      </w:r>
      <w:r w:rsidRPr="00896590">
        <w:t xml:space="preserve"> PCC as a novel SS scheme to reduce the PAPR of DFT-s-OFDM signals.</w:t>
      </w:r>
    </w:p>
    <w:p w:rsidR="00302060" w:rsidRPr="00F85E7E" w:rsidRDefault="00F85E7E" w:rsidP="00746975">
      <w:pPr>
        <w:pStyle w:val="af"/>
        <w:numPr>
          <w:ilvl w:val="2"/>
          <w:numId w:val="10"/>
        </w:numPr>
        <w:spacing w:beforeLines="50" w:before="180" w:line="480" w:lineRule="auto"/>
      </w:pPr>
      <w:r w:rsidRPr="00F85E7E">
        <w:t xml:space="preserve"> </w:t>
      </w:r>
      <w:bookmarkStart w:id="106" w:name="_Toc36296280"/>
      <w:bookmarkStart w:id="107" w:name="_Toc36374278"/>
      <w:r w:rsidR="00302060" w:rsidRPr="00F85E7E">
        <w:t>PCC</w:t>
      </w:r>
      <w:r w:rsidR="004F376E" w:rsidRPr="00F85E7E">
        <w:rPr>
          <w:rFonts w:hint="eastAsia"/>
        </w:rPr>
        <w:t xml:space="preserve"> Mapping</w:t>
      </w:r>
      <w:r w:rsidR="004F376E" w:rsidRPr="00F85E7E">
        <w:t>/Demapping</w:t>
      </w:r>
      <w:bookmarkEnd w:id="106"/>
      <w:bookmarkEnd w:id="107"/>
    </w:p>
    <w:p w:rsidR="009442EE" w:rsidRDefault="007505E6" w:rsidP="00280697">
      <w:pPr>
        <w:spacing w:line="360" w:lineRule="auto"/>
        <w:ind w:firstLineChars="200" w:firstLine="480"/>
        <w:jc w:val="both"/>
        <w:rPr>
          <w:szCs w:val="17"/>
        </w:rPr>
      </w:pPr>
      <w:r>
        <w:t>The</w:t>
      </w:r>
      <w:r w:rsidR="00280697">
        <w:t xml:space="preserve"> </w:t>
      </w:r>
      <m:oMath>
        <m:r>
          <w:rPr>
            <w:rFonts w:ascii="Cambria Math" w:hAnsi="Cambria Math"/>
            <w:szCs w:val="17"/>
            <w:lang w:val="en-GB"/>
          </w:rPr>
          <m:t>d</m:t>
        </m:r>
      </m:oMath>
      <w:r w:rsidR="00280697" w:rsidRPr="00280697">
        <w:rPr>
          <w:szCs w:val="17"/>
          <w:lang w:val="en-GB"/>
        </w:rPr>
        <w:t>-order</w:t>
      </w:r>
      <w:r w:rsidR="00EB6410">
        <w:rPr>
          <w:rFonts w:hint="eastAsia"/>
        </w:rPr>
        <w:t xml:space="preserve"> PCC mapping matrix </w:t>
      </w:r>
      <m:oMath>
        <m:r>
          <m:rPr>
            <m:scr m:val="script"/>
            <m:sty m:val="b"/>
          </m:rPr>
          <w:rPr>
            <w:rFonts w:ascii="Cambria Math" w:hAnsi="Cambria Math"/>
            <w:szCs w:val="17"/>
          </w:rPr>
          <m:t>P</m:t>
        </m:r>
      </m:oMath>
      <w:r>
        <w:rPr>
          <w:szCs w:val="17"/>
        </w:rPr>
        <w:t xml:space="preserve"> is</w:t>
      </w:r>
      <w:r w:rsidR="00280697" w:rsidRPr="00280697">
        <w:rPr>
          <w:szCs w:val="17"/>
        </w:rPr>
        <w:t xml:space="preserve"> </w:t>
      </w:r>
      <w:r>
        <w:rPr>
          <w:rFonts w:hint="eastAsia"/>
          <w:szCs w:val="17"/>
        </w:rPr>
        <w:t>an</w:t>
      </w:r>
      <w:r w:rsidR="00280697" w:rsidRPr="00280697">
        <w:rPr>
          <w:szCs w:val="17"/>
          <w:lang w:val="en-GB"/>
        </w:rPr>
        <w:t xml:space="preserve"> </w:t>
      </w:r>
      <m:oMath>
        <m:sSub>
          <m:sSubPr>
            <m:ctrlPr>
              <w:rPr>
                <w:rFonts w:ascii="Cambria Math" w:hAnsi="Cambria Math"/>
                <w:i/>
                <w:szCs w:val="17"/>
              </w:rPr>
            </m:ctrlPr>
          </m:sSubPr>
          <m:e>
            <m:r>
              <w:rPr>
                <w:rFonts w:ascii="Cambria Math" w:hAnsi="Cambria Math"/>
                <w:szCs w:val="17"/>
              </w:rPr>
              <m:t>N</m:t>
            </m:r>
          </m:e>
          <m:sub>
            <m:r>
              <w:rPr>
                <w:rFonts w:ascii="Cambria Math" w:hAnsi="Cambria Math"/>
                <w:szCs w:val="17"/>
              </w:rPr>
              <m:t>d</m:t>
            </m:r>
          </m:sub>
        </m:sSub>
      </m:oMath>
      <w:r w:rsidR="00280697" w:rsidRPr="00280697">
        <w:rPr>
          <w:rFonts w:hint="eastAsia"/>
          <w:szCs w:val="17"/>
        </w:rPr>
        <w:t>-by-</w:t>
      </w:r>
      <m:oMath>
        <m:r>
          <w:rPr>
            <w:rFonts w:ascii="Cambria Math" w:hAnsi="Cambria Math"/>
            <w:szCs w:val="17"/>
          </w:rPr>
          <m:t>M</m:t>
        </m:r>
      </m:oMath>
      <w:r w:rsidR="00280697" w:rsidRPr="00280697">
        <w:rPr>
          <w:szCs w:val="17"/>
        </w:rPr>
        <w:t xml:space="preserve"> matrix </w:t>
      </w:r>
      <w:r w:rsidR="00280697">
        <w:rPr>
          <w:szCs w:val="17"/>
        </w:rPr>
        <w:fldChar w:fldCharType="begin"/>
      </w:r>
      <w:r w:rsidR="00280697">
        <w:rPr>
          <w:szCs w:val="17"/>
        </w:rPr>
        <w:instrText xml:space="preserve"> ADDIN ZOTERO_ITEM CSL_CITATION {"citationID":"SkA4xi0D","properties":{"formattedCitation":"[77]","plainCitation":"[77]","noteIndex":0},"citationItems":[{"id":3244,"uris":["http://zotero.org/users/5400064/items/CNBVB4AN"],"uri":["http://zotero.org/users/5400064/items/CNBVB4AN"],"itemData":{"id":3244,"type":"article-journal","abstract":"The physical layer signaling of the 5G new radio still utilizes cyclic prefix orthogonal frequency division multiplexing (CP-OFDM) and discrete Fourier transform-spread-OFDM (DFT-s-OFDM) to support 5G services for the sake of system-backward compatibility. However, the transmission requirements among these services differ, and this poses a challenge to the adaptability of the waveforms with regard to the peak-to-average power ratio (PAPR) issue. In particular, DFT-s-OFDM serving as a low-PAPR option for uplink signaling still has room for PAPR improvement in cases such as machine-type and device-to-device communications. We propose polynomial cancellation coded (PCC)-DFT-s-OFDM to flexibly reduce the PAPR of conventional DFT-s-OFDM. The principle of the proposed method, including its transform, is analyzed in the time domain. The results show that it can also be regarded as a novel spectral shaping scheme for PAPR reduction. Through a parameter designed for adjusting the cost of spectral efficiency, the proposed method can regulate the extent of improvement compared with the conventional DFT-s-OFDM, not only in the PAPR, but also for the spectral radiation and bit error rate when considering the nonlinearity of the power amplifier. The increase in computational complexity is neglectable owing to the simplicity of generalized PCC, making it apt to be deployed in existing systems.","container-title":"Electronics","DOI":"10.3390/electronics8111349","ISSN":"2079-9292","issue":"11","journalAbbreviation":"Electronics","language":"en","page":"1349","source":"DOI.org (Crossref)","title":"Polynomial Cancellation Coded DFT-s-OFDM for Low-PAPR Uplink Signaling","volume":"8","author":[{"family":"Cho","given":"Li"},{"family":"Kuo","given":"Yu-Ming"},{"family":"Wu","given":"Yi-Shin"},{"family":"Hsu","given":"Chau-Yun"}],"issued":{"date-parts":[["2019",11,14]]}}}],"schema":"https://github.com/citation-style-language/schema/raw/master/csl-citation.json"} </w:instrText>
      </w:r>
      <w:r w:rsidR="00280697">
        <w:rPr>
          <w:szCs w:val="17"/>
        </w:rPr>
        <w:fldChar w:fldCharType="separate"/>
      </w:r>
      <w:r w:rsidR="00280697" w:rsidRPr="00280697">
        <w:t>[77]</w:t>
      </w:r>
      <w:r w:rsidR="00280697">
        <w:rPr>
          <w:szCs w:val="17"/>
        </w:rPr>
        <w:fldChar w:fldCharType="end"/>
      </w:r>
      <w:r w:rsidR="00280697" w:rsidRPr="00280697">
        <w:rPr>
          <w:rFonts w:hint="eastAsia"/>
          <w:szCs w:val="17"/>
        </w:rPr>
        <w:t xml:space="preserve"> </w:t>
      </w:r>
      <w:r w:rsidR="00280697" w:rsidRPr="00280697">
        <w:rPr>
          <w:szCs w:val="17"/>
        </w:rPr>
        <w:t xml:space="preserve">whose entries are zeros except </w:t>
      </w:r>
      <m:oMath>
        <m:r>
          <m:rPr>
            <m:scr m:val="script"/>
            <m:sty m:val="p"/>
          </m:rPr>
          <w:rPr>
            <w:rFonts w:ascii="Cambria Math" w:hAnsi="Cambria Math"/>
            <w:szCs w:val="17"/>
          </w:rPr>
          <m:t>P</m:t>
        </m:r>
        <m:d>
          <m:dPr>
            <m:ctrlPr>
              <w:rPr>
                <w:rFonts w:ascii="Cambria Math" w:hAnsi="Cambria Math"/>
                <w:szCs w:val="17"/>
              </w:rPr>
            </m:ctrlPr>
          </m:dPr>
          <m:e>
            <m:sSup>
              <m:sSupPr>
                <m:ctrlPr>
                  <w:rPr>
                    <w:rFonts w:ascii="Cambria Math" w:hAnsi="Cambria Math"/>
                    <w:i/>
                    <w:szCs w:val="17"/>
                  </w:rPr>
                </m:ctrlPr>
              </m:sSupPr>
              <m:e>
                <m:r>
                  <w:rPr>
                    <w:rFonts w:ascii="Cambria Math" w:hAnsi="Cambria Math"/>
                    <w:szCs w:val="17"/>
                  </w:rPr>
                  <m:t>2</m:t>
                </m:r>
              </m:e>
              <m:sup>
                <m:r>
                  <w:rPr>
                    <w:rFonts w:ascii="Cambria Math" w:hAnsi="Cambria Math"/>
                    <w:szCs w:val="17"/>
                  </w:rPr>
                  <m:t>d</m:t>
                </m:r>
              </m:sup>
            </m:sSup>
            <m:r>
              <w:rPr>
                <w:rFonts w:ascii="Cambria Math" w:hAnsi="Cambria Math"/>
                <w:szCs w:val="17"/>
              </w:rPr>
              <m:t>m</m:t>
            </m:r>
            <m:r>
              <m:rPr>
                <m:nor/>
              </m:rPr>
              <w:rPr>
                <w:szCs w:val="17"/>
              </w:rPr>
              <m:t xml:space="preserve">, </m:t>
            </m:r>
            <m:r>
              <w:rPr>
                <w:rFonts w:ascii="Cambria Math" w:hAnsi="Cambria Math"/>
                <w:szCs w:val="17"/>
              </w:rPr>
              <m:t>m</m:t>
            </m:r>
          </m:e>
        </m:d>
        <m:r>
          <w:rPr>
            <w:rFonts w:ascii="Cambria Math" w:hAnsi="Cambria Math"/>
            <w:szCs w:val="17"/>
          </w:rPr>
          <m:t>=</m:t>
        </m:r>
        <m:sSup>
          <m:sSupPr>
            <m:ctrlPr>
              <w:rPr>
                <w:rFonts w:ascii="Cambria Math" w:hAnsi="Cambria Math"/>
                <w:i/>
                <w:szCs w:val="17"/>
              </w:rPr>
            </m:ctrlPr>
          </m:sSupPr>
          <m:e>
            <m:d>
              <m:dPr>
                <m:ctrlPr>
                  <w:rPr>
                    <w:rFonts w:ascii="Cambria Math" w:hAnsi="Cambria Math"/>
                    <w:i/>
                    <w:szCs w:val="17"/>
                  </w:rPr>
                </m:ctrlPr>
              </m:dPr>
              <m:e>
                <m:r>
                  <w:rPr>
                    <w:rFonts w:ascii="Cambria Math" w:hAnsi="Cambria Math"/>
                    <w:szCs w:val="17"/>
                  </w:rPr>
                  <m:t>-1</m:t>
                </m:r>
              </m:e>
            </m:d>
          </m:e>
          <m:sup>
            <m:r>
              <w:rPr>
                <w:rFonts w:ascii="Cambria Math" w:hAnsi="Cambria Math"/>
                <w:szCs w:val="17"/>
              </w:rPr>
              <m:t>u</m:t>
            </m:r>
          </m:sup>
        </m:sSup>
        <m:r>
          <m:rPr>
            <m:nor/>
          </m:rPr>
          <w:rPr>
            <w:szCs w:val="17"/>
          </w:rPr>
          <m:t>, …,</m:t>
        </m:r>
        <m:r>
          <w:rPr>
            <w:rFonts w:ascii="Cambria Math" w:hAnsi="Cambria Math"/>
            <w:szCs w:val="17"/>
          </w:rPr>
          <m:t xml:space="preserve"> </m:t>
        </m:r>
        <m:r>
          <m:rPr>
            <m:scr m:val="script"/>
            <m:sty m:val="p"/>
          </m:rPr>
          <w:rPr>
            <w:rFonts w:ascii="Cambria Math" w:hAnsi="Cambria Math"/>
            <w:szCs w:val="17"/>
          </w:rPr>
          <m:t>P</m:t>
        </m:r>
        <m:d>
          <m:dPr>
            <m:ctrlPr>
              <w:rPr>
                <w:rFonts w:ascii="Cambria Math" w:hAnsi="Cambria Math"/>
                <w:szCs w:val="17"/>
              </w:rPr>
            </m:ctrlPr>
          </m:dPr>
          <m:e>
            <m:sSup>
              <m:sSupPr>
                <m:ctrlPr>
                  <w:rPr>
                    <w:rFonts w:ascii="Cambria Math" w:hAnsi="Cambria Math"/>
                    <w:i/>
                    <w:szCs w:val="17"/>
                  </w:rPr>
                </m:ctrlPr>
              </m:sSupPr>
              <m:e>
                <m:r>
                  <w:rPr>
                    <w:rFonts w:ascii="Cambria Math" w:hAnsi="Cambria Math"/>
                    <w:szCs w:val="17"/>
                  </w:rPr>
                  <m:t>2</m:t>
                </m:r>
              </m:e>
              <m:sup>
                <m:r>
                  <w:rPr>
                    <w:rFonts w:ascii="Cambria Math" w:hAnsi="Cambria Math"/>
                    <w:szCs w:val="17"/>
                  </w:rPr>
                  <m:t>d</m:t>
                </m:r>
              </m:sup>
            </m:sSup>
            <m:r>
              <w:rPr>
                <w:rFonts w:ascii="Cambria Math" w:hAnsi="Cambria Math"/>
                <w:szCs w:val="17"/>
              </w:rPr>
              <m:t>m+u</m:t>
            </m:r>
            <m:r>
              <m:rPr>
                <m:nor/>
              </m:rPr>
              <w:rPr>
                <w:szCs w:val="17"/>
              </w:rPr>
              <m:t xml:space="preserve">, </m:t>
            </m:r>
            <m:r>
              <w:rPr>
                <w:rFonts w:ascii="Cambria Math" w:hAnsi="Cambria Math"/>
                <w:szCs w:val="17"/>
              </w:rPr>
              <m:t>m</m:t>
            </m:r>
          </m:e>
        </m:d>
        <m:r>
          <w:rPr>
            <w:rFonts w:ascii="Cambria Math" w:hAnsi="Cambria Math"/>
            <w:szCs w:val="17"/>
          </w:rPr>
          <m:t>=</m:t>
        </m:r>
        <m:sSup>
          <m:sSupPr>
            <m:ctrlPr>
              <w:rPr>
                <w:rFonts w:ascii="Cambria Math" w:hAnsi="Cambria Math"/>
                <w:i/>
                <w:szCs w:val="17"/>
              </w:rPr>
            </m:ctrlPr>
          </m:sSupPr>
          <m:e>
            <m:d>
              <m:dPr>
                <m:ctrlPr>
                  <w:rPr>
                    <w:rFonts w:ascii="Cambria Math" w:hAnsi="Cambria Math"/>
                    <w:i/>
                    <w:szCs w:val="17"/>
                  </w:rPr>
                </m:ctrlPr>
              </m:dPr>
              <m:e>
                <m:r>
                  <w:rPr>
                    <w:rFonts w:ascii="Cambria Math" w:hAnsi="Cambria Math"/>
                    <w:szCs w:val="17"/>
                  </w:rPr>
                  <m:t>-1</m:t>
                </m:r>
              </m:e>
            </m:d>
          </m:e>
          <m:sup>
            <m:r>
              <w:rPr>
                <w:rFonts w:ascii="Cambria Math" w:hAnsi="Cambria Math"/>
                <w:szCs w:val="17"/>
              </w:rPr>
              <m:t>u</m:t>
            </m:r>
          </m:sup>
        </m:sSup>
      </m:oMath>
      <w:r w:rsidR="00280697" w:rsidRPr="00280697">
        <w:rPr>
          <w:rFonts w:hint="eastAsia"/>
          <w:szCs w:val="17"/>
        </w:rPr>
        <w:t xml:space="preserve"> for </w:t>
      </w:r>
      <m:oMath>
        <m:r>
          <m:rPr>
            <m:sty m:val="p"/>
          </m:rPr>
          <w:rPr>
            <w:rFonts w:ascii="Cambria Math" w:hAnsi="Cambria Math"/>
            <w:szCs w:val="17"/>
          </w:rPr>
          <m:t>0≤</m:t>
        </m:r>
        <m:r>
          <w:rPr>
            <w:rFonts w:ascii="Cambria Math" w:hAnsi="Cambria Math"/>
            <w:szCs w:val="17"/>
          </w:rPr>
          <m:t>m</m:t>
        </m:r>
        <m:r>
          <m:rPr>
            <m:sty m:val="p"/>
          </m:rPr>
          <w:rPr>
            <w:rFonts w:ascii="Cambria Math" w:hAnsi="Cambria Math"/>
            <w:szCs w:val="17"/>
          </w:rPr>
          <m:t>≤</m:t>
        </m:r>
        <m:sSub>
          <m:sSubPr>
            <m:ctrlPr>
              <w:rPr>
                <w:rFonts w:ascii="Cambria Math" w:hAnsi="Cambria Math"/>
                <w:i/>
                <w:szCs w:val="17"/>
              </w:rPr>
            </m:ctrlPr>
          </m:sSubPr>
          <m:e>
            <m:r>
              <w:rPr>
                <w:rFonts w:ascii="Cambria Math" w:hAnsi="Cambria Math"/>
                <w:szCs w:val="17"/>
              </w:rPr>
              <m:t>N</m:t>
            </m:r>
          </m:e>
          <m:sub>
            <m:r>
              <w:rPr>
                <w:rFonts w:ascii="Cambria Math" w:hAnsi="Cambria Math"/>
                <w:szCs w:val="17"/>
              </w:rPr>
              <m:t>d</m:t>
            </m:r>
          </m:sub>
        </m:sSub>
        <m:r>
          <m:rPr>
            <m:sty m:val="p"/>
          </m:rPr>
          <w:rPr>
            <w:rFonts w:ascii="Cambria Math" w:hAnsi="Cambria Math"/>
            <w:szCs w:val="17"/>
          </w:rPr>
          <m:t>-1</m:t>
        </m:r>
      </m:oMath>
      <w:r w:rsidR="00280697" w:rsidRPr="00280697">
        <w:rPr>
          <w:rFonts w:hint="eastAsia"/>
          <w:szCs w:val="17"/>
        </w:rPr>
        <w:t xml:space="preserve"> and </w:t>
      </w:r>
      <m:oMath>
        <m:r>
          <m:rPr>
            <m:sty m:val="p"/>
          </m:rPr>
          <w:rPr>
            <w:rFonts w:ascii="Cambria Math" w:hAnsi="Cambria Math"/>
            <w:szCs w:val="17"/>
          </w:rPr>
          <m:t>0≤</m:t>
        </m:r>
        <m:r>
          <w:rPr>
            <w:rFonts w:ascii="Cambria Math" w:hAnsi="Cambria Math"/>
            <w:szCs w:val="17"/>
          </w:rPr>
          <m:t>u</m:t>
        </m:r>
        <m:r>
          <m:rPr>
            <m:sty m:val="p"/>
          </m:rPr>
          <w:rPr>
            <w:rFonts w:ascii="Cambria Math" w:hAnsi="Cambria Math"/>
            <w:szCs w:val="17"/>
          </w:rPr>
          <m:t>≤</m:t>
        </m:r>
        <m:sSup>
          <m:sSupPr>
            <m:ctrlPr>
              <w:rPr>
                <w:rFonts w:ascii="Cambria Math" w:hAnsi="Cambria Math"/>
                <w:szCs w:val="17"/>
              </w:rPr>
            </m:ctrlPr>
          </m:sSupPr>
          <m:e>
            <m:r>
              <w:rPr>
                <w:rFonts w:ascii="Cambria Math" w:hAnsi="Cambria Math"/>
                <w:szCs w:val="17"/>
              </w:rPr>
              <m:t>2</m:t>
            </m:r>
          </m:e>
          <m:sup>
            <m:r>
              <w:rPr>
                <w:rFonts w:ascii="Cambria Math" w:hAnsi="Cambria Math"/>
                <w:szCs w:val="17"/>
              </w:rPr>
              <m:t>d</m:t>
            </m:r>
          </m:sup>
        </m:sSup>
        <m:r>
          <m:rPr>
            <m:sty m:val="p"/>
          </m:rPr>
          <w:rPr>
            <w:rFonts w:ascii="Cambria Math" w:hAnsi="Cambria Math"/>
            <w:szCs w:val="17"/>
          </w:rPr>
          <m:t>-1</m:t>
        </m:r>
      </m:oMath>
      <w:r w:rsidR="009E0213">
        <w:rPr>
          <w:rFonts w:hint="eastAsia"/>
          <w:szCs w:val="17"/>
        </w:rPr>
        <w:t xml:space="preserve">, where </w:t>
      </w:r>
      <m:oMath>
        <m:sSub>
          <m:sSubPr>
            <m:ctrlPr>
              <w:rPr>
                <w:rFonts w:ascii="Cambria Math" w:hAnsi="Cambria Math"/>
                <w:i/>
                <w:szCs w:val="17"/>
              </w:rPr>
            </m:ctrlPr>
          </m:sSubPr>
          <m:e>
            <m:r>
              <w:rPr>
                <w:rFonts w:ascii="Cambria Math" w:hAnsi="Cambria Math"/>
                <w:szCs w:val="17"/>
              </w:rPr>
              <m:t>N</m:t>
            </m:r>
          </m:e>
          <m:sub>
            <m:r>
              <w:rPr>
                <w:rFonts w:ascii="Cambria Math" w:hAnsi="Cambria Math"/>
                <w:szCs w:val="17"/>
              </w:rPr>
              <m:t>d</m:t>
            </m:r>
          </m:sub>
        </m:sSub>
        <m:r>
          <w:rPr>
            <w:rFonts w:ascii="Cambria Math" w:hAnsi="Cambria Math"/>
            <w:szCs w:val="17"/>
          </w:rPr>
          <m:t>=</m:t>
        </m:r>
        <m:sSup>
          <m:sSupPr>
            <m:ctrlPr>
              <w:rPr>
                <w:rFonts w:ascii="Cambria Math" w:hAnsi="Cambria Math"/>
                <w:i/>
                <w:szCs w:val="17"/>
              </w:rPr>
            </m:ctrlPr>
          </m:sSupPr>
          <m:e>
            <m:r>
              <w:rPr>
                <w:rFonts w:ascii="Cambria Math" w:hAnsi="Cambria Math"/>
                <w:szCs w:val="17"/>
              </w:rPr>
              <m:t>2</m:t>
            </m:r>
          </m:e>
          <m:sup>
            <m:r>
              <w:rPr>
                <w:rFonts w:ascii="Cambria Math" w:hAnsi="Cambria Math"/>
                <w:szCs w:val="17"/>
              </w:rPr>
              <m:t>d</m:t>
            </m:r>
          </m:sup>
        </m:sSup>
        <m:r>
          <w:rPr>
            <w:rFonts w:ascii="Cambria Math" w:hAnsi="Cambria Math"/>
            <w:szCs w:val="17"/>
          </w:rPr>
          <m:t>M</m:t>
        </m:r>
      </m:oMath>
      <w:r w:rsidR="000C6BD9">
        <w:rPr>
          <w:szCs w:val="17"/>
        </w:rPr>
        <w:t>. For example,</w:t>
      </w:r>
    </w:p>
    <w:tbl>
      <w:tblPr>
        <w:tblW w:w="5000" w:type="pct"/>
        <w:jc w:val="center"/>
        <w:tblCellMar>
          <w:left w:w="0" w:type="dxa"/>
          <w:right w:w="0" w:type="dxa"/>
        </w:tblCellMar>
        <w:tblLook w:val="04A0" w:firstRow="1" w:lastRow="0" w:firstColumn="1" w:lastColumn="0" w:noHBand="0" w:noVBand="1"/>
      </w:tblPr>
      <w:tblGrid>
        <w:gridCol w:w="7641"/>
        <w:gridCol w:w="460"/>
      </w:tblGrid>
      <w:tr w:rsidR="00E3023C" w:rsidRPr="00FF3E48" w:rsidTr="007505E6">
        <w:trPr>
          <w:trHeight w:val="1874"/>
          <w:jc w:val="center"/>
        </w:trPr>
        <w:tc>
          <w:tcPr>
            <w:tcW w:w="4716" w:type="pct"/>
            <w:vAlign w:val="center"/>
          </w:tcPr>
          <w:p w:rsidR="00E3023C" w:rsidRPr="00FF3E48" w:rsidRDefault="00E5113F" w:rsidP="001C2B25">
            <w:pPr>
              <w:spacing w:line="360" w:lineRule="auto"/>
              <w:jc w:val="center"/>
              <w:rPr>
                <w:lang w:bidi="en-US"/>
              </w:rPr>
            </w:pPr>
            <m:oMath>
              <m:sSub>
                <m:sSubPr>
                  <m:ctrlPr>
                    <w:rPr>
                      <w:rFonts w:ascii="Cambria Math" w:hAnsi="Cambria Math"/>
                      <w:b/>
                      <w:szCs w:val="17"/>
                    </w:rPr>
                  </m:ctrlPr>
                </m:sSubPr>
                <m:e>
                  <m:r>
                    <m:rPr>
                      <m:scr m:val="script"/>
                      <m:sty m:val="b"/>
                    </m:rPr>
                    <w:rPr>
                      <w:rFonts w:ascii="Cambria Math" w:hAnsi="Cambria Math"/>
                      <w:szCs w:val="17"/>
                    </w:rPr>
                    <m:t>P</m:t>
                  </m:r>
                </m:e>
                <m:sub>
                  <m:r>
                    <m:rPr>
                      <m:sty m:val="bi"/>
                    </m:rPr>
                    <w:rPr>
                      <w:rFonts w:ascii="Cambria Math" w:hAnsi="Cambria Math"/>
                      <w:szCs w:val="17"/>
                    </w:rPr>
                    <m:t>d=0 (</m:t>
                  </m:r>
                  <m:sSub>
                    <m:sSubPr>
                      <m:ctrlPr>
                        <w:rPr>
                          <w:rFonts w:ascii="Cambria Math" w:hAnsi="Cambria Math"/>
                          <w:b/>
                          <w:i/>
                          <w:szCs w:val="17"/>
                        </w:rPr>
                      </m:ctrlPr>
                    </m:sSubPr>
                    <m:e>
                      <m:r>
                        <m:rPr>
                          <m:sty m:val="bi"/>
                        </m:rPr>
                        <w:rPr>
                          <w:rFonts w:ascii="Cambria Math" w:hAnsi="Cambria Math"/>
                          <w:szCs w:val="17"/>
                        </w:rPr>
                        <m:t>N</m:t>
                      </m:r>
                    </m:e>
                    <m:sub>
                      <m:r>
                        <m:rPr>
                          <m:sty m:val="bi"/>
                        </m:rPr>
                        <w:rPr>
                          <w:rFonts w:ascii="Cambria Math" w:hAnsi="Cambria Math"/>
                          <w:szCs w:val="17"/>
                        </w:rPr>
                        <m:t>d</m:t>
                      </m:r>
                    </m:sub>
                  </m:sSub>
                  <m:r>
                    <m:rPr>
                      <m:sty m:val="bi"/>
                    </m:rPr>
                    <w:rPr>
                      <w:rFonts w:ascii="Cambria Math" w:hAnsi="Cambria Math"/>
                      <w:szCs w:val="17"/>
                    </w:rPr>
                    <m:t>=</m:t>
                  </m:r>
                  <m:r>
                    <m:rPr>
                      <m:sty m:val="bi"/>
                    </m:rPr>
                    <w:rPr>
                      <w:rFonts w:ascii="Cambria Math" w:hAnsi="Cambria Math" w:hint="eastAsia"/>
                      <w:szCs w:val="17"/>
                    </w:rPr>
                    <m:t>M</m:t>
                  </m:r>
                  <m:r>
                    <m:rPr>
                      <m:sty m:val="bi"/>
                    </m:rPr>
                    <w:rPr>
                      <w:rFonts w:ascii="Cambria Math" w:hAnsi="Cambria Math"/>
                      <w:szCs w:val="17"/>
                    </w:rPr>
                    <m:t>)</m:t>
                  </m:r>
                </m:sub>
              </m:sSub>
              <m:r>
                <w:rPr>
                  <w:rFonts w:ascii="Cambria Math" w:hAnsi="Cambria Math"/>
                  <w:lang w:val="en-GB"/>
                </w:rPr>
                <m:t>=</m:t>
              </m:r>
              <m:sSub>
                <m:sSubPr>
                  <m:ctrlPr>
                    <w:rPr>
                      <w:rFonts w:ascii="Cambria Math" w:hAnsi="Cambria Math"/>
                      <w:i/>
                      <w:lang w:val="en-GB"/>
                    </w:rPr>
                  </m:ctrlPr>
                </m:sSubPr>
                <m:e>
                  <m:d>
                    <m:dPr>
                      <m:begChr m:val="["/>
                      <m:endChr m:val="]"/>
                      <m:ctrlPr>
                        <w:rPr>
                          <w:rFonts w:ascii="Cambria Math" w:hAnsi="Cambria Math"/>
                          <w:i/>
                          <w:lang w:val="en-GB"/>
                        </w:rPr>
                      </m:ctrlPr>
                    </m:dPr>
                    <m:e>
                      <m:m>
                        <m:mPr>
                          <m:mcs>
                            <m:mc>
                              <m:mcPr>
                                <m:count m:val="4"/>
                                <m:mcJc m:val="center"/>
                              </m:mcPr>
                            </m:mc>
                          </m:mcs>
                          <m:ctrlPr>
                            <w:rPr>
                              <w:rFonts w:ascii="Cambria Math" w:hAnsi="Cambria Math"/>
                              <w:i/>
                              <w:lang w:val="en-GB"/>
                            </w:rPr>
                          </m:ctrlPr>
                        </m:mPr>
                        <m:mr>
                          <m:e>
                            <m:r>
                              <w:rPr>
                                <w:rFonts w:ascii="Cambria Math" w:hAnsi="Cambria Math"/>
                                <w:lang w:val="en-GB"/>
                              </w:rPr>
                              <m:t>1</m:t>
                            </m:r>
                          </m:e>
                          <m:e>
                            <m:r>
                              <w:rPr>
                                <w:rFonts w:ascii="Cambria Math" w:hAnsi="Cambria Math"/>
                                <w:lang w:val="en-GB"/>
                              </w:rPr>
                              <m:t>0</m:t>
                            </m:r>
                            <m:ctrlPr>
                              <w:rPr>
                                <w:rFonts w:ascii="Cambria Math" w:eastAsia="Cambria Math" w:hAnsi="Cambria Math" w:cs="Cambria Math"/>
                                <w:i/>
                                <w:lang w:val="en-GB"/>
                              </w:rPr>
                            </m:ctrlPr>
                          </m:e>
                          <m:e>
                            <m:r>
                              <w:rPr>
                                <w:rFonts w:ascii="Cambria Math" w:hAnsi="Cambria Math"/>
                                <w:lang w:val="en-GB"/>
                              </w:rPr>
                              <m:t>⋯</m:t>
                            </m:r>
                          </m:e>
                          <m:e>
                            <m:r>
                              <w:rPr>
                                <w:rFonts w:ascii="Cambria Math" w:hAnsi="Cambria Math"/>
                                <w:lang w:val="en-GB"/>
                              </w:rPr>
                              <m:t>0</m:t>
                            </m:r>
                          </m:e>
                        </m:mr>
                        <m:mr>
                          <m:e>
                            <m:r>
                              <w:rPr>
                                <w:rFonts w:ascii="Cambria Math" w:hAnsi="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1</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mr>
                        <m:mr>
                          <m:e>
                            <m:r>
                              <w:rPr>
                                <w:rFonts w:ascii="Cambria Math" w:hAnsi="Cambria Math"/>
                                <w:lang w:val="en-GB"/>
                              </w:rPr>
                              <m:t>⋮</m:t>
                            </m:r>
                          </m:e>
                          <m:e>
                            <m:r>
                              <w:rPr>
                                <w:rFonts w:ascii="Cambria Math" w:hAnsi="Cambria Math"/>
                                <w:lang w:val="en-GB"/>
                              </w:rPr>
                              <m:t>⋮</m:t>
                            </m:r>
                            <m:ctrlPr>
                              <w:rPr>
                                <w:rFonts w:ascii="Cambria Math" w:eastAsia="Cambria Math" w:hAnsi="Cambria Math" w:cs="Cambria Math"/>
                                <w:i/>
                                <w:lang w:val="en-GB"/>
                              </w:rPr>
                            </m:ctrlPr>
                          </m:e>
                          <m:e>
                            <m:r>
                              <w:rPr>
                                <w:rFonts w:ascii="Cambria Math" w:hAnsi="Cambria Math"/>
                                <w:lang w:val="en-GB"/>
                              </w:rPr>
                              <m:t>⋱</m:t>
                            </m:r>
                          </m:e>
                          <m:e>
                            <m:r>
                              <w:rPr>
                                <w:rFonts w:ascii="Cambria Math" w:hAnsi="Cambria Math"/>
                                <w:lang w:val="en-GB"/>
                              </w:rPr>
                              <m:t>⋮</m:t>
                            </m:r>
                          </m:e>
                        </m:mr>
                        <m:mr>
                          <m:e>
                            <m:r>
                              <w:rPr>
                                <w:rFonts w:ascii="Cambria Math" w:hAnsi="Cambria Math"/>
                                <w:lang w:val="en-GB"/>
                              </w:rPr>
                              <m:t>0</m:t>
                            </m:r>
                          </m:e>
                          <m:e>
                            <m:r>
                              <w:rPr>
                                <w:rFonts w:ascii="Cambria Math" w:hAnsi="Cambria Math"/>
                                <w:lang w:val="en-GB"/>
                              </w:rPr>
                              <m:t>0</m:t>
                            </m:r>
                            <m:ctrlPr>
                              <w:rPr>
                                <w:rFonts w:ascii="Cambria Math" w:eastAsia="Cambria Math" w:hAnsi="Cambria Math" w:cs="Cambria Math"/>
                                <w:i/>
                                <w:lang w:val="en-GB"/>
                              </w:rPr>
                            </m:ctrlPr>
                          </m:e>
                          <m:e>
                            <m:r>
                              <w:rPr>
                                <w:rFonts w:ascii="Cambria Math" w:hAnsi="Cambria Math"/>
                                <w:lang w:val="en-GB"/>
                              </w:rPr>
                              <m:t>⋯</m:t>
                            </m:r>
                          </m:e>
                          <m:e>
                            <m:r>
                              <w:rPr>
                                <w:rFonts w:ascii="Cambria Math" w:hAnsi="Cambria Math"/>
                                <w:lang w:val="en-GB"/>
                              </w:rPr>
                              <m:t>1</m:t>
                            </m:r>
                          </m:e>
                        </m:mr>
                      </m:m>
                    </m:e>
                  </m:d>
                </m:e>
                <m:sub>
                  <m:r>
                    <w:rPr>
                      <w:rFonts w:ascii="Cambria Math" w:hAnsi="Cambria Math"/>
                      <w:szCs w:val="17"/>
                    </w:rPr>
                    <m:t>M</m:t>
                  </m:r>
                  <m:r>
                    <w:rPr>
                      <w:rFonts w:ascii="Cambria Math" w:hAnsi="Cambria Math"/>
                      <w:lang w:val="en-GB"/>
                    </w:rPr>
                    <m:t>×</m:t>
                  </m:r>
                  <m:r>
                    <w:rPr>
                      <w:rFonts w:ascii="Cambria Math" w:hAnsi="Cambria Math"/>
                      <w:szCs w:val="17"/>
                    </w:rPr>
                    <m:t>M</m:t>
                  </m:r>
                </m:sub>
              </m:sSub>
              <m:r>
                <w:rPr>
                  <w:rFonts w:ascii="Cambria Math" w:hAnsi="Cambria Math"/>
                  <w:lang w:val="en-GB"/>
                </w:rPr>
                <m:t>=</m:t>
              </m:r>
              <m:sSub>
                <m:sSubPr>
                  <m:ctrlPr>
                    <w:rPr>
                      <w:rFonts w:ascii="Cambria Math" w:hAnsi="Cambria Math"/>
                      <w:b/>
                      <w:i/>
                      <w:lang w:val="en-GB"/>
                    </w:rPr>
                  </m:ctrlPr>
                </m:sSubPr>
                <m:e>
                  <m:r>
                    <m:rPr>
                      <m:sty m:val="bi"/>
                    </m:rPr>
                    <w:rPr>
                      <w:rFonts w:ascii="Cambria Math" w:hAnsi="Cambria Math"/>
                      <w:lang w:val="en-GB"/>
                    </w:rPr>
                    <m:t>I</m:t>
                  </m:r>
                </m:e>
                <m:sub>
                  <m:r>
                    <w:rPr>
                      <w:rFonts w:ascii="Cambria Math" w:hAnsi="Cambria Math"/>
                      <w:szCs w:val="17"/>
                    </w:rPr>
                    <m:t>M</m:t>
                  </m:r>
                </m:sub>
              </m:sSub>
            </m:oMath>
            <w:r w:rsidR="0051660B">
              <w:rPr>
                <w:rFonts w:hint="eastAsia"/>
                <w:b/>
                <w:lang w:val="en-GB"/>
              </w:rPr>
              <w:t xml:space="preserve"> </w:t>
            </w:r>
            <w:r w:rsidR="0051660B">
              <w:rPr>
                <w:lang w:val="en-GB"/>
              </w:rPr>
              <w:t>,</w:t>
            </w:r>
          </w:p>
        </w:tc>
        <w:tc>
          <w:tcPr>
            <w:tcW w:w="284" w:type="pct"/>
            <w:vAlign w:val="center"/>
          </w:tcPr>
          <w:p w:rsidR="00E3023C" w:rsidRPr="00FF3E48" w:rsidRDefault="00E3023C" w:rsidP="000C6BD9">
            <w:pPr>
              <w:spacing w:line="360" w:lineRule="auto"/>
              <w:jc w:val="right"/>
              <w:rPr>
                <w:lang w:bidi="en-US"/>
              </w:rPr>
            </w:pPr>
            <w:r w:rsidRPr="00FF3E48">
              <w:rPr>
                <w:lang w:bidi="en-US"/>
              </w:rPr>
              <w:t>(</w:t>
            </w:r>
            <w:r>
              <w:rPr>
                <w:lang w:bidi="en-US"/>
              </w:rPr>
              <w:t>3.8</w:t>
            </w:r>
            <w:r w:rsidRPr="00FF3E48">
              <w:rPr>
                <w:lang w:bidi="en-US"/>
              </w:rPr>
              <w:t>)</w:t>
            </w:r>
          </w:p>
        </w:tc>
      </w:tr>
      <w:tr w:rsidR="000C6BD9" w:rsidRPr="00FF3E48" w:rsidTr="007505E6">
        <w:trPr>
          <w:trHeight w:val="2836"/>
          <w:jc w:val="center"/>
        </w:trPr>
        <w:tc>
          <w:tcPr>
            <w:tcW w:w="4716" w:type="pct"/>
            <w:vAlign w:val="center"/>
          </w:tcPr>
          <w:p w:rsidR="000C6BD9" w:rsidRPr="0051660B" w:rsidRDefault="00E5113F" w:rsidP="002725FD">
            <w:pPr>
              <w:spacing w:line="360" w:lineRule="auto"/>
              <w:jc w:val="center"/>
              <w:rPr>
                <w:rFonts w:ascii="Cambria Math" w:hAnsi="Cambria Math"/>
                <w:szCs w:val="17"/>
                <w:oMath/>
              </w:rPr>
            </w:pPr>
            <m:oMath>
              <m:sSub>
                <m:sSubPr>
                  <m:ctrlPr>
                    <w:rPr>
                      <w:rFonts w:ascii="Cambria Math" w:hAnsi="Cambria Math"/>
                      <w:b/>
                      <w:szCs w:val="17"/>
                    </w:rPr>
                  </m:ctrlPr>
                </m:sSubPr>
                <m:e>
                  <m:r>
                    <m:rPr>
                      <m:scr m:val="script"/>
                      <m:sty m:val="b"/>
                    </m:rPr>
                    <w:rPr>
                      <w:rFonts w:ascii="Cambria Math" w:hAnsi="Cambria Math"/>
                      <w:szCs w:val="17"/>
                    </w:rPr>
                    <m:t>P</m:t>
                  </m:r>
                </m:e>
                <m:sub>
                  <m:r>
                    <m:rPr>
                      <m:sty m:val="bi"/>
                    </m:rPr>
                    <w:rPr>
                      <w:rFonts w:ascii="Cambria Math" w:hAnsi="Cambria Math"/>
                      <w:szCs w:val="17"/>
                    </w:rPr>
                    <m:t>d</m:t>
                  </m:r>
                  <m:r>
                    <m:rPr>
                      <m:sty m:val="b"/>
                    </m:rPr>
                    <w:rPr>
                      <w:rFonts w:ascii="Cambria Math" w:hAnsi="Cambria Math"/>
                      <w:szCs w:val="17"/>
                    </w:rPr>
                    <m:t>=1 (</m:t>
                  </m:r>
                  <m:sSub>
                    <m:sSubPr>
                      <m:ctrlPr>
                        <w:rPr>
                          <w:rFonts w:ascii="Cambria Math" w:hAnsi="Cambria Math"/>
                          <w:b/>
                          <w:i/>
                          <w:szCs w:val="17"/>
                        </w:rPr>
                      </m:ctrlPr>
                    </m:sSubPr>
                    <m:e>
                      <m:r>
                        <m:rPr>
                          <m:sty m:val="bi"/>
                        </m:rPr>
                        <w:rPr>
                          <w:rFonts w:ascii="Cambria Math" w:hAnsi="Cambria Math"/>
                          <w:szCs w:val="17"/>
                        </w:rPr>
                        <m:t>N</m:t>
                      </m:r>
                    </m:e>
                    <m:sub>
                      <m:r>
                        <m:rPr>
                          <m:sty m:val="bi"/>
                        </m:rPr>
                        <w:rPr>
                          <w:rFonts w:ascii="Cambria Math" w:hAnsi="Cambria Math"/>
                          <w:szCs w:val="17"/>
                        </w:rPr>
                        <m:t>d</m:t>
                      </m:r>
                    </m:sub>
                  </m:sSub>
                  <m:r>
                    <m:rPr>
                      <m:sty m:val="bi"/>
                    </m:rPr>
                    <w:rPr>
                      <w:rFonts w:ascii="Cambria Math" w:hAnsi="Cambria Math"/>
                      <w:szCs w:val="17"/>
                    </w:rPr>
                    <m:t>=</m:t>
                  </m:r>
                  <m:r>
                    <m:rPr>
                      <m:sty m:val="bi"/>
                    </m:rPr>
                    <w:rPr>
                      <w:rFonts w:ascii="Cambria Math" w:hAnsi="Cambria Math" w:hint="eastAsia"/>
                      <w:szCs w:val="17"/>
                    </w:rPr>
                    <m:t>2</m:t>
                  </m:r>
                  <m:r>
                    <m:rPr>
                      <m:sty m:val="bi"/>
                    </m:rPr>
                    <w:rPr>
                      <w:rFonts w:ascii="Cambria Math" w:hAnsi="Cambria Math" w:hint="eastAsia"/>
                      <w:szCs w:val="17"/>
                    </w:rPr>
                    <m:t>M</m:t>
                  </m:r>
                  <m:r>
                    <m:rPr>
                      <m:sty m:val="b"/>
                    </m:rPr>
                    <w:rPr>
                      <w:rFonts w:ascii="Cambria Math" w:hAnsi="Cambria Math"/>
                      <w:szCs w:val="17"/>
                    </w:rPr>
                    <m:t>)</m:t>
                  </m:r>
                </m:sub>
              </m:sSub>
              <m:r>
                <m:rPr>
                  <m:sty m:val="b"/>
                </m:rPr>
                <w:rPr>
                  <w:rFonts w:ascii="Cambria Math" w:hAnsi="Cambria Math"/>
                  <w:szCs w:val="17"/>
                </w:rPr>
                <m:t>=</m:t>
              </m:r>
              <m:sSub>
                <m:sSubPr>
                  <m:ctrlPr>
                    <w:rPr>
                      <w:rFonts w:ascii="Cambria Math" w:hAnsi="Cambria Math"/>
                      <w:b/>
                      <w:szCs w:val="17"/>
                    </w:rPr>
                  </m:ctrlPr>
                </m:sSubPr>
                <m:e>
                  <m:d>
                    <m:dPr>
                      <m:begChr m:val="["/>
                      <m:endChr m:val="]"/>
                      <m:ctrlPr>
                        <w:rPr>
                          <w:rFonts w:ascii="Cambria Math" w:hAnsi="Cambria Math"/>
                          <w:b/>
                          <w:szCs w:val="17"/>
                        </w:rPr>
                      </m:ctrlPr>
                    </m:dPr>
                    <m:e>
                      <m:m>
                        <m:mPr>
                          <m:mcs>
                            <m:mc>
                              <m:mcPr>
                                <m:count m:val="4"/>
                                <m:mcJc m:val="center"/>
                              </m:mcPr>
                            </m:mc>
                          </m:mcs>
                          <m:ctrlPr>
                            <w:rPr>
                              <w:rFonts w:ascii="Cambria Math" w:hAnsi="Cambria Math"/>
                              <w:szCs w:val="17"/>
                            </w:rPr>
                          </m:ctrlPr>
                        </m:mPr>
                        <m:mr>
                          <m:e>
                            <m:r>
                              <m:rPr>
                                <m:sty m:val="p"/>
                              </m:rPr>
                              <w:rPr>
                                <w:rFonts w:ascii="Cambria Math" w:hAnsi="Cambria Math"/>
                                <w:szCs w:val="17"/>
                              </w:rPr>
                              <m:t>1</m:t>
                            </m:r>
                          </m:e>
                          <m:e>
                            <m:r>
                              <m:rPr>
                                <m:sty m:val="p"/>
                              </m:rPr>
                              <w:rPr>
                                <w:rFonts w:ascii="Cambria Math" w:hAnsi="Cambria Math"/>
                                <w:szCs w:val="17"/>
                              </w:rPr>
                              <m:t>0</m:t>
                            </m:r>
                          </m:e>
                          <m:e>
                            <m:r>
                              <w:rPr>
                                <w:rFonts w:ascii="Cambria Math" w:hAnsi="Cambria Math"/>
                                <w:lang w:val="en-GB"/>
                              </w:rPr>
                              <m:t>⋯</m:t>
                            </m:r>
                            <m:ctrlPr>
                              <w:rPr>
                                <w:rFonts w:ascii="Cambria Math" w:eastAsia="Cambria Math" w:hAnsi="Cambria Math" w:cs="Cambria Math"/>
                                <w:szCs w:val="17"/>
                              </w:rPr>
                            </m:ctrlPr>
                          </m:e>
                          <m:e>
                            <m:r>
                              <m:rPr>
                                <m:sty m:val="p"/>
                              </m:rPr>
                              <w:rPr>
                                <w:rFonts w:ascii="Cambria Math" w:hAnsi="Cambria Math"/>
                                <w:szCs w:val="17"/>
                              </w:rPr>
                              <m:t>0</m:t>
                            </m:r>
                          </m:e>
                        </m:mr>
                        <m:mr>
                          <m:e>
                            <m:r>
                              <m:rPr>
                                <m:sty m:val="p"/>
                              </m:rPr>
                              <w:rPr>
                                <w:rFonts w:ascii="Cambria Math" w:hAnsi="Cambria Math"/>
                                <w:szCs w:val="17"/>
                              </w:rPr>
                              <m:t>-1</m:t>
                            </m:r>
                          </m:e>
                          <m:e>
                            <m:r>
                              <m:rPr>
                                <m:sty m:val="p"/>
                              </m:rPr>
                              <w:rPr>
                                <w:rFonts w:ascii="Cambria Math" w:hAnsi="Cambria Math"/>
                                <w:szCs w:val="17"/>
                              </w:rPr>
                              <m:t>0</m:t>
                            </m:r>
                          </m:e>
                          <m:e>
                            <m:r>
                              <w:rPr>
                                <w:rFonts w:ascii="Cambria Math" w:hAnsi="Cambria Math"/>
                                <w:lang w:val="en-GB"/>
                              </w:rPr>
                              <m:t>⋯</m:t>
                            </m:r>
                            <m:ctrlPr>
                              <w:rPr>
                                <w:rFonts w:ascii="Cambria Math" w:eastAsia="Cambria Math" w:hAnsi="Cambria Math" w:cs="Cambria Math"/>
                                <w:szCs w:val="17"/>
                              </w:rPr>
                            </m:ctrlPr>
                          </m:e>
                          <m:e>
                            <m:r>
                              <m:rPr>
                                <m:sty m:val="p"/>
                              </m:rPr>
                              <w:rPr>
                                <w:rFonts w:ascii="Cambria Math" w:hAnsi="Cambria Math"/>
                                <w:szCs w:val="17"/>
                              </w:rPr>
                              <m:t>0</m:t>
                            </m:r>
                          </m:e>
                        </m:mr>
                        <m:mr>
                          <m:e>
                            <m:r>
                              <w:rPr>
                                <w:rFonts w:ascii="Cambria Math" w:hAnsi="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m:rPr>
                                <m:sty m:val="p"/>
                              </m:rPr>
                              <w:rPr>
                                <w:rFonts w:ascii="Cambria Math" w:hAnsi="Cambria Math"/>
                                <w:szCs w:val="17"/>
                              </w:rPr>
                              <m:t>⋮</m:t>
                            </m:r>
                          </m:e>
                          <m:e>
                            <m:r>
                              <m:rPr>
                                <m:sty m:val="p"/>
                              </m:rPr>
                              <w:rPr>
                                <w:rFonts w:ascii="Cambria Math" w:hAnsi="Cambria Math"/>
                                <w:szCs w:val="17"/>
                              </w:rPr>
                              <m:t>⋮</m:t>
                            </m: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e>
                        </m:mr>
                        <m:mr>
                          <m:e>
                            <m:r>
                              <w:rPr>
                                <w:rFonts w:ascii="Cambria Math" w:hAnsi="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i/>
                                <w:szCs w:val="17"/>
                              </w:rPr>
                            </m:ctrlPr>
                          </m:e>
                          <m:e>
                            <m:r>
                              <w:rPr>
                                <w:rFonts w:ascii="Cambria Math" w:eastAsia="Cambria Math" w:hAnsi="Cambria Math" w:cs="Cambria Math"/>
                                <w:szCs w:val="17"/>
                              </w:rPr>
                              <m:t>1</m:t>
                            </m:r>
                            <m:ctrlPr>
                              <w:rPr>
                                <w:rFonts w:ascii="Cambria Math" w:eastAsia="Cambria Math" w:hAnsi="Cambria Math" w:cs="Cambria Math"/>
                                <w:szCs w:val="17"/>
                              </w:rPr>
                            </m:ctrlPr>
                          </m:e>
                        </m:mr>
                        <m:mr>
                          <m:e>
                            <m:r>
                              <m:rPr>
                                <m:sty m:val="p"/>
                              </m:rPr>
                              <w:rPr>
                                <w:rFonts w:ascii="Cambria Math" w:hAnsi="Cambria Math"/>
                                <w:szCs w:val="17"/>
                              </w:rPr>
                              <m:t>0</m:t>
                            </m:r>
                          </m:e>
                          <m:e>
                            <m:r>
                              <m:rPr>
                                <m:sty m:val="p"/>
                              </m:rPr>
                              <w:rPr>
                                <w:rFonts w:ascii="Cambria Math" w:hAnsi="Cambria Math"/>
                                <w:szCs w:val="17"/>
                              </w:rPr>
                              <m:t>0</m:t>
                            </m:r>
                          </m:e>
                          <m:e>
                            <m:r>
                              <w:rPr>
                                <w:rFonts w:ascii="Cambria Math" w:hAnsi="Cambria Math"/>
                                <w:lang w:val="en-GB"/>
                              </w:rPr>
                              <m:t>⋯</m:t>
                            </m:r>
                            <m:ctrlPr>
                              <w:rPr>
                                <w:rFonts w:ascii="Cambria Math" w:eastAsia="Cambria Math" w:hAnsi="Cambria Math" w:cs="Cambria Math"/>
                                <w:szCs w:val="17"/>
                              </w:rPr>
                            </m:ctrlPr>
                          </m:e>
                          <m:e>
                            <m:r>
                              <m:rPr>
                                <m:sty m:val="p"/>
                              </m:rPr>
                              <w:rPr>
                                <w:rFonts w:ascii="Cambria Math" w:hAnsi="Cambria Math"/>
                                <w:szCs w:val="17"/>
                              </w:rPr>
                              <m:t>-1</m:t>
                            </m:r>
                          </m:e>
                        </m:mr>
                      </m:m>
                    </m:e>
                  </m:d>
                </m:e>
                <m:sub>
                  <m:r>
                    <w:rPr>
                      <w:rFonts w:ascii="Cambria Math" w:hAnsi="Cambria Math"/>
                      <w:szCs w:val="17"/>
                    </w:rPr>
                    <m:t>2M×M</m:t>
                  </m:r>
                </m:sub>
              </m:sSub>
            </m:oMath>
            <w:r w:rsidR="0051660B" w:rsidRPr="0051660B">
              <w:rPr>
                <w:rFonts w:hint="eastAsia"/>
                <w:szCs w:val="17"/>
              </w:rPr>
              <w:t>,</w:t>
            </w:r>
          </w:p>
        </w:tc>
        <w:tc>
          <w:tcPr>
            <w:tcW w:w="284" w:type="pct"/>
            <w:vAlign w:val="center"/>
          </w:tcPr>
          <w:p w:rsidR="000C6BD9" w:rsidRPr="00FF3E48" w:rsidRDefault="000C6BD9" w:rsidP="000C6BD9">
            <w:pPr>
              <w:spacing w:line="360" w:lineRule="auto"/>
              <w:jc w:val="right"/>
              <w:rPr>
                <w:lang w:bidi="en-US"/>
              </w:rPr>
            </w:pPr>
            <w:r w:rsidRPr="00FF3E48">
              <w:rPr>
                <w:lang w:bidi="en-US"/>
              </w:rPr>
              <w:t>(</w:t>
            </w:r>
            <w:r>
              <w:rPr>
                <w:lang w:bidi="en-US"/>
              </w:rPr>
              <w:t>3.9</w:t>
            </w:r>
            <w:r w:rsidRPr="00FF3E48">
              <w:rPr>
                <w:lang w:bidi="en-US"/>
              </w:rPr>
              <w:t>)</w:t>
            </w:r>
          </w:p>
        </w:tc>
      </w:tr>
    </w:tbl>
    <w:p w:rsidR="00E3023C" w:rsidRDefault="0051660B" w:rsidP="0051660B">
      <w:pPr>
        <w:spacing w:line="360" w:lineRule="auto"/>
        <w:jc w:val="both"/>
      </w:pPr>
      <w:r>
        <w:rPr>
          <w:rFonts w:hint="eastAsia"/>
        </w:rPr>
        <w:t>and</w:t>
      </w:r>
    </w:p>
    <w:tbl>
      <w:tblPr>
        <w:tblW w:w="5000" w:type="pct"/>
        <w:jc w:val="center"/>
        <w:tblCellMar>
          <w:left w:w="0" w:type="dxa"/>
          <w:right w:w="0" w:type="dxa"/>
        </w:tblCellMar>
        <w:tblLook w:val="04A0" w:firstRow="1" w:lastRow="0" w:firstColumn="1" w:lastColumn="0" w:noHBand="0" w:noVBand="1"/>
      </w:tblPr>
      <w:tblGrid>
        <w:gridCol w:w="7521"/>
        <w:gridCol w:w="580"/>
      </w:tblGrid>
      <w:tr w:rsidR="0051660B" w:rsidRPr="00FF3E48" w:rsidTr="00C72867">
        <w:trPr>
          <w:trHeight w:val="4537"/>
          <w:jc w:val="center"/>
        </w:trPr>
        <w:tc>
          <w:tcPr>
            <w:tcW w:w="4716" w:type="pct"/>
            <w:vAlign w:val="center"/>
          </w:tcPr>
          <w:p w:rsidR="0051660B" w:rsidRPr="0051660B" w:rsidRDefault="00E5113F" w:rsidP="0051660B">
            <w:pPr>
              <w:spacing w:line="360" w:lineRule="auto"/>
              <w:jc w:val="center"/>
              <w:rPr>
                <w:rFonts w:ascii="Cambria Math" w:hAnsi="Cambria Math"/>
                <w:szCs w:val="17"/>
                <w:oMath/>
              </w:rPr>
            </w:pPr>
            <m:oMath>
              <m:sSub>
                <m:sSubPr>
                  <m:ctrlPr>
                    <w:rPr>
                      <w:rFonts w:ascii="Cambria Math" w:hAnsi="Cambria Math"/>
                      <w:b/>
                      <w:szCs w:val="17"/>
                    </w:rPr>
                  </m:ctrlPr>
                </m:sSubPr>
                <m:e>
                  <m:r>
                    <m:rPr>
                      <m:scr m:val="script"/>
                      <m:sty m:val="b"/>
                    </m:rPr>
                    <w:rPr>
                      <w:rFonts w:ascii="Cambria Math" w:hAnsi="Cambria Math"/>
                      <w:szCs w:val="17"/>
                    </w:rPr>
                    <m:t>P</m:t>
                  </m:r>
                </m:e>
                <m:sub>
                  <m:r>
                    <m:rPr>
                      <m:sty m:val="bi"/>
                    </m:rPr>
                    <w:rPr>
                      <w:rFonts w:ascii="Cambria Math" w:hAnsi="Cambria Math"/>
                      <w:szCs w:val="17"/>
                    </w:rPr>
                    <m:t>d</m:t>
                  </m:r>
                  <m:r>
                    <m:rPr>
                      <m:sty m:val="b"/>
                    </m:rPr>
                    <w:rPr>
                      <w:rFonts w:ascii="Cambria Math" w:hAnsi="Cambria Math"/>
                      <w:szCs w:val="17"/>
                    </w:rPr>
                    <m:t>=2 (</m:t>
                  </m:r>
                  <m:sSub>
                    <m:sSubPr>
                      <m:ctrlPr>
                        <w:rPr>
                          <w:rFonts w:ascii="Cambria Math" w:hAnsi="Cambria Math"/>
                          <w:b/>
                          <w:i/>
                          <w:szCs w:val="17"/>
                        </w:rPr>
                      </m:ctrlPr>
                    </m:sSubPr>
                    <m:e>
                      <m:r>
                        <m:rPr>
                          <m:sty m:val="bi"/>
                        </m:rPr>
                        <w:rPr>
                          <w:rFonts w:ascii="Cambria Math" w:hAnsi="Cambria Math"/>
                          <w:szCs w:val="17"/>
                        </w:rPr>
                        <m:t>N</m:t>
                      </m:r>
                    </m:e>
                    <m:sub>
                      <m:r>
                        <m:rPr>
                          <m:sty m:val="bi"/>
                        </m:rPr>
                        <w:rPr>
                          <w:rFonts w:ascii="Cambria Math" w:hAnsi="Cambria Math"/>
                          <w:szCs w:val="17"/>
                        </w:rPr>
                        <m:t>d</m:t>
                      </m:r>
                    </m:sub>
                  </m:sSub>
                  <m:r>
                    <m:rPr>
                      <m:sty m:val="bi"/>
                    </m:rPr>
                    <w:rPr>
                      <w:rFonts w:ascii="Cambria Math" w:hAnsi="Cambria Math"/>
                      <w:szCs w:val="17"/>
                    </w:rPr>
                    <m:t>=</m:t>
                  </m:r>
                  <m:r>
                    <m:rPr>
                      <m:sty m:val="bi"/>
                    </m:rPr>
                    <w:rPr>
                      <w:rFonts w:ascii="Cambria Math" w:hAnsi="Cambria Math" w:hint="eastAsia"/>
                      <w:szCs w:val="17"/>
                    </w:rPr>
                    <m:t>4</m:t>
                  </m:r>
                  <m:r>
                    <m:rPr>
                      <m:sty m:val="bi"/>
                    </m:rPr>
                    <w:rPr>
                      <w:rFonts w:ascii="Cambria Math" w:hAnsi="Cambria Math" w:hint="eastAsia"/>
                      <w:szCs w:val="17"/>
                    </w:rPr>
                    <m:t>M</m:t>
                  </m:r>
                  <m:r>
                    <m:rPr>
                      <m:sty m:val="b"/>
                    </m:rPr>
                    <w:rPr>
                      <w:rFonts w:ascii="Cambria Math" w:hAnsi="Cambria Math"/>
                      <w:szCs w:val="17"/>
                    </w:rPr>
                    <m:t>)</m:t>
                  </m:r>
                </m:sub>
              </m:sSub>
              <m:r>
                <m:rPr>
                  <m:sty m:val="b"/>
                </m:rPr>
                <w:rPr>
                  <w:rFonts w:ascii="Cambria Math" w:hAnsi="Cambria Math"/>
                  <w:szCs w:val="17"/>
                </w:rPr>
                <m:t>=</m:t>
              </m:r>
              <m:sSub>
                <m:sSubPr>
                  <m:ctrlPr>
                    <w:rPr>
                      <w:rFonts w:ascii="Cambria Math" w:hAnsi="Cambria Math"/>
                      <w:b/>
                      <w:szCs w:val="17"/>
                    </w:rPr>
                  </m:ctrlPr>
                </m:sSubPr>
                <m:e>
                  <m:d>
                    <m:dPr>
                      <m:begChr m:val="["/>
                      <m:endChr m:val="]"/>
                      <m:ctrlPr>
                        <w:rPr>
                          <w:rFonts w:ascii="Cambria Math" w:hAnsi="Cambria Math"/>
                          <w:b/>
                          <w:szCs w:val="17"/>
                        </w:rPr>
                      </m:ctrlPr>
                    </m:dPr>
                    <m:e>
                      <m:m>
                        <m:mPr>
                          <m:mcs>
                            <m:mc>
                              <m:mcPr>
                                <m:count m:val="4"/>
                                <m:mcJc m:val="center"/>
                              </m:mcPr>
                            </m:mc>
                          </m:mcs>
                          <m:ctrlPr>
                            <w:rPr>
                              <w:rFonts w:ascii="Cambria Math" w:hAnsi="Cambria Math"/>
                              <w:szCs w:val="17"/>
                            </w:rPr>
                          </m:ctrlPr>
                        </m:mPr>
                        <m:mr>
                          <m:e>
                            <m:r>
                              <m:rPr>
                                <m:sty m:val="p"/>
                              </m:rPr>
                              <w:rPr>
                                <w:rFonts w:ascii="Cambria Math" w:hAnsi="Cambria Math"/>
                                <w:szCs w:val="17"/>
                              </w:rPr>
                              <m:t>1</m:t>
                            </m:r>
                          </m:e>
                          <m:e>
                            <m:r>
                              <m:rPr>
                                <m:sty m:val="p"/>
                              </m:rPr>
                              <w:rPr>
                                <w:rFonts w:ascii="Cambria Math" w:hAnsi="Cambria Math"/>
                                <w:szCs w:val="17"/>
                              </w:rPr>
                              <m:t>0</m:t>
                            </m:r>
                          </m:e>
                          <m:e>
                            <m:r>
                              <w:rPr>
                                <w:rFonts w:ascii="Cambria Math" w:hAnsi="Cambria Math"/>
                                <w:lang w:val="en-GB"/>
                              </w:rPr>
                              <m:t>⋯</m:t>
                            </m:r>
                            <m:ctrlPr>
                              <w:rPr>
                                <w:rFonts w:ascii="Cambria Math" w:eastAsia="Cambria Math" w:hAnsi="Cambria Math" w:cs="Cambria Math"/>
                                <w:szCs w:val="17"/>
                              </w:rPr>
                            </m:ctrlPr>
                          </m:e>
                          <m:e>
                            <m:r>
                              <m:rPr>
                                <m:sty m:val="p"/>
                              </m:rPr>
                              <w:rPr>
                                <w:rFonts w:ascii="Cambria Math" w:hAnsi="Cambria Math"/>
                                <w:szCs w:val="17"/>
                              </w:rPr>
                              <m:t>0</m:t>
                            </m:r>
                          </m:e>
                        </m:mr>
                        <m:mr>
                          <m:e>
                            <m:r>
                              <m:rPr>
                                <m:sty m:val="p"/>
                              </m:rPr>
                              <w:rPr>
                                <w:rFonts w:ascii="Cambria Math" w:hAnsi="Cambria Math"/>
                                <w:szCs w:val="17"/>
                              </w:rPr>
                              <m:t>-1</m:t>
                            </m:r>
                          </m:e>
                          <m:e>
                            <m:r>
                              <m:rPr>
                                <m:sty m:val="p"/>
                              </m:rPr>
                              <w:rPr>
                                <w:rFonts w:ascii="Cambria Math" w:hAnsi="Cambria Math"/>
                                <w:szCs w:val="17"/>
                              </w:rPr>
                              <m:t>0</m:t>
                            </m:r>
                          </m:e>
                          <m:e>
                            <m:r>
                              <w:rPr>
                                <w:rFonts w:ascii="Cambria Math" w:hAnsi="Cambria Math"/>
                                <w:lang w:val="en-GB"/>
                              </w:rPr>
                              <m:t>⋯</m:t>
                            </m:r>
                            <m:ctrlPr>
                              <w:rPr>
                                <w:rFonts w:ascii="Cambria Math" w:eastAsia="Cambria Math" w:hAnsi="Cambria Math" w:cs="Cambria Math"/>
                                <w:szCs w:val="17"/>
                              </w:rPr>
                            </m:ctrlPr>
                          </m:e>
                          <m:e>
                            <m:r>
                              <m:rPr>
                                <m:sty m:val="p"/>
                              </m:rPr>
                              <w:rPr>
                                <w:rFonts w:ascii="Cambria Math" w:hAnsi="Cambria Math"/>
                                <w:szCs w:val="17"/>
                              </w:rPr>
                              <m:t>0</m:t>
                            </m:r>
                          </m:e>
                        </m:mr>
                        <m:mr>
                          <m:e>
                            <m:r>
                              <w:rPr>
                                <w:rFonts w:ascii="Cambria Math" w:hAnsi="Cambria Math"/>
                                <w:szCs w:val="17"/>
                              </w:rPr>
                              <m:t>1</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w:rPr>
                                <w:rFonts w:ascii="Cambria Math" w:eastAsia="Cambria Math" w:hAnsi="Cambria Math" w:cs="Cambria Math"/>
                                <w:szCs w:val="17"/>
                              </w:rPr>
                              <m:t>-1</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mr>
                        <m:mr>
                          <m:e>
                            <m:r>
                              <m:rPr>
                                <m:sty m:val="p"/>
                              </m:rPr>
                              <w:rPr>
                                <w:rFonts w:ascii="Cambria Math" w:hAnsi="Cambria Math"/>
                                <w:szCs w:val="17"/>
                              </w:rPr>
                              <m:t>⋮</m:t>
                            </m:r>
                          </m:e>
                          <m:e>
                            <m:r>
                              <m:rPr>
                                <m:sty m:val="p"/>
                              </m:rPr>
                              <w:rPr>
                                <w:rFonts w:ascii="Cambria Math" w:hAnsi="Cambria Math"/>
                                <w:szCs w:val="17"/>
                              </w:rPr>
                              <m:t>⋮</m:t>
                            </m: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e>
                        </m:mr>
                        <m:mr>
                          <m:e>
                            <m:r>
                              <w:rPr>
                                <w:rFonts w:ascii="Cambria Math" w:hAnsi="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i/>
                                <w:szCs w:val="17"/>
                              </w:rPr>
                            </m:ctrlPr>
                          </m:e>
                          <m:e>
                            <m:r>
                              <w:rPr>
                                <w:rFonts w:ascii="Cambria Math" w:eastAsia="Cambria Math" w:hAnsi="Cambria Math" w:cs="Cambria Math"/>
                                <w:szCs w:val="17"/>
                              </w:rPr>
                              <m:t>1</m:t>
                            </m:r>
                            <m:ctrlPr>
                              <w:rPr>
                                <w:rFonts w:ascii="Cambria Math" w:eastAsia="Cambria Math" w:hAnsi="Cambria Math" w:cs="Cambria Math"/>
                                <w:szCs w:val="17"/>
                              </w:rPr>
                            </m:ctrlPr>
                          </m:e>
                        </m:mr>
                        <m:mr>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mr>
                        <m:mr>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mr>
                        <m:mr>
                          <m:e>
                            <m:r>
                              <m:rPr>
                                <m:sty m:val="p"/>
                              </m:rPr>
                              <w:rPr>
                                <w:rFonts w:ascii="Cambria Math" w:hAnsi="Cambria Math"/>
                                <w:szCs w:val="17"/>
                              </w:rPr>
                              <m:t>0</m:t>
                            </m:r>
                          </m:e>
                          <m:e>
                            <m:r>
                              <m:rPr>
                                <m:sty m:val="p"/>
                              </m:rPr>
                              <w:rPr>
                                <w:rFonts w:ascii="Cambria Math" w:hAnsi="Cambria Math"/>
                                <w:szCs w:val="17"/>
                              </w:rPr>
                              <m:t>0</m:t>
                            </m:r>
                          </m:e>
                          <m:e>
                            <m:r>
                              <w:rPr>
                                <w:rFonts w:ascii="Cambria Math" w:hAnsi="Cambria Math"/>
                                <w:lang w:val="en-GB"/>
                              </w:rPr>
                              <m:t>⋯</m:t>
                            </m:r>
                            <m:ctrlPr>
                              <w:rPr>
                                <w:rFonts w:ascii="Cambria Math" w:eastAsia="Cambria Math" w:hAnsi="Cambria Math" w:cs="Cambria Math"/>
                                <w:szCs w:val="17"/>
                              </w:rPr>
                            </m:ctrlPr>
                          </m:e>
                          <m:e>
                            <m:r>
                              <m:rPr>
                                <m:sty m:val="p"/>
                              </m:rPr>
                              <w:rPr>
                                <w:rFonts w:ascii="Cambria Math" w:hAnsi="Cambria Math"/>
                                <w:szCs w:val="17"/>
                              </w:rPr>
                              <m:t>-1</m:t>
                            </m:r>
                          </m:e>
                        </m:mr>
                      </m:m>
                    </m:e>
                  </m:d>
                </m:e>
                <m:sub>
                  <m:r>
                    <w:rPr>
                      <w:rFonts w:ascii="Cambria Math" w:hAnsi="Cambria Math"/>
                      <w:szCs w:val="17"/>
                    </w:rPr>
                    <m:t>4M×M</m:t>
                  </m:r>
                </m:sub>
              </m:sSub>
            </m:oMath>
            <w:r w:rsidR="007505E6">
              <w:rPr>
                <w:rFonts w:hint="eastAsia"/>
                <w:szCs w:val="17"/>
              </w:rPr>
              <w:t>.</w:t>
            </w:r>
          </w:p>
        </w:tc>
        <w:tc>
          <w:tcPr>
            <w:tcW w:w="284" w:type="pct"/>
            <w:vAlign w:val="center"/>
          </w:tcPr>
          <w:p w:rsidR="0051660B" w:rsidRPr="00FF3E48" w:rsidRDefault="0051660B" w:rsidP="0083534D">
            <w:pPr>
              <w:spacing w:line="360" w:lineRule="auto"/>
              <w:jc w:val="right"/>
              <w:rPr>
                <w:lang w:bidi="en-US"/>
              </w:rPr>
            </w:pPr>
            <w:r w:rsidRPr="00FF3E48">
              <w:rPr>
                <w:lang w:bidi="en-US"/>
              </w:rPr>
              <w:t>(</w:t>
            </w:r>
            <w:r>
              <w:rPr>
                <w:lang w:bidi="en-US"/>
              </w:rPr>
              <w:t>3.10</w:t>
            </w:r>
            <w:r w:rsidRPr="00FF3E48">
              <w:rPr>
                <w:lang w:bidi="en-US"/>
              </w:rPr>
              <w:t>)</w:t>
            </w:r>
          </w:p>
        </w:tc>
      </w:tr>
    </w:tbl>
    <w:p w:rsidR="000C6BD9" w:rsidRDefault="007505E6" w:rsidP="007505E6">
      <w:pPr>
        <w:spacing w:line="360" w:lineRule="auto"/>
        <w:jc w:val="both"/>
      </w:pPr>
      <w:r>
        <w:t>Accordingly,</w:t>
      </w:r>
      <w:r>
        <w:rPr>
          <w:rFonts w:hint="eastAsia"/>
        </w:rPr>
        <w:t xml:space="preserve"> </w:t>
      </w:r>
      <w:r>
        <w:t xml:space="preserve">their </w:t>
      </w:r>
      <w:r>
        <w:rPr>
          <w:rFonts w:hint="eastAsia"/>
        </w:rPr>
        <w:t xml:space="preserve">PCC </w:t>
      </w:r>
      <w:r>
        <w:t>de</w:t>
      </w:r>
      <w:r>
        <w:rPr>
          <w:rFonts w:hint="eastAsia"/>
        </w:rPr>
        <w:t xml:space="preserve">mapping matrices </w:t>
      </w:r>
      <w:r>
        <w:t xml:space="preserve">can be yielded by taking a </w:t>
      </w:r>
      <w:r w:rsidRPr="007505E6">
        <w:t>Moore-Penrose inverse</w:t>
      </w:r>
      <w:r w:rsidR="00247207">
        <w:t xml:space="preserve"> (denote as </w:t>
      </w:r>
      <m:oMath>
        <m:sSup>
          <m:sSupPr>
            <m:ctrlPr>
              <w:rPr>
                <w:rFonts w:ascii="Cambria Math" w:hAnsi="Cambria Math"/>
                <w:b/>
                <w:szCs w:val="17"/>
              </w:rPr>
            </m:ctrlPr>
          </m:sSupPr>
          <m:e>
            <m:r>
              <m:rPr>
                <m:scr m:val="script"/>
                <m:sty m:val="b"/>
              </m:rPr>
              <w:rPr>
                <w:rFonts w:ascii="Cambria Math" w:hAnsi="Cambria Math"/>
                <w:szCs w:val="17"/>
              </w:rPr>
              <m:t>P</m:t>
            </m:r>
          </m:e>
          <m:sup>
            <m:r>
              <m:rPr>
                <m:sty m:val="bi"/>
              </m:rPr>
              <w:rPr>
                <w:rFonts w:ascii="Cambria Math" w:hAnsi="Cambria Math"/>
                <w:szCs w:val="17"/>
              </w:rPr>
              <m:t>†</m:t>
            </m:r>
          </m:sup>
        </m:sSup>
      </m:oMath>
      <w:r w:rsidR="00247207">
        <w:t>). For example,</w:t>
      </w:r>
    </w:p>
    <w:tbl>
      <w:tblPr>
        <w:tblW w:w="5000" w:type="pct"/>
        <w:jc w:val="center"/>
        <w:tblCellMar>
          <w:left w:w="0" w:type="dxa"/>
          <w:right w:w="0" w:type="dxa"/>
        </w:tblCellMar>
        <w:tblLook w:val="04A0" w:firstRow="1" w:lastRow="0" w:firstColumn="1" w:lastColumn="0" w:noHBand="0" w:noVBand="1"/>
      </w:tblPr>
      <w:tblGrid>
        <w:gridCol w:w="7641"/>
        <w:gridCol w:w="460"/>
      </w:tblGrid>
      <w:tr w:rsidR="00247207" w:rsidRPr="00FF3E48" w:rsidTr="00C72867">
        <w:trPr>
          <w:trHeight w:val="2315"/>
          <w:jc w:val="center"/>
        </w:trPr>
        <w:tc>
          <w:tcPr>
            <w:tcW w:w="4716" w:type="pct"/>
            <w:vAlign w:val="center"/>
          </w:tcPr>
          <w:p w:rsidR="00247207" w:rsidRPr="00FF3E48" w:rsidRDefault="00E5113F" w:rsidP="00247207">
            <w:pPr>
              <w:spacing w:line="360" w:lineRule="auto"/>
              <w:jc w:val="center"/>
              <w:rPr>
                <w:lang w:bidi="en-US"/>
              </w:rPr>
            </w:pPr>
            <m:oMath>
              <m:sSubSup>
                <m:sSubSupPr>
                  <m:ctrlPr>
                    <w:rPr>
                      <w:rFonts w:ascii="Cambria Math" w:hAnsi="Cambria Math"/>
                      <w:b/>
                      <w:szCs w:val="17"/>
                    </w:rPr>
                  </m:ctrlPr>
                </m:sSubSupPr>
                <m:e>
                  <m:r>
                    <m:rPr>
                      <m:scr m:val="script"/>
                      <m:sty m:val="b"/>
                    </m:rPr>
                    <w:rPr>
                      <w:rFonts w:ascii="Cambria Math" w:hAnsi="Cambria Math"/>
                      <w:szCs w:val="17"/>
                    </w:rPr>
                    <m:t>P</m:t>
                  </m:r>
                </m:e>
                <m:sub>
                  <m:r>
                    <m:rPr>
                      <m:sty m:val="bi"/>
                    </m:rPr>
                    <w:rPr>
                      <w:rFonts w:ascii="Cambria Math" w:hAnsi="Cambria Math"/>
                      <w:szCs w:val="17"/>
                    </w:rPr>
                    <m:t>d</m:t>
                  </m:r>
                  <m:r>
                    <m:rPr>
                      <m:sty m:val="b"/>
                    </m:rPr>
                    <w:rPr>
                      <w:rFonts w:ascii="Cambria Math" w:hAnsi="Cambria Math"/>
                      <w:szCs w:val="17"/>
                    </w:rPr>
                    <m:t>=0 (</m:t>
                  </m:r>
                  <m:sSub>
                    <m:sSubPr>
                      <m:ctrlPr>
                        <w:rPr>
                          <w:rFonts w:ascii="Cambria Math" w:hAnsi="Cambria Math"/>
                          <w:b/>
                          <w:i/>
                          <w:szCs w:val="17"/>
                        </w:rPr>
                      </m:ctrlPr>
                    </m:sSubPr>
                    <m:e>
                      <m:r>
                        <m:rPr>
                          <m:sty m:val="bi"/>
                        </m:rPr>
                        <w:rPr>
                          <w:rFonts w:ascii="Cambria Math" w:hAnsi="Cambria Math"/>
                          <w:szCs w:val="17"/>
                        </w:rPr>
                        <m:t>N</m:t>
                      </m:r>
                    </m:e>
                    <m:sub>
                      <m:r>
                        <m:rPr>
                          <m:sty m:val="bi"/>
                        </m:rPr>
                        <w:rPr>
                          <w:rFonts w:ascii="Cambria Math" w:hAnsi="Cambria Math"/>
                          <w:szCs w:val="17"/>
                        </w:rPr>
                        <m:t>d</m:t>
                      </m:r>
                    </m:sub>
                  </m:sSub>
                  <m:r>
                    <m:rPr>
                      <m:sty m:val="bi"/>
                    </m:rPr>
                    <w:rPr>
                      <w:rFonts w:ascii="Cambria Math" w:hAnsi="Cambria Math"/>
                      <w:szCs w:val="17"/>
                    </w:rPr>
                    <m:t>=</m:t>
                  </m:r>
                  <m:r>
                    <m:rPr>
                      <m:sty m:val="bi"/>
                    </m:rPr>
                    <w:rPr>
                      <w:rFonts w:ascii="Cambria Math" w:hAnsi="Cambria Math" w:hint="eastAsia"/>
                      <w:szCs w:val="17"/>
                    </w:rPr>
                    <m:t>M</m:t>
                  </m:r>
                  <m:r>
                    <m:rPr>
                      <m:sty m:val="b"/>
                    </m:rPr>
                    <w:rPr>
                      <w:rFonts w:ascii="Cambria Math" w:hAnsi="Cambria Math"/>
                      <w:szCs w:val="17"/>
                    </w:rPr>
                    <m:t>)</m:t>
                  </m:r>
                </m:sub>
                <m:sup>
                  <m:r>
                    <m:rPr>
                      <m:sty m:val="bi"/>
                    </m:rPr>
                    <w:rPr>
                      <w:rFonts w:ascii="Cambria Math" w:hAnsi="Cambria Math"/>
                      <w:szCs w:val="17"/>
                    </w:rPr>
                    <m:t>†</m:t>
                  </m:r>
                </m:sup>
              </m:sSubSup>
              <m:r>
                <w:rPr>
                  <w:rFonts w:ascii="Cambria Math" w:hAnsi="Cambria Math"/>
                  <w:lang w:val="en-GB"/>
                </w:rPr>
                <m:t>=</m:t>
              </m:r>
              <m:sSub>
                <m:sSubPr>
                  <m:ctrlPr>
                    <w:rPr>
                      <w:rFonts w:ascii="Cambria Math" w:hAnsi="Cambria Math"/>
                      <w:i/>
                      <w:lang w:val="en-GB"/>
                    </w:rPr>
                  </m:ctrlPr>
                </m:sSubPr>
                <m:e>
                  <m:d>
                    <m:dPr>
                      <m:begChr m:val="["/>
                      <m:endChr m:val="]"/>
                      <m:ctrlPr>
                        <w:rPr>
                          <w:rFonts w:ascii="Cambria Math" w:hAnsi="Cambria Math"/>
                          <w:i/>
                          <w:lang w:val="en-GB"/>
                        </w:rPr>
                      </m:ctrlPr>
                    </m:dPr>
                    <m:e>
                      <m:m>
                        <m:mPr>
                          <m:mcs>
                            <m:mc>
                              <m:mcPr>
                                <m:count m:val="4"/>
                                <m:mcJc m:val="center"/>
                              </m:mcPr>
                            </m:mc>
                          </m:mcs>
                          <m:ctrlPr>
                            <w:rPr>
                              <w:rFonts w:ascii="Cambria Math" w:hAnsi="Cambria Math"/>
                              <w:i/>
                              <w:lang w:val="en-GB"/>
                            </w:rPr>
                          </m:ctrlPr>
                        </m:mPr>
                        <m:mr>
                          <m:e>
                            <m:r>
                              <w:rPr>
                                <w:rFonts w:ascii="Cambria Math" w:hAnsi="Cambria Math"/>
                                <w:lang w:val="en-GB"/>
                              </w:rPr>
                              <m:t>1</m:t>
                            </m:r>
                          </m:e>
                          <m:e>
                            <m:r>
                              <w:rPr>
                                <w:rFonts w:ascii="Cambria Math" w:hAnsi="Cambria Math"/>
                                <w:lang w:val="en-GB"/>
                              </w:rPr>
                              <m:t>0</m:t>
                            </m:r>
                            <m:ctrlPr>
                              <w:rPr>
                                <w:rFonts w:ascii="Cambria Math" w:eastAsia="Cambria Math" w:hAnsi="Cambria Math" w:cs="Cambria Math"/>
                                <w:i/>
                                <w:lang w:val="en-GB"/>
                              </w:rPr>
                            </m:ctrlPr>
                          </m:e>
                          <m:e>
                            <m:r>
                              <w:rPr>
                                <w:rFonts w:ascii="Cambria Math" w:hAnsi="Cambria Math"/>
                                <w:lang w:val="en-GB"/>
                              </w:rPr>
                              <m:t>⋯</m:t>
                            </m:r>
                          </m:e>
                          <m:e>
                            <m:r>
                              <w:rPr>
                                <w:rFonts w:ascii="Cambria Math" w:hAnsi="Cambria Math"/>
                                <w:lang w:val="en-GB"/>
                              </w:rPr>
                              <m:t>0</m:t>
                            </m:r>
                          </m:e>
                        </m:mr>
                        <m:mr>
                          <m:e>
                            <m:r>
                              <w:rPr>
                                <w:rFonts w:ascii="Cambria Math" w:hAnsi="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1</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mr>
                        <m:mr>
                          <m:e>
                            <m:r>
                              <w:rPr>
                                <w:rFonts w:ascii="Cambria Math" w:hAnsi="Cambria Math"/>
                                <w:lang w:val="en-GB"/>
                              </w:rPr>
                              <m:t>⋮</m:t>
                            </m:r>
                          </m:e>
                          <m:e>
                            <m:r>
                              <w:rPr>
                                <w:rFonts w:ascii="Cambria Math" w:hAnsi="Cambria Math"/>
                                <w:lang w:val="en-GB"/>
                              </w:rPr>
                              <m:t>⋮</m:t>
                            </m:r>
                            <m:ctrlPr>
                              <w:rPr>
                                <w:rFonts w:ascii="Cambria Math" w:eastAsia="Cambria Math" w:hAnsi="Cambria Math" w:cs="Cambria Math"/>
                                <w:i/>
                                <w:lang w:val="en-GB"/>
                              </w:rPr>
                            </m:ctrlPr>
                          </m:e>
                          <m:e>
                            <m:r>
                              <w:rPr>
                                <w:rFonts w:ascii="Cambria Math" w:hAnsi="Cambria Math"/>
                                <w:lang w:val="en-GB"/>
                              </w:rPr>
                              <m:t>⋱</m:t>
                            </m:r>
                          </m:e>
                          <m:e>
                            <m:r>
                              <w:rPr>
                                <w:rFonts w:ascii="Cambria Math" w:hAnsi="Cambria Math"/>
                                <w:lang w:val="en-GB"/>
                              </w:rPr>
                              <m:t>⋮</m:t>
                            </m:r>
                          </m:e>
                        </m:mr>
                        <m:mr>
                          <m:e>
                            <m:r>
                              <w:rPr>
                                <w:rFonts w:ascii="Cambria Math" w:hAnsi="Cambria Math"/>
                                <w:lang w:val="en-GB"/>
                              </w:rPr>
                              <m:t>0</m:t>
                            </m:r>
                          </m:e>
                          <m:e>
                            <m:r>
                              <w:rPr>
                                <w:rFonts w:ascii="Cambria Math" w:hAnsi="Cambria Math"/>
                                <w:lang w:val="en-GB"/>
                              </w:rPr>
                              <m:t>0</m:t>
                            </m:r>
                            <m:ctrlPr>
                              <w:rPr>
                                <w:rFonts w:ascii="Cambria Math" w:eastAsia="Cambria Math" w:hAnsi="Cambria Math" w:cs="Cambria Math"/>
                                <w:i/>
                                <w:lang w:val="en-GB"/>
                              </w:rPr>
                            </m:ctrlPr>
                          </m:e>
                          <m:e>
                            <m:r>
                              <w:rPr>
                                <w:rFonts w:ascii="Cambria Math" w:hAnsi="Cambria Math"/>
                                <w:lang w:val="en-GB"/>
                              </w:rPr>
                              <m:t>⋯</m:t>
                            </m:r>
                          </m:e>
                          <m:e>
                            <m:r>
                              <w:rPr>
                                <w:rFonts w:ascii="Cambria Math" w:hAnsi="Cambria Math"/>
                                <w:lang w:val="en-GB"/>
                              </w:rPr>
                              <m:t>1</m:t>
                            </m:r>
                          </m:e>
                        </m:mr>
                      </m:m>
                    </m:e>
                  </m:d>
                </m:e>
                <m:sub>
                  <m:r>
                    <w:rPr>
                      <w:rFonts w:ascii="Cambria Math" w:hAnsi="Cambria Math"/>
                      <w:lang w:val="en-GB"/>
                    </w:rPr>
                    <m:t>M×M</m:t>
                  </m:r>
                </m:sub>
              </m:sSub>
              <m:r>
                <w:rPr>
                  <w:rFonts w:ascii="Cambria Math" w:hAnsi="Cambria Math"/>
                  <w:lang w:val="en-GB"/>
                </w:rPr>
                <m:t>=</m:t>
              </m:r>
              <m:sSub>
                <m:sSubPr>
                  <m:ctrlPr>
                    <w:rPr>
                      <w:rFonts w:ascii="Cambria Math" w:hAnsi="Cambria Math"/>
                      <w:b/>
                      <w:i/>
                      <w:lang w:val="en-GB"/>
                    </w:rPr>
                  </m:ctrlPr>
                </m:sSubPr>
                <m:e>
                  <m:r>
                    <m:rPr>
                      <m:sty m:val="bi"/>
                    </m:rPr>
                    <w:rPr>
                      <w:rFonts w:ascii="Cambria Math" w:hAnsi="Cambria Math"/>
                      <w:lang w:val="en-GB"/>
                    </w:rPr>
                    <m:t>I</m:t>
                  </m:r>
                </m:e>
                <m:sub>
                  <m:r>
                    <m:rPr>
                      <m:sty m:val="bi"/>
                    </m:rPr>
                    <w:rPr>
                      <w:rFonts w:ascii="Cambria Math" w:hAnsi="Cambria Math"/>
                      <w:lang w:val="en-GB"/>
                    </w:rPr>
                    <m:t>M</m:t>
                  </m:r>
                </m:sub>
              </m:sSub>
            </m:oMath>
            <w:r w:rsidR="00247207">
              <w:rPr>
                <w:rFonts w:hint="eastAsia"/>
                <w:b/>
                <w:lang w:val="en-GB"/>
              </w:rPr>
              <w:t xml:space="preserve"> </w:t>
            </w:r>
            <w:r w:rsidR="00247207">
              <w:rPr>
                <w:lang w:val="en-GB"/>
              </w:rPr>
              <w:t>,</w:t>
            </w:r>
          </w:p>
        </w:tc>
        <w:tc>
          <w:tcPr>
            <w:tcW w:w="284" w:type="pct"/>
            <w:vAlign w:val="center"/>
          </w:tcPr>
          <w:p w:rsidR="00247207" w:rsidRPr="00FF3E48" w:rsidRDefault="00247207" w:rsidP="0083534D">
            <w:pPr>
              <w:spacing w:line="360" w:lineRule="auto"/>
              <w:jc w:val="right"/>
              <w:rPr>
                <w:lang w:bidi="en-US"/>
              </w:rPr>
            </w:pPr>
            <w:r w:rsidRPr="00FF3E48">
              <w:rPr>
                <w:lang w:bidi="en-US"/>
              </w:rPr>
              <w:t>(</w:t>
            </w:r>
            <w:r>
              <w:rPr>
                <w:lang w:bidi="en-US"/>
              </w:rPr>
              <w:t>3.8</w:t>
            </w:r>
            <w:r w:rsidRPr="00FF3E48">
              <w:rPr>
                <w:lang w:bidi="en-US"/>
              </w:rPr>
              <w:t>)</w:t>
            </w:r>
          </w:p>
        </w:tc>
      </w:tr>
      <w:tr w:rsidR="00247207" w:rsidRPr="00FF3E48" w:rsidTr="00C72867">
        <w:trPr>
          <w:trHeight w:val="2419"/>
          <w:jc w:val="center"/>
        </w:trPr>
        <w:tc>
          <w:tcPr>
            <w:tcW w:w="4716" w:type="pct"/>
            <w:vAlign w:val="center"/>
          </w:tcPr>
          <w:p w:rsidR="00247207" w:rsidRPr="0051660B" w:rsidRDefault="00E5113F" w:rsidP="002725FD">
            <w:pPr>
              <w:spacing w:line="360" w:lineRule="auto"/>
              <w:jc w:val="center"/>
              <w:rPr>
                <w:rFonts w:ascii="Cambria Math" w:hAnsi="Cambria Math"/>
                <w:szCs w:val="17"/>
                <w:oMath/>
              </w:rPr>
            </w:pPr>
            <m:oMath>
              <m:sSubSup>
                <m:sSubSupPr>
                  <m:ctrlPr>
                    <w:rPr>
                      <w:rFonts w:ascii="Cambria Math" w:hAnsi="Cambria Math"/>
                      <w:b/>
                      <w:szCs w:val="17"/>
                    </w:rPr>
                  </m:ctrlPr>
                </m:sSubSupPr>
                <m:e>
                  <m:r>
                    <m:rPr>
                      <m:scr m:val="script"/>
                      <m:sty m:val="b"/>
                    </m:rPr>
                    <w:rPr>
                      <w:rFonts w:ascii="Cambria Math" w:hAnsi="Cambria Math"/>
                      <w:szCs w:val="17"/>
                    </w:rPr>
                    <m:t>P</m:t>
                  </m:r>
                </m:e>
                <m:sub>
                  <m:r>
                    <m:rPr>
                      <m:sty m:val="bi"/>
                    </m:rPr>
                    <w:rPr>
                      <w:rFonts w:ascii="Cambria Math" w:hAnsi="Cambria Math"/>
                      <w:szCs w:val="17"/>
                    </w:rPr>
                    <m:t>d</m:t>
                  </m:r>
                  <m:r>
                    <m:rPr>
                      <m:sty m:val="b"/>
                    </m:rPr>
                    <w:rPr>
                      <w:rFonts w:ascii="Cambria Math" w:hAnsi="Cambria Math"/>
                      <w:szCs w:val="17"/>
                    </w:rPr>
                    <m:t>=1 (</m:t>
                  </m:r>
                  <m:sSub>
                    <m:sSubPr>
                      <m:ctrlPr>
                        <w:rPr>
                          <w:rFonts w:ascii="Cambria Math" w:hAnsi="Cambria Math"/>
                          <w:b/>
                          <w:i/>
                          <w:szCs w:val="17"/>
                        </w:rPr>
                      </m:ctrlPr>
                    </m:sSubPr>
                    <m:e>
                      <m:r>
                        <m:rPr>
                          <m:sty m:val="bi"/>
                        </m:rPr>
                        <w:rPr>
                          <w:rFonts w:ascii="Cambria Math" w:hAnsi="Cambria Math"/>
                          <w:szCs w:val="17"/>
                        </w:rPr>
                        <m:t>N</m:t>
                      </m:r>
                    </m:e>
                    <m:sub>
                      <m:r>
                        <m:rPr>
                          <m:sty m:val="bi"/>
                        </m:rPr>
                        <w:rPr>
                          <w:rFonts w:ascii="Cambria Math" w:hAnsi="Cambria Math"/>
                          <w:szCs w:val="17"/>
                        </w:rPr>
                        <m:t>d</m:t>
                      </m:r>
                    </m:sub>
                  </m:sSub>
                  <m:r>
                    <m:rPr>
                      <m:sty m:val="bi"/>
                    </m:rPr>
                    <w:rPr>
                      <w:rFonts w:ascii="Cambria Math" w:hAnsi="Cambria Math"/>
                      <w:szCs w:val="17"/>
                    </w:rPr>
                    <m:t>=</m:t>
                  </m:r>
                  <m:r>
                    <m:rPr>
                      <m:sty m:val="bi"/>
                    </m:rPr>
                    <w:rPr>
                      <w:rFonts w:ascii="Cambria Math" w:hAnsi="Cambria Math" w:hint="eastAsia"/>
                      <w:szCs w:val="17"/>
                    </w:rPr>
                    <m:t>2</m:t>
                  </m:r>
                  <m:r>
                    <m:rPr>
                      <m:sty m:val="bi"/>
                    </m:rPr>
                    <w:rPr>
                      <w:rFonts w:ascii="Cambria Math" w:hAnsi="Cambria Math" w:hint="eastAsia"/>
                      <w:szCs w:val="17"/>
                    </w:rPr>
                    <m:t>M</m:t>
                  </m:r>
                  <m:r>
                    <m:rPr>
                      <m:sty m:val="b"/>
                    </m:rPr>
                    <w:rPr>
                      <w:rFonts w:ascii="Cambria Math" w:hAnsi="Cambria Math"/>
                      <w:szCs w:val="17"/>
                    </w:rPr>
                    <m:t>)</m:t>
                  </m:r>
                </m:sub>
                <m:sup>
                  <m:r>
                    <m:rPr>
                      <m:sty m:val="bi"/>
                    </m:rPr>
                    <w:rPr>
                      <w:rFonts w:ascii="Cambria Math" w:hAnsi="Cambria Math"/>
                      <w:szCs w:val="17"/>
                    </w:rPr>
                    <m:t>†</m:t>
                  </m:r>
                </m:sup>
              </m:sSubSup>
              <m:r>
                <m:rPr>
                  <m:sty m:val="b"/>
                </m:rPr>
                <w:rPr>
                  <w:rFonts w:ascii="Cambria Math" w:hAnsi="Cambria Math"/>
                  <w:szCs w:val="17"/>
                </w:rPr>
                <m:t>=</m:t>
              </m:r>
              <m:sSub>
                <m:sSubPr>
                  <m:ctrlPr>
                    <w:rPr>
                      <w:rFonts w:ascii="Cambria Math" w:hAnsi="Cambria Math"/>
                      <w:b/>
                      <w:szCs w:val="17"/>
                    </w:rPr>
                  </m:ctrlPr>
                </m:sSubPr>
                <m:e>
                  <m:d>
                    <m:dPr>
                      <m:begChr m:val="["/>
                      <m:endChr m:val="]"/>
                      <m:ctrlPr>
                        <w:rPr>
                          <w:rFonts w:ascii="Cambria Math" w:hAnsi="Cambria Math"/>
                          <w:b/>
                          <w:szCs w:val="17"/>
                        </w:rPr>
                      </m:ctrlPr>
                    </m:dPr>
                    <m:e>
                      <m:m>
                        <m:mPr>
                          <m:mcs>
                            <m:mc>
                              <m:mcPr>
                                <m:count m:val="7"/>
                                <m:mcJc m:val="center"/>
                              </m:mcPr>
                            </m:mc>
                          </m:mcs>
                          <m:ctrlPr>
                            <w:rPr>
                              <w:rFonts w:ascii="Cambria Math" w:hAnsi="Cambria Math"/>
                              <w:szCs w:val="17"/>
                            </w:rPr>
                          </m:ctrlPr>
                        </m:mPr>
                        <m:mr>
                          <m:e>
                            <m:r>
                              <m:rPr>
                                <m:sty m:val="p"/>
                              </m:rPr>
                              <w:rPr>
                                <w:rFonts w:ascii="Cambria Math" w:hAnsi="Cambria Math"/>
                                <w:szCs w:val="17"/>
                              </w:rPr>
                              <m:t>1</m:t>
                            </m:r>
                          </m:e>
                          <m:e>
                            <m:r>
                              <m:rPr>
                                <m:sty m:val="p"/>
                              </m:rPr>
                              <w:rPr>
                                <w:rFonts w:ascii="Cambria Math" w:hAnsi="Cambria Math"/>
                                <w:szCs w:val="17"/>
                              </w:rPr>
                              <m:t>-1</m:t>
                            </m:r>
                          </m:e>
                          <m:e>
                            <m:r>
                              <w:rPr>
                                <w:rFonts w:ascii="Cambria Math" w:hAnsi="Cambria Math"/>
                                <w:szCs w:val="17"/>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m:rPr>
                                <m:sty m:val="p"/>
                              </m:rPr>
                              <w:rPr>
                                <w:rFonts w:ascii="Cambria Math" w:hAnsi="Cambria Math"/>
                                <w:szCs w:val="17"/>
                              </w:rPr>
                              <m:t>0</m:t>
                            </m:r>
                          </m:e>
                        </m:mr>
                        <m:mr>
                          <m:e>
                            <m:r>
                              <m:rPr>
                                <m:sty m:val="p"/>
                              </m:rPr>
                              <w:rPr>
                                <w:rFonts w:ascii="Cambria Math" w:hAnsi="Cambria Math"/>
                                <w:szCs w:val="17"/>
                              </w:rPr>
                              <m:t>0</m:t>
                            </m:r>
                          </m:e>
                          <m:e>
                            <m:r>
                              <m:rPr>
                                <m:sty m:val="p"/>
                              </m:rPr>
                              <w:rPr>
                                <w:rFonts w:ascii="Cambria Math" w:hAnsi="Cambria Math"/>
                                <w:szCs w:val="17"/>
                              </w:rPr>
                              <m:t>0</m:t>
                            </m:r>
                          </m:e>
                          <m:e>
                            <m:r>
                              <w:rPr>
                                <w:rFonts w:ascii="Cambria Math" w:hAnsi="Cambria Math"/>
                                <w:szCs w:val="17"/>
                              </w:rPr>
                              <m:t>1</m:t>
                            </m:r>
                            <m:ctrlPr>
                              <w:rPr>
                                <w:rFonts w:ascii="Cambria Math" w:eastAsia="Cambria Math" w:hAnsi="Cambria Math" w:cs="Cambria Math"/>
                                <w:i/>
                                <w:lang w:val="en-GB"/>
                              </w:rPr>
                            </m:ctrlPr>
                          </m:e>
                          <m:e>
                            <m:r>
                              <w:rPr>
                                <w:rFonts w:ascii="Cambria Math" w:eastAsia="Cambria Math" w:hAnsi="Cambria Math" w:cs="Cambria Math"/>
                                <w:lang w:val="en-GB"/>
                              </w:rPr>
                              <m:t>-1</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m:rPr>
                                <m:sty m:val="p"/>
                              </m:rPr>
                              <w:rPr>
                                <w:rFonts w:ascii="Cambria Math" w:hAnsi="Cambria Math"/>
                                <w:szCs w:val="17"/>
                              </w:rPr>
                              <m:t>0</m:t>
                            </m:r>
                          </m:e>
                        </m:mr>
                        <m:mr>
                          <m:e>
                            <m:r>
                              <m:rPr>
                                <m:sty m:val="p"/>
                              </m:rPr>
                              <w:rPr>
                                <w:rFonts w:ascii="Cambria Math" w:hAnsi="Cambria Math"/>
                                <w:szCs w:val="17"/>
                              </w:rPr>
                              <m:t>⋮</m:t>
                            </m:r>
                          </m:e>
                          <m:e>
                            <m:r>
                              <m:rPr>
                                <m:sty m:val="p"/>
                              </m:rPr>
                              <w:rPr>
                                <w:rFonts w:ascii="Cambria Math" w:hAnsi="Cambria Math"/>
                                <w:szCs w:val="17"/>
                              </w:rPr>
                              <m:t>⋮</m:t>
                            </m: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e>
                        </m:mr>
                        <m:mr>
                          <m:e>
                            <m:r>
                              <m:rPr>
                                <m:sty m:val="p"/>
                              </m:rPr>
                              <w:rPr>
                                <w:rFonts w:ascii="Cambria Math" w:hAnsi="Cambria Math"/>
                                <w:szCs w:val="17"/>
                              </w:rPr>
                              <m:t>0</m:t>
                            </m:r>
                          </m:e>
                          <m:e>
                            <m:r>
                              <m:rPr>
                                <m:sty m:val="p"/>
                              </m:rPr>
                              <w:rPr>
                                <w:rFonts w:ascii="Cambria Math" w:hAnsi="Cambria Math"/>
                                <w:szCs w:val="17"/>
                              </w:rPr>
                              <m:t>0</m:t>
                            </m:r>
                          </m:e>
                          <m:e>
                            <m:r>
                              <w:rPr>
                                <w:rFonts w:ascii="Cambria Math" w:hAnsi="Cambria Math"/>
                                <w:szCs w:val="17"/>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m:rPr>
                                <m:sty m:val="p"/>
                              </m:rPr>
                              <w:rPr>
                                <w:rFonts w:ascii="Cambria Math" w:hAnsi="Cambria Math"/>
                                <w:szCs w:val="17"/>
                              </w:rPr>
                              <m:t>-1</m:t>
                            </m:r>
                          </m:e>
                        </m:mr>
                      </m:m>
                    </m:e>
                  </m:d>
                </m:e>
                <m:sub>
                  <m:r>
                    <w:rPr>
                      <w:rFonts w:ascii="Cambria Math" w:hAnsi="Cambria Math"/>
                      <w:szCs w:val="17"/>
                    </w:rPr>
                    <m:t>M×2M</m:t>
                  </m:r>
                </m:sub>
              </m:sSub>
            </m:oMath>
            <w:r w:rsidR="00247207" w:rsidRPr="0051660B">
              <w:rPr>
                <w:rFonts w:hint="eastAsia"/>
                <w:szCs w:val="17"/>
              </w:rPr>
              <w:t>,</w:t>
            </w:r>
          </w:p>
        </w:tc>
        <w:tc>
          <w:tcPr>
            <w:tcW w:w="284" w:type="pct"/>
            <w:vAlign w:val="center"/>
          </w:tcPr>
          <w:p w:rsidR="00247207" w:rsidRPr="00FF3E48" w:rsidRDefault="00247207" w:rsidP="0083534D">
            <w:pPr>
              <w:spacing w:line="360" w:lineRule="auto"/>
              <w:jc w:val="right"/>
              <w:rPr>
                <w:lang w:bidi="en-US"/>
              </w:rPr>
            </w:pPr>
            <w:r w:rsidRPr="00FF3E48">
              <w:rPr>
                <w:lang w:bidi="en-US"/>
              </w:rPr>
              <w:t>(</w:t>
            </w:r>
            <w:r>
              <w:rPr>
                <w:lang w:bidi="en-US"/>
              </w:rPr>
              <w:t>3.9</w:t>
            </w:r>
            <w:r w:rsidRPr="00FF3E48">
              <w:rPr>
                <w:lang w:bidi="en-US"/>
              </w:rPr>
              <w:t>)</w:t>
            </w:r>
          </w:p>
        </w:tc>
      </w:tr>
    </w:tbl>
    <w:p w:rsidR="000C6BD9" w:rsidRDefault="00247207" w:rsidP="00247207">
      <w:pPr>
        <w:spacing w:line="360" w:lineRule="auto"/>
        <w:jc w:val="both"/>
      </w:pPr>
      <w:r>
        <w:rPr>
          <w:rFonts w:hint="eastAsia"/>
        </w:rPr>
        <w:t>and</w:t>
      </w:r>
    </w:p>
    <w:tbl>
      <w:tblPr>
        <w:tblW w:w="5000" w:type="pct"/>
        <w:jc w:val="center"/>
        <w:tblCellMar>
          <w:left w:w="0" w:type="dxa"/>
          <w:right w:w="0" w:type="dxa"/>
        </w:tblCellMar>
        <w:tblLook w:val="04A0" w:firstRow="1" w:lastRow="0" w:firstColumn="1" w:lastColumn="0" w:noHBand="0" w:noVBand="1"/>
      </w:tblPr>
      <w:tblGrid>
        <w:gridCol w:w="7521"/>
        <w:gridCol w:w="580"/>
      </w:tblGrid>
      <w:tr w:rsidR="00247207" w:rsidRPr="00FF3E48" w:rsidTr="00C72867">
        <w:trPr>
          <w:trHeight w:val="3142"/>
          <w:jc w:val="center"/>
        </w:trPr>
        <w:tc>
          <w:tcPr>
            <w:tcW w:w="4716" w:type="pct"/>
            <w:vAlign w:val="center"/>
          </w:tcPr>
          <w:p w:rsidR="00247207" w:rsidRPr="0051660B" w:rsidRDefault="00E5113F" w:rsidP="00E34A44">
            <w:pPr>
              <w:spacing w:line="360" w:lineRule="auto"/>
              <w:jc w:val="center"/>
              <w:rPr>
                <w:rFonts w:ascii="Cambria Math" w:hAnsi="Cambria Math"/>
                <w:szCs w:val="17"/>
                <w:oMath/>
              </w:rPr>
            </w:pPr>
            <m:oMath>
              <m:sSubSup>
                <m:sSubSupPr>
                  <m:ctrlPr>
                    <w:rPr>
                      <w:rFonts w:ascii="Cambria Math" w:hAnsi="Cambria Math"/>
                      <w:b/>
                      <w:szCs w:val="17"/>
                    </w:rPr>
                  </m:ctrlPr>
                </m:sSubSupPr>
                <m:e>
                  <m:r>
                    <m:rPr>
                      <m:scr m:val="script"/>
                      <m:sty m:val="b"/>
                    </m:rPr>
                    <w:rPr>
                      <w:rFonts w:ascii="Cambria Math" w:hAnsi="Cambria Math"/>
                      <w:szCs w:val="17"/>
                    </w:rPr>
                    <m:t>P</m:t>
                  </m:r>
                </m:e>
                <m:sub>
                  <m:r>
                    <m:rPr>
                      <m:sty m:val="bi"/>
                    </m:rPr>
                    <w:rPr>
                      <w:rFonts w:ascii="Cambria Math" w:hAnsi="Cambria Math"/>
                      <w:szCs w:val="17"/>
                    </w:rPr>
                    <m:t>d</m:t>
                  </m:r>
                  <m:r>
                    <m:rPr>
                      <m:sty m:val="b"/>
                    </m:rPr>
                    <w:rPr>
                      <w:rFonts w:ascii="Cambria Math" w:hAnsi="Cambria Math"/>
                      <w:szCs w:val="17"/>
                    </w:rPr>
                    <m:t>=2 (</m:t>
                  </m:r>
                  <m:sSub>
                    <m:sSubPr>
                      <m:ctrlPr>
                        <w:rPr>
                          <w:rFonts w:ascii="Cambria Math" w:hAnsi="Cambria Math"/>
                          <w:b/>
                          <w:i/>
                          <w:szCs w:val="17"/>
                        </w:rPr>
                      </m:ctrlPr>
                    </m:sSubPr>
                    <m:e>
                      <m:r>
                        <m:rPr>
                          <m:sty m:val="bi"/>
                        </m:rPr>
                        <w:rPr>
                          <w:rFonts w:ascii="Cambria Math" w:hAnsi="Cambria Math"/>
                          <w:szCs w:val="17"/>
                        </w:rPr>
                        <m:t>N</m:t>
                      </m:r>
                    </m:e>
                    <m:sub>
                      <m:r>
                        <m:rPr>
                          <m:sty m:val="bi"/>
                        </m:rPr>
                        <w:rPr>
                          <w:rFonts w:ascii="Cambria Math" w:hAnsi="Cambria Math"/>
                          <w:szCs w:val="17"/>
                        </w:rPr>
                        <m:t>d</m:t>
                      </m:r>
                    </m:sub>
                  </m:sSub>
                  <m:r>
                    <m:rPr>
                      <m:sty m:val="bi"/>
                    </m:rPr>
                    <w:rPr>
                      <w:rFonts w:ascii="Cambria Math" w:hAnsi="Cambria Math"/>
                      <w:szCs w:val="17"/>
                    </w:rPr>
                    <m:t>=</m:t>
                  </m:r>
                  <m:r>
                    <m:rPr>
                      <m:sty m:val="bi"/>
                    </m:rPr>
                    <w:rPr>
                      <w:rFonts w:ascii="Cambria Math" w:hAnsi="Cambria Math" w:hint="eastAsia"/>
                      <w:szCs w:val="17"/>
                    </w:rPr>
                    <m:t>4</m:t>
                  </m:r>
                  <m:r>
                    <m:rPr>
                      <m:sty m:val="bi"/>
                    </m:rPr>
                    <w:rPr>
                      <w:rFonts w:ascii="Cambria Math" w:hAnsi="Cambria Math" w:hint="eastAsia"/>
                      <w:szCs w:val="17"/>
                    </w:rPr>
                    <m:t>M</m:t>
                  </m:r>
                  <m:r>
                    <m:rPr>
                      <m:sty m:val="b"/>
                    </m:rPr>
                    <w:rPr>
                      <w:rFonts w:ascii="Cambria Math" w:hAnsi="Cambria Math"/>
                      <w:szCs w:val="17"/>
                    </w:rPr>
                    <m:t>)</m:t>
                  </m:r>
                </m:sub>
                <m:sup>
                  <m:r>
                    <m:rPr>
                      <m:sty m:val="bi"/>
                    </m:rPr>
                    <w:rPr>
                      <w:rFonts w:ascii="Cambria Math" w:hAnsi="Cambria Math"/>
                      <w:szCs w:val="17"/>
                    </w:rPr>
                    <m:t>†</m:t>
                  </m:r>
                </m:sup>
              </m:sSubSup>
              <m:r>
                <m:rPr>
                  <m:sty m:val="b"/>
                </m:rPr>
                <w:rPr>
                  <w:rFonts w:ascii="Cambria Math" w:hAnsi="Cambria Math"/>
                  <w:szCs w:val="17"/>
                </w:rPr>
                <m:t>=</m:t>
              </m:r>
              <m:sSub>
                <m:sSubPr>
                  <m:ctrlPr>
                    <w:rPr>
                      <w:rFonts w:ascii="Cambria Math" w:hAnsi="Cambria Math"/>
                      <w:b/>
                      <w:szCs w:val="17"/>
                    </w:rPr>
                  </m:ctrlPr>
                </m:sSubPr>
                <m:e>
                  <m:d>
                    <m:dPr>
                      <m:begChr m:val="["/>
                      <m:endChr m:val="]"/>
                      <m:ctrlPr>
                        <w:rPr>
                          <w:rFonts w:ascii="Cambria Math" w:hAnsi="Cambria Math"/>
                          <w:b/>
                          <w:szCs w:val="17"/>
                        </w:rPr>
                      </m:ctrlPr>
                    </m:dPr>
                    <m:e>
                      <m:m>
                        <m:mPr>
                          <m:cGpRule m:val="3"/>
                          <m:cGp m:val="160"/>
                          <m:mcs>
                            <m:mc>
                              <m:mcPr>
                                <m:count m:val="13"/>
                                <m:mcJc m:val="center"/>
                              </m:mcPr>
                            </m:mc>
                          </m:mcs>
                          <m:ctrlPr>
                            <w:rPr>
                              <w:rFonts w:ascii="Cambria Math" w:hAnsi="Cambria Math"/>
                              <w:szCs w:val="17"/>
                            </w:rPr>
                          </m:ctrlPr>
                        </m:mPr>
                        <m:mr>
                          <m:e>
                            <m:r>
                              <m:rPr>
                                <m:sty m:val="p"/>
                              </m:rPr>
                              <w:rPr>
                                <w:rFonts w:ascii="Cambria Math" w:hAnsi="Cambria Math"/>
                                <w:szCs w:val="17"/>
                              </w:rPr>
                              <m:t>1</m:t>
                            </m:r>
                          </m:e>
                          <m:e>
                            <m:r>
                              <m:rPr>
                                <m:sty m:val="p"/>
                              </m:rPr>
                              <w:rPr>
                                <w:rFonts w:ascii="Cambria Math" w:hAnsi="Cambria Math"/>
                                <w:szCs w:val="17"/>
                              </w:rPr>
                              <m:t>-1</m:t>
                            </m:r>
                          </m:e>
                          <m:e>
                            <m:r>
                              <w:rPr>
                                <w:rFonts w:ascii="Cambria Math" w:hAnsi="Cambria Math"/>
                                <w:szCs w:val="17"/>
                              </w:rPr>
                              <m:t>1</m:t>
                            </m:r>
                            <m:ctrlPr>
                              <w:rPr>
                                <w:rFonts w:ascii="Cambria Math" w:eastAsia="Cambria Math" w:hAnsi="Cambria Math" w:cs="Cambria Math"/>
                                <w:i/>
                                <w:szCs w:val="17"/>
                              </w:rPr>
                            </m:ctrlPr>
                          </m:e>
                          <m:e>
                            <m:r>
                              <w:rPr>
                                <w:rFonts w:ascii="Cambria Math" w:hAnsi="Cambria Math"/>
                                <w:szCs w:val="17"/>
                              </w:rPr>
                              <m:t>-1</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m:rPr>
                                <m:sty m:val="p"/>
                              </m:rPr>
                              <w:rPr>
                                <w:rFonts w:ascii="Cambria Math" w:hAnsi="Cambria Math"/>
                                <w:szCs w:val="17"/>
                              </w:rPr>
                              <m:t>0</m:t>
                            </m:r>
                          </m:e>
                        </m:mr>
                        <m:mr>
                          <m:e>
                            <m:r>
                              <m:rPr>
                                <m:sty m:val="p"/>
                              </m:rPr>
                              <w:rPr>
                                <w:rFonts w:ascii="Cambria Math" w:hAnsi="Cambria Math"/>
                                <w:szCs w:val="17"/>
                              </w:rPr>
                              <m:t>0</m:t>
                            </m:r>
                          </m:e>
                          <m:e>
                            <m:r>
                              <m:rPr>
                                <m:sty m:val="p"/>
                              </m:rPr>
                              <w:rPr>
                                <w:rFonts w:ascii="Cambria Math" w:hAnsi="Cambria Math"/>
                                <w:szCs w:val="17"/>
                              </w:rPr>
                              <m:t>0</m:t>
                            </m:r>
                          </m:e>
                          <m:e>
                            <m:r>
                              <w:rPr>
                                <w:rFonts w:ascii="Cambria Math" w:hAnsi="Cambria Math"/>
                                <w:szCs w:val="17"/>
                              </w:rPr>
                              <m:t>0</m:t>
                            </m:r>
                            <m:ctrlPr>
                              <w:rPr>
                                <w:rFonts w:ascii="Cambria Math" w:eastAsia="Cambria Math" w:hAnsi="Cambria Math" w:cs="Cambria Math"/>
                                <w:i/>
                                <w:szCs w:val="17"/>
                              </w:rPr>
                            </m:ctrlPr>
                          </m:e>
                          <m:e>
                            <m:r>
                              <w:rPr>
                                <w:rFonts w:ascii="Cambria Math" w:hAnsi="Cambria Math"/>
                                <w:szCs w:val="17"/>
                              </w:rPr>
                              <m:t>0</m:t>
                            </m:r>
                            <m:ctrlPr>
                              <w:rPr>
                                <w:rFonts w:ascii="Cambria Math" w:eastAsia="Cambria Math" w:hAnsi="Cambria Math" w:cs="Cambria Math"/>
                                <w:i/>
                                <w:lang w:val="en-GB"/>
                              </w:rPr>
                            </m:ctrlPr>
                          </m:e>
                          <m:e>
                            <m:r>
                              <w:rPr>
                                <w:rFonts w:ascii="Cambria Math" w:eastAsia="Cambria Math" w:hAnsi="Cambria Math" w:cs="Cambria Math"/>
                                <w:lang w:val="en-GB"/>
                              </w:rPr>
                              <m:t>1</m:t>
                            </m:r>
                            <m:ctrlPr>
                              <w:rPr>
                                <w:rFonts w:ascii="Cambria Math" w:eastAsia="Cambria Math" w:hAnsi="Cambria Math" w:cs="Cambria Math"/>
                                <w:i/>
                                <w:lang w:val="en-GB"/>
                              </w:rPr>
                            </m:ctrlPr>
                          </m:e>
                          <m:e>
                            <m:r>
                              <w:rPr>
                                <w:rFonts w:ascii="Cambria Math" w:eastAsia="Cambria Math" w:hAnsi="Cambria Math" w:cs="Cambria Math"/>
                                <w:lang w:val="en-GB"/>
                              </w:rPr>
                              <m:t>-1</m:t>
                            </m:r>
                            <m:ctrlPr>
                              <w:rPr>
                                <w:rFonts w:ascii="Cambria Math" w:eastAsia="Cambria Math" w:hAnsi="Cambria Math" w:cs="Cambria Math"/>
                                <w:i/>
                                <w:lang w:val="en-GB"/>
                              </w:rPr>
                            </m:ctrlPr>
                          </m:e>
                          <m:e>
                            <m:r>
                              <w:rPr>
                                <w:rFonts w:ascii="Cambria Math" w:eastAsia="Cambria Math" w:hAnsi="Cambria Math" w:cs="Cambria Math"/>
                                <w:lang w:val="en-GB"/>
                              </w:rPr>
                              <m:t>1</m:t>
                            </m:r>
                            <m:ctrlPr>
                              <w:rPr>
                                <w:rFonts w:ascii="Cambria Math" w:eastAsia="Cambria Math" w:hAnsi="Cambria Math" w:cs="Cambria Math"/>
                                <w:i/>
                                <w:lang w:val="en-GB"/>
                              </w:rPr>
                            </m:ctrlPr>
                          </m:e>
                          <m:e>
                            <m:r>
                              <w:rPr>
                                <w:rFonts w:ascii="Cambria Math" w:eastAsia="Cambria Math" w:hAnsi="Cambria Math" w:cs="Cambria Math"/>
                                <w:lang w:val="en-GB"/>
                              </w:rPr>
                              <m:t>-1</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0</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i/>
                                <w:szCs w:val="17"/>
                              </w:rPr>
                            </m:ctrlPr>
                          </m:e>
                          <m:e>
                            <m:r>
                              <w:rPr>
                                <w:rFonts w:ascii="Cambria Math" w:eastAsia="Cambria Math" w:hAnsi="Cambria Math" w:cs="Cambria Math"/>
                                <w:szCs w:val="17"/>
                              </w:rPr>
                              <m:t>0</m:t>
                            </m:r>
                            <m:ctrlPr>
                              <w:rPr>
                                <w:rFonts w:ascii="Cambria Math" w:eastAsia="Cambria Math" w:hAnsi="Cambria Math" w:cs="Cambria Math"/>
                                <w:szCs w:val="17"/>
                              </w:rPr>
                            </m:ctrlPr>
                          </m:e>
                          <m:e>
                            <m:r>
                              <m:rPr>
                                <m:sty m:val="p"/>
                              </m:rPr>
                              <w:rPr>
                                <w:rFonts w:ascii="Cambria Math" w:hAnsi="Cambria Math"/>
                                <w:szCs w:val="17"/>
                              </w:rPr>
                              <m:t>0</m:t>
                            </m:r>
                          </m:e>
                        </m:mr>
                        <m:mr>
                          <m:e>
                            <m:r>
                              <m:rPr>
                                <m:sty m:val="p"/>
                              </m:rPr>
                              <w:rPr>
                                <w:rFonts w:ascii="Cambria Math" w:hAnsi="Cambria Math"/>
                                <w:szCs w:val="17"/>
                              </w:rPr>
                              <m:t>⋮</m:t>
                            </m:r>
                          </m:e>
                          <m:e>
                            <m:r>
                              <m:rPr>
                                <m:sty m:val="p"/>
                              </m:rPr>
                              <w:rPr>
                                <w:rFonts w:ascii="Cambria Math" w:hAnsi="Cambria Math"/>
                                <w:szCs w:val="17"/>
                              </w:rPr>
                              <m:t>⋮</m:t>
                            </m: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i/>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ctrlPr>
                              <w:rPr>
                                <w:rFonts w:ascii="Cambria Math" w:eastAsia="Cambria Math" w:hAnsi="Cambria Math" w:cs="Cambria Math"/>
                                <w:szCs w:val="17"/>
                              </w:rPr>
                            </m:ctrlPr>
                          </m:e>
                          <m:e>
                            <m:r>
                              <m:rPr>
                                <m:sty m:val="p"/>
                              </m:rPr>
                              <w:rPr>
                                <w:rFonts w:ascii="Cambria Math" w:hAnsi="Cambria Math"/>
                                <w:szCs w:val="17"/>
                              </w:rPr>
                              <m:t>⋮</m:t>
                            </m:r>
                          </m:e>
                        </m:mr>
                        <m:mr>
                          <m:e>
                            <m:r>
                              <m:rPr>
                                <m:sty m:val="p"/>
                              </m:rPr>
                              <w:rPr>
                                <w:rFonts w:ascii="Cambria Math" w:hAnsi="Cambria Math"/>
                                <w:szCs w:val="17"/>
                              </w:rPr>
                              <m:t>0</m:t>
                            </m:r>
                          </m:e>
                          <m:e>
                            <m:r>
                              <m:rPr>
                                <m:sty m:val="p"/>
                              </m:rPr>
                              <w:rPr>
                                <w:rFonts w:ascii="Cambria Math" w:hAnsi="Cambria Math"/>
                                <w:szCs w:val="17"/>
                              </w:rPr>
                              <m:t>0</m:t>
                            </m:r>
                          </m:e>
                          <m:e>
                            <m:r>
                              <w:rPr>
                                <w:rFonts w:ascii="Cambria Math" w:hAnsi="Cambria Math"/>
                                <w:szCs w:val="17"/>
                              </w:rPr>
                              <m:t>0</m:t>
                            </m:r>
                            <m:ctrlPr>
                              <w:rPr>
                                <w:rFonts w:ascii="Cambria Math" w:eastAsia="Cambria Math" w:hAnsi="Cambria Math" w:cs="Cambria Math"/>
                                <w:i/>
                                <w:szCs w:val="17"/>
                              </w:rPr>
                            </m:ctrlPr>
                          </m:e>
                          <m:e>
                            <m:r>
                              <w:rPr>
                                <w:rFonts w:ascii="Cambria Math" w:hAnsi="Cambria Math"/>
                                <w:szCs w:val="17"/>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e>
                            <m:r>
                              <w:rPr>
                                <w:rFonts w:ascii="Cambria Math" w:hAnsi="Cambria Math"/>
                                <w:lang w:val="en-GB"/>
                              </w:rPr>
                              <m:t>⋯</m:t>
                            </m:r>
                            <m:ctrlPr>
                              <w:rPr>
                                <w:rFonts w:ascii="Cambria Math" w:eastAsia="Cambria Math" w:hAnsi="Cambria Math" w:cs="Cambria Math"/>
                                <w:szCs w:val="17"/>
                              </w:rPr>
                            </m:ctrlPr>
                          </m:e>
                          <m:e>
                            <m:r>
                              <w:rPr>
                                <w:rFonts w:ascii="Cambria Math" w:eastAsia="Cambria Math" w:hAnsi="Cambria Math" w:cs="Cambria Math"/>
                                <w:szCs w:val="17"/>
                              </w:rPr>
                              <m:t>1</m:t>
                            </m:r>
                            <m:ctrlPr>
                              <w:rPr>
                                <w:rFonts w:ascii="Cambria Math" w:eastAsia="Cambria Math" w:hAnsi="Cambria Math" w:cs="Cambria Math"/>
                                <w:i/>
                                <w:szCs w:val="17"/>
                              </w:rPr>
                            </m:ctrlPr>
                          </m:e>
                          <m:e>
                            <m:r>
                              <w:rPr>
                                <w:rFonts w:ascii="Cambria Math" w:eastAsia="Cambria Math" w:hAnsi="Cambria Math" w:cs="Cambria Math"/>
                                <w:szCs w:val="17"/>
                              </w:rPr>
                              <m:t>-1</m:t>
                            </m:r>
                            <m:ctrlPr>
                              <w:rPr>
                                <w:rFonts w:ascii="Cambria Math" w:eastAsia="Cambria Math" w:hAnsi="Cambria Math" w:cs="Cambria Math"/>
                                <w:i/>
                                <w:szCs w:val="17"/>
                              </w:rPr>
                            </m:ctrlPr>
                          </m:e>
                          <m:e>
                            <m:r>
                              <w:rPr>
                                <w:rFonts w:ascii="Cambria Math" w:eastAsia="Cambria Math" w:hAnsi="Cambria Math" w:cs="Cambria Math"/>
                                <w:szCs w:val="17"/>
                              </w:rPr>
                              <m:t>1</m:t>
                            </m:r>
                            <m:ctrlPr>
                              <w:rPr>
                                <w:rFonts w:ascii="Cambria Math" w:eastAsia="Cambria Math" w:hAnsi="Cambria Math" w:cs="Cambria Math"/>
                                <w:szCs w:val="17"/>
                              </w:rPr>
                            </m:ctrlPr>
                          </m:e>
                          <m:e>
                            <m:r>
                              <m:rPr>
                                <m:sty m:val="p"/>
                              </m:rPr>
                              <w:rPr>
                                <w:rFonts w:ascii="Cambria Math" w:hAnsi="Cambria Math"/>
                                <w:szCs w:val="17"/>
                              </w:rPr>
                              <m:t>-1</m:t>
                            </m:r>
                          </m:e>
                        </m:mr>
                      </m:m>
                    </m:e>
                  </m:d>
                </m:e>
                <m:sub>
                  <m:r>
                    <w:rPr>
                      <w:rFonts w:ascii="Cambria Math" w:hAnsi="Cambria Math"/>
                      <w:szCs w:val="17"/>
                    </w:rPr>
                    <m:t>M×4M</m:t>
                  </m:r>
                </m:sub>
              </m:sSub>
            </m:oMath>
            <w:r w:rsidR="00247207">
              <w:rPr>
                <w:rFonts w:hint="eastAsia"/>
                <w:szCs w:val="17"/>
              </w:rPr>
              <w:t>.</w:t>
            </w:r>
          </w:p>
        </w:tc>
        <w:tc>
          <w:tcPr>
            <w:tcW w:w="284" w:type="pct"/>
            <w:vAlign w:val="center"/>
          </w:tcPr>
          <w:p w:rsidR="00247207" w:rsidRPr="00FF3E48" w:rsidRDefault="00247207" w:rsidP="0083534D">
            <w:pPr>
              <w:spacing w:line="360" w:lineRule="auto"/>
              <w:jc w:val="right"/>
              <w:rPr>
                <w:lang w:bidi="en-US"/>
              </w:rPr>
            </w:pPr>
            <w:r w:rsidRPr="00FF3E48">
              <w:rPr>
                <w:lang w:bidi="en-US"/>
              </w:rPr>
              <w:t>(</w:t>
            </w:r>
            <w:r>
              <w:rPr>
                <w:lang w:bidi="en-US"/>
              </w:rPr>
              <w:t>3.10</w:t>
            </w:r>
            <w:r w:rsidRPr="00FF3E48">
              <w:rPr>
                <w:lang w:bidi="en-US"/>
              </w:rPr>
              <w:t>)</w:t>
            </w:r>
          </w:p>
        </w:tc>
      </w:tr>
    </w:tbl>
    <w:p w:rsidR="00302060" w:rsidRPr="00F85E7E" w:rsidRDefault="00F85E7E" w:rsidP="00746975">
      <w:pPr>
        <w:pStyle w:val="af"/>
        <w:numPr>
          <w:ilvl w:val="2"/>
          <w:numId w:val="10"/>
        </w:numPr>
        <w:spacing w:line="480" w:lineRule="auto"/>
      </w:pPr>
      <w:r w:rsidRPr="00F85E7E">
        <w:lastRenderedPageBreak/>
        <w:t xml:space="preserve"> </w:t>
      </w:r>
      <w:bookmarkStart w:id="108" w:name="_Toc36296281"/>
      <w:bookmarkStart w:id="109" w:name="_Toc36374279"/>
      <w:r w:rsidR="003345CE" w:rsidRPr="00F85E7E">
        <w:t>Proposed Method</w:t>
      </w:r>
      <w:bookmarkEnd w:id="108"/>
      <w:bookmarkEnd w:id="109"/>
    </w:p>
    <w:p w:rsidR="00E34A44" w:rsidRDefault="00072B8E" w:rsidP="00E34A44">
      <w:pPr>
        <w:spacing w:line="360" w:lineRule="auto"/>
        <w:ind w:firstLineChars="200" w:firstLine="480"/>
        <w:jc w:val="both"/>
        <w:rPr>
          <w:lang w:bidi="en-US"/>
        </w:rPr>
      </w:pPr>
      <w:r>
        <w:rPr>
          <w:lang w:bidi="en-US"/>
        </w:rPr>
        <w:t xml:space="preserve">In </w:t>
      </w:r>
      <w:r w:rsidR="0022272A">
        <w:rPr>
          <w:lang w:bidi="en-US"/>
        </w:rPr>
        <w:fldChar w:fldCharType="begin"/>
      </w:r>
      <w:r w:rsidR="0022272A">
        <w:rPr>
          <w:lang w:bidi="en-US"/>
        </w:rPr>
        <w:instrText xml:space="preserve"> ADDIN ZOTERO_ITEM CSL_CITATION {"citationID":"HVZWidJj","properties":{"formattedCitation":"[77]","plainCitation":"[77]","noteIndex":0},"citationItems":[{"id":3244,"uris":["http://zotero.org/users/5400064/items/CNBVB4AN"],"uri":["http://zotero.org/users/5400064/items/CNBVB4AN"],"itemData":{"id":3244,"type":"article-journal","abstract":"The physical layer signaling of the 5G new radio still utilizes cyclic prefix orthogonal frequency division multiplexing (CP-OFDM) and discrete Fourier transform-spread-OFDM (DFT-s-OFDM) to support 5G services for the sake of system-backward compatibility. However, the transmission requirements among these services differ, and this poses a challenge to the adaptability of the waveforms with regard to the peak-to-average power ratio (PAPR) issue. In particular, DFT-s-OFDM serving as a low-PAPR option for uplink signaling still has room for PAPR improvement in cases such as machine-type and device-to-device communications. We propose polynomial cancellation coded (PCC)-DFT-s-OFDM to flexibly reduce the PAPR of conventional DFT-s-OFDM. The principle of the proposed method, including its transform, is analyzed in the time domain. The results show that it can also be regarded as a novel spectral shaping scheme for PAPR reduction. Through a parameter designed for adjusting the cost of spectral efficiency, the proposed method can regulate the extent of improvement compared with the conventional DFT-s-OFDM, not only in the PAPR, but also for the spectral radiation and bit error rate when considering the nonlinearity of the power amplifier. The increase in computational complexity is neglectable owing to the simplicity of generalized PCC, making it apt to be deployed in existing systems.","container-title":"Electronics","DOI":"10.3390/electronics8111349","ISSN":"2079-9292","issue":"11","journalAbbreviation":"Electronics","language":"en","page":"1349","source":"DOI.org (Crossref)","title":"Polynomial Cancellation Coded DFT-s-OFDM for Low-PAPR Uplink Signaling","volume":"8","author":[{"family":"Cho","given":"Li"},{"family":"Kuo","given":"Yu-Ming"},{"family":"Wu","given":"Yi-Shin"},{"family":"Hsu","given":"Chau-Yun"}],"issued":{"date-parts":[["2019",11,14]]}}}],"schema":"https://github.com/citation-style-language/schema/raw/master/csl-citation.json"} </w:instrText>
      </w:r>
      <w:r w:rsidR="0022272A">
        <w:rPr>
          <w:lang w:bidi="en-US"/>
        </w:rPr>
        <w:fldChar w:fldCharType="separate"/>
      </w:r>
      <w:r w:rsidR="0022272A" w:rsidRPr="0022272A">
        <w:t>[77]</w:t>
      </w:r>
      <w:r w:rsidR="0022272A">
        <w:rPr>
          <w:lang w:bidi="en-US"/>
        </w:rPr>
        <w:fldChar w:fldCharType="end"/>
      </w:r>
      <w:r w:rsidR="0022272A">
        <w:rPr>
          <w:lang w:bidi="en-US"/>
        </w:rPr>
        <w:t>,</w:t>
      </w:r>
      <w:r w:rsidRPr="00072B8E">
        <w:rPr>
          <w:lang w:bidi="en-US"/>
        </w:rPr>
        <w:t xml:space="preserve"> </w:t>
      </w:r>
      <w:r w:rsidR="001C2B25">
        <w:rPr>
          <w:lang w:bidi="en-US"/>
        </w:rPr>
        <w:t>the</w:t>
      </w:r>
      <w:r w:rsidR="00F20D1A">
        <w:rPr>
          <w:lang w:bidi="en-US"/>
        </w:rPr>
        <w:t xml:space="preserve"> </w:t>
      </w:r>
      <w:r w:rsidRPr="00072B8E">
        <w:rPr>
          <w:lang w:bidi="en-US"/>
        </w:rPr>
        <w:t xml:space="preserve">PCC </w:t>
      </w:r>
      <w:r w:rsidR="001C2B25">
        <w:rPr>
          <w:lang w:bidi="en-US"/>
        </w:rPr>
        <w:t xml:space="preserve">is applied </w:t>
      </w:r>
      <w:r w:rsidRPr="00072B8E">
        <w:rPr>
          <w:lang w:bidi="en-US"/>
        </w:rPr>
        <w:t>on DFT-s-OFDM, i.e., PCC-DFT-s-OFDM</w:t>
      </w:r>
      <w:r w:rsidR="00F20D1A">
        <w:rPr>
          <w:lang w:bidi="en-US"/>
        </w:rPr>
        <w:t xml:space="preserve"> (refer to </w:t>
      </w:r>
      <w:r w:rsidR="001A66CD">
        <w:rPr>
          <w:lang w:bidi="en-US"/>
        </w:rPr>
        <w:t>Fig.</w:t>
      </w:r>
      <w:r w:rsidR="00F20D1A">
        <w:rPr>
          <w:lang w:bidi="en-US"/>
        </w:rPr>
        <w:t xml:space="preserve"> 3.6)</w:t>
      </w:r>
      <w:r w:rsidRPr="00072B8E">
        <w:rPr>
          <w:lang w:bidi="en-US"/>
        </w:rPr>
        <w:t>, for improving the PAPR performance in a more flexible manner</w:t>
      </w:r>
      <w:r w:rsidR="001C2B25">
        <w:rPr>
          <w:lang w:bidi="en-US"/>
        </w:rPr>
        <w:t>. The PCC</w:t>
      </w:r>
      <w:r w:rsidR="00AB2572">
        <w:rPr>
          <w:lang w:bidi="en-US"/>
        </w:rPr>
        <w:t>-based</w:t>
      </w:r>
      <w:r w:rsidR="00E34A44">
        <w:rPr>
          <w:lang w:bidi="en-US"/>
        </w:rPr>
        <w:t xml:space="preserve"> transform precoding </w:t>
      </w:r>
      <m:oMath>
        <m:sSub>
          <m:sSubPr>
            <m:ctrlPr>
              <w:rPr>
                <w:rFonts w:ascii="Cambria Math" w:hAnsi="Cambria Math"/>
                <w:b/>
                <w:i/>
                <w:lang w:bidi="en-US"/>
              </w:rPr>
            </m:ctrlPr>
          </m:sSubPr>
          <m:e>
            <m:r>
              <m:rPr>
                <m:sty m:val="bi"/>
              </m:rPr>
              <w:rPr>
                <w:rFonts w:ascii="Cambria Math" w:hAnsi="Cambria Math"/>
                <w:lang w:bidi="en-US"/>
              </w:rPr>
              <m:t>P</m:t>
            </m:r>
          </m:e>
          <m:sub>
            <m:r>
              <m:rPr>
                <m:sty m:val="b"/>
              </m:rPr>
              <w:rPr>
                <w:rFonts w:ascii="Cambria Math" w:hAnsi="Cambria Math"/>
                <w:lang w:bidi="en-US"/>
              </w:rPr>
              <m:t>PCC</m:t>
            </m:r>
          </m:sub>
        </m:sSub>
      </m:oMath>
      <w:r w:rsidR="008F7B85">
        <w:rPr>
          <w:rFonts w:hint="eastAsia"/>
          <w:b/>
          <w:lang w:bidi="en-US"/>
        </w:rPr>
        <w:t xml:space="preserve"> </w:t>
      </w:r>
      <w:r w:rsidR="001C2B25">
        <w:rPr>
          <w:lang w:bidi="en-US"/>
        </w:rPr>
        <w:t xml:space="preserve">and de-precoding </w:t>
      </w:r>
      <w:r w:rsidR="00E34A44">
        <w:rPr>
          <w:lang w:bidi="en-US"/>
        </w:rPr>
        <w:t xml:space="preserve">matrix </w:t>
      </w:r>
      <m:oMath>
        <m:sSubSup>
          <m:sSubSupPr>
            <m:ctrlPr>
              <w:rPr>
                <w:rFonts w:ascii="Cambria Math" w:hAnsi="Cambria Math"/>
                <w:b/>
                <w:i/>
                <w:lang w:bidi="en-US"/>
              </w:rPr>
            </m:ctrlPr>
          </m:sSubSupPr>
          <m:e>
            <m:r>
              <m:rPr>
                <m:sty m:val="bi"/>
              </m:rPr>
              <w:rPr>
                <w:rFonts w:ascii="Cambria Math" w:hAnsi="Cambria Math"/>
                <w:lang w:bidi="en-US"/>
              </w:rPr>
              <m:t>P</m:t>
            </m:r>
          </m:e>
          <m:sub>
            <m:r>
              <m:rPr>
                <m:sty m:val="bi"/>
              </m:rPr>
              <w:rPr>
                <w:rFonts w:ascii="Cambria Math" w:hAnsi="Cambria Math"/>
                <w:lang w:bidi="en-US"/>
              </w:rPr>
              <m:t>PCC</m:t>
            </m:r>
          </m:sub>
          <m:sup>
            <m:r>
              <m:rPr>
                <m:sty m:val="bi"/>
              </m:rPr>
              <w:rPr>
                <w:rFonts w:ascii="Cambria Math" w:hAnsi="Cambria Math"/>
                <w:lang w:bidi="en-US"/>
              </w:rPr>
              <m:t>-1</m:t>
            </m:r>
          </m:sup>
        </m:sSubSup>
      </m:oMath>
      <w:r w:rsidR="008F7B85">
        <w:rPr>
          <w:rFonts w:hint="eastAsia"/>
          <w:b/>
          <w:lang w:bidi="en-US"/>
        </w:rPr>
        <w:t xml:space="preserve"> </w:t>
      </w:r>
      <w:r w:rsidR="001C2B25">
        <w:rPr>
          <w:lang w:bidi="en-US"/>
        </w:rPr>
        <w:t>are</w:t>
      </w:r>
      <w:r w:rsidR="00E34A44">
        <w:rPr>
          <w:rFonts w:hint="eastAsia"/>
          <w:lang w:bidi="en-US"/>
        </w:rPr>
        <w:t xml:space="preserve"> defined by</w:t>
      </w:r>
    </w:p>
    <w:tbl>
      <w:tblPr>
        <w:tblW w:w="5000" w:type="pct"/>
        <w:jc w:val="center"/>
        <w:tblCellMar>
          <w:left w:w="0" w:type="dxa"/>
          <w:right w:w="0" w:type="dxa"/>
        </w:tblCellMar>
        <w:tblLook w:val="04A0" w:firstRow="1" w:lastRow="0" w:firstColumn="1" w:lastColumn="0" w:noHBand="0" w:noVBand="1"/>
      </w:tblPr>
      <w:tblGrid>
        <w:gridCol w:w="7530"/>
        <w:gridCol w:w="571"/>
      </w:tblGrid>
      <w:tr w:rsidR="00E34A44" w:rsidRPr="00FF3E48" w:rsidTr="00AB2572">
        <w:trPr>
          <w:trHeight w:val="784"/>
          <w:jc w:val="center"/>
        </w:trPr>
        <w:tc>
          <w:tcPr>
            <w:tcW w:w="4716" w:type="pct"/>
            <w:vAlign w:val="center"/>
          </w:tcPr>
          <w:p w:rsidR="00E34A44" w:rsidRPr="0051660B" w:rsidRDefault="00E5113F" w:rsidP="001C2B25">
            <w:pPr>
              <w:spacing w:line="360" w:lineRule="auto"/>
              <w:jc w:val="center"/>
              <w:rPr>
                <w:rFonts w:ascii="Cambria Math" w:hAnsi="Cambria Math"/>
                <w:szCs w:val="17"/>
                <w:oMath/>
              </w:rPr>
            </w:pPr>
            <m:oMath>
              <m:sSub>
                <m:sSubPr>
                  <m:ctrlPr>
                    <w:rPr>
                      <w:rFonts w:ascii="Cambria Math" w:hAnsi="Cambria Math"/>
                      <w:b/>
                      <w:i/>
                      <w:lang w:bidi="en-US"/>
                    </w:rPr>
                  </m:ctrlPr>
                </m:sSubPr>
                <m:e>
                  <m:r>
                    <m:rPr>
                      <m:sty m:val="bi"/>
                    </m:rPr>
                    <w:rPr>
                      <w:rFonts w:ascii="Cambria Math" w:hAnsi="Cambria Math"/>
                      <w:lang w:bidi="en-US"/>
                    </w:rPr>
                    <m:t>P</m:t>
                  </m:r>
                </m:e>
                <m:sub>
                  <m:r>
                    <m:rPr>
                      <m:sty m:val="b"/>
                    </m:rPr>
                    <w:rPr>
                      <w:rFonts w:ascii="Cambria Math" w:hAnsi="Cambria Math"/>
                      <w:lang w:bidi="en-US"/>
                    </w:rPr>
                    <m:t>PCC</m:t>
                  </m:r>
                </m:sub>
              </m:sSub>
              <m:r>
                <m:rPr>
                  <m:sty m:val="bi"/>
                </m:rPr>
                <w:rPr>
                  <w:rFonts w:ascii="Cambria Math" w:hAnsi="Cambria Math"/>
                  <w:lang w:bidi="en-US"/>
                </w:rPr>
                <m:t>=</m:t>
              </m:r>
              <m:r>
                <m:rPr>
                  <m:sty m:val="b"/>
                </m:rPr>
                <w:rPr>
                  <w:rFonts w:ascii="Cambria Math" w:hAnsi="Cambria Math"/>
                  <w:szCs w:val="17"/>
                </w:rPr>
                <m:t xml:space="preserve"> </m:t>
              </m:r>
              <m:sSub>
                <m:sSubPr>
                  <m:ctrlPr>
                    <w:rPr>
                      <w:rFonts w:ascii="Cambria Math" w:hAnsi="Cambria Math"/>
                      <w:b/>
                    </w:rPr>
                  </m:ctrlPr>
                </m:sSubPr>
                <m:e>
                  <m:r>
                    <m:rPr>
                      <m:scr m:val="script"/>
                      <m:sty m:val="bi"/>
                    </m:rPr>
                    <w:rPr>
                      <w:rFonts w:ascii="Cambria Math" w:hAnsi="Cambria Math"/>
                    </w:rPr>
                    <m:t>F</m:t>
                  </m:r>
                </m:e>
                <m:sub>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d</m:t>
                      </m:r>
                    </m:sub>
                  </m:sSub>
                </m:sub>
              </m:sSub>
              <m:r>
                <m:rPr>
                  <m:scr m:val="script"/>
                  <m:sty m:val="b"/>
                </m:rPr>
                <w:rPr>
                  <w:rFonts w:ascii="Cambria Math" w:hAnsi="Cambria Math"/>
                  <w:szCs w:val="17"/>
                </w:rPr>
                <m:t>P</m:t>
              </m:r>
            </m:oMath>
            <w:r w:rsidR="00AB2572">
              <w:rPr>
                <w:rFonts w:hint="eastAsia"/>
                <w:szCs w:val="17"/>
              </w:rPr>
              <w:t>,</w:t>
            </w:r>
          </w:p>
        </w:tc>
        <w:tc>
          <w:tcPr>
            <w:tcW w:w="284" w:type="pct"/>
            <w:vAlign w:val="center"/>
          </w:tcPr>
          <w:p w:rsidR="00E34A44" w:rsidRPr="00FF3E48" w:rsidRDefault="00E34A44" w:rsidP="009B797E">
            <w:pPr>
              <w:spacing w:line="360" w:lineRule="auto"/>
              <w:jc w:val="right"/>
              <w:rPr>
                <w:lang w:bidi="en-US"/>
              </w:rPr>
            </w:pPr>
            <w:r w:rsidRPr="00FF3E48">
              <w:rPr>
                <w:lang w:bidi="en-US"/>
              </w:rPr>
              <w:t>(</w:t>
            </w:r>
            <w:r w:rsidR="001C2B25">
              <w:rPr>
                <w:lang w:bidi="en-US"/>
              </w:rPr>
              <w:t>3.11</w:t>
            </w:r>
            <w:r w:rsidRPr="00FF3E48">
              <w:rPr>
                <w:lang w:bidi="en-US"/>
              </w:rPr>
              <w:t>)</w:t>
            </w:r>
          </w:p>
        </w:tc>
      </w:tr>
    </w:tbl>
    <w:p w:rsidR="00E34A44" w:rsidRDefault="001C2B25" w:rsidP="001C2B25">
      <w:pPr>
        <w:spacing w:line="360" w:lineRule="auto"/>
        <w:jc w:val="both"/>
        <w:rPr>
          <w:lang w:bidi="en-US"/>
        </w:rPr>
      </w:pPr>
      <w:r>
        <w:rPr>
          <w:rFonts w:hint="eastAsia"/>
          <w:lang w:bidi="en-US"/>
        </w:rPr>
        <w:t>and</w:t>
      </w:r>
    </w:p>
    <w:tbl>
      <w:tblPr>
        <w:tblW w:w="5000" w:type="pct"/>
        <w:jc w:val="center"/>
        <w:tblCellMar>
          <w:left w:w="0" w:type="dxa"/>
          <w:right w:w="0" w:type="dxa"/>
        </w:tblCellMar>
        <w:tblLook w:val="04A0" w:firstRow="1" w:lastRow="0" w:firstColumn="1" w:lastColumn="0" w:noHBand="0" w:noVBand="1"/>
      </w:tblPr>
      <w:tblGrid>
        <w:gridCol w:w="7521"/>
        <w:gridCol w:w="580"/>
      </w:tblGrid>
      <w:tr w:rsidR="001C2B25" w:rsidRPr="00FF3E48" w:rsidTr="006D1A68">
        <w:trPr>
          <w:trHeight w:val="732"/>
          <w:jc w:val="center"/>
        </w:trPr>
        <w:tc>
          <w:tcPr>
            <w:tcW w:w="4716" w:type="pct"/>
            <w:vAlign w:val="center"/>
          </w:tcPr>
          <w:p w:rsidR="001C2B25" w:rsidRPr="0051660B" w:rsidRDefault="00E5113F" w:rsidP="00AB2572">
            <w:pPr>
              <w:spacing w:line="360" w:lineRule="auto"/>
              <w:jc w:val="center"/>
              <w:rPr>
                <w:rFonts w:ascii="Cambria Math" w:hAnsi="Cambria Math"/>
                <w:szCs w:val="17"/>
                <w:oMath/>
              </w:rPr>
            </w:pPr>
            <m:oMath>
              <m:sSubSup>
                <m:sSubSupPr>
                  <m:ctrlPr>
                    <w:rPr>
                      <w:rFonts w:ascii="Cambria Math" w:hAnsi="Cambria Math"/>
                      <w:b/>
                      <w:i/>
                      <w:lang w:bidi="en-US"/>
                    </w:rPr>
                  </m:ctrlPr>
                </m:sSubSupPr>
                <m:e>
                  <m:r>
                    <m:rPr>
                      <m:sty m:val="bi"/>
                    </m:rPr>
                    <w:rPr>
                      <w:rFonts w:ascii="Cambria Math" w:hAnsi="Cambria Math"/>
                      <w:lang w:bidi="en-US"/>
                    </w:rPr>
                    <m:t>P</m:t>
                  </m:r>
                </m:e>
                <m:sub>
                  <m:r>
                    <m:rPr>
                      <m:sty m:val="bi"/>
                    </m:rPr>
                    <w:rPr>
                      <w:rFonts w:ascii="Cambria Math" w:hAnsi="Cambria Math"/>
                      <w:lang w:bidi="en-US"/>
                    </w:rPr>
                    <m:t>PCC</m:t>
                  </m:r>
                </m:sub>
                <m:sup>
                  <m:r>
                    <m:rPr>
                      <m:sty m:val="bi"/>
                    </m:rPr>
                    <w:rPr>
                      <w:rFonts w:ascii="Cambria Math" w:hAnsi="Cambria Math"/>
                      <w:lang w:bidi="en-US"/>
                    </w:rPr>
                    <m:t>-1</m:t>
                  </m:r>
                </m:sup>
              </m:sSubSup>
              <m:r>
                <m:rPr>
                  <m:sty m:val="bi"/>
                </m:rPr>
                <w:rPr>
                  <w:rFonts w:ascii="Cambria Math" w:hAnsi="Cambria Math"/>
                  <w:lang w:bidi="en-US"/>
                </w:rPr>
                <m:t>=</m:t>
              </m:r>
              <m:r>
                <m:rPr>
                  <m:sty m:val="b"/>
                </m:rPr>
                <w:rPr>
                  <w:rFonts w:ascii="Cambria Math" w:hAnsi="Cambria Math"/>
                  <w:szCs w:val="17"/>
                </w:rPr>
                <m:t xml:space="preserve"> </m:t>
              </m:r>
              <m:sSubSup>
                <m:sSubSupPr>
                  <m:ctrlPr>
                    <w:rPr>
                      <w:rFonts w:ascii="Cambria Math" w:hAnsi="Cambria Math"/>
                      <w:b/>
                      <w:i/>
                    </w:rPr>
                  </m:ctrlPr>
                </m:sSubSupPr>
                <m:e>
                  <m:r>
                    <m:rPr>
                      <m:scr m:val="script"/>
                      <m:sty m:val="bi"/>
                    </m:rPr>
                    <w:rPr>
                      <w:rFonts w:ascii="Cambria Math" w:hAnsi="Cambria Math"/>
                    </w:rPr>
                    <m:t>F</m:t>
                  </m:r>
                </m:e>
                <m:sub>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d</m:t>
                      </m:r>
                    </m:sub>
                  </m:sSub>
                </m:sub>
                <m:sup>
                  <m:r>
                    <m:rPr>
                      <m:sty m:val="bi"/>
                    </m:rPr>
                    <w:rPr>
                      <w:rFonts w:ascii="Cambria Math" w:hAnsi="Cambria Math"/>
                    </w:rPr>
                    <m:t>H</m:t>
                  </m:r>
                </m:sup>
              </m:sSubSup>
              <m:sSup>
                <m:sSupPr>
                  <m:ctrlPr>
                    <w:rPr>
                      <w:rFonts w:ascii="Cambria Math" w:hAnsi="Cambria Math"/>
                      <w:b/>
                      <w:szCs w:val="17"/>
                    </w:rPr>
                  </m:ctrlPr>
                </m:sSupPr>
                <m:e>
                  <m:r>
                    <m:rPr>
                      <m:scr m:val="script"/>
                      <m:sty m:val="b"/>
                    </m:rPr>
                    <w:rPr>
                      <w:rFonts w:ascii="Cambria Math" w:hAnsi="Cambria Math"/>
                      <w:szCs w:val="17"/>
                    </w:rPr>
                    <m:t>P</m:t>
                  </m:r>
                </m:e>
                <m:sup>
                  <m:r>
                    <m:rPr>
                      <m:sty m:val="bi"/>
                    </m:rPr>
                    <w:rPr>
                      <w:rFonts w:ascii="Cambria Math" w:hAnsi="Cambria Math"/>
                      <w:szCs w:val="17"/>
                    </w:rPr>
                    <m:t>†</m:t>
                  </m:r>
                </m:sup>
              </m:sSup>
            </m:oMath>
            <w:r w:rsidR="00AB2572">
              <w:rPr>
                <w:rFonts w:hint="eastAsia"/>
                <w:szCs w:val="17"/>
              </w:rPr>
              <w:t>,</w:t>
            </w:r>
          </w:p>
        </w:tc>
        <w:tc>
          <w:tcPr>
            <w:tcW w:w="284" w:type="pct"/>
            <w:vAlign w:val="center"/>
          </w:tcPr>
          <w:p w:rsidR="001C2B25" w:rsidRPr="00FF3E48" w:rsidRDefault="001C2B25" w:rsidP="001C2B25">
            <w:pPr>
              <w:spacing w:line="360" w:lineRule="auto"/>
              <w:jc w:val="right"/>
              <w:rPr>
                <w:lang w:bidi="en-US"/>
              </w:rPr>
            </w:pPr>
            <w:r w:rsidRPr="00FF3E48">
              <w:rPr>
                <w:lang w:bidi="en-US"/>
              </w:rPr>
              <w:t>(</w:t>
            </w:r>
            <w:r>
              <w:rPr>
                <w:lang w:bidi="en-US"/>
              </w:rPr>
              <w:t>3.12</w:t>
            </w:r>
            <w:r w:rsidRPr="00FF3E48">
              <w:rPr>
                <w:lang w:bidi="en-US"/>
              </w:rPr>
              <w:t>)</w:t>
            </w:r>
          </w:p>
        </w:tc>
      </w:tr>
    </w:tbl>
    <w:p w:rsidR="00AB2572" w:rsidRDefault="00AB2572" w:rsidP="00AB2572">
      <w:pPr>
        <w:spacing w:line="360" w:lineRule="auto"/>
        <w:jc w:val="both"/>
        <w:rPr>
          <w:lang w:val="en-GB"/>
        </w:rPr>
      </w:pPr>
      <w:r>
        <w:rPr>
          <w:rFonts w:hint="eastAsia"/>
          <w:lang w:bidi="en-US"/>
        </w:rPr>
        <w:t>respectively.</w:t>
      </w:r>
      <w:r>
        <w:rPr>
          <w:lang w:bidi="en-US"/>
        </w:rPr>
        <w:t xml:space="preserve"> </w:t>
      </w:r>
      <w:r>
        <w:rPr>
          <w:lang w:val="en-GB"/>
        </w:rPr>
        <w:t xml:space="preserve">Therefore, the PCC-based transform precoded symbol vector </w:t>
      </w:r>
      <m:oMath>
        <m:r>
          <m:rPr>
            <m:sty m:val="bi"/>
          </m:rPr>
          <w:rPr>
            <w:rFonts w:ascii="Cambria Math" w:hAnsi="Cambria Math"/>
            <w:lang w:val="en-GB"/>
          </w:rPr>
          <m:t>S</m:t>
        </m:r>
      </m:oMath>
      <w:r w:rsidR="008F7B85">
        <w:rPr>
          <w:lang w:val="en-GB"/>
        </w:rPr>
        <w:t xml:space="preserve"> </w:t>
      </w:r>
      <w:r>
        <w:rPr>
          <w:lang w:val="en-GB"/>
        </w:rPr>
        <w:t xml:space="preserve">and de-precoded symbol vector </w:t>
      </w:r>
      <m:oMath>
        <m:acc>
          <m:accPr>
            <m:ctrlPr>
              <w:rPr>
                <w:rFonts w:ascii="Cambria Math" w:hAnsi="Cambria Math"/>
                <w:b/>
                <w:i/>
                <w:lang w:val="en-GB"/>
              </w:rPr>
            </m:ctrlPr>
          </m:accPr>
          <m:e>
            <m:r>
              <m:rPr>
                <m:sty m:val="bi"/>
              </m:rPr>
              <w:rPr>
                <w:rFonts w:ascii="Cambria Math" w:hAnsi="Cambria Math"/>
                <w:lang w:val="en-GB"/>
              </w:rPr>
              <m:t>s</m:t>
            </m:r>
          </m:e>
        </m:acc>
      </m:oMath>
      <w:r w:rsidR="008F7B85">
        <w:rPr>
          <w:rFonts w:hint="eastAsia"/>
          <w:b/>
          <w:lang w:val="en-GB"/>
        </w:rPr>
        <w:t xml:space="preserve"> </w:t>
      </w:r>
      <w:r>
        <w:rPr>
          <w:lang w:val="en-GB"/>
        </w:rPr>
        <w:t>can be yielded by</w:t>
      </w:r>
    </w:p>
    <w:tbl>
      <w:tblPr>
        <w:tblW w:w="5000" w:type="pct"/>
        <w:jc w:val="center"/>
        <w:tblCellMar>
          <w:left w:w="0" w:type="dxa"/>
          <w:right w:w="0" w:type="dxa"/>
        </w:tblCellMar>
        <w:tblLook w:val="04A0" w:firstRow="1" w:lastRow="0" w:firstColumn="1" w:lastColumn="0" w:noHBand="0" w:noVBand="1"/>
      </w:tblPr>
      <w:tblGrid>
        <w:gridCol w:w="7521"/>
        <w:gridCol w:w="580"/>
      </w:tblGrid>
      <w:tr w:rsidR="00AB2572" w:rsidRPr="00FF3E48" w:rsidTr="009B797E">
        <w:trPr>
          <w:trHeight w:val="644"/>
          <w:jc w:val="center"/>
        </w:trPr>
        <w:tc>
          <w:tcPr>
            <w:tcW w:w="4716" w:type="pct"/>
            <w:vAlign w:val="center"/>
          </w:tcPr>
          <w:p w:rsidR="00AB2572" w:rsidRPr="00FF3E48" w:rsidRDefault="00AB2572" w:rsidP="009B797E">
            <w:pPr>
              <w:spacing w:line="360" w:lineRule="auto"/>
              <w:jc w:val="center"/>
              <w:rPr>
                <w:lang w:bidi="en-US"/>
              </w:rPr>
            </w:pPr>
            <m:oMath>
              <m:r>
                <m:rPr>
                  <m:sty m:val="bi"/>
                </m:rPr>
                <w:rPr>
                  <w:rFonts w:ascii="Cambria Math" w:hAnsi="Cambria Math"/>
                  <w:lang w:val="en-GB"/>
                </w:rPr>
                <m:t>S</m:t>
              </m:r>
              <m:r>
                <m:rPr>
                  <m:sty m:val="p"/>
                </m:rPr>
                <w:rPr>
                  <w:rFonts w:ascii="Cambria Math" w:hAnsi="Cambria Math"/>
                  <w:lang w:val="en-GB"/>
                </w:rPr>
                <m:t>=</m:t>
              </m:r>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PCC</m:t>
                  </m:r>
                </m:sub>
              </m:sSub>
              <m:r>
                <m:rPr>
                  <m:sty m:val="bi"/>
                </m:rPr>
                <w:rPr>
                  <w:rFonts w:ascii="Cambria Math" w:hAnsi="Cambria Math"/>
                  <w:lang w:val="en-GB"/>
                </w:rPr>
                <m:t>s</m:t>
              </m:r>
            </m:oMath>
            <w:r>
              <w:rPr>
                <w:rFonts w:hint="eastAsia"/>
                <w:lang w:val="en-GB"/>
              </w:rPr>
              <w:t>,</w:t>
            </w:r>
          </w:p>
        </w:tc>
        <w:tc>
          <w:tcPr>
            <w:tcW w:w="284" w:type="pct"/>
            <w:vAlign w:val="center"/>
          </w:tcPr>
          <w:p w:rsidR="00AB2572" w:rsidRPr="00FF3E48" w:rsidRDefault="00AB2572" w:rsidP="009B797E">
            <w:pPr>
              <w:spacing w:line="360" w:lineRule="auto"/>
              <w:jc w:val="both"/>
              <w:rPr>
                <w:lang w:bidi="en-US"/>
              </w:rPr>
            </w:pPr>
            <w:r w:rsidRPr="00FF3E48">
              <w:rPr>
                <w:lang w:bidi="en-US"/>
              </w:rPr>
              <w:t>(</w:t>
            </w:r>
            <w:r>
              <w:rPr>
                <w:lang w:bidi="en-US"/>
              </w:rPr>
              <w:t>3.13</w:t>
            </w:r>
            <w:r w:rsidRPr="00FF3E48">
              <w:rPr>
                <w:lang w:bidi="en-US"/>
              </w:rPr>
              <w:t>)</w:t>
            </w:r>
          </w:p>
        </w:tc>
      </w:tr>
    </w:tbl>
    <w:p w:rsidR="00AB2572" w:rsidRDefault="00AB2572" w:rsidP="00AB2572">
      <w:pPr>
        <w:spacing w:line="360" w:lineRule="auto"/>
        <w:jc w:val="both"/>
        <w:rPr>
          <w:lang w:val="en-GB"/>
        </w:rPr>
      </w:pPr>
      <w:r>
        <w:rPr>
          <w:rFonts w:hint="eastAsia"/>
          <w:lang w:val="en-GB"/>
        </w:rPr>
        <w:t>and</w:t>
      </w:r>
    </w:p>
    <w:tbl>
      <w:tblPr>
        <w:tblW w:w="5000" w:type="pct"/>
        <w:jc w:val="center"/>
        <w:tblCellMar>
          <w:left w:w="0" w:type="dxa"/>
          <w:right w:w="0" w:type="dxa"/>
        </w:tblCellMar>
        <w:tblLook w:val="04A0" w:firstRow="1" w:lastRow="0" w:firstColumn="1" w:lastColumn="0" w:noHBand="0" w:noVBand="1"/>
      </w:tblPr>
      <w:tblGrid>
        <w:gridCol w:w="7521"/>
        <w:gridCol w:w="580"/>
      </w:tblGrid>
      <w:tr w:rsidR="00AB2572" w:rsidRPr="00FF3E48" w:rsidTr="006D1A68">
        <w:trPr>
          <w:trHeight w:val="860"/>
          <w:jc w:val="center"/>
        </w:trPr>
        <w:tc>
          <w:tcPr>
            <w:tcW w:w="4716" w:type="pct"/>
            <w:vAlign w:val="center"/>
          </w:tcPr>
          <w:p w:rsidR="00AB2572" w:rsidRPr="00FF3E48" w:rsidRDefault="00E5113F" w:rsidP="009B797E">
            <w:pPr>
              <w:spacing w:line="360" w:lineRule="auto"/>
              <w:jc w:val="center"/>
              <w:rPr>
                <w:lang w:bidi="en-US"/>
              </w:rPr>
            </w:pPr>
            <m:oMath>
              <m:acc>
                <m:accPr>
                  <m:ctrlPr>
                    <w:rPr>
                      <w:rFonts w:ascii="Cambria Math" w:hAnsi="Cambria Math"/>
                      <w:b/>
                      <w:i/>
                      <w:lang w:val="en-GB"/>
                    </w:rPr>
                  </m:ctrlPr>
                </m:accPr>
                <m:e>
                  <m:r>
                    <m:rPr>
                      <m:sty m:val="bi"/>
                    </m:rPr>
                    <w:rPr>
                      <w:rFonts w:ascii="Cambria Math" w:hAnsi="Cambria Math"/>
                      <w:lang w:val="en-GB"/>
                    </w:rPr>
                    <m:t>s</m:t>
                  </m:r>
                </m:e>
              </m:acc>
              <m:r>
                <m:rPr>
                  <m:sty m:val="p"/>
                </m:rPr>
                <w:rPr>
                  <w:rFonts w:ascii="Cambria Math" w:hAnsi="Cambria Math"/>
                  <w:lang w:val="en-GB"/>
                </w:rPr>
                <m:t>=</m:t>
              </m:r>
              <m:sSubSup>
                <m:sSubSupPr>
                  <m:ctrlPr>
                    <w:rPr>
                      <w:rFonts w:ascii="Cambria Math" w:hAnsi="Cambria Math"/>
                      <w:b/>
                      <w:lang w:val="en-GB"/>
                    </w:rPr>
                  </m:ctrlPr>
                </m:sSubSupPr>
                <m:e>
                  <m:r>
                    <m:rPr>
                      <m:sty m:val="bi"/>
                    </m:rPr>
                    <w:rPr>
                      <w:rFonts w:ascii="Cambria Math" w:hAnsi="Cambria Math"/>
                      <w:lang w:val="en-GB"/>
                    </w:rPr>
                    <m:t>P</m:t>
                  </m:r>
                </m:e>
                <m:sub>
                  <m:r>
                    <m:rPr>
                      <m:sty m:val="bi"/>
                    </m:rPr>
                    <w:rPr>
                      <w:rFonts w:ascii="Cambria Math" w:hAnsi="Cambria Math"/>
                      <w:lang w:val="en-GB"/>
                    </w:rPr>
                    <m:t>PCC</m:t>
                  </m:r>
                </m:sub>
                <m:sup>
                  <m:r>
                    <m:rPr>
                      <m:sty m:val="bi"/>
                    </m:rPr>
                    <w:rPr>
                      <w:rFonts w:ascii="Cambria Math" w:hAnsi="Cambria Math"/>
                      <w:lang w:val="en-GB"/>
                    </w:rPr>
                    <m:t>-1</m:t>
                  </m:r>
                </m:sup>
              </m:sSubSup>
              <m:acc>
                <m:accPr>
                  <m:ctrlPr>
                    <w:rPr>
                      <w:rFonts w:ascii="Cambria Math" w:hAnsi="Cambria Math"/>
                      <w:b/>
                      <w:i/>
                      <w:lang w:val="en-GB"/>
                    </w:rPr>
                  </m:ctrlPr>
                </m:accPr>
                <m:e>
                  <m:r>
                    <m:rPr>
                      <m:sty m:val="bi"/>
                    </m:rPr>
                    <w:rPr>
                      <w:rFonts w:ascii="Cambria Math" w:hAnsi="Cambria Math"/>
                      <w:lang w:val="en-GB"/>
                    </w:rPr>
                    <m:t>S</m:t>
                  </m:r>
                </m:e>
              </m:acc>
            </m:oMath>
            <w:r w:rsidR="00AB2572">
              <w:rPr>
                <w:rFonts w:hint="eastAsia"/>
                <w:lang w:val="en-GB"/>
              </w:rPr>
              <w:t>,</w:t>
            </w:r>
          </w:p>
        </w:tc>
        <w:tc>
          <w:tcPr>
            <w:tcW w:w="284" w:type="pct"/>
            <w:vAlign w:val="center"/>
          </w:tcPr>
          <w:p w:rsidR="00AB2572" w:rsidRPr="00FF3E48" w:rsidRDefault="00AB2572" w:rsidP="009B797E">
            <w:pPr>
              <w:spacing w:line="360" w:lineRule="auto"/>
              <w:jc w:val="both"/>
              <w:rPr>
                <w:lang w:bidi="en-US"/>
              </w:rPr>
            </w:pPr>
            <w:r w:rsidRPr="00FF3E48">
              <w:rPr>
                <w:lang w:bidi="en-US"/>
              </w:rPr>
              <w:t>(</w:t>
            </w:r>
            <w:r>
              <w:rPr>
                <w:lang w:bidi="en-US"/>
              </w:rPr>
              <w:t>3.14</w:t>
            </w:r>
            <w:r w:rsidRPr="00FF3E48">
              <w:rPr>
                <w:lang w:bidi="en-US"/>
              </w:rPr>
              <w:t>)</w:t>
            </w:r>
          </w:p>
        </w:tc>
      </w:tr>
    </w:tbl>
    <w:p w:rsidR="001C2B25" w:rsidRDefault="00AB2572" w:rsidP="001C2B25">
      <w:pPr>
        <w:spacing w:line="360" w:lineRule="auto"/>
        <w:jc w:val="both"/>
        <w:rPr>
          <w:lang w:bidi="en-US"/>
        </w:rPr>
      </w:pPr>
      <w:r>
        <w:rPr>
          <w:lang w:val="en-GB"/>
        </w:rPr>
        <w:t>respectively.</w:t>
      </w:r>
      <w:r w:rsidR="005A39F6">
        <w:rPr>
          <w:lang w:val="en-GB"/>
        </w:rPr>
        <w:t xml:space="preserve"> From </w:t>
      </w:r>
      <w:r w:rsidR="00310143">
        <w:t xml:space="preserve">Eqs. </w:t>
      </w:r>
      <w:r w:rsidR="005A39F6">
        <w:rPr>
          <w:lang w:val="en-GB"/>
        </w:rPr>
        <w:t xml:space="preserve">(3.11) and (3.12), it shows that PCC-based transform precoding needs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d</m:t>
            </m:r>
          </m:sub>
        </m:sSub>
      </m:oMath>
      <w:r w:rsidR="005A39F6">
        <w:rPr>
          <w:lang w:val="en-GB"/>
        </w:rPr>
        <w:t xml:space="preserve">-point DFT while GPC </w:t>
      </w:r>
      <w:r w:rsidR="000414C7">
        <w:rPr>
          <w:lang w:val="en-GB"/>
        </w:rPr>
        <w:t xml:space="preserve">only needs </w:t>
      </w:r>
      <m:oMath>
        <m:r>
          <w:rPr>
            <w:rFonts w:ascii="Cambria Math" w:hAnsi="Cambria Math"/>
            <w:lang w:val="en-GB"/>
          </w:rPr>
          <m:t>M</m:t>
        </m:r>
      </m:oMath>
      <w:r w:rsidR="00200F17">
        <w:rPr>
          <w:lang w:val="en-GB"/>
        </w:rPr>
        <w:t>-point DFT; however, in S</w:t>
      </w:r>
      <w:r w:rsidR="000414C7">
        <w:rPr>
          <w:lang w:val="en-GB"/>
        </w:rPr>
        <w:t xml:space="preserve">ection 3.2.3.2, we will show that the PCC-based transform precoding can be also transferred to the form of GPC, result in complexity reduction as </w:t>
      </w:r>
      <m:oMath>
        <m:r>
          <w:rPr>
            <w:rFonts w:ascii="Cambria Math" w:hAnsi="Cambria Math"/>
            <w:lang w:val="en-GB"/>
          </w:rPr>
          <m:t>M</m:t>
        </m:r>
      </m:oMath>
      <w:r w:rsidR="000414C7">
        <w:rPr>
          <w:lang w:val="en-GB"/>
        </w:rPr>
        <w:t>-point DFT.</w:t>
      </w:r>
    </w:p>
    <w:p w:rsidR="00302060" w:rsidRPr="00F85E7E" w:rsidRDefault="00F85E7E" w:rsidP="00746975">
      <w:pPr>
        <w:pStyle w:val="af"/>
        <w:numPr>
          <w:ilvl w:val="2"/>
          <w:numId w:val="10"/>
        </w:numPr>
        <w:spacing w:beforeLines="100" w:before="360" w:line="480" w:lineRule="auto"/>
      </w:pPr>
      <w:r w:rsidRPr="00F85E7E">
        <w:t xml:space="preserve"> </w:t>
      </w:r>
      <w:bookmarkStart w:id="110" w:name="_Toc36296282"/>
      <w:bookmarkStart w:id="111" w:name="_Toc36374280"/>
      <w:r w:rsidR="00302060" w:rsidRPr="00F85E7E">
        <w:t>Analysis of PAPR Reduction</w:t>
      </w:r>
      <w:bookmarkEnd w:id="110"/>
      <w:bookmarkEnd w:id="111"/>
    </w:p>
    <w:p w:rsidR="00302060" w:rsidRPr="00F85E7E" w:rsidRDefault="00302060" w:rsidP="00746975">
      <w:pPr>
        <w:pStyle w:val="af"/>
        <w:numPr>
          <w:ilvl w:val="3"/>
          <w:numId w:val="10"/>
        </w:numPr>
        <w:spacing w:line="480" w:lineRule="auto"/>
      </w:pPr>
      <w:bookmarkStart w:id="112" w:name="_Toc36296283"/>
      <w:bookmarkStart w:id="113" w:name="_Toc36374281"/>
      <w:r w:rsidRPr="00F85E7E">
        <w:t>Time-Domain Aspect</w:t>
      </w:r>
      <w:bookmarkEnd w:id="112"/>
      <w:bookmarkEnd w:id="113"/>
    </w:p>
    <w:p w:rsidR="0083534D" w:rsidRPr="0083534D" w:rsidRDefault="0083534D" w:rsidP="0083534D">
      <w:pPr>
        <w:spacing w:line="360" w:lineRule="auto"/>
        <w:ind w:firstLineChars="200" w:firstLine="480"/>
        <w:jc w:val="both"/>
        <w:rPr>
          <w:lang w:bidi="en-US"/>
        </w:rPr>
      </w:pPr>
      <w:r w:rsidRPr="0083534D">
        <w:rPr>
          <w:lang w:bidi="en-US"/>
        </w:rPr>
        <w:t xml:space="preserve">Applying the moving average to the output of OFDM at transmitters is a simple and effective method for reducing the envelope fluctuation of OFDM signals (e.g., </w:t>
      </w:r>
      <w:r w:rsidR="0022272A">
        <w:rPr>
          <w:lang w:bidi="en-US"/>
        </w:rPr>
        <w:fldChar w:fldCharType="begin"/>
      </w:r>
      <w:r w:rsidR="0022272A">
        <w:rPr>
          <w:lang w:bidi="en-US"/>
        </w:rPr>
        <w:instrText xml:space="preserve"> ADDIN ZOTERO_ITEM CSL_CITATION {"citationID":"KZroaS6y","properties":{"formattedCitation":"[83]","plainCitation":"[83]","noteIndex":0},"citationItems":[{"id":2304,"uris":["http://zotero.org/users/5400064/items/QS6U7XLG"],"uri":["http://zotero.org/users/5400064/items/QS6U7XLG"],"itemData":{"id":2304,"type":"article-journal","abstract":"In this paper, a linear moving average recursive filtering technique is proposed to reduce the peak-to-average power ratio (PAR) of orthogonal frequency division multiplexing (OFDM) signals. The proposed low complexity technique is analyzed in an oversampled OFDM system and a simple distribution approximation of the oversampled and linearly filtered OFDM signals is also proposed. Corresponding time domain linear equalizers are developed to recover originally transmitted data symbols. Through extensive computer simulations, effects of the new filtering technique on the oversampled OFDM peak-to-average power ratio (PAR), power spectral density (PSD) and corresponding linear equalizers on the frequency selective Rayleigh fading channel transmission symbol-error-rate (SER) performance are investigated. The newly proposed recursive filtering scheme results in attractive PAR reduction, requires no extra fast Fourier transform/inverse fast Fourier transform (FFT/IFFT) operations, refrains from transmitting any side information, and reduces out-of-band radiation. Also, corresponding linear receivers are shown to perform very close to their frequency domain counterparts.","container-title":"International Journal of Communications, Network and System Sciences","DOI":"10.4236/ijcns.2018.1110012","ISSN":"1913-3715, 1913-3723","issue":"10","language":"en","page":"199-215","source":"Crossref","title":"A Low Complexity Linear Moving Average Filtering Technique for PAR Reduction in OFDM Systems","volume":"11","author":[{"family":"Ali","given":"Hassan"},{"family":"Yaqub","given":"Raziq"}],"issued":{"date-parts":[["2018"]]}}}],"schema":"https://github.com/citation-style-language/schema/raw/master/csl-citation.json"} </w:instrText>
      </w:r>
      <w:r w:rsidR="0022272A">
        <w:rPr>
          <w:lang w:bidi="en-US"/>
        </w:rPr>
        <w:fldChar w:fldCharType="separate"/>
      </w:r>
      <w:r w:rsidR="0022272A" w:rsidRPr="0022272A">
        <w:t>[83]</w:t>
      </w:r>
      <w:r w:rsidR="0022272A">
        <w:rPr>
          <w:lang w:bidi="en-US"/>
        </w:rPr>
        <w:fldChar w:fldCharType="end"/>
      </w:r>
      <w:r w:rsidRPr="0083534D">
        <w:rPr>
          <w:lang w:bidi="en-US"/>
        </w:rPr>
        <w:t xml:space="preserve">). However, similar to other time-domain-oriented schemes, this causes severe inter-carrier-interference (ICI) and out-of-band radiation that degrades the performance of the BER and causes an adjacent channel leakage ratio </w:t>
      </w:r>
      <w:r w:rsidR="00B319F1">
        <w:rPr>
          <w:lang w:bidi="en-US"/>
        </w:rPr>
        <w:t>due to</w:t>
      </w:r>
      <w:r w:rsidRPr="0083534D">
        <w:rPr>
          <w:lang w:bidi="en-US"/>
        </w:rPr>
        <w:t xml:space="preserve"> the loss </w:t>
      </w:r>
      <w:r w:rsidRPr="0083534D">
        <w:rPr>
          <w:lang w:bidi="en-US"/>
        </w:rPr>
        <w:lastRenderedPageBreak/>
        <w:t>of orthogonality. In other words, a typical moving average is an exceptionally good smoothing filter, but a</w:t>
      </w:r>
      <w:r w:rsidR="00B319F1">
        <w:rPr>
          <w:lang w:bidi="en-US"/>
        </w:rPr>
        <w:t xml:space="preserve"> remarkably</w:t>
      </w:r>
      <w:r w:rsidRPr="0083534D">
        <w:rPr>
          <w:lang w:bidi="en-US"/>
        </w:rPr>
        <w:t xml:space="preserve"> poor low-pass filter. Despite this, PCC-DFT-s-OFDM can be introduced as a moving average-like technique while maintaining well frequency localization owing to its differential property</w:t>
      </w:r>
      <w:r w:rsidR="0022272A">
        <w:rPr>
          <w:lang w:bidi="en-US"/>
        </w:rPr>
        <w:t xml:space="preserve"> </w:t>
      </w:r>
      <w:r w:rsidR="0022272A">
        <w:rPr>
          <w:lang w:bidi="en-US"/>
        </w:rPr>
        <w:fldChar w:fldCharType="begin"/>
      </w:r>
      <w:r w:rsidR="0022272A">
        <w:rPr>
          <w:lang w:bidi="en-US"/>
        </w:rPr>
        <w:instrText xml:space="preserve"> ADDIN ZOTERO_ITEM CSL_CITATION {"citationID":"IHHkcFR4","properties":{"formattedCitation":"[82]","plainCitation":"[82]","noteIndex":0},"citationItems":[{"id":3237,"uris":["http://zotero.org/users/5400064/items/8CM2G9U5"],"uri":["http://zotero.org/users/5400064/items/8CM2G9U5"],"itemData":{"id":3237,"type":"article-journal","abstract":"Polynomial-cancellation-coded orthogonal frequency division multiplexing (PCC-OFDM) is a form of OFDM that has waveforms which are very well localized in both the time and frequency domains and so it is ideally suited for use in the 5G network. This paper analyzes the performance of PCC-OFDM in the uplink of a multiuser system using orthogonal frequency division multiple access (OFDMA) and compares it with conventional cyclic preﬁx OFDM (CP-OFDM), and universal ﬁltered multicarrier (UFMC). PCCOFDM is shown to be very much less sensitive to time and frequency offsets than either CP-OFDM or UFMC. For a given constellation size, PCC-OFDM in additive white Gaussian noise (AWGN) requires 3 dB lower signal-to-noise ratio (SNR) for a given bit-error-rate, and the SNR advantage of PCC-OFDM increases rapidly when there are timing and/or frequency offsets. For PCC-OFDM no frequency guard-band is required between different OFDMA users. PCC-OFDM is completely compatible with CP-OFDM and adds negligible complexity and latency, because it uses a simple mapping of data onto pairs of subcarriers at the transmitter, and a simple weighting-and-adding of pairs of subcarriers at the receiver. The weightingand-adding step, which has been omitted in some of the literature, is shown to contribute substantially to the SNR advantage of PCC-OFDM. A disadvantage of PCC-OFDM (without overlapping) is the potential reduction in spectral efﬁciency because subcarriers are modulated in pairs, but this reduction is more than regained because no guard band is required and because, for a given channel, larger constellations can be used.","container-title":"IEEE Access","DOI":"10.1109/ACCESS.2019.2949792","ISSN":"2169-3536","journalAbbreviation":"IEEE Access","language":"en","page":"157574-157594","source":"DOI.org (Crossref)","title":"A Comparison of CP-OFDM, PCC-OFDM and UFMC for 5G Uplink Communications","volume":"7","author":[{"family":"Kongara","given":"Gayathri"},{"family":"He","given":"Cuiwei"},{"family":"Yang","given":"Lei"},{"family":"Armstrong","given":"Jean"}],"issued":{"date-parts":[["2019"]]}}}],"schema":"https://github.com/citation-style-language/schema/raw/master/csl-citation.json"} </w:instrText>
      </w:r>
      <w:r w:rsidR="0022272A">
        <w:rPr>
          <w:lang w:bidi="en-US"/>
        </w:rPr>
        <w:fldChar w:fldCharType="separate"/>
      </w:r>
      <w:r w:rsidR="0022272A" w:rsidRPr="0022272A">
        <w:t>[82]</w:t>
      </w:r>
      <w:r w:rsidR="0022272A">
        <w:rPr>
          <w:lang w:bidi="en-US"/>
        </w:rPr>
        <w:fldChar w:fldCharType="end"/>
      </w:r>
      <w:r w:rsidRPr="0083534D">
        <w:rPr>
          <w:lang w:bidi="en-US"/>
        </w:rPr>
        <w:t>. To demonstrate this innovation in the time domain, we s</w:t>
      </w:r>
      <w:r w:rsidRPr="0083534D">
        <w:rPr>
          <w:rFonts w:hint="eastAsia"/>
          <w:lang w:bidi="en-US"/>
        </w:rPr>
        <w:t>ubstitute</w:t>
      </w:r>
      <w:r w:rsidRPr="0083534D">
        <w:rPr>
          <w:lang w:bidi="en-US"/>
        </w:rPr>
        <w:t>d</w:t>
      </w:r>
      <w:r w:rsidRPr="0083534D">
        <w:rPr>
          <w:rFonts w:hint="eastAsia"/>
          <w:lang w:bidi="en-US"/>
        </w:rPr>
        <w:t xml:space="preserve"> </w:t>
      </w:r>
      <w:r w:rsidR="002413E3">
        <w:rPr>
          <w:lang w:bidi="en-US"/>
        </w:rPr>
        <w:t xml:space="preserve">the </w:t>
      </w:r>
      <m:oMath>
        <m:r>
          <w:rPr>
            <w:rFonts w:ascii="Cambria Math" w:hAnsi="Cambria Math"/>
            <w:szCs w:val="17"/>
            <w:lang w:val="en-GB"/>
          </w:rPr>
          <m:t>d</m:t>
        </m:r>
      </m:oMath>
      <w:r w:rsidR="009B797E" w:rsidRPr="00280697">
        <w:rPr>
          <w:szCs w:val="17"/>
          <w:lang w:val="en-GB"/>
        </w:rPr>
        <w:t>-order</w:t>
      </w:r>
      <w:r w:rsidR="009B797E">
        <w:rPr>
          <w:lang w:bidi="en-US"/>
        </w:rPr>
        <w:t xml:space="preserve"> </w:t>
      </w:r>
      <w:r w:rsidR="002413E3">
        <w:rPr>
          <w:lang w:bidi="en-US"/>
        </w:rPr>
        <w:t xml:space="preserve">PCC-mapped symbols, i.e., </w:t>
      </w:r>
      <m:oMath>
        <m:d>
          <m:dPr>
            <m:begChr m:val="{"/>
            <m:endChr m:val="}"/>
            <m:ctrlPr>
              <w:rPr>
                <w:rFonts w:ascii="Cambria Math" w:hAnsi="Cambria Math"/>
                <w:lang w:bidi="en-US"/>
              </w:rPr>
            </m:ctrlPr>
          </m:dPr>
          <m:e>
            <m:r>
              <m:rPr>
                <m:scr m:val="script"/>
                <m:sty m:val="b"/>
              </m:rPr>
              <w:rPr>
                <w:rFonts w:ascii="Cambria Math" w:hAnsi="Cambria Math"/>
                <w:szCs w:val="17"/>
              </w:rPr>
              <m:t>P</m:t>
            </m:r>
            <m:r>
              <m:rPr>
                <m:sty m:val="bi"/>
              </m:rPr>
              <w:rPr>
                <w:rFonts w:ascii="Cambria Math" w:hAnsi="Cambria Math"/>
                <w:szCs w:val="17"/>
              </w:rPr>
              <m:t>s</m:t>
            </m:r>
          </m:e>
        </m:d>
        <m:r>
          <m:rPr>
            <m:sty m:val="bi"/>
          </m:rPr>
          <w:rPr>
            <w:rFonts w:ascii="Cambria Math" w:hAnsi="Cambria Math"/>
            <w:szCs w:val="17"/>
          </w:rPr>
          <m:t>=</m:t>
        </m:r>
        <m:sSubSup>
          <m:sSubSupPr>
            <m:ctrlPr>
              <w:rPr>
                <w:rFonts w:ascii="Cambria Math" w:hAnsi="Cambria Math"/>
                <w:i/>
                <w:szCs w:val="17"/>
              </w:rPr>
            </m:ctrlPr>
          </m:sSubSupPr>
          <m:e>
            <m:d>
              <m:dPr>
                <m:begChr m:val="{"/>
                <m:endChr m:val="}"/>
                <m:ctrlPr>
                  <w:rPr>
                    <w:rFonts w:ascii="Cambria Math" w:hAnsi="Cambria Math"/>
                    <w:i/>
                    <w:szCs w:val="17"/>
                  </w:rPr>
                </m:ctrlPr>
              </m:dPr>
              <m:e>
                <m:sSup>
                  <m:sSupPr>
                    <m:ctrlPr>
                      <w:rPr>
                        <w:rFonts w:ascii="Cambria Math" w:hAnsi="Cambria Math"/>
                        <w:i/>
                        <w:lang w:bidi="en-US"/>
                      </w:rPr>
                    </m:ctrlPr>
                  </m:sSupPr>
                  <m:e>
                    <m:sSub>
                      <m:sSubPr>
                        <m:ctrlPr>
                          <w:rPr>
                            <w:rFonts w:ascii="Cambria Math" w:hAnsi="Cambria Math"/>
                            <w:i/>
                            <w:lang w:bidi="en-US"/>
                          </w:rPr>
                        </m:ctrlPr>
                      </m:sSubPr>
                      <m:e>
                        <m:r>
                          <w:rPr>
                            <w:rFonts w:ascii="Cambria Math" w:hAnsi="Cambria Math"/>
                            <w:lang w:bidi="en-US"/>
                          </w:rPr>
                          <m:t>s</m:t>
                        </m:r>
                      </m:e>
                      <m:sub>
                        <m:d>
                          <m:dPr>
                            <m:begChr m:val="⌊"/>
                            <m:endChr m:val="⌋"/>
                            <m:ctrlPr>
                              <w:rPr>
                                <w:rFonts w:ascii="Cambria Math" w:hAnsi="Cambria Math"/>
                                <w:i/>
                                <w:lang w:bidi="en-US"/>
                              </w:rPr>
                            </m:ctrlPr>
                          </m:dPr>
                          <m:e>
                            <m:f>
                              <m:fPr>
                                <m:type m:val="lin"/>
                                <m:ctrlPr>
                                  <w:rPr>
                                    <w:rFonts w:ascii="Cambria Math" w:hAnsi="Cambria Math"/>
                                    <w:i/>
                                    <w:lang w:bidi="en-US"/>
                                  </w:rPr>
                                </m:ctrlPr>
                              </m:fPr>
                              <m:num>
                                <m:r>
                                  <w:rPr>
                                    <w:rFonts w:ascii="Cambria Math" w:hAnsi="Cambria Math"/>
                                    <w:lang w:bidi="en-US"/>
                                  </w:rPr>
                                  <m:t>m</m:t>
                                </m:r>
                              </m:num>
                              <m:den>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den>
                            </m:f>
                          </m:e>
                        </m:d>
                      </m:sub>
                    </m:sSub>
                    <m:r>
                      <w:rPr>
                        <w:rFonts w:ascii="Cambria Math" w:hAnsi="Cambria Math"/>
                        <w:lang w:bidi="en-US"/>
                      </w:rPr>
                      <m:t>∙</m:t>
                    </m:r>
                    <m:d>
                      <m:dPr>
                        <m:ctrlPr>
                          <w:rPr>
                            <w:rFonts w:ascii="Cambria Math" w:hAnsi="Cambria Math"/>
                            <w:i/>
                            <w:lang w:bidi="en-US"/>
                          </w:rPr>
                        </m:ctrlPr>
                      </m:dPr>
                      <m:e>
                        <m:r>
                          <w:rPr>
                            <w:rFonts w:ascii="Cambria Math" w:hAnsi="Cambria Math"/>
                            <w:lang w:bidi="en-US"/>
                          </w:rPr>
                          <m:t>-1</m:t>
                        </m:r>
                      </m:e>
                    </m:d>
                  </m:e>
                  <m:sup>
                    <m:r>
                      <w:rPr>
                        <w:rFonts w:ascii="Cambria Math" w:hAnsi="Cambria Math"/>
                        <w:lang w:bidi="en-US"/>
                      </w:rPr>
                      <m:t xml:space="preserve">m </m:t>
                    </m:r>
                    <m:r>
                      <m:rPr>
                        <m:sty m:val="p"/>
                      </m:rPr>
                      <w:rPr>
                        <w:rFonts w:ascii="Cambria Math" w:hAnsi="Cambria Math"/>
                        <w:lang w:bidi="en-US"/>
                      </w:rPr>
                      <m:t>mod</m:t>
                    </m:r>
                    <m:r>
                      <w:rPr>
                        <w:rFonts w:ascii="Cambria Math" w:hAnsi="Cambria Math"/>
                        <w:lang w:bidi="en-US"/>
                      </w:rPr>
                      <m:t xml:space="preserve"> </m:t>
                    </m:r>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sup>
                </m:sSup>
              </m:e>
            </m:d>
          </m:e>
          <m:sub>
            <m:r>
              <w:rPr>
                <w:rFonts w:ascii="Cambria Math" w:hAnsi="Cambria Math"/>
                <w:szCs w:val="17"/>
              </w:rPr>
              <m:t>m=0</m:t>
            </m:r>
          </m:sub>
          <m:sup>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szCs w:val="17"/>
              </w:rPr>
              <m:t>-1</m:t>
            </m:r>
          </m:sup>
        </m:sSubSup>
      </m:oMath>
      <w:r w:rsidR="009B797E">
        <w:rPr>
          <w:rFonts w:hint="eastAsia"/>
          <w:lang w:bidi="en-US"/>
        </w:rPr>
        <w:t>,</w:t>
      </w:r>
      <w:r w:rsidRPr="0083534D">
        <w:rPr>
          <w:lang w:bidi="en-US"/>
        </w:rPr>
        <w:t xml:space="preserve"> into </w:t>
      </w:r>
      <w:r w:rsidR="00310143">
        <w:t xml:space="preserve">Eq. </w:t>
      </w:r>
      <w:r w:rsidRPr="0083534D">
        <w:rPr>
          <w:lang w:bidi="en-US"/>
        </w:rPr>
        <w:t>(</w:t>
      </w:r>
      <w:r w:rsidR="00025815">
        <w:rPr>
          <w:lang w:bidi="en-US"/>
        </w:rPr>
        <w:t>2.8</w:t>
      </w:r>
      <w:r w:rsidRPr="0083534D">
        <w:rPr>
          <w:lang w:bidi="en-US"/>
        </w:rPr>
        <w:t>) and obtained the following equation:</w:t>
      </w:r>
    </w:p>
    <w:tbl>
      <w:tblPr>
        <w:tblW w:w="5000" w:type="pct"/>
        <w:jc w:val="center"/>
        <w:tblCellMar>
          <w:left w:w="0" w:type="dxa"/>
          <w:right w:w="0" w:type="dxa"/>
        </w:tblCellMar>
        <w:tblLook w:val="04A0" w:firstRow="1" w:lastRow="0" w:firstColumn="1" w:lastColumn="0" w:noHBand="0" w:noVBand="1"/>
      </w:tblPr>
      <w:tblGrid>
        <w:gridCol w:w="7521"/>
        <w:gridCol w:w="580"/>
      </w:tblGrid>
      <w:tr w:rsidR="0083534D" w:rsidRPr="0083534D" w:rsidTr="006D1A68">
        <w:trPr>
          <w:trHeight w:val="3987"/>
          <w:jc w:val="center"/>
        </w:trPr>
        <w:tc>
          <w:tcPr>
            <w:tcW w:w="4754" w:type="pct"/>
            <w:vAlign w:val="center"/>
          </w:tcPr>
          <w:bookmarkStart w:id="114" w:name="Equation10" w:colFirst="1" w:colLast="1"/>
          <w:p w:rsidR="0083534D" w:rsidRPr="0083534D" w:rsidRDefault="00E5113F" w:rsidP="009B797E">
            <w:pPr>
              <w:spacing w:line="360" w:lineRule="auto"/>
              <w:ind w:leftChars="472" w:left="1134" w:hanging="1"/>
              <w:jc w:val="both"/>
              <w:rPr>
                <w:lang w:bidi="en-US"/>
              </w:rPr>
            </w:pPr>
            <m:oMathPara>
              <m:oMathParaPr>
                <m:jc m:val="left"/>
              </m:oMathParaPr>
              <m:oMath>
                <m:sSub>
                  <m:sSubPr>
                    <m:ctrlPr>
                      <w:rPr>
                        <w:rFonts w:ascii="Cambria Math" w:hAnsi="Cambria Math"/>
                        <w:i/>
                        <w:vertAlign w:val="subscript"/>
                        <w:lang w:bidi="en-US"/>
                      </w:rPr>
                    </m:ctrlPr>
                  </m:sSubPr>
                  <m:e>
                    <m:r>
                      <w:rPr>
                        <w:rFonts w:ascii="Cambria Math" w:hAnsi="Cambria Math"/>
                        <w:vertAlign w:val="subscript"/>
                        <w:lang w:bidi="en-US"/>
                      </w:rPr>
                      <m:t>x</m:t>
                    </m:r>
                  </m:e>
                  <m:sub>
                    <m:r>
                      <w:rPr>
                        <w:rFonts w:ascii="Cambria Math" w:hAnsi="Cambria Math"/>
                        <w:vertAlign w:val="subscript"/>
                        <w:lang w:bidi="en-US"/>
                      </w:rPr>
                      <m:t>n</m:t>
                    </m:r>
                  </m:sub>
                </m:sSub>
                <m:r>
                  <w:rPr>
                    <w:rFonts w:ascii="Cambria Math" w:hAnsi="Cambria Math"/>
                    <w:vertAlign w:val="subscript"/>
                    <w:lang w:bidi="en-US"/>
                  </w:rPr>
                  <m:t>=</m:t>
                </m:r>
                <m:f>
                  <m:fPr>
                    <m:ctrlPr>
                      <w:rPr>
                        <w:rFonts w:ascii="Cambria Math" w:hAnsi="Cambria Math"/>
                        <w:lang w:bidi="en-US"/>
                      </w:rPr>
                    </m:ctrlPr>
                  </m:fPr>
                  <m:num>
                    <m:r>
                      <m:rPr>
                        <m:sty m:val="p"/>
                      </m:rPr>
                      <w:rPr>
                        <w:rFonts w:ascii="Cambria Math" w:hAnsi="Cambria Math"/>
                        <w:lang w:bidi="en-US"/>
                      </w:rPr>
                      <m:t>1</m:t>
                    </m:r>
                  </m:num>
                  <m:den>
                    <m:rad>
                      <m:radPr>
                        <m:degHide m:val="1"/>
                        <m:ctrlPr>
                          <w:rPr>
                            <w:rFonts w:ascii="Cambria Math" w:hAnsi="Cambria Math"/>
                            <w:lang w:bidi="en-US"/>
                          </w:rPr>
                        </m:ctrlPr>
                      </m:radPr>
                      <m:deg/>
                      <m:e>
                        <m:sSub>
                          <m:sSubPr>
                            <m:ctrlPr>
                              <w:rPr>
                                <w:rFonts w:ascii="Cambria Math" w:hAnsi="Cambria Math"/>
                                <w:i/>
                              </w:rPr>
                            </m:ctrlPr>
                          </m:sSubPr>
                          <m:e>
                            <m:r>
                              <w:rPr>
                                <w:rFonts w:ascii="Cambria Math" w:hAnsi="Cambria Math"/>
                              </w:rPr>
                              <m:t>N</m:t>
                            </m:r>
                          </m:e>
                          <m:sub>
                            <m:r>
                              <w:rPr>
                                <w:rFonts w:ascii="Cambria Math" w:hAnsi="Cambria Math"/>
                              </w:rPr>
                              <m:t>d</m:t>
                            </m:r>
                          </m:sub>
                        </m:sSub>
                      </m:e>
                    </m:rad>
                  </m:den>
                </m:f>
                <m:nary>
                  <m:naryPr>
                    <m:chr m:val="∑"/>
                    <m:limLoc m:val="undOvr"/>
                    <m:ctrlPr>
                      <w:rPr>
                        <w:rFonts w:ascii="Cambria Math" w:hAnsi="Cambria Math"/>
                        <w:lang w:bidi="en-US"/>
                      </w:rPr>
                    </m:ctrlPr>
                  </m:naryPr>
                  <m:sub>
                    <m:r>
                      <w:rPr>
                        <w:rFonts w:ascii="Cambria Math" w:hAnsi="Cambria Math"/>
                        <w:lang w:bidi="en-US"/>
                      </w:rPr>
                      <m:t>m</m:t>
                    </m:r>
                    <m:r>
                      <m:rPr>
                        <m:sty m:val="p"/>
                      </m:rPr>
                      <w:rPr>
                        <w:rFonts w:ascii="Cambria Math" w:hAnsi="Cambria Math"/>
                        <w:lang w:bidi="en-US"/>
                      </w:rPr>
                      <m:t>=0</m:t>
                    </m:r>
                  </m:sub>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lang w:bidi="en-US"/>
                      </w:rPr>
                      <m:t>-1</m:t>
                    </m:r>
                  </m:sup>
                  <m:e>
                    <m:d>
                      <m:dPr>
                        <m:ctrlPr>
                          <w:rPr>
                            <w:rFonts w:ascii="Cambria Math" w:hAnsi="Cambria Math"/>
                            <w:i/>
                            <w:lang w:bidi="en-US"/>
                          </w:rPr>
                        </m:ctrlPr>
                      </m:dPr>
                      <m:e>
                        <m:sSup>
                          <m:sSupPr>
                            <m:ctrlPr>
                              <w:rPr>
                                <w:rFonts w:ascii="Cambria Math" w:hAnsi="Cambria Math"/>
                                <w:i/>
                                <w:lang w:bidi="en-US"/>
                              </w:rPr>
                            </m:ctrlPr>
                          </m:sSupPr>
                          <m:e>
                            <m:sSub>
                              <m:sSubPr>
                                <m:ctrlPr>
                                  <w:rPr>
                                    <w:rFonts w:ascii="Cambria Math" w:hAnsi="Cambria Math"/>
                                    <w:i/>
                                    <w:lang w:bidi="en-US"/>
                                  </w:rPr>
                                </m:ctrlPr>
                              </m:sSubPr>
                              <m:e>
                                <m:r>
                                  <w:rPr>
                                    <w:rFonts w:ascii="Cambria Math" w:hAnsi="Cambria Math"/>
                                    <w:lang w:bidi="en-US"/>
                                  </w:rPr>
                                  <m:t>s</m:t>
                                </m:r>
                              </m:e>
                              <m:sub>
                                <m:d>
                                  <m:dPr>
                                    <m:begChr m:val="⌊"/>
                                    <m:endChr m:val="⌋"/>
                                    <m:ctrlPr>
                                      <w:rPr>
                                        <w:rFonts w:ascii="Cambria Math" w:hAnsi="Cambria Math"/>
                                        <w:i/>
                                        <w:lang w:bidi="en-US"/>
                                      </w:rPr>
                                    </m:ctrlPr>
                                  </m:dPr>
                                  <m:e>
                                    <m:f>
                                      <m:fPr>
                                        <m:type m:val="lin"/>
                                        <m:ctrlPr>
                                          <w:rPr>
                                            <w:rFonts w:ascii="Cambria Math" w:hAnsi="Cambria Math"/>
                                            <w:i/>
                                            <w:lang w:bidi="en-US"/>
                                          </w:rPr>
                                        </m:ctrlPr>
                                      </m:fPr>
                                      <m:num>
                                        <m:r>
                                          <w:rPr>
                                            <w:rFonts w:ascii="Cambria Math" w:hAnsi="Cambria Math"/>
                                            <w:lang w:bidi="en-US"/>
                                          </w:rPr>
                                          <m:t>m</m:t>
                                        </m:r>
                                      </m:num>
                                      <m:den>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den>
                                    </m:f>
                                  </m:e>
                                </m:d>
                              </m:sub>
                            </m:sSub>
                            <m:r>
                              <w:rPr>
                                <w:rFonts w:ascii="Cambria Math" w:hAnsi="Cambria Math"/>
                                <w:lang w:bidi="en-US"/>
                              </w:rPr>
                              <m:t>∙</m:t>
                            </m:r>
                            <m:d>
                              <m:dPr>
                                <m:ctrlPr>
                                  <w:rPr>
                                    <w:rFonts w:ascii="Cambria Math" w:hAnsi="Cambria Math"/>
                                    <w:i/>
                                    <w:lang w:bidi="en-US"/>
                                  </w:rPr>
                                </m:ctrlPr>
                              </m:dPr>
                              <m:e>
                                <m:r>
                                  <w:rPr>
                                    <w:rFonts w:ascii="Cambria Math" w:hAnsi="Cambria Math"/>
                                    <w:lang w:bidi="en-US"/>
                                  </w:rPr>
                                  <m:t>-1</m:t>
                                </m:r>
                              </m:e>
                            </m:d>
                          </m:e>
                          <m:sup>
                            <m:r>
                              <w:rPr>
                                <w:rFonts w:ascii="Cambria Math" w:hAnsi="Cambria Math"/>
                                <w:lang w:bidi="en-US"/>
                              </w:rPr>
                              <m:t xml:space="preserve">m </m:t>
                            </m:r>
                            <m:r>
                              <m:rPr>
                                <m:sty m:val="p"/>
                              </m:rPr>
                              <w:rPr>
                                <w:rFonts w:ascii="Cambria Math" w:hAnsi="Cambria Math"/>
                                <w:lang w:bidi="en-US"/>
                              </w:rPr>
                              <m:t>mod</m:t>
                            </m:r>
                            <m:r>
                              <w:rPr>
                                <w:rFonts w:ascii="Cambria Math" w:hAnsi="Cambria Math"/>
                                <w:lang w:bidi="en-US"/>
                              </w:rPr>
                              <m:t xml:space="preserve"> </m:t>
                            </m:r>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sup>
                        </m:sSup>
                      </m:e>
                    </m:d>
                    <m:r>
                      <w:rPr>
                        <w:rFonts w:ascii="Cambria Math" w:hAnsi="Cambria Math"/>
                        <w:lang w:bidi="en-US"/>
                      </w:rPr>
                      <m:t>g</m:t>
                    </m:r>
                    <m:d>
                      <m:dPr>
                        <m:begChr m:val="["/>
                        <m:endChr m:val="]"/>
                        <m:ctrlPr>
                          <w:rPr>
                            <w:rFonts w:ascii="Cambria Math" w:hAnsi="Cambria Math"/>
                            <w:i/>
                            <w:lang w:bidi="en-US"/>
                          </w:rPr>
                        </m:ctrlPr>
                      </m:dPr>
                      <m:e>
                        <m:r>
                          <w:rPr>
                            <w:rFonts w:ascii="Cambria Math" w:hAnsi="Cambria Math"/>
                            <w:lang w:bidi="en-US"/>
                          </w:rPr>
                          <m:t>n-</m:t>
                        </m:r>
                        <m:f>
                          <m:fPr>
                            <m:ctrlPr>
                              <w:rPr>
                                <w:rFonts w:ascii="Cambria Math" w:hAnsi="Cambria Math"/>
                                <w:i/>
                                <w:lang w:bidi="en-US"/>
                              </w:rPr>
                            </m:ctrlPr>
                          </m:fPr>
                          <m:num>
                            <m:r>
                              <w:rPr>
                                <w:rFonts w:ascii="Cambria Math" w:hAnsi="Cambria Math"/>
                                <w:lang w:bidi="en-US"/>
                              </w:rPr>
                              <m:t>N</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r>
                          <w:rPr>
                            <w:rFonts w:ascii="Cambria Math" w:hAnsi="Cambria Math"/>
                            <w:lang w:bidi="en-US"/>
                          </w:rPr>
                          <m:t>m</m:t>
                        </m:r>
                      </m:e>
                    </m:d>
                  </m:e>
                </m:nary>
              </m:oMath>
            </m:oMathPara>
          </w:p>
          <w:p w:rsidR="0083534D" w:rsidRPr="0083534D" w:rsidRDefault="0083534D" w:rsidP="009B797E">
            <w:pPr>
              <w:spacing w:line="360" w:lineRule="auto"/>
              <w:ind w:leftChars="600" w:left="1441" w:hanging="1"/>
              <w:jc w:val="both"/>
              <w:rPr>
                <w:vertAlign w:val="subscript"/>
              </w:rPr>
            </w:pPr>
            <m:oMathPara>
              <m:oMathParaPr>
                <m:jc m:val="left"/>
              </m:oMathParaPr>
              <m:oMath>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1</m:t>
                    </m:r>
                  </m:num>
                  <m:den>
                    <m:rad>
                      <m:radPr>
                        <m:degHide m:val="1"/>
                        <m:ctrlPr>
                          <w:rPr>
                            <w:rFonts w:ascii="Cambria Math" w:hAnsi="Cambria Math"/>
                            <w:i/>
                            <w:vertAlign w:val="subscript"/>
                          </w:rPr>
                        </m:ctrlPr>
                      </m:radPr>
                      <m:deg/>
                      <m:e>
                        <m:sSub>
                          <m:sSubPr>
                            <m:ctrlPr>
                              <w:rPr>
                                <w:rFonts w:ascii="Cambria Math" w:hAnsi="Cambria Math"/>
                                <w:i/>
                              </w:rPr>
                            </m:ctrlPr>
                          </m:sSubPr>
                          <m:e>
                            <m:r>
                              <w:rPr>
                                <w:rFonts w:ascii="Cambria Math" w:hAnsi="Cambria Math"/>
                              </w:rPr>
                              <m:t>N</m:t>
                            </m:r>
                          </m:e>
                          <m:sub>
                            <m:r>
                              <w:rPr>
                                <w:rFonts w:ascii="Cambria Math" w:hAnsi="Cambria Math"/>
                              </w:rPr>
                              <m:t>d</m:t>
                            </m:r>
                          </m:sub>
                        </m:sSub>
                      </m:e>
                    </m:rad>
                  </m:den>
                </m:f>
                <m:nary>
                  <m:naryPr>
                    <m:chr m:val="∑"/>
                    <m:limLoc m:val="undOvr"/>
                    <m:ctrlPr>
                      <w:rPr>
                        <w:rFonts w:ascii="Cambria Math" w:hAnsi="Cambria Math"/>
                        <w:i/>
                        <w:vertAlign w:val="subscript"/>
                      </w:rPr>
                    </m:ctrlPr>
                  </m:naryPr>
                  <m:sub>
                    <m:r>
                      <w:rPr>
                        <w:rFonts w:ascii="Cambria Math" w:hAnsi="Cambria Math"/>
                        <w:vertAlign w:val="subscript"/>
                      </w:rPr>
                      <m:t>r=0</m:t>
                    </m:r>
                  </m:sub>
                  <m:sup>
                    <m:box>
                      <m:boxPr>
                        <m:ctrlPr>
                          <w:rPr>
                            <w:rFonts w:ascii="Cambria Math" w:hAnsi="Cambria Math"/>
                            <w:i/>
                            <w:vertAlign w:val="subscript"/>
                          </w:rPr>
                        </m:ctrlPr>
                      </m:boxPr>
                      <m:e>
                        <m:argPr>
                          <m:argSz m:val="-1"/>
                        </m:argPr>
                        <m:r>
                          <w:rPr>
                            <w:rFonts w:ascii="Cambria Math" w:hAnsi="Cambria Math"/>
                            <w:vertAlign w:val="subscript"/>
                          </w:rPr>
                          <m:t>M</m:t>
                        </m:r>
                      </m:e>
                    </m:box>
                    <m:r>
                      <w:rPr>
                        <w:rFonts w:ascii="Cambria Math" w:hAnsi="Cambria Math"/>
                        <w:vertAlign w:val="subscript"/>
                      </w:rPr>
                      <m:t>-1</m:t>
                    </m:r>
                  </m:sup>
                  <m:e>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r</m:t>
                        </m:r>
                      </m:sub>
                    </m:sSub>
                    <m:r>
                      <w:rPr>
                        <w:rFonts w:ascii="Cambria Math" w:hAnsi="Cambria Math"/>
                        <w:vertAlign w:val="subscript"/>
                      </w:rPr>
                      <m:t>∙</m:t>
                    </m:r>
                    <m:nary>
                      <m:naryPr>
                        <m:chr m:val="∑"/>
                        <m:limLoc m:val="undOvr"/>
                        <m:ctrlPr>
                          <w:rPr>
                            <w:rFonts w:ascii="Cambria Math" w:hAnsi="Cambria Math"/>
                            <w:i/>
                            <w:vertAlign w:val="subscript"/>
                          </w:rPr>
                        </m:ctrlPr>
                      </m:naryPr>
                      <m:sub>
                        <m:r>
                          <w:rPr>
                            <w:rFonts w:ascii="Cambria Math" w:hAnsi="Cambria Math"/>
                            <w:vertAlign w:val="subscript"/>
                          </w:rPr>
                          <m:t>u=0</m:t>
                        </m:r>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-1</m:t>
                        </m:r>
                      </m:sup>
                      <m:e>
                        <m:sSup>
                          <m:sSupPr>
                            <m:ctrlPr>
                              <w:rPr>
                                <w:rFonts w:ascii="Cambria Math" w:hAnsi="Cambria Math"/>
                                <w:i/>
                                <w:vertAlign w:val="subscript"/>
                              </w:rPr>
                            </m:ctrlPr>
                          </m:sSupPr>
                          <m:e>
                            <m:d>
                              <m:dPr>
                                <m:ctrlPr>
                                  <w:rPr>
                                    <w:rFonts w:ascii="Cambria Math" w:hAnsi="Cambria Math"/>
                                    <w:i/>
                                    <w:vertAlign w:val="subscript"/>
                                  </w:rPr>
                                </m:ctrlPr>
                              </m:dPr>
                              <m:e>
                                <m:r>
                                  <w:rPr>
                                    <w:rFonts w:ascii="Cambria Math" w:hAnsi="Cambria Math"/>
                                    <w:vertAlign w:val="subscript"/>
                                  </w:rPr>
                                  <m:t>-1</m:t>
                                </m:r>
                              </m:e>
                            </m:d>
                          </m:e>
                          <m:sup>
                            <m:r>
                              <w:rPr>
                                <w:rFonts w:ascii="Cambria Math" w:hAnsi="Cambria Math"/>
                                <w:vertAlign w:val="subscript"/>
                              </w:rPr>
                              <m:t>u</m:t>
                            </m:r>
                          </m:sup>
                        </m:sSup>
                        <m:r>
                          <w:rPr>
                            <w:rFonts w:ascii="Cambria Math" w:hAnsi="Cambria Math"/>
                            <w:vertAlign w:val="subscript"/>
                          </w:rPr>
                          <m:t>g</m:t>
                        </m:r>
                        <m:d>
                          <m:dPr>
                            <m:begChr m:val="["/>
                            <m:endChr m:val="]"/>
                            <m:ctrlPr>
                              <w:rPr>
                                <w:rFonts w:ascii="Cambria Math" w:hAnsi="Cambria Math"/>
                                <w:i/>
                                <w:vertAlign w:val="subscript"/>
                              </w:rPr>
                            </m:ctrlPr>
                          </m:dPr>
                          <m:e>
                            <m:r>
                              <w:rPr>
                                <w:rFonts w:ascii="Cambria Math" w:hAnsi="Cambria Math"/>
                                <w:vertAlign w:val="subscript"/>
                              </w:rPr>
                              <m:t>n-</m:t>
                            </m:r>
                            <m:f>
                              <m:fPr>
                                <m:ctrlPr>
                                  <w:rPr>
                                    <w:rFonts w:ascii="Cambria Math" w:hAnsi="Cambria Math"/>
                                    <w:i/>
                                    <w:vertAlign w:val="subscript"/>
                                  </w:rPr>
                                </m:ctrlPr>
                              </m:fPr>
                              <m:num>
                                <m:r>
                                  <w:rPr>
                                    <w:rFonts w:ascii="Cambria Math" w:hAnsi="Cambria Math"/>
                                    <w:vertAlign w:val="subscript"/>
                                  </w:rPr>
                                  <m:t>N</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d>
                              <m:dPr>
                                <m:ctrlPr>
                                  <w:rPr>
                                    <w:rFonts w:ascii="Cambria Math" w:hAnsi="Cambria Math"/>
                                    <w:i/>
                                    <w:vertAlign w:val="subscript"/>
                                  </w:rPr>
                                </m:ctrlPr>
                              </m:dPr>
                              <m:e>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r+u</m:t>
                                </m:r>
                              </m:e>
                            </m:d>
                          </m:e>
                        </m:d>
                      </m:e>
                    </m:nary>
                  </m:e>
                </m:nary>
              </m:oMath>
            </m:oMathPara>
          </w:p>
          <w:p w:rsidR="0083534D" w:rsidRPr="0083534D" w:rsidRDefault="0083534D" w:rsidP="009B797E">
            <w:pPr>
              <w:spacing w:line="360" w:lineRule="auto"/>
              <w:ind w:leftChars="600" w:left="1441" w:hanging="1"/>
              <w:jc w:val="both"/>
              <w:rPr>
                <w:lang w:bidi="en-US"/>
              </w:rPr>
            </w:pPr>
            <m:oMathPara>
              <m:oMathParaPr>
                <m:jc m:val="left"/>
              </m:oMathParaPr>
              <m:oMath>
                <m:r>
                  <w:rPr>
                    <w:rFonts w:ascii="Cambria Math" w:hAnsi="Cambria Math"/>
                    <w:vertAlign w:val="subscript"/>
                    <w:lang w:bidi="en-US"/>
                  </w:rPr>
                  <m:t>=</m:t>
                </m:r>
                <m:f>
                  <m:fPr>
                    <m:ctrlPr>
                      <w:rPr>
                        <w:rFonts w:ascii="Cambria Math" w:hAnsi="Cambria Math"/>
                        <w:i/>
                        <w:vertAlign w:val="subscript"/>
                        <w:lang w:bidi="en-US"/>
                      </w:rPr>
                    </m:ctrlPr>
                  </m:fPr>
                  <m:num>
                    <m:r>
                      <w:rPr>
                        <w:rFonts w:ascii="Cambria Math" w:hAnsi="Cambria Math"/>
                        <w:vertAlign w:val="subscript"/>
                        <w:lang w:bidi="en-US"/>
                      </w:rPr>
                      <m:t>1</m:t>
                    </m:r>
                  </m:num>
                  <m:den>
                    <m:rad>
                      <m:radPr>
                        <m:degHide m:val="1"/>
                        <m:ctrlPr>
                          <w:rPr>
                            <w:rFonts w:ascii="Cambria Math" w:hAnsi="Cambria Math"/>
                            <w:i/>
                            <w:vertAlign w:val="subscript"/>
                            <w:lang w:bidi="en-US"/>
                          </w:rPr>
                        </m:ctrlPr>
                      </m:radPr>
                      <m:deg/>
                      <m:e>
                        <m:sSub>
                          <m:sSubPr>
                            <m:ctrlPr>
                              <w:rPr>
                                <w:rFonts w:ascii="Cambria Math" w:hAnsi="Cambria Math"/>
                                <w:i/>
                              </w:rPr>
                            </m:ctrlPr>
                          </m:sSubPr>
                          <m:e>
                            <m:r>
                              <w:rPr>
                                <w:rFonts w:ascii="Cambria Math" w:hAnsi="Cambria Math"/>
                              </w:rPr>
                              <m:t>N</m:t>
                            </m:r>
                          </m:e>
                          <m:sub>
                            <m:r>
                              <w:rPr>
                                <w:rFonts w:ascii="Cambria Math" w:hAnsi="Cambria Math"/>
                              </w:rPr>
                              <m:t>d</m:t>
                            </m:r>
                          </m:sub>
                        </m:sSub>
                      </m:e>
                    </m:rad>
                  </m:den>
                </m:f>
                <m:nary>
                  <m:naryPr>
                    <m:chr m:val="∑"/>
                    <m:limLoc m:val="undOvr"/>
                    <m:ctrlPr>
                      <w:rPr>
                        <w:rFonts w:ascii="Cambria Math" w:hAnsi="Cambria Math"/>
                        <w:i/>
                        <w:vertAlign w:val="subscript"/>
                        <w:lang w:bidi="en-US"/>
                      </w:rPr>
                    </m:ctrlPr>
                  </m:naryPr>
                  <m:sub>
                    <m:r>
                      <w:rPr>
                        <w:rFonts w:ascii="Cambria Math" w:hAnsi="Cambria Math"/>
                        <w:vertAlign w:val="subscript"/>
                        <w:lang w:bidi="en-US"/>
                      </w:rPr>
                      <m:t>r=0</m:t>
                    </m:r>
                  </m:sub>
                  <m:sup>
                    <m:r>
                      <w:rPr>
                        <w:rFonts w:ascii="Cambria Math" w:hAnsi="Cambria Math"/>
                        <w:vertAlign w:val="subscript"/>
                        <w:lang w:bidi="en-US"/>
                      </w:rPr>
                      <m:t>M-1</m:t>
                    </m:r>
                  </m:sup>
                  <m:e>
                    <m:sSub>
                      <m:sSubPr>
                        <m:ctrlPr>
                          <w:rPr>
                            <w:rFonts w:ascii="Cambria Math" w:hAnsi="Cambria Math"/>
                            <w:i/>
                            <w:vertAlign w:val="subscript"/>
                            <w:lang w:bidi="en-US"/>
                          </w:rPr>
                        </m:ctrlPr>
                      </m:sSubPr>
                      <m:e>
                        <m:r>
                          <w:rPr>
                            <w:rFonts w:ascii="Cambria Math" w:hAnsi="Cambria Math"/>
                            <w:vertAlign w:val="subscript"/>
                            <w:lang w:bidi="en-US"/>
                          </w:rPr>
                          <m:t>s</m:t>
                        </m:r>
                      </m:e>
                      <m:sub>
                        <m:r>
                          <w:rPr>
                            <w:rFonts w:ascii="Cambria Math" w:hAnsi="Cambria Math"/>
                            <w:vertAlign w:val="subscript"/>
                            <w:lang w:bidi="en-US"/>
                          </w:rPr>
                          <m:t>r</m:t>
                        </m:r>
                      </m:sub>
                    </m:sSub>
                  </m:e>
                </m:nary>
                <m:r>
                  <w:rPr>
                    <w:rFonts w:ascii="Cambria Math" w:hAnsi="Cambria Math"/>
                    <w:vertAlign w:val="subscript"/>
                    <w:lang w:bidi="en-US"/>
                  </w:rPr>
                  <m:t>∙</m:t>
                </m:r>
                <m:sSubSup>
                  <m:sSubSupPr>
                    <m:ctrlPr>
                      <w:rPr>
                        <w:rFonts w:ascii="Cambria Math" w:hAnsi="Cambria Math"/>
                        <w:i/>
                        <w:vertAlign w:val="subscript"/>
                        <w:lang w:bidi="en-US"/>
                      </w:rPr>
                    </m:ctrlPr>
                  </m:sSubSupPr>
                  <m:e>
                    <m:r>
                      <w:rPr>
                        <w:rFonts w:ascii="Cambria Math" w:hAnsi="Cambria Math"/>
                        <w:vertAlign w:val="subscript"/>
                        <w:lang w:bidi="en-US"/>
                      </w:rPr>
                      <m:t>g</m:t>
                    </m:r>
                  </m:e>
                  <m:sub>
                    <m:r>
                      <w:rPr>
                        <w:rFonts w:ascii="Cambria Math" w:hAnsi="Cambria Math"/>
                        <w:vertAlign w:val="subscript"/>
                        <w:lang w:bidi="en-US"/>
                      </w:rPr>
                      <m:t>n,r</m:t>
                    </m:r>
                  </m:sub>
                  <m:sup>
                    <m:r>
                      <w:rPr>
                        <w:rFonts w:ascii="Cambria Math" w:hAnsi="Cambria Math"/>
                        <w:vertAlign w:val="subscript"/>
                        <w:lang w:bidi="en-US"/>
                      </w:rPr>
                      <m:t>d</m:t>
                    </m:r>
                  </m:sup>
                </m:sSubSup>
                <m:r>
                  <m:rPr>
                    <m:nor/>
                  </m:rPr>
                  <w:rPr>
                    <w:lang w:bidi="en-US"/>
                  </w:rPr>
                  <m:t xml:space="preserve">, </m:t>
                </m:r>
                <m:r>
                  <m:rPr>
                    <m:sty m:val="p"/>
                  </m:rPr>
                  <w:rPr>
                    <w:rFonts w:ascii="Cambria Math" w:hAnsi="Cambria Math"/>
                    <w:lang w:bidi="en-US"/>
                  </w:rPr>
                  <m:t>0≤</m:t>
                </m:r>
                <m:r>
                  <w:rPr>
                    <w:rFonts w:ascii="Cambria Math" w:hAnsi="Cambria Math"/>
                    <w:lang w:bidi="en-US"/>
                  </w:rPr>
                  <m:t>n</m:t>
                </m:r>
                <m:r>
                  <m:rPr>
                    <m:sty m:val="p"/>
                  </m:rPr>
                  <w:rPr>
                    <w:rFonts w:ascii="Cambria Math" w:hAnsi="Cambria Math"/>
                    <w:lang w:bidi="en-US"/>
                  </w:rPr>
                  <m:t>≤</m:t>
                </m:r>
                <m:r>
                  <w:rPr>
                    <w:rFonts w:ascii="Cambria Math" w:hAnsi="Cambria Math"/>
                    <w:lang w:bidi="en-US"/>
                  </w:rPr>
                  <m:t>N</m:t>
                </m:r>
                <m:r>
                  <m:rPr>
                    <m:sty m:val="p"/>
                  </m:rPr>
                  <w:rPr>
                    <w:rFonts w:ascii="Cambria Math" w:hAnsi="Cambria Math"/>
                    <w:lang w:bidi="en-US"/>
                  </w:rPr>
                  <m:t>-1</m:t>
                </m:r>
                <m:r>
                  <m:rPr>
                    <m:nor/>
                  </m:rPr>
                  <w:rPr>
                    <w:lang w:bidi="en-US"/>
                  </w:rPr>
                  <m:t>,</m:t>
                </m:r>
                <m:r>
                  <w:rPr>
                    <w:rFonts w:ascii="Cambria Math" w:hAnsi="Cambria Math"/>
                    <w:vertAlign w:val="subscript"/>
                    <w:lang w:bidi="en-US"/>
                  </w:rPr>
                  <m:t xml:space="preserve"> </m:t>
                </m:r>
                <m:r>
                  <m:rPr>
                    <m:sty m:val="p"/>
                  </m:rPr>
                  <w:rPr>
                    <w:rFonts w:ascii="Cambria Math" w:hAnsi="Cambria Math"/>
                    <w:lang w:bidi="en-US"/>
                  </w:rPr>
                  <m:t>0≤</m:t>
                </m:r>
                <m:r>
                  <w:rPr>
                    <w:rFonts w:ascii="Cambria Math" w:hAnsi="Cambria Math"/>
                    <w:lang w:bidi="en-US"/>
                  </w:rPr>
                  <m:t>r</m:t>
                </m:r>
                <m:r>
                  <m:rPr>
                    <m:sty m:val="p"/>
                  </m:rPr>
                  <w:rPr>
                    <w:rFonts w:ascii="Cambria Math" w:hAnsi="Cambria Math"/>
                    <w:lang w:bidi="en-US"/>
                  </w:rPr>
                  <m:t>≤</m:t>
                </m:r>
                <m:r>
                  <w:rPr>
                    <w:rFonts w:ascii="Cambria Math" w:hAnsi="Cambria Math"/>
                    <w:lang w:bidi="en-US"/>
                  </w:rPr>
                  <m:t>M</m:t>
                </m:r>
                <m:r>
                  <m:rPr>
                    <m:sty m:val="p"/>
                  </m:rPr>
                  <w:rPr>
                    <w:rFonts w:ascii="Cambria Math" w:hAnsi="Cambria Math"/>
                    <w:lang w:bidi="en-US"/>
                  </w:rPr>
                  <m:t>-1</m:t>
                </m:r>
                <m:r>
                  <m:rPr>
                    <m:nor/>
                  </m:rPr>
                  <w:rPr>
                    <w:lang w:bidi="en-US"/>
                  </w:rPr>
                  <m:t>,</m:t>
                </m:r>
              </m:oMath>
            </m:oMathPara>
          </w:p>
        </w:tc>
        <w:tc>
          <w:tcPr>
            <w:tcW w:w="246" w:type="pct"/>
            <w:vAlign w:val="center"/>
          </w:tcPr>
          <w:p w:rsidR="0083534D" w:rsidRPr="0083534D" w:rsidRDefault="0083534D" w:rsidP="0083534D">
            <w:pPr>
              <w:spacing w:line="360" w:lineRule="auto"/>
              <w:jc w:val="right"/>
              <w:rPr>
                <w:lang w:bidi="en-US"/>
              </w:rPr>
            </w:pPr>
            <w:r w:rsidRPr="0083534D">
              <w:rPr>
                <w:lang w:bidi="en-US"/>
              </w:rPr>
              <w:t>(</w:t>
            </w:r>
            <w:r w:rsidR="006D1A68">
              <w:rPr>
                <w:lang w:bidi="en-US"/>
              </w:rPr>
              <w:t>3.15</w:t>
            </w:r>
            <w:r w:rsidRPr="0083534D">
              <w:rPr>
                <w:lang w:bidi="en-US"/>
              </w:rPr>
              <w:t>)</w:t>
            </w:r>
          </w:p>
        </w:tc>
      </w:tr>
    </w:tbl>
    <w:bookmarkEnd w:id="114"/>
    <w:p w:rsidR="0083534D" w:rsidRPr="0083534D" w:rsidRDefault="0083534D" w:rsidP="0083534D">
      <w:pPr>
        <w:spacing w:line="360" w:lineRule="auto"/>
        <w:jc w:val="both"/>
      </w:pPr>
      <w:r w:rsidRPr="0083534D">
        <w:t xml:space="preserve">where </w:t>
      </w:r>
      <m:oMath>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n,r</m:t>
            </m:r>
          </m:sub>
          <m:sup>
            <m:r>
              <w:rPr>
                <w:rFonts w:ascii="Cambria Math" w:hAnsi="Cambria Math"/>
                <w:vertAlign w:val="subscript"/>
              </w:rPr>
              <m:t>d</m:t>
            </m:r>
          </m:sup>
        </m:sSubSup>
        <m:r>
          <w:rPr>
            <w:rFonts w:ascii="Cambria Math" w:hAnsi="Cambria Math"/>
            <w:vertAlign w:val="subscript"/>
          </w:rPr>
          <m:t>≜</m:t>
        </m:r>
        <m:nary>
          <m:naryPr>
            <m:chr m:val="∑"/>
            <m:limLoc m:val="undOvr"/>
            <m:ctrlPr>
              <w:rPr>
                <w:rFonts w:ascii="Cambria Math" w:hAnsi="Cambria Math"/>
                <w:i/>
                <w:vertAlign w:val="subscript"/>
              </w:rPr>
            </m:ctrlPr>
          </m:naryPr>
          <m:sub>
            <m:r>
              <w:rPr>
                <w:rFonts w:ascii="Cambria Math" w:hAnsi="Cambria Math"/>
                <w:vertAlign w:val="subscript"/>
              </w:rPr>
              <m:t>u=0</m:t>
            </m:r>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-1</m:t>
            </m:r>
          </m:sup>
          <m:e>
            <m:sSup>
              <m:sSupPr>
                <m:ctrlPr>
                  <w:rPr>
                    <w:rFonts w:ascii="Cambria Math" w:hAnsi="Cambria Math"/>
                    <w:i/>
                    <w:vertAlign w:val="subscript"/>
                  </w:rPr>
                </m:ctrlPr>
              </m:sSupPr>
              <m:e>
                <m:d>
                  <m:dPr>
                    <m:ctrlPr>
                      <w:rPr>
                        <w:rFonts w:ascii="Cambria Math" w:hAnsi="Cambria Math"/>
                        <w:i/>
                        <w:vertAlign w:val="subscript"/>
                      </w:rPr>
                    </m:ctrlPr>
                  </m:dPr>
                  <m:e>
                    <m:r>
                      <w:rPr>
                        <w:rFonts w:ascii="Cambria Math" w:hAnsi="Cambria Math"/>
                        <w:vertAlign w:val="subscript"/>
                      </w:rPr>
                      <m:t>-1</m:t>
                    </m:r>
                  </m:e>
                </m:d>
              </m:e>
              <m:sup>
                <m:r>
                  <w:rPr>
                    <w:rFonts w:ascii="Cambria Math" w:hAnsi="Cambria Math"/>
                    <w:vertAlign w:val="subscript"/>
                  </w:rPr>
                  <m:t>u</m:t>
                </m:r>
              </m:sup>
            </m:sSup>
            <m:r>
              <w:rPr>
                <w:rFonts w:ascii="Cambria Math" w:hAnsi="Cambria Math"/>
                <w:vertAlign w:val="subscript"/>
              </w:rPr>
              <m:t>g</m:t>
            </m:r>
            <m:d>
              <m:dPr>
                <m:begChr m:val="["/>
                <m:endChr m:val="]"/>
                <m:ctrlPr>
                  <w:rPr>
                    <w:rFonts w:ascii="Cambria Math" w:hAnsi="Cambria Math"/>
                    <w:i/>
                    <w:vertAlign w:val="subscript"/>
                  </w:rPr>
                </m:ctrlPr>
              </m:dPr>
              <m:e>
                <m:r>
                  <w:rPr>
                    <w:rFonts w:ascii="Cambria Math" w:hAnsi="Cambria Math"/>
                    <w:vertAlign w:val="subscript"/>
                  </w:rPr>
                  <m:t>n-</m:t>
                </m:r>
                <m:f>
                  <m:fPr>
                    <m:ctrlPr>
                      <w:rPr>
                        <w:rFonts w:ascii="Cambria Math" w:hAnsi="Cambria Math"/>
                        <w:i/>
                        <w:vertAlign w:val="subscript"/>
                      </w:rPr>
                    </m:ctrlPr>
                  </m:fPr>
                  <m:num>
                    <m:r>
                      <w:rPr>
                        <w:rFonts w:ascii="Cambria Math" w:hAnsi="Cambria Math"/>
                        <w:vertAlign w:val="subscript"/>
                      </w:rPr>
                      <m:t>N</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d>
                  <m:dPr>
                    <m:ctrlPr>
                      <w:rPr>
                        <w:rFonts w:ascii="Cambria Math" w:hAnsi="Cambria Math"/>
                        <w:i/>
                        <w:vertAlign w:val="subscript"/>
                      </w:rPr>
                    </m:ctrlPr>
                  </m:dPr>
                  <m:e>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r+u</m:t>
                    </m:r>
                  </m:e>
                </m:d>
              </m:e>
            </m:d>
          </m:e>
        </m:nary>
      </m:oMath>
      <w:r w:rsidRPr="0083534D">
        <w:t xml:space="preserve"> is the transform of the filter, and </w:t>
      </w:r>
      <m:oMath>
        <m:r>
          <w:rPr>
            <w:rFonts w:ascii="Cambria Math" w:hAnsi="Cambria Math"/>
            <w:vertAlign w:val="subscript"/>
          </w:rPr>
          <m:t>g</m:t>
        </m:r>
        <m:d>
          <m:dPr>
            <m:begChr m:val="["/>
            <m:endChr m:val="]"/>
            <m:ctrlPr>
              <w:rPr>
                <w:rFonts w:ascii="Cambria Math" w:hAnsi="Cambria Math"/>
                <w:i/>
                <w:vertAlign w:val="subscript"/>
              </w:rPr>
            </m:ctrlPr>
          </m:dPr>
          <m:e>
            <m:r>
              <w:rPr>
                <w:rFonts w:ascii="Cambria Math" w:hAnsi="Cambria Math"/>
                <w:vertAlign w:val="subscript"/>
              </w:rPr>
              <m:t>n</m:t>
            </m:r>
          </m:e>
        </m:d>
      </m:oMath>
      <w:r w:rsidRPr="0083534D">
        <w:t xml:space="preserve"> still follows </w:t>
      </w:r>
      <w:r w:rsidR="00310143">
        <w:t xml:space="preserve">Eq. </w:t>
      </w:r>
      <w:r w:rsidRPr="0083534D">
        <w:t>(</w:t>
      </w:r>
      <w:r w:rsidR="005F4098">
        <w:t>2.9</w:t>
      </w:r>
      <w:r w:rsidRPr="0083534D">
        <w:t xml:space="preserve">). Thus, it is clear that PCC-DFT-s-OFDM is a symbol set filtered by a </w:t>
      </w:r>
      <m:oMath>
        <m:sSup>
          <m:sSupPr>
            <m:ctrlPr>
              <w:rPr>
                <w:rFonts w:ascii="Cambria Math" w:hAnsi="Cambria Math"/>
              </w:rPr>
            </m:ctrlPr>
          </m:sSupPr>
          <m:e>
            <m:r>
              <w:rPr>
                <w:rFonts w:ascii="Cambria Math" w:hAnsi="Cambria Math"/>
              </w:rPr>
              <m:t>2</m:t>
            </m:r>
          </m:e>
          <m:sup>
            <m:r>
              <w:rPr>
                <w:rFonts w:ascii="Cambria Math" w:hAnsi="Cambria Math"/>
              </w:rPr>
              <m:t>d</m:t>
            </m:r>
          </m:sup>
        </m:sSup>
      </m:oMath>
      <w:r w:rsidRPr="0083534D">
        <w:t>-tap smoothing filter.</w:t>
      </w:r>
    </w:p>
    <w:p w:rsidR="00AC4304" w:rsidRDefault="0083534D" w:rsidP="00453944">
      <w:pPr>
        <w:spacing w:afterLines="100" w:after="360" w:line="360" w:lineRule="auto"/>
        <w:ind w:firstLineChars="200" w:firstLine="480"/>
        <w:jc w:val="both"/>
      </w:pPr>
      <w:r w:rsidRPr="0083534D">
        <w:rPr>
          <w:lang w:bidi="en-US"/>
        </w:rPr>
        <w:t>Typical moving average filters are optimized to reduce random noise while retaining the sharpness of a step response. Hence, applying moving average filters to the PSK symbols would reduce PAPR more effectively when compared with using QAM symbols because of their constant envelope. The longer filter length and more rapid spatial roll-off of the former would result in a smoother (i.e., lower-PAPR) output signal.</w:t>
      </w:r>
      <w:r w:rsidR="00453944">
        <w:rPr>
          <w:lang w:bidi="en-US"/>
        </w:rPr>
        <w:t xml:space="preserve"> </w:t>
      </w:r>
      <w:r w:rsidRPr="0083534D">
        <w:t xml:space="preserve">Figure </w:t>
      </w:r>
      <w:r w:rsidR="005F4098">
        <w:t>3.6</w:t>
      </w:r>
      <w:r w:rsidRPr="0083534D">
        <w:t xml:space="preserve"> plots the example transforms of </w:t>
      </w:r>
      <m:oMath>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n,r</m:t>
            </m:r>
          </m:sub>
          <m:sup>
            <m:r>
              <w:rPr>
                <w:rFonts w:ascii="Cambria Math" w:hAnsi="Cambria Math"/>
                <w:vertAlign w:val="subscript"/>
              </w:rPr>
              <m:t>d</m:t>
            </m:r>
          </m:sup>
        </m:sSubSup>
      </m:oMath>
      <w:r w:rsidRPr="0083534D">
        <w:t xml:space="preserve"> with </w:t>
      </w:r>
      <m:oMath>
        <m:r>
          <w:rPr>
            <w:rFonts w:ascii="Cambria Math" w:hAnsi="Cambria Math"/>
          </w:rPr>
          <m:t>N=</m:t>
        </m:r>
        <m:r>
          <m:rPr>
            <m:nor/>
          </m:rPr>
          <m:t>512</m:t>
        </m:r>
      </m:oMath>
      <w:r w:rsidRPr="0083534D">
        <w:t xml:space="preserve">, </w:t>
      </w: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m:t>
        </m:r>
        <m:r>
          <m:rPr>
            <m:nor/>
          </m:rPr>
          <m:t>48</m:t>
        </m:r>
      </m:oMath>
      <w:r w:rsidRPr="0083534D">
        <w:t xml:space="preserve">, and </w:t>
      </w:r>
      <m:oMath>
        <m:r>
          <w:rPr>
            <w:rFonts w:ascii="Cambria Math" w:hAnsi="Cambria Math"/>
          </w:rPr>
          <m:t>d=</m:t>
        </m:r>
        <m:r>
          <m:rPr>
            <m:nor/>
          </m:rPr>
          <m:t>0, 1, 2, 3</m:t>
        </m:r>
      </m:oMath>
      <w:r w:rsidRPr="0083534D">
        <w:t xml:space="preserve">. As seen in </w:t>
      </w:r>
      <w:r w:rsidR="001A66CD">
        <w:t>Fig.</w:t>
      </w:r>
      <w:r w:rsidRPr="0083534D">
        <w:t xml:space="preserve"> </w:t>
      </w:r>
      <w:r w:rsidR="005F4098">
        <w:t>3.6</w:t>
      </w:r>
      <w:r w:rsidR="00EB38DD">
        <w:t xml:space="preserve">a and </w:t>
      </w:r>
      <w:r w:rsidRPr="0083534D">
        <w:t>b, the transform of the conventional DFT-s-OFDM (</w:t>
      </w:r>
      <m:oMath>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n,r</m:t>
            </m:r>
          </m:sub>
          <m:sup>
            <m:r>
              <w:rPr>
                <w:rFonts w:ascii="Cambria Math" w:hAnsi="Cambria Math"/>
                <w:vertAlign w:val="subscript"/>
              </w:rPr>
              <m:t>0</m:t>
            </m:r>
          </m:sup>
        </m:sSubSup>
      </m:oMath>
      <w:r w:rsidRPr="0083534D">
        <w:t>) is a sinc-like function with a narrow main lobe and small roll-</w:t>
      </w:r>
      <w:r w:rsidRPr="0083534D">
        <w:lastRenderedPageBreak/>
        <w:t xml:space="preserve">off. </w:t>
      </w:r>
      <w:r w:rsidR="001A66CD">
        <w:t>Fig.</w:t>
      </w:r>
      <w:r w:rsidRPr="0083534D">
        <w:t xml:space="preserve"> </w:t>
      </w:r>
      <w:r w:rsidR="005F4098">
        <w:t>3.6</w:t>
      </w:r>
      <w:r w:rsidRPr="0083534D">
        <w:t xml:space="preserve">c to h illustrate the transform of PCC-DFT-s-OFDM with different values of </w:t>
      </w:r>
      <m:oMath>
        <m:r>
          <w:rPr>
            <w:rFonts w:ascii="Cambria Math" w:hAnsi="Cambria Math"/>
          </w:rPr>
          <m:t>d</m:t>
        </m:r>
      </m:oMath>
      <w:r w:rsidRPr="0083534D">
        <w:t xml:space="preserve">. It can be seen that an increasing </w:t>
      </w:r>
      <m:oMath>
        <m:r>
          <w:rPr>
            <w:rFonts w:ascii="Cambria Math" w:hAnsi="Cambria Math"/>
          </w:rPr>
          <m:t>d</m:t>
        </m:r>
      </m:oMath>
      <w:r w:rsidRPr="0083534D">
        <w:t xml:space="preserve"> widens the main lobe and concurrently suppresses the side lobe, exhibiting a desirable moving average filter.</w:t>
      </w:r>
    </w:p>
    <w:tbl>
      <w:tblPr>
        <w:tblW w:w="0" w:type="auto"/>
        <w:tblLook w:val="04A0" w:firstRow="1" w:lastRow="0" w:firstColumn="1" w:lastColumn="0" w:noHBand="0" w:noVBand="1"/>
      </w:tblPr>
      <w:tblGrid>
        <w:gridCol w:w="4051"/>
        <w:gridCol w:w="4050"/>
      </w:tblGrid>
      <w:tr w:rsidR="009B797E" w:rsidRPr="00E45526" w:rsidTr="00453944">
        <w:trPr>
          <w:trHeight w:val="2631"/>
        </w:trPr>
        <w:tc>
          <w:tcPr>
            <w:tcW w:w="4051" w:type="dxa"/>
          </w:tcPr>
          <w:p w:rsidR="009B797E" w:rsidRPr="00E45526" w:rsidRDefault="009B797E" w:rsidP="00453944">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1813DCBA" wp14:editId="4D077AA0">
                  <wp:extent cx="2202511" cy="1289203"/>
                  <wp:effectExtent l="0" t="0" r="7620" b="6350"/>
                  <wp:docPr id="26" name="圖片 26" descr="D:\TTU_PhD\Paper Submission\Journal\MDPI Electronics\[2019]Polynomial Cancellation Coded DFT-s-OFDM for Low-PAPR Uplink Signaling\Fig\Fig\投影片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TU_PhD\Paper Submission\Journal\MDPI Electronics\[2019]Polynomial Cancellation Coded DFT-s-OFDM for Low-PAPR Uplink Signaling\Fig\Fig\投影片3.EMF"/>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1089" t="6729" r="58865" b="62179"/>
                          <a:stretch/>
                        </pic:blipFill>
                        <pic:spPr bwMode="auto">
                          <a:xfrm>
                            <a:off x="0" y="0"/>
                            <a:ext cx="2215843" cy="129700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9B797E" w:rsidP="00453944">
            <w:pPr>
              <w:pStyle w:val="MDPI52figure"/>
              <w:spacing w:before="0"/>
              <w:rPr>
                <w:rFonts w:ascii="Times New Roman" w:hAnsi="Times New Roman"/>
                <w:color w:val="auto"/>
                <w:sz w:val="24"/>
                <w:szCs w:val="24"/>
              </w:rPr>
            </w:pPr>
            <w:r w:rsidRPr="00E45526">
              <w:rPr>
                <w:rFonts w:ascii="Times New Roman" w:hAnsi="Times New Roman"/>
                <w:color w:val="auto"/>
                <w:sz w:val="24"/>
                <w:szCs w:val="24"/>
              </w:rPr>
              <w:t>(</w:t>
            </w:r>
            <w:r w:rsidRPr="00E45526">
              <w:rPr>
                <w:rFonts w:ascii="Times New Roman" w:hAnsi="Times New Roman"/>
                <w:b/>
                <w:color w:val="auto"/>
                <w:sz w:val="24"/>
                <w:szCs w:val="24"/>
              </w:rPr>
              <w:t>a</w:t>
            </w:r>
            <w:r w:rsidRPr="00E45526">
              <w:rPr>
                <w:rFonts w:ascii="Times New Roman" w:hAnsi="Times New Roman"/>
                <w:color w:val="auto"/>
                <w:sz w:val="24"/>
                <w:szCs w:val="24"/>
              </w:rPr>
              <w:t>)</w:t>
            </w:r>
          </w:p>
        </w:tc>
        <w:tc>
          <w:tcPr>
            <w:tcW w:w="4050" w:type="dxa"/>
          </w:tcPr>
          <w:p w:rsidR="009B797E" w:rsidRPr="00E45526" w:rsidRDefault="009B797E" w:rsidP="00453944">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32F828AA" wp14:editId="753CC1BE">
                  <wp:extent cx="2202511" cy="1289203"/>
                  <wp:effectExtent l="0" t="0" r="7620" b="6350"/>
                  <wp:docPr id="27" name="圖片 27" descr="D:\TTU_PhD\Paper Submission\Journal\MDPI Electronics\[2019]Polynomial Cancellation Coded DFT-s-OFDM for Low-PAPR Uplink Signaling\Fig\Fig\投影片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TU_PhD\Paper Submission\Journal\MDPI Electronics\[2019]Polynomial Cancellation Coded DFT-s-OFDM for Low-PAPR Uplink Signaling\Fig\Fig\投影片3.EMF"/>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9818" t="6447" r="20136" b="62461"/>
                          <a:stretch/>
                        </pic:blipFill>
                        <pic:spPr bwMode="auto">
                          <a:xfrm>
                            <a:off x="0" y="0"/>
                            <a:ext cx="2215843" cy="129700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9B797E" w:rsidP="00453944">
            <w:pPr>
              <w:pStyle w:val="MDPI52figure"/>
              <w:spacing w:before="0"/>
              <w:rPr>
                <w:rFonts w:ascii="Times New Roman" w:hAnsi="Times New Roman"/>
                <w:color w:val="auto"/>
                <w:sz w:val="24"/>
                <w:szCs w:val="24"/>
              </w:rPr>
            </w:pPr>
            <w:r w:rsidRPr="00E45526">
              <w:rPr>
                <w:rFonts w:ascii="Times New Roman" w:hAnsi="Times New Roman"/>
                <w:color w:val="auto"/>
                <w:sz w:val="24"/>
                <w:szCs w:val="24"/>
              </w:rPr>
              <w:t>(</w:t>
            </w:r>
            <w:r w:rsidRPr="00E45526">
              <w:rPr>
                <w:rFonts w:ascii="Times New Roman" w:hAnsi="Times New Roman"/>
                <w:b/>
                <w:color w:val="auto"/>
                <w:sz w:val="24"/>
                <w:szCs w:val="24"/>
              </w:rPr>
              <w:t>b</w:t>
            </w:r>
            <w:r w:rsidRPr="00E45526">
              <w:rPr>
                <w:rFonts w:ascii="Times New Roman" w:hAnsi="Times New Roman"/>
                <w:color w:val="auto"/>
                <w:sz w:val="24"/>
                <w:szCs w:val="24"/>
              </w:rPr>
              <w:t>)</w:t>
            </w:r>
          </w:p>
        </w:tc>
      </w:tr>
      <w:tr w:rsidR="009B797E" w:rsidRPr="00E45526" w:rsidTr="00453944">
        <w:tc>
          <w:tcPr>
            <w:tcW w:w="4051" w:type="dxa"/>
          </w:tcPr>
          <w:p w:rsidR="009B797E" w:rsidRPr="00E45526" w:rsidRDefault="009B797E" w:rsidP="00453944">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36E19ADF" wp14:editId="07FF38CD">
                  <wp:extent cx="2202511" cy="1289203"/>
                  <wp:effectExtent l="0" t="0" r="7620" b="6350"/>
                  <wp:docPr id="38" name="圖片 38" descr="D:\TTU_PhD\Paper Submission\Journal\MDPI Electronics\[2019]Polynomial Cancellation Coded DFT-s-OFDM for Low-PAPR Uplink Signaling\Fig\Fig\投影片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TU_PhD\Paper Submission\Journal\MDPI Electronics\[2019]Polynomial Cancellation Coded DFT-s-OFDM for Low-PAPR Uplink Signaling\Fig\Fig\投影片3.EMF"/>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1088" t="45872" r="58866" b="23036"/>
                          <a:stretch/>
                        </pic:blipFill>
                        <pic:spPr bwMode="auto">
                          <a:xfrm>
                            <a:off x="0" y="0"/>
                            <a:ext cx="2215843" cy="129700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9B797E" w:rsidP="00453944">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c</w:t>
            </w:r>
            <w:r w:rsidRPr="00E45526">
              <w:rPr>
                <w:rFonts w:ascii="Times New Roman" w:hAnsi="Times New Roman"/>
                <w:color w:val="auto"/>
                <w:sz w:val="24"/>
                <w:szCs w:val="24"/>
              </w:rPr>
              <w:t>)</w:t>
            </w:r>
          </w:p>
        </w:tc>
        <w:tc>
          <w:tcPr>
            <w:tcW w:w="4050" w:type="dxa"/>
          </w:tcPr>
          <w:p w:rsidR="009B797E" w:rsidRPr="00E45526" w:rsidRDefault="009B797E" w:rsidP="00453944">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6532D781" wp14:editId="6A825131">
                  <wp:extent cx="2202511" cy="1289203"/>
                  <wp:effectExtent l="0" t="0" r="7620" b="6350"/>
                  <wp:docPr id="39" name="圖片 39" descr="D:\TTU_PhD\Paper Submission\Journal\MDPI Electronics\[2019]Polynomial Cancellation Coded DFT-s-OFDM for Low-PAPR Uplink Signaling\Fig\Fig\投影片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TU_PhD\Paper Submission\Journal\MDPI Electronics\[2019]Polynomial Cancellation Coded DFT-s-OFDM for Low-PAPR Uplink Signaling\Fig\Fig\投影片3.EMF"/>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9818" t="45509" r="20136" b="23399"/>
                          <a:stretch/>
                        </pic:blipFill>
                        <pic:spPr bwMode="auto">
                          <a:xfrm>
                            <a:off x="0" y="0"/>
                            <a:ext cx="2215843" cy="129700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9B797E" w:rsidP="00453944">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d</w:t>
            </w:r>
            <w:r w:rsidRPr="00E45526">
              <w:rPr>
                <w:rFonts w:ascii="Times New Roman" w:hAnsi="Times New Roman"/>
                <w:color w:val="auto"/>
                <w:sz w:val="24"/>
                <w:szCs w:val="24"/>
              </w:rPr>
              <w:t>)</w:t>
            </w:r>
          </w:p>
        </w:tc>
      </w:tr>
      <w:tr w:rsidR="009B797E" w:rsidRPr="00E45526" w:rsidTr="00453944">
        <w:tc>
          <w:tcPr>
            <w:tcW w:w="4051" w:type="dxa"/>
          </w:tcPr>
          <w:p w:rsidR="009B797E" w:rsidRPr="00E45526" w:rsidRDefault="009B797E" w:rsidP="00453944">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2471C322" wp14:editId="3B57AC45">
                  <wp:extent cx="2195565" cy="1304746"/>
                  <wp:effectExtent l="0" t="0" r="0" b="0"/>
                  <wp:docPr id="43" name="圖片 43" descr="D:\TTU_PhD\Paper Submission\Journal\MDPI Electronics\[2019]Polynomial Cancellation Coded DFT-s-OFDM for Low-PAPR Uplink Signaling\Fig\Fig\投影片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TU_PhD\Paper Submission\Journal\MDPI Electronics\[2019]Polynomial Cancellation Coded DFT-s-OFDM for Low-PAPR Uplink Signaling\Fig\Fig\投影片4.EM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1236" t="6792" r="58952" b="61901"/>
                          <a:stretch/>
                        </pic:blipFill>
                        <pic:spPr bwMode="auto">
                          <a:xfrm>
                            <a:off x="0" y="0"/>
                            <a:ext cx="2201474" cy="130825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9B797E" w:rsidP="00453944">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e</w:t>
            </w:r>
            <w:r w:rsidRPr="00E45526">
              <w:rPr>
                <w:rFonts w:ascii="Times New Roman" w:hAnsi="Times New Roman"/>
                <w:color w:val="auto"/>
                <w:sz w:val="24"/>
                <w:szCs w:val="24"/>
              </w:rPr>
              <w:t>)</w:t>
            </w:r>
          </w:p>
        </w:tc>
        <w:tc>
          <w:tcPr>
            <w:tcW w:w="4050" w:type="dxa"/>
          </w:tcPr>
          <w:p w:rsidR="009B797E" w:rsidRPr="00E45526" w:rsidRDefault="009B797E" w:rsidP="00453944">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2D78A065" wp14:editId="07AE078E">
                  <wp:extent cx="2195565" cy="1304746"/>
                  <wp:effectExtent l="0" t="0" r="0" b="0"/>
                  <wp:docPr id="44" name="圖片 44" descr="D:\TTU_PhD\Paper Submission\Journal\MDPI Electronics\[2019]Polynomial Cancellation Coded DFT-s-OFDM for Low-PAPR Uplink Signaling\Fig\Fig\投影片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TU_PhD\Paper Submission\Journal\MDPI Electronics\[2019]Polynomial Cancellation Coded DFT-s-OFDM for Low-PAPR Uplink Signaling\Fig\Fig\投影片4.EM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9930" t="6551" r="20258" b="62142"/>
                          <a:stretch/>
                        </pic:blipFill>
                        <pic:spPr bwMode="auto">
                          <a:xfrm>
                            <a:off x="0" y="0"/>
                            <a:ext cx="2201474" cy="130825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9B797E" w:rsidP="00453944">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f</w:t>
            </w:r>
            <w:r w:rsidRPr="00E45526">
              <w:rPr>
                <w:rFonts w:ascii="Times New Roman" w:hAnsi="Times New Roman"/>
                <w:color w:val="auto"/>
                <w:sz w:val="24"/>
                <w:szCs w:val="24"/>
              </w:rPr>
              <w:t>)</w:t>
            </w:r>
          </w:p>
        </w:tc>
      </w:tr>
      <w:tr w:rsidR="009B797E" w:rsidRPr="00E45526" w:rsidTr="00453944">
        <w:tc>
          <w:tcPr>
            <w:tcW w:w="4051" w:type="dxa"/>
          </w:tcPr>
          <w:p w:rsidR="009B797E" w:rsidRPr="00E45526" w:rsidRDefault="009B797E" w:rsidP="00453944">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3A64834A" wp14:editId="3D0D8A45">
                  <wp:extent cx="2195565" cy="1304746"/>
                  <wp:effectExtent l="0" t="0" r="0" b="0"/>
                  <wp:docPr id="45" name="圖片 45" descr="D:\TTU_PhD\Paper Submission\Journal\MDPI Electronics\[2019]Polynomial Cancellation Coded DFT-s-OFDM for Low-PAPR Uplink Signaling\Fig\Fig\投影片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TU_PhD\Paper Submission\Journal\MDPI Electronics\[2019]Polynomial Cancellation Coded DFT-s-OFDM for Low-PAPR Uplink Signaling\Fig\Fig\投影片4.EM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1168" t="45865" r="59020" b="22828"/>
                          <a:stretch/>
                        </pic:blipFill>
                        <pic:spPr bwMode="auto">
                          <a:xfrm>
                            <a:off x="0" y="0"/>
                            <a:ext cx="2201474" cy="130825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9B797E" w:rsidP="00453944">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g</w:t>
            </w:r>
            <w:r w:rsidRPr="00E45526">
              <w:rPr>
                <w:rFonts w:ascii="Times New Roman" w:hAnsi="Times New Roman"/>
                <w:color w:val="auto"/>
                <w:sz w:val="24"/>
                <w:szCs w:val="24"/>
              </w:rPr>
              <w:t>)</w:t>
            </w:r>
          </w:p>
        </w:tc>
        <w:tc>
          <w:tcPr>
            <w:tcW w:w="4050" w:type="dxa"/>
          </w:tcPr>
          <w:p w:rsidR="00F85E7E" w:rsidRDefault="009B797E" w:rsidP="00F85E7E">
            <w:pPr>
              <w:pStyle w:val="MDPI52figure"/>
              <w:keepNext/>
              <w:spacing w:after="0"/>
            </w:pPr>
            <w:r w:rsidRPr="00E45526">
              <w:rPr>
                <w:rFonts w:ascii="Times New Roman" w:hAnsi="Times New Roman"/>
                <w:noProof/>
                <w:color w:val="auto"/>
                <w:sz w:val="24"/>
                <w:szCs w:val="24"/>
                <w:lang w:eastAsia="zh-TW" w:bidi="ar-SA"/>
              </w:rPr>
              <w:drawing>
                <wp:inline distT="0" distB="0" distL="0" distR="0" wp14:anchorId="4B7E517B" wp14:editId="4808C269">
                  <wp:extent cx="2195565" cy="1304746"/>
                  <wp:effectExtent l="0" t="0" r="0" b="0"/>
                  <wp:docPr id="46" name="圖片 46" descr="D:\TTU_PhD\Paper Submission\Journal\MDPI Electronics\[2019]Polynomial Cancellation Coded DFT-s-OFDM for Low-PAPR Uplink Signaling\Fig\Fig\投影片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TU_PhD\Paper Submission\Journal\MDPI Electronics\[2019]Polynomial Cancellation Coded DFT-s-OFDM for Low-PAPR Uplink Signaling\Fig\Fig\投影片4.EM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9930" t="45382" r="20258" b="23311"/>
                          <a:stretch/>
                        </pic:blipFill>
                        <pic:spPr bwMode="auto">
                          <a:xfrm>
                            <a:off x="0" y="0"/>
                            <a:ext cx="2201474" cy="1308257"/>
                          </a:xfrm>
                          <a:prstGeom prst="rect">
                            <a:avLst/>
                          </a:prstGeom>
                          <a:noFill/>
                          <a:ln>
                            <a:noFill/>
                          </a:ln>
                          <a:extLst>
                            <a:ext uri="{53640926-AAD7-44D8-BBD7-CCE9431645EC}">
                              <a14:shadowObscured xmlns:a14="http://schemas.microsoft.com/office/drawing/2010/main"/>
                            </a:ext>
                          </a:extLst>
                        </pic:spPr>
                      </pic:pic>
                    </a:graphicData>
                  </a:graphic>
                </wp:inline>
              </w:drawing>
            </w:r>
          </w:p>
          <w:p w:rsidR="009B797E" w:rsidRPr="00E45526" w:rsidRDefault="00453944" w:rsidP="00453944">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 xml:space="preserve"> </w:t>
            </w:r>
            <w:r w:rsidR="009B797E" w:rsidRPr="00E45526">
              <w:rPr>
                <w:rFonts w:ascii="Times New Roman" w:hAnsi="Times New Roman"/>
                <w:color w:val="auto"/>
                <w:sz w:val="24"/>
                <w:szCs w:val="24"/>
              </w:rPr>
              <w:t>(</w:t>
            </w:r>
            <w:r w:rsidR="009B797E" w:rsidRPr="00E45526">
              <w:rPr>
                <w:rFonts w:ascii="Times New Roman" w:hAnsi="Times New Roman"/>
                <w:b/>
                <w:color w:val="auto"/>
                <w:sz w:val="24"/>
                <w:szCs w:val="24"/>
              </w:rPr>
              <w:t>h</w:t>
            </w:r>
            <w:r w:rsidR="009B797E" w:rsidRPr="00E45526">
              <w:rPr>
                <w:rFonts w:ascii="Times New Roman" w:hAnsi="Times New Roman"/>
                <w:color w:val="auto"/>
                <w:sz w:val="24"/>
                <w:szCs w:val="24"/>
              </w:rPr>
              <w:t>)</w:t>
            </w:r>
          </w:p>
        </w:tc>
      </w:tr>
    </w:tbl>
    <w:p w:rsidR="00453944" w:rsidRPr="00753799" w:rsidRDefault="00F85E7E" w:rsidP="00F85E7E">
      <w:pPr>
        <w:pStyle w:val="afa"/>
        <w:spacing w:beforeLines="50" w:before="180" w:afterLines="100" w:after="360"/>
        <w:jc w:val="center"/>
      </w:pPr>
      <w:bookmarkStart w:id="115" w:name="_Toc40860661"/>
      <w:r w:rsidRPr="00F85E7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6</w:t>
      </w:r>
      <w:r w:rsidR="00943346">
        <w:rPr>
          <w:b/>
        </w:rPr>
        <w:fldChar w:fldCharType="end"/>
      </w:r>
      <w:r>
        <w:t xml:space="preserve"> </w:t>
      </w:r>
      <w:r w:rsidR="00453944" w:rsidRPr="00453944">
        <w:t xml:space="preserve">Example transforms </w:t>
      </w:r>
      <m:oMath>
        <m:sSubSup>
          <m:sSubSupPr>
            <m:ctrlPr>
              <w:rPr>
                <w:rFonts w:ascii="Cambria Math" w:hAnsi="Cambria Math"/>
              </w:rPr>
            </m:ctrlPr>
          </m:sSubSupPr>
          <m:e>
            <m:r>
              <w:rPr>
                <w:rFonts w:ascii="Cambria Math" w:hAnsi="Cambria Math"/>
              </w:rPr>
              <m:t>g</m:t>
            </m:r>
          </m:e>
          <m:sub>
            <m:r>
              <w:rPr>
                <w:rFonts w:ascii="Cambria Math" w:hAnsi="Cambria Math"/>
              </w:rPr>
              <m:t>n,r</m:t>
            </m:r>
          </m:sub>
          <m:sup>
            <m:r>
              <w:rPr>
                <w:rFonts w:ascii="Cambria Math" w:hAnsi="Cambria Math"/>
              </w:rPr>
              <m:t>d</m:t>
            </m:r>
          </m:sup>
        </m:sSubSup>
      </m:oMath>
      <w:r w:rsidR="00453944" w:rsidRPr="00453944">
        <w:rPr>
          <w:rFonts w:hint="eastAsia"/>
        </w:rPr>
        <w:t xml:space="preserve"> </w:t>
      </w:r>
      <w:r w:rsidR="00453944" w:rsidRPr="00453944">
        <w:t xml:space="preserve">with </w:t>
      </w:r>
      <m:oMath>
        <m:r>
          <w:rPr>
            <w:rFonts w:ascii="Cambria Math" w:hAnsi="Cambria Math"/>
          </w:rPr>
          <m:t>N=</m:t>
        </m:r>
        <m:r>
          <m:rPr>
            <m:nor/>
          </m:rPr>
          <m:t>512</m:t>
        </m:r>
      </m:oMath>
      <w:r w:rsidR="00453944" w:rsidRPr="00453944">
        <w:rPr>
          <w:rFonts w:hint="eastAsia"/>
        </w:rPr>
        <w:t xml:space="preserve"> and </w:t>
      </w:r>
      <m:oMath>
        <m:sSub>
          <m:sSubPr>
            <m:ctrlPr>
              <w:rPr>
                <w:rFonts w:ascii="Cambria Math" w:eastAsia="新細明體" w:hAnsi="Cambria Math"/>
                <w:i/>
                <w:szCs w:val="24"/>
              </w:rPr>
            </m:ctrlPr>
          </m:sSubPr>
          <m:e>
            <m:r>
              <w:rPr>
                <w:rFonts w:ascii="Cambria Math" w:hAnsi="Cambria Math"/>
              </w:rPr>
              <m:t>N</m:t>
            </m:r>
          </m:e>
          <m:sub>
            <m:r>
              <w:rPr>
                <w:rFonts w:ascii="Cambria Math" w:hAnsi="Cambria Math"/>
              </w:rPr>
              <m:t>d</m:t>
            </m:r>
          </m:sub>
        </m:sSub>
        <m:r>
          <w:rPr>
            <w:rFonts w:ascii="Cambria Math" w:hAnsi="Cambria Math"/>
          </w:rPr>
          <m:t>=</m:t>
        </m:r>
        <m:r>
          <m:rPr>
            <m:nor/>
          </m:rPr>
          <m:t>48</m:t>
        </m:r>
      </m:oMath>
      <w:r w:rsidR="00453944" w:rsidRPr="00453944">
        <w:t xml:space="preserve"> for (</w:t>
      </w:r>
      <w:r w:rsidR="00453944" w:rsidRPr="00453944">
        <w:rPr>
          <w:b/>
        </w:rPr>
        <w:t>a</w:t>
      </w:r>
      <w:r w:rsidR="00453944" w:rsidRPr="00453944">
        <w:t xml:space="preserve">, </w:t>
      </w:r>
      <w:r w:rsidR="00453944" w:rsidRPr="00453944">
        <w:rPr>
          <w:b/>
        </w:rPr>
        <w:t>b</w:t>
      </w:r>
      <w:r w:rsidR="00453944" w:rsidRPr="00453944">
        <w:t xml:space="preserve">) </w:t>
      </w:r>
      <m:oMath>
        <m:r>
          <w:rPr>
            <w:rFonts w:ascii="Cambria Math" w:hAnsi="Cambria Math"/>
          </w:rPr>
          <m:t>d=</m:t>
        </m:r>
        <m:r>
          <m:rPr>
            <m:nor/>
          </m:rPr>
          <m:t>0</m:t>
        </m:r>
      </m:oMath>
      <w:r w:rsidR="00453944" w:rsidRPr="00453944">
        <w:rPr>
          <w:rFonts w:hint="eastAsia"/>
        </w:rPr>
        <w:t xml:space="preserve"> (</w:t>
      </w:r>
      <w:r w:rsidR="00453944" w:rsidRPr="00453944">
        <w:rPr>
          <w:b/>
        </w:rPr>
        <w:t>c</w:t>
      </w:r>
      <w:r w:rsidR="00453944" w:rsidRPr="00453944">
        <w:t xml:space="preserve">, </w:t>
      </w:r>
      <w:r w:rsidR="00453944" w:rsidRPr="00453944">
        <w:rPr>
          <w:b/>
        </w:rPr>
        <w:t>d</w:t>
      </w:r>
      <w:r w:rsidR="00453944" w:rsidRPr="00453944">
        <w:t xml:space="preserve">) </w:t>
      </w:r>
      <m:oMath>
        <m:r>
          <w:rPr>
            <w:rFonts w:ascii="Cambria Math" w:hAnsi="Cambria Math"/>
          </w:rPr>
          <m:t>d=</m:t>
        </m:r>
        <m:r>
          <m:rPr>
            <m:nor/>
          </m:rPr>
          <m:t>1</m:t>
        </m:r>
      </m:oMath>
      <w:r w:rsidR="00453944" w:rsidRPr="00453944">
        <w:rPr>
          <w:rFonts w:hint="eastAsia"/>
        </w:rPr>
        <w:t xml:space="preserve"> (</w:t>
      </w:r>
      <w:r w:rsidR="00453944" w:rsidRPr="00453944">
        <w:rPr>
          <w:b/>
        </w:rPr>
        <w:t>e</w:t>
      </w:r>
      <w:r w:rsidR="00453944" w:rsidRPr="00453944">
        <w:t xml:space="preserve">, </w:t>
      </w:r>
      <w:r w:rsidR="00453944" w:rsidRPr="00453944">
        <w:rPr>
          <w:b/>
        </w:rPr>
        <w:t>f</w:t>
      </w:r>
      <w:r w:rsidR="00453944" w:rsidRPr="00453944">
        <w:t xml:space="preserve">) </w:t>
      </w:r>
      <m:oMath>
        <m:r>
          <w:rPr>
            <w:rFonts w:ascii="Cambria Math" w:hAnsi="Cambria Math"/>
          </w:rPr>
          <m:t>d=</m:t>
        </m:r>
        <m:r>
          <m:rPr>
            <m:nor/>
          </m:rPr>
          <m:t>2</m:t>
        </m:r>
      </m:oMath>
      <w:r w:rsidR="00453944" w:rsidRPr="00453944">
        <w:t>, and (</w:t>
      </w:r>
      <w:r w:rsidR="00453944" w:rsidRPr="00453944">
        <w:rPr>
          <w:b/>
        </w:rPr>
        <w:t>g</w:t>
      </w:r>
      <w:r w:rsidR="00453944" w:rsidRPr="00453944">
        <w:t xml:space="preserve">, </w:t>
      </w:r>
      <w:r w:rsidR="00453944" w:rsidRPr="00453944">
        <w:rPr>
          <w:b/>
        </w:rPr>
        <w:t>h</w:t>
      </w:r>
      <w:r w:rsidR="00453944" w:rsidRPr="00453944">
        <w:t xml:space="preserve">) </w:t>
      </w:r>
      <m:oMath>
        <m:r>
          <w:rPr>
            <w:rFonts w:ascii="Cambria Math" w:hAnsi="Cambria Math"/>
          </w:rPr>
          <m:t>d=</m:t>
        </m:r>
        <m:r>
          <m:rPr>
            <m:nor/>
          </m:rPr>
          <m:t>3</m:t>
        </m:r>
      </m:oMath>
      <w:r w:rsidR="00453944" w:rsidRPr="00453944">
        <w:rPr>
          <w:rFonts w:hint="eastAsia"/>
        </w:rPr>
        <w:t>.</w:t>
      </w:r>
      <w:bookmarkEnd w:id="115"/>
    </w:p>
    <w:p w:rsidR="00302060" w:rsidRPr="00F85E7E" w:rsidRDefault="00302060" w:rsidP="00746975">
      <w:pPr>
        <w:pStyle w:val="af"/>
        <w:numPr>
          <w:ilvl w:val="3"/>
          <w:numId w:val="10"/>
        </w:numPr>
        <w:spacing w:line="480" w:lineRule="auto"/>
      </w:pPr>
      <w:bookmarkStart w:id="116" w:name="_Toc36296284"/>
      <w:bookmarkStart w:id="117" w:name="_Toc36374282"/>
      <w:r w:rsidRPr="00F85E7E">
        <w:lastRenderedPageBreak/>
        <w:t>Frequency-Domain Aspect</w:t>
      </w:r>
      <w:bookmarkEnd w:id="116"/>
      <w:bookmarkEnd w:id="117"/>
    </w:p>
    <w:p w:rsidR="00453944" w:rsidRPr="00453944" w:rsidRDefault="00453944" w:rsidP="00453944">
      <w:pPr>
        <w:spacing w:line="360" w:lineRule="auto"/>
        <w:ind w:firstLineChars="200" w:firstLine="480"/>
        <w:jc w:val="both"/>
        <w:rPr>
          <w:lang w:bidi="en-US"/>
        </w:rPr>
      </w:pPr>
      <w:r w:rsidRPr="00453944">
        <w:rPr>
          <w:lang w:bidi="en-US"/>
        </w:rPr>
        <w:t xml:space="preserve">On the other hand, PCC-DFT-s-ODFM can be also regarded as a novel SS scheme for single-carrier waveform to reduce PAPR. Its shaping function can be derived by defining </w:t>
      </w:r>
      <m:oMath>
        <m:r>
          <w:rPr>
            <w:rFonts w:ascii="Cambria Math" w:hAnsi="Cambria Math"/>
            <w:lang w:bidi="en-US"/>
          </w:rPr>
          <m:t>m=</m:t>
        </m:r>
        <m:r>
          <w:rPr>
            <w:rFonts w:ascii="Cambria Math" w:hAnsi="Cambria Math"/>
            <w:vertAlign w:val="subscript"/>
            <w:lang w:bidi="en-US"/>
          </w:rPr>
          <m:t>r+u</m:t>
        </m:r>
      </m:oMath>
      <w:r w:rsidRPr="00453944">
        <w:rPr>
          <w:lang w:bidi="en-US"/>
        </w:rPr>
        <w:t xml:space="preserve">, </w:t>
      </w:r>
      <m:oMath>
        <m:r>
          <m:rPr>
            <m:sty m:val="p"/>
          </m:rPr>
          <w:rPr>
            <w:rFonts w:ascii="Cambria Math" w:hAnsi="Cambria Math"/>
            <w:lang w:bidi="en-US"/>
          </w:rPr>
          <m:t>0≤</m:t>
        </m:r>
        <m:r>
          <w:rPr>
            <w:rFonts w:ascii="Cambria Math" w:hAnsi="Cambria Math"/>
            <w:lang w:bidi="en-US"/>
          </w:rPr>
          <m:t>r</m:t>
        </m:r>
        <m:r>
          <m:rPr>
            <m:sty m:val="p"/>
          </m:rPr>
          <w:rPr>
            <w:rFonts w:ascii="Cambria Math" w:hAnsi="Cambria Math"/>
            <w:lang w:bidi="en-US"/>
          </w:rPr>
          <m:t>≤</m:t>
        </m:r>
        <m:r>
          <w:rPr>
            <w:rFonts w:ascii="Cambria Math" w:hAnsi="Cambria Math"/>
            <w:lang w:bidi="en-US"/>
          </w:rPr>
          <m:t>M</m:t>
        </m:r>
        <m:r>
          <m:rPr>
            <m:sty m:val="p"/>
          </m:rPr>
          <w:rPr>
            <w:rFonts w:ascii="Cambria Math" w:hAnsi="Cambria Math"/>
            <w:lang w:bidi="en-US"/>
          </w:rPr>
          <m:t>-1</m:t>
        </m:r>
      </m:oMath>
      <w:r w:rsidRPr="00453944">
        <w:rPr>
          <w:rFonts w:hint="eastAsia"/>
          <w:lang w:bidi="en-US"/>
        </w:rPr>
        <w:t xml:space="preserve">, </w:t>
      </w:r>
      <m:oMath>
        <m:r>
          <m:rPr>
            <m:sty m:val="p"/>
          </m:rPr>
          <w:rPr>
            <w:rFonts w:ascii="Cambria Math" w:hAnsi="Cambria Math"/>
            <w:lang w:bidi="en-US"/>
          </w:rPr>
          <m:t>0≤</m:t>
        </m:r>
        <m:r>
          <w:rPr>
            <w:rFonts w:ascii="Cambria Math" w:hAnsi="Cambria Math"/>
            <w:lang w:bidi="en-US"/>
          </w:rPr>
          <m:t>u</m:t>
        </m:r>
        <m:r>
          <m:rPr>
            <m:sty m:val="p"/>
          </m:rPr>
          <w:rPr>
            <w:rFonts w:ascii="Cambria Math" w:hAnsi="Cambria Math"/>
            <w:lang w:bidi="en-US"/>
          </w:rPr>
          <m:t>≤</m:t>
        </m:r>
        <m:sSup>
          <m:sSupPr>
            <m:ctrlPr>
              <w:rPr>
                <w:rFonts w:ascii="Cambria Math" w:hAnsi="Cambria Math"/>
                <w:lang w:bidi="en-US"/>
              </w:rPr>
            </m:ctrlPr>
          </m:sSupPr>
          <m:e>
            <m:r>
              <w:rPr>
                <w:rFonts w:ascii="Cambria Math" w:hAnsi="Cambria Math"/>
                <w:lang w:bidi="en-US"/>
              </w:rPr>
              <m:t>2</m:t>
            </m:r>
          </m:e>
          <m:sup>
            <m:r>
              <w:rPr>
                <w:rFonts w:ascii="Cambria Math" w:hAnsi="Cambria Math"/>
                <w:lang w:bidi="en-US"/>
              </w:rPr>
              <m:t>d</m:t>
            </m:r>
          </m:sup>
        </m:sSup>
        <m:r>
          <m:rPr>
            <m:sty m:val="p"/>
          </m:rPr>
          <w:rPr>
            <w:rFonts w:ascii="Cambria Math" w:hAnsi="Cambria Math"/>
            <w:lang w:bidi="en-US"/>
          </w:rPr>
          <m:t>-1</m:t>
        </m:r>
      </m:oMath>
      <w:r w:rsidRPr="00453944">
        <w:rPr>
          <w:lang w:bidi="en-US"/>
        </w:rPr>
        <w:t xml:space="preserve"> and s</w:t>
      </w:r>
      <w:r w:rsidRPr="00453944">
        <w:rPr>
          <w:rFonts w:hint="eastAsia"/>
          <w:lang w:bidi="en-US"/>
        </w:rPr>
        <w:t>ubstitut</w:t>
      </w:r>
      <w:r w:rsidRPr="00453944">
        <w:rPr>
          <w:lang w:bidi="en-US"/>
        </w:rPr>
        <w:t>ing</w:t>
      </w:r>
      <w:r w:rsidRPr="00453944">
        <w:rPr>
          <w:rFonts w:hint="eastAsia"/>
          <w:lang w:bidi="en-US"/>
        </w:rPr>
        <w:t xml:space="preserve"> </w:t>
      </w:r>
      <w:r w:rsidR="00623429">
        <w:rPr>
          <w:lang w:bidi="en-US"/>
        </w:rPr>
        <w:t xml:space="preserve">the PCC-mapped symbols </w:t>
      </w:r>
      <m:oMath>
        <m:d>
          <m:dPr>
            <m:begChr m:val="{"/>
            <m:endChr m:val="}"/>
            <m:ctrlPr>
              <w:rPr>
                <w:rFonts w:ascii="Cambria Math" w:hAnsi="Cambria Math"/>
                <w:lang w:bidi="en-US"/>
              </w:rPr>
            </m:ctrlPr>
          </m:dPr>
          <m:e>
            <m:r>
              <m:rPr>
                <m:scr m:val="script"/>
                <m:sty m:val="b"/>
              </m:rPr>
              <w:rPr>
                <w:rFonts w:ascii="Cambria Math" w:hAnsi="Cambria Math"/>
                <w:szCs w:val="17"/>
              </w:rPr>
              <m:t>P</m:t>
            </m:r>
            <m:r>
              <m:rPr>
                <m:sty m:val="bi"/>
              </m:rPr>
              <w:rPr>
                <w:rFonts w:ascii="Cambria Math" w:hAnsi="Cambria Math"/>
                <w:szCs w:val="17"/>
              </w:rPr>
              <m:t>s</m:t>
            </m:r>
          </m:e>
        </m:d>
        <m:r>
          <m:rPr>
            <m:sty m:val="bi"/>
          </m:rPr>
          <w:rPr>
            <w:rFonts w:ascii="Cambria Math" w:hAnsi="Cambria Math"/>
            <w:szCs w:val="17"/>
          </w:rPr>
          <m:t>=</m:t>
        </m:r>
        <m:sSubSup>
          <m:sSubSupPr>
            <m:ctrlPr>
              <w:rPr>
                <w:rFonts w:ascii="Cambria Math" w:hAnsi="Cambria Math"/>
                <w:i/>
                <w:szCs w:val="17"/>
              </w:rPr>
            </m:ctrlPr>
          </m:sSubSupPr>
          <m:e>
            <m:d>
              <m:dPr>
                <m:begChr m:val="{"/>
                <m:endChr m:val="}"/>
                <m:ctrlPr>
                  <w:rPr>
                    <w:rFonts w:ascii="Cambria Math" w:hAnsi="Cambria Math"/>
                    <w:i/>
                    <w:szCs w:val="17"/>
                  </w:rPr>
                </m:ctrlPr>
              </m:dPr>
              <m:e>
                <m:sSup>
                  <m:sSupPr>
                    <m:ctrlPr>
                      <w:rPr>
                        <w:rFonts w:ascii="Cambria Math" w:hAnsi="Cambria Math"/>
                        <w:i/>
                        <w:lang w:bidi="en-US"/>
                      </w:rPr>
                    </m:ctrlPr>
                  </m:sSupPr>
                  <m:e>
                    <m:sSub>
                      <m:sSubPr>
                        <m:ctrlPr>
                          <w:rPr>
                            <w:rFonts w:ascii="Cambria Math" w:hAnsi="Cambria Math"/>
                            <w:i/>
                            <w:lang w:bidi="en-US"/>
                          </w:rPr>
                        </m:ctrlPr>
                      </m:sSubPr>
                      <m:e>
                        <m:r>
                          <w:rPr>
                            <w:rFonts w:ascii="Cambria Math" w:hAnsi="Cambria Math"/>
                            <w:lang w:bidi="en-US"/>
                          </w:rPr>
                          <m:t>s</m:t>
                        </m:r>
                      </m:e>
                      <m:sub>
                        <m:d>
                          <m:dPr>
                            <m:begChr m:val="⌊"/>
                            <m:endChr m:val="⌋"/>
                            <m:ctrlPr>
                              <w:rPr>
                                <w:rFonts w:ascii="Cambria Math" w:hAnsi="Cambria Math"/>
                                <w:i/>
                                <w:lang w:bidi="en-US"/>
                              </w:rPr>
                            </m:ctrlPr>
                          </m:dPr>
                          <m:e>
                            <m:f>
                              <m:fPr>
                                <m:type m:val="lin"/>
                                <m:ctrlPr>
                                  <w:rPr>
                                    <w:rFonts w:ascii="Cambria Math" w:hAnsi="Cambria Math"/>
                                    <w:i/>
                                    <w:lang w:bidi="en-US"/>
                                  </w:rPr>
                                </m:ctrlPr>
                              </m:fPr>
                              <m:num>
                                <m:r>
                                  <w:rPr>
                                    <w:rFonts w:ascii="Cambria Math" w:hAnsi="Cambria Math"/>
                                    <w:lang w:bidi="en-US"/>
                                  </w:rPr>
                                  <m:t>m</m:t>
                                </m:r>
                              </m:num>
                              <m:den>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den>
                            </m:f>
                          </m:e>
                        </m:d>
                      </m:sub>
                    </m:sSub>
                    <m:r>
                      <w:rPr>
                        <w:rFonts w:ascii="Cambria Math" w:hAnsi="Cambria Math"/>
                        <w:lang w:bidi="en-US"/>
                      </w:rPr>
                      <m:t>∙</m:t>
                    </m:r>
                    <m:d>
                      <m:dPr>
                        <m:ctrlPr>
                          <w:rPr>
                            <w:rFonts w:ascii="Cambria Math" w:hAnsi="Cambria Math"/>
                            <w:i/>
                            <w:lang w:bidi="en-US"/>
                          </w:rPr>
                        </m:ctrlPr>
                      </m:dPr>
                      <m:e>
                        <m:r>
                          <w:rPr>
                            <w:rFonts w:ascii="Cambria Math" w:hAnsi="Cambria Math"/>
                            <w:lang w:bidi="en-US"/>
                          </w:rPr>
                          <m:t>-1</m:t>
                        </m:r>
                      </m:e>
                    </m:d>
                  </m:e>
                  <m:sup>
                    <m:r>
                      <w:rPr>
                        <w:rFonts w:ascii="Cambria Math" w:hAnsi="Cambria Math"/>
                        <w:lang w:bidi="en-US"/>
                      </w:rPr>
                      <m:t xml:space="preserve">m </m:t>
                    </m:r>
                    <m:r>
                      <m:rPr>
                        <m:sty m:val="p"/>
                      </m:rPr>
                      <w:rPr>
                        <w:rFonts w:ascii="Cambria Math" w:hAnsi="Cambria Math"/>
                        <w:lang w:bidi="en-US"/>
                      </w:rPr>
                      <m:t>mod</m:t>
                    </m:r>
                    <m:r>
                      <w:rPr>
                        <w:rFonts w:ascii="Cambria Math" w:hAnsi="Cambria Math"/>
                        <w:lang w:bidi="en-US"/>
                      </w:rPr>
                      <m:t xml:space="preserve"> </m:t>
                    </m:r>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sup>
                </m:sSup>
              </m:e>
            </m:d>
          </m:e>
          <m:sub>
            <m:r>
              <w:rPr>
                <w:rFonts w:ascii="Cambria Math" w:hAnsi="Cambria Math"/>
                <w:szCs w:val="17"/>
              </w:rPr>
              <m:t>m=0</m:t>
            </m:r>
          </m:sub>
          <m:sup>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szCs w:val="17"/>
              </w:rPr>
              <m:t>-1</m:t>
            </m:r>
          </m:sup>
        </m:sSubSup>
      </m:oMath>
      <w:r w:rsidRPr="00453944">
        <w:rPr>
          <w:lang w:bidi="en-US"/>
        </w:rPr>
        <w:t xml:space="preserve"> into </w:t>
      </w:r>
      <w:r w:rsidR="00310143">
        <w:t xml:space="preserve">Eq. </w:t>
      </w:r>
      <w:r w:rsidRPr="00453944">
        <w:rPr>
          <w:lang w:bidi="en-US"/>
        </w:rPr>
        <w:t>(2</w:t>
      </w:r>
      <w:r w:rsidR="00623429">
        <w:rPr>
          <w:lang w:bidi="en-US"/>
        </w:rPr>
        <w:t>.7</w:t>
      </w:r>
      <w:r w:rsidRPr="00453944">
        <w:rPr>
          <w:lang w:bidi="en-US"/>
        </w:rPr>
        <w:t>):</w:t>
      </w:r>
    </w:p>
    <w:tbl>
      <w:tblPr>
        <w:tblW w:w="5000" w:type="pct"/>
        <w:jc w:val="center"/>
        <w:tblCellMar>
          <w:left w:w="0" w:type="dxa"/>
          <w:right w:w="0" w:type="dxa"/>
        </w:tblCellMar>
        <w:tblLook w:val="04A0" w:firstRow="1" w:lastRow="0" w:firstColumn="1" w:lastColumn="0" w:noHBand="0" w:noVBand="1"/>
      </w:tblPr>
      <w:tblGrid>
        <w:gridCol w:w="7521"/>
        <w:gridCol w:w="580"/>
      </w:tblGrid>
      <w:tr w:rsidR="00453944" w:rsidRPr="00453944" w:rsidTr="00EE1DFA">
        <w:trPr>
          <w:trHeight w:val="1922"/>
          <w:jc w:val="center"/>
        </w:trPr>
        <w:tc>
          <w:tcPr>
            <w:tcW w:w="4754" w:type="pct"/>
            <w:vAlign w:val="center"/>
          </w:tcPr>
          <w:bookmarkStart w:id="118" w:name="Equation11" w:colFirst="1" w:colLast="1"/>
          <w:p w:rsidR="00453944" w:rsidRPr="00453944" w:rsidRDefault="00E5113F" w:rsidP="00453944">
            <w:pPr>
              <w:spacing w:line="360" w:lineRule="auto"/>
              <w:ind w:leftChars="590" w:left="1416"/>
              <w:jc w:val="both"/>
              <w:rPr>
                <w:vertAlign w:val="subscript"/>
              </w:rPr>
            </w:pPr>
            <m:oMathPara>
              <m:oMathParaPr>
                <m:jc m:val="left"/>
              </m:oMathParaPr>
              <m:oMath>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k</m:t>
                    </m:r>
                  </m:sub>
                </m:sSub>
                <m:r>
                  <w:rPr>
                    <w:rFonts w:ascii="Cambria Math" w:hAnsi="Cambria Math"/>
                    <w:vertAlign w:val="subscript"/>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i/>
                              </w:rPr>
                            </m:ctrlPr>
                          </m:sSubPr>
                          <m:e>
                            <m:r>
                              <w:rPr>
                                <w:rFonts w:ascii="Cambria Math" w:hAnsi="Cambria Math"/>
                              </w:rPr>
                              <m:t>N</m:t>
                            </m:r>
                          </m:e>
                          <m:sub>
                            <m:r>
                              <w:rPr>
                                <w:rFonts w:ascii="Cambria Math" w:hAnsi="Cambria Math"/>
                              </w:rPr>
                              <m:t>d</m:t>
                            </m:r>
                          </m:sub>
                        </m:sSub>
                      </m:e>
                    </m:rad>
                  </m:den>
                </m:f>
                <m:nary>
                  <m:naryPr>
                    <m:chr m:val="∑"/>
                    <m:limLoc m:val="undOvr"/>
                    <m:ctrlPr>
                      <w:rPr>
                        <w:rFonts w:ascii="Cambria Math" w:hAnsi="Cambria Math"/>
                        <w:i/>
                        <w:vertAlign w:val="subscript"/>
                      </w:rPr>
                    </m:ctrlPr>
                  </m:naryPr>
                  <m:sub>
                    <m:r>
                      <w:rPr>
                        <w:rFonts w:ascii="Cambria Math" w:hAnsi="Cambria Math"/>
                        <w:vertAlign w:val="subscript"/>
                      </w:rPr>
                      <m:t>u=0</m:t>
                    </m:r>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-1</m:t>
                    </m:r>
                  </m:sup>
                  <m:e>
                    <m:nary>
                      <m:naryPr>
                        <m:chr m:val="∑"/>
                        <m:limLoc m:val="undOvr"/>
                        <m:ctrlPr>
                          <w:rPr>
                            <w:rFonts w:ascii="Cambria Math" w:hAnsi="Cambria Math"/>
                            <w:i/>
                            <w:vertAlign w:val="subscript"/>
                          </w:rPr>
                        </m:ctrlPr>
                      </m:naryPr>
                      <m:sub>
                        <m:r>
                          <w:rPr>
                            <w:rFonts w:ascii="Cambria Math" w:hAnsi="Cambria Math"/>
                            <w:vertAlign w:val="subscript"/>
                          </w:rPr>
                          <m:t>r=0</m:t>
                        </m:r>
                      </m:sub>
                      <m:sup>
                        <m:r>
                          <w:rPr>
                            <w:rFonts w:ascii="Cambria Math" w:hAnsi="Cambria Math"/>
                            <w:vertAlign w:val="subscript"/>
                          </w:rPr>
                          <m:t>M-1</m:t>
                        </m:r>
                      </m:sup>
                      <m:e>
                        <m:sSup>
                          <m:sSupPr>
                            <m:ctrlPr>
                              <w:rPr>
                                <w:rFonts w:ascii="Cambria Math" w:hAnsi="Cambria Math"/>
                                <w:i/>
                                <w:vertAlign w:val="subscript"/>
                              </w:rPr>
                            </m:ctrlPr>
                          </m:sSupPr>
                          <m:e>
                            <m:d>
                              <m:dPr>
                                <m:ctrlPr>
                                  <w:rPr>
                                    <w:rFonts w:ascii="Cambria Math" w:hAnsi="Cambria Math"/>
                                    <w:i/>
                                    <w:vertAlign w:val="subscript"/>
                                  </w:rPr>
                                </m:ctrlPr>
                              </m:dPr>
                              <m:e>
                                <m:r>
                                  <w:rPr>
                                    <w:rFonts w:ascii="Cambria Math" w:hAnsi="Cambria Math"/>
                                    <w:vertAlign w:val="subscript"/>
                                  </w:rPr>
                                  <m:t>-1</m:t>
                                </m:r>
                              </m:e>
                            </m:d>
                          </m:e>
                          <m:sup>
                            <m:r>
                              <w:rPr>
                                <w:rFonts w:ascii="Cambria Math" w:hAnsi="Cambria Math"/>
                                <w:vertAlign w:val="subscript"/>
                              </w:rPr>
                              <m:t>u</m:t>
                            </m:r>
                          </m:sup>
                        </m:sSup>
                      </m:e>
                    </m:nary>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r</m:t>
                        </m:r>
                      </m:sub>
                    </m:sSub>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d>
                          <m:dPr>
                            <m:ctrlPr>
                              <w:rPr>
                                <w:rFonts w:ascii="Cambria Math" w:hAnsi="Cambria Math"/>
                                <w:i/>
                                <w:vertAlign w:val="subscript"/>
                              </w:rPr>
                            </m:ctrlPr>
                          </m:dPr>
                          <m:e>
                            <m:r>
                              <w:rPr>
                                <w:rFonts w:ascii="Cambria Math" w:hAnsi="Cambria Math"/>
                                <w:vertAlign w:val="subscript"/>
                              </w:rPr>
                              <m:t>r+u</m:t>
                            </m:r>
                          </m:e>
                        </m:d>
                      </m:sup>
                    </m:sSubSup>
                  </m:e>
                </m:nary>
              </m:oMath>
            </m:oMathPara>
          </w:p>
          <w:p w:rsidR="00453944" w:rsidRPr="00453944" w:rsidRDefault="00453944" w:rsidP="00623429">
            <w:pPr>
              <w:spacing w:line="360" w:lineRule="auto"/>
              <w:ind w:leftChars="735" w:left="1764"/>
              <w:jc w:val="both"/>
              <w:rPr>
                <w:vertAlign w:val="subscript"/>
              </w:rPr>
            </w:pPr>
            <m:oMathPara>
              <m:oMathParaPr>
                <m:jc m:val="left"/>
              </m:oMathParaPr>
              <m:oMath>
                <m:r>
                  <w:rPr>
                    <w:rFonts w:ascii="Cambria Math" w:hAnsi="Cambria Math"/>
                    <w:vertAlign w:val="subscript"/>
                  </w:rPr>
                  <m:t>=</m:t>
                </m:r>
                <m:nary>
                  <m:naryPr>
                    <m:chr m:val="∑"/>
                    <m:limLoc m:val="undOvr"/>
                    <m:ctrlPr>
                      <w:rPr>
                        <w:rFonts w:ascii="Cambria Math" w:hAnsi="Cambria Math"/>
                        <w:i/>
                        <w:vertAlign w:val="subscript"/>
                      </w:rPr>
                    </m:ctrlPr>
                  </m:naryPr>
                  <m:sub>
                    <m:r>
                      <w:rPr>
                        <w:rFonts w:ascii="Cambria Math" w:hAnsi="Cambria Math"/>
                        <w:vertAlign w:val="subscript"/>
                      </w:rPr>
                      <m:t>u=0</m:t>
                    </m:r>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-1</m:t>
                    </m:r>
                  </m:sup>
                  <m:e>
                    <m:sSup>
                      <m:sSupPr>
                        <m:ctrlPr>
                          <w:rPr>
                            <w:rFonts w:ascii="Cambria Math" w:hAnsi="Cambria Math"/>
                            <w:i/>
                            <w:vertAlign w:val="subscript"/>
                          </w:rPr>
                        </m:ctrlPr>
                      </m:sSupPr>
                      <m:e>
                        <m:d>
                          <m:dPr>
                            <m:ctrlPr>
                              <w:rPr>
                                <w:rFonts w:ascii="Cambria Math" w:hAnsi="Cambria Math"/>
                                <w:i/>
                                <w:vertAlign w:val="subscript"/>
                              </w:rPr>
                            </m:ctrlPr>
                          </m:dPr>
                          <m:e>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e>
                        </m:d>
                      </m:e>
                      <m:sup>
                        <m:r>
                          <w:rPr>
                            <w:rFonts w:ascii="Cambria Math" w:hAnsi="Cambria Math"/>
                            <w:vertAlign w:val="subscript"/>
                          </w:rPr>
                          <m:t>u</m:t>
                        </m:r>
                      </m:sup>
                    </m:sSup>
                  </m:e>
                </m:nary>
                <m:r>
                  <w:rPr>
                    <w:rFonts w:ascii="Cambria Math" w:hAnsi="Cambria Math"/>
                    <w:vertAlign w:val="subscript"/>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i/>
                              </w:rPr>
                            </m:ctrlPr>
                          </m:sSubPr>
                          <m:e>
                            <m:r>
                              <w:rPr>
                                <w:rFonts w:ascii="Cambria Math" w:hAnsi="Cambria Math"/>
                              </w:rPr>
                              <m:t>N</m:t>
                            </m:r>
                          </m:e>
                          <m:sub>
                            <m:r>
                              <w:rPr>
                                <w:rFonts w:ascii="Cambria Math" w:hAnsi="Cambria Math"/>
                              </w:rPr>
                              <m:t>d</m:t>
                            </m:r>
                          </m:sub>
                        </m:sSub>
                      </m:e>
                    </m:rad>
                  </m:den>
                </m:f>
                <m:nary>
                  <m:naryPr>
                    <m:chr m:val="∑"/>
                    <m:limLoc m:val="undOvr"/>
                    <m:ctrlPr>
                      <w:rPr>
                        <w:rFonts w:ascii="Cambria Math" w:hAnsi="Cambria Math"/>
                        <w:i/>
                        <w:vertAlign w:val="subscript"/>
                      </w:rPr>
                    </m:ctrlPr>
                  </m:naryPr>
                  <m:sub>
                    <m:r>
                      <w:rPr>
                        <w:rFonts w:ascii="Cambria Math" w:hAnsi="Cambria Math"/>
                        <w:vertAlign w:val="subscript"/>
                      </w:rPr>
                      <m:t>r=0</m:t>
                    </m:r>
                  </m:sub>
                  <m:sup>
                    <m:r>
                      <w:rPr>
                        <w:rFonts w:ascii="Cambria Math" w:hAnsi="Cambria Math"/>
                        <w:vertAlign w:val="subscript"/>
                      </w:rPr>
                      <m:t>M-1</m:t>
                    </m:r>
                  </m:sup>
                  <m:e>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r</m:t>
                        </m:r>
                      </m:sub>
                    </m:sSub>
                    <m:sSubSup>
                      <m:sSubSupPr>
                        <m:ctrlPr>
                          <w:rPr>
                            <w:rFonts w:ascii="Cambria Math" w:hAnsi="Cambria Math"/>
                            <w:i/>
                            <w:vertAlign w:val="subscript"/>
                          </w:rPr>
                        </m:ctrlPr>
                      </m:sSubSupPr>
                      <m:e>
                        <m:r>
                          <w:rPr>
                            <w:rFonts w:ascii="Cambria Math" w:hAnsi="Cambria Math"/>
                            <w:vertAlign w:val="subscript"/>
                          </w:rPr>
                          <m:t>W</m:t>
                        </m:r>
                      </m:e>
                      <m:sub>
                        <m:r>
                          <w:rPr>
                            <w:rFonts w:ascii="Cambria Math" w:hAnsi="Cambria Math"/>
                            <w:vertAlign w:val="subscript"/>
                          </w:rPr>
                          <m:t>M</m:t>
                        </m:r>
                      </m:sub>
                      <m:sup>
                        <m:r>
                          <w:rPr>
                            <w:rFonts w:ascii="Cambria Math" w:hAnsi="Cambria Math"/>
                            <w:vertAlign w:val="subscript"/>
                          </w:rPr>
                          <m:t>kr</m:t>
                        </m:r>
                      </m:sup>
                    </m:sSubSup>
                  </m:e>
                </m:nary>
                <m:r>
                  <m:rPr>
                    <m:nor/>
                  </m:rPr>
                  <m:t>,</m:t>
                </m:r>
                <m:r>
                  <m:rPr>
                    <m:sty m:val="p"/>
                  </m:rPr>
                  <w:rPr>
                    <w:rFonts w:ascii="Cambria Math" w:hAnsi="Cambria Math"/>
                  </w:rPr>
                  <m:t xml:space="preserve"> 0≤</m:t>
                </m:r>
                <m:r>
                  <w:rPr>
                    <w:rFonts w:ascii="Cambria Math" w:hAnsi="Cambria Math"/>
                  </w:rPr>
                  <m:t>k</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-1</m:t>
                </m:r>
                <m:r>
                  <m:rPr>
                    <m:nor/>
                  </m:rPr>
                  <m:t>.</m:t>
                </m:r>
              </m:oMath>
            </m:oMathPara>
          </w:p>
        </w:tc>
        <w:tc>
          <w:tcPr>
            <w:tcW w:w="246" w:type="pct"/>
            <w:vAlign w:val="center"/>
          </w:tcPr>
          <w:p w:rsidR="00453944" w:rsidRPr="00453944" w:rsidRDefault="00453944" w:rsidP="00453944">
            <w:pPr>
              <w:spacing w:line="360" w:lineRule="auto"/>
              <w:jc w:val="right"/>
              <w:rPr>
                <w:lang w:bidi="en-US"/>
              </w:rPr>
            </w:pPr>
            <w:r w:rsidRPr="00453944">
              <w:rPr>
                <w:lang w:bidi="en-US"/>
              </w:rPr>
              <w:t>(</w:t>
            </w:r>
            <w:r>
              <w:rPr>
                <w:lang w:bidi="en-US"/>
              </w:rPr>
              <w:t>3.16</w:t>
            </w:r>
            <w:r w:rsidRPr="00453944">
              <w:rPr>
                <w:lang w:bidi="en-US"/>
              </w:rPr>
              <w:t>)</w:t>
            </w:r>
          </w:p>
        </w:tc>
      </w:tr>
    </w:tbl>
    <w:bookmarkEnd w:id="118"/>
    <w:p w:rsidR="00453944" w:rsidRPr="00453944" w:rsidRDefault="00453944" w:rsidP="00453944">
      <w:pPr>
        <w:spacing w:line="360" w:lineRule="auto"/>
        <w:jc w:val="both"/>
        <w:rPr>
          <w:lang w:bidi="en-US"/>
        </w:rPr>
      </w:pPr>
      <w:r w:rsidRPr="00453944">
        <w:rPr>
          <w:lang w:bidi="en-US"/>
        </w:rPr>
        <w:t xml:space="preserve">Using </w:t>
      </w:r>
      <w:r w:rsidR="00310143">
        <w:t xml:space="preserve">Eq. </w:t>
      </w:r>
      <w:r w:rsidRPr="00453944">
        <w:rPr>
          <w:rFonts w:hint="eastAsia"/>
          <w:lang w:bidi="en-US"/>
        </w:rPr>
        <w:t>(</w:t>
      </w:r>
      <w:r w:rsidR="00623429">
        <w:rPr>
          <w:lang w:bidi="en-US"/>
        </w:rPr>
        <w:t>3.16</w:t>
      </w:r>
      <w:r w:rsidRPr="00453944">
        <w:rPr>
          <w:rFonts w:hint="eastAsia"/>
          <w:lang w:bidi="en-US"/>
        </w:rPr>
        <w:t>)</w:t>
      </w:r>
      <w:r w:rsidRPr="00453944">
        <w:rPr>
          <w:lang w:bidi="en-US"/>
        </w:rPr>
        <w:t xml:space="preserve">, the PCC-based frequency-domain data vector can be expressed by multiplying the </w:t>
      </w:r>
      <m:oMath>
        <m:r>
          <w:rPr>
            <w:rFonts w:ascii="Cambria Math" w:hAnsi="Cambria Math"/>
            <w:lang w:bidi="en-US"/>
          </w:rPr>
          <m:t>M</m:t>
        </m:r>
      </m:oMath>
      <w:r w:rsidRPr="00453944">
        <w:rPr>
          <w:rFonts w:hint="eastAsia"/>
          <w:lang w:bidi="en-US"/>
        </w:rPr>
        <w:t>-point</w:t>
      </w:r>
      <w:r w:rsidRPr="00453944">
        <w:rPr>
          <w:lang w:bidi="en-US"/>
        </w:rPr>
        <w:t xml:space="preserve"> DFT of </w:t>
      </w:r>
      <m:oMath>
        <m:sSubSup>
          <m:sSubSupPr>
            <m:ctrlPr>
              <w:rPr>
                <w:rFonts w:ascii="Cambria Math" w:hAnsi="Cambria Math"/>
                <w:lang w:bidi="en-US"/>
              </w:rPr>
            </m:ctrlPr>
          </m:sSubSupPr>
          <m:e>
            <m:d>
              <m:dPr>
                <m:begChr m:val="{"/>
                <m:endChr m:val="}"/>
                <m:ctrlPr>
                  <w:rPr>
                    <w:rFonts w:ascii="Cambria Math" w:hAnsi="Cambria Math"/>
                    <w:lang w:bidi="en-US"/>
                  </w:rPr>
                </m:ctrlPr>
              </m:dPr>
              <m:e>
                <m:sSub>
                  <m:sSubPr>
                    <m:ctrlPr>
                      <w:rPr>
                        <w:rFonts w:ascii="Cambria Math" w:hAnsi="Cambria Math"/>
                        <w:i/>
                        <w:lang w:bidi="en-US"/>
                      </w:rPr>
                    </m:ctrlPr>
                  </m:sSubPr>
                  <m:e>
                    <m:r>
                      <w:rPr>
                        <w:rFonts w:ascii="Cambria Math" w:hAnsi="Cambria Math"/>
                        <w:lang w:bidi="en-US"/>
                      </w:rPr>
                      <m:t>s</m:t>
                    </m:r>
                  </m:e>
                  <m:sub>
                    <m:r>
                      <w:rPr>
                        <w:rFonts w:ascii="Cambria Math" w:hAnsi="Cambria Math"/>
                        <w:lang w:bidi="en-US"/>
                      </w:rPr>
                      <m:t>r</m:t>
                    </m:r>
                  </m:sub>
                </m:sSub>
              </m:e>
            </m:d>
          </m:e>
          <m:sub>
            <m:r>
              <w:rPr>
                <w:rFonts w:ascii="Cambria Math" w:hAnsi="Cambria Math"/>
                <w:lang w:bidi="en-US"/>
              </w:rPr>
              <m:t>r=0</m:t>
            </m:r>
          </m:sub>
          <m:sup>
            <m:r>
              <w:rPr>
                <w:rFonts w:ascii="Cambria Math" w:hAnsi="Cambria Math"/>
                <w:lang w:bidi="en-US"/>
              </w:rPr>
              <m:t>M-1</m:t>
            </m:r>
          </m:sup>
        </m:sSubSup>
      </m:oMath>
      <w:r w:rsidRPr="00453944">
        <w:rPr>
          <w:rFonts w:hint="eastAsia"/>
          <w:b/>
          <w:vertAlign w:val="subscript"/>
          <w:lang w:bidi="en-US"/>
        </w:rPr>
        <w:t xml:space="preserve"> </w:t>
      </w:r>
      <w:r w:rsidRPr="00453944">
        <w:rPr>
          <w:lang w:bidi="en-US"/>
        </w:rPr>
        <w:t xml:space="preserve">by a weighting sequence; that is, the PCC-based SS function. As </w:t>
      </w:r>
      <m:oMath>
        <m:r>
          <w:rPr>
            <w:rFonts w:ascii="Cambria Math" w:hAnsi="Cambria Math"/>
            <w:lang w:bidi="en-US"/>
          </w:rPr>
          <m:t>d=0</m:t>
        </m:r>
      </m:oMath>
      <w:r w:rsidRPr="00453944">
        <w:rPr>
          <w:rFonts w:hint="eastAsia"/>
          <w:lang w:bidi="en-US"/>
        </w:rPr>
        <w:t xml:space="preserve"> (i.e.,</w:t>
      </w:r>
      <w:r w:rsidRPr="00453944">
        <w:rPr>
          <w:lang w:bidi="en-US"/>
        </w:rPr>
        <w:t xml:space="preserve"> </w:t>
      </w:r>
      <m:oMath>
        <m:r>
          <w:rPr>
            <w:rFonts w:ascii="Cambria Math" w:hAnsi="Cambria Math"/>
            <w:lang w:bidi="en-US"/>
          </w:rPr>
          <m:t>M=</m:t>
        </m:r>
        <m:sSub>
          <m:sSubPr>
            <m:ctrlPr>
              <w:rPr>
                <w:rFonts w:ascii="Cambria Math" w:hAnsi="Cambria Math"/>
                <w:i/>
              </w:rPr>
            </m:ctrlPr>
          </m:sSubPr>
          <m:e>
            <m:r>
              <w:rPr>
                <w:rFonts w:ascii="Cambria Math" w:hAnsi="Cambria Math"/>
              </w:rPr>
              <m:t>N</m:t>
            </m:r>
          </m:e>
          <m:sub>
            <m:r>
              <w:rPr>
                <w:rFonts w:ascii="Cambria Math" w:hAnsi="Cambria Math"/>
              </w:rPr>
              <m:t>d</m:t>
            </m:r>
          </m:sub>
        </m:sSub>
      </m:oMath>
      <w:r w:rsidRPr="00453944">
        <w:rPr>
          <w:rFonts w:hint="eastAsia"/>
          <w:lang w:bidi="en-US"/>
        </w:rPr>
        <w:t xml:space="preserve">) is </w:t>
      </w:r>
      <w:r w:rsidRPr="00453944">
        <w:rPr>
          <w:lang w:bidi="en-US"/>
        </w:rPr>
        <w:t>an all-one sequence used to perform conventional DFT-s-OFDM, we consider</w:t>
      </w:r>
      <m:oMath>
        <m:r>
          <w:rPr>
            <w:rFonts w:ascii="Cambria Math" w:hAnsi="Cambria Math"/>
            <w:lang w:bidi="en-US"/>
          </w:rPr>
          <m:t xml:space="preserve"> d∈</m:t>
        </m:r>
        <m:d>
          <m:dPr>
            <m:begChr m:val="{"/>
            <m:endChr m:val="}"/>
            <m:ctrlPr>
              <w:rPr>
                <w:rFonts w:ascii="Cambria Math" w:hAnsi="Cambria Math"/>
                <w:i/>
                <w:lang w:bidi="en-US"/>
              </w:rPr>
            </m:ctrlPr>
          </m:dPr>
          <m:e>
            <m:r>
              <m:rPr>
                <m:nor/>
              </m:rPr>
              <w:rPr>
                <w:lang w:bidi="en-US"/>
              </w:rPr>
              <m:t>1, 2, …</m:t>
            </m:r>
          </m:e>
        </m:d>
      </m:oMath>
      <w:r w:rsidRPr="00453944">
        <w:rPr>
          <w:lang w:bidi="en-US"/>
        </w:rPr>
        <w:t xml:space="preserve"> for the derived</w:t>
      </w:r>
      <w:r w:rsidRPr="00453944" w:rsidDel="007D419E">
        <w:rPr>
          <w:lang w:bidi="en-US"/>
        </w:rPr>
        <w:t xml:space="preserve"> </w:t>
      </w:r>
      <w:r w:rsidRPr="00453944">
        <w:rPr>
          <w:lang w:bidi="en-US"/>
        </w:rPr>
        <w:t xml:space="preserve">SS sequence </w:t>
      </w:r>
      <m:oMath>
        <m:sSubSup>
          <m:sSubSupPr>
            <m:ctrlPr>
              <w:rPr>
                <w:rFonts w:ascii="Cambria Math" w:hAnsi="Cambria Math"/>
                <w:i/>
                <w:vertAlign w:val="subscript"/>
                <w:lang w:bidi="en-US"/>
              </w:rPr>
            </m:ctrlPr>
          </m:sSubSupPr>
          <m:e>
            <m:r>
              <w:rPr>
                <w:rFonts w:ascii="Cambria Math" w:hAnsi="Cambria Math"/>
                <w:vertAlign w:val="subscript"/>
                <w:lang w:bidi="en-US"/>
              </w:rPr>
              <m:t>G</m:t>
            </m:r>
          </m:e>
          <m:sub>
            <m:r>
              <w:rPr>
                <w:rFonts w:ascii="Cambria Math" w:hAnsi="Cambria Math"/>
                <w:vertAlign w:val="subscript"/>
                <w:lang w:bidi="en-US"/>
              </w:rPr>
              <m:t>k</m:t>
            </m:r>
          </m:sub>
          <m:sup>
            <m:r>
              <w:rPr>
                <w:rFonts w:ascii="Cambria Math" w:hAnsi="Cambria Math"/>
                <w:vertAlign w:val="subscript"/>
                <w:lang w:bidi="en-US"/>
              </w:rPr>
              <m:t>d</m:t>
            </m:r>
          </m:sup>
        </m:sSubSup>
      </m:oMath>
      <w:r w:rsidRPr="00453944">
        <w:rPr>
          <w:rFonts w:hint="eastAsia"/>
          <w:vertAlign w:val="subscript"/>
          <w:lang w:bidi="en-US"/>
        </w:rPr>
        <w:t xml:space="preserve"> </w:t>
      </w:r>
      <w:r w:rsidRPr="00453944">
        <w:rPr>
          <w:rFonts w:hint="eastAsia"/>
          <w:lang w:bidi="en-US"/>
        </w:rPr>
        <w:t>(</w:t>
      </w:r>
      <w:r w:rsidRPr="00453944">
        <w:rPr>
          <w:lang w:bidi="en-US"/>
        </w:rPr>
        <w:t xml:space="preserve">the details are provided in </w:t>
      </w:r>
      <w:r w:rsidRPr="004D74F3">
        <w:rPr>
          <w:lang w:bidi="en-US"/>
        </w:rPr>
        <w:t>Appendix</w:t>
      </w:r>
      <w:r w:rsidRPr="00453944">
        <w:rPr>
          <w:rFonts w:hint="eastAsia"/>
          <w:lang w:bidi="en-US"/>
        </w:rPr>
        <w:t>)</w:t>
      </w:r>
      <w:r w:rsidRPr="00453944">
        <w:rPr>
          <w:lang w:bidi="en-US"/>
        </w:rPr>
        <w:t>:</w:t>
      </w:r>
    </w:p>
    <w:tbl>
      <w:tblPr>
        <w:tblW w:w="5000" w:type="pct"/>
        <w:jc w:val="center"/>
        <w:tblCellMar>
          <w:left w:w="0" w:type="dxa"/>
          <w:right w:w="0" w:type="dxa"/>
        </w:tblCellMar>
        <w:tblLook w:val="04A0" w:firstRow="1" w:lastRow="0" w:firstColumn="1" w:lastColumn="0" w:noHBand="0" w:noVBand="1"/>
      </w:tblPr>
      <w:tblGrid>
        <w:gridCol w:w="7521"/>
        <w:gridCol w:w="580"/>
      </w:tblGrid>
      <w:tr w:rsidR="00453944" w:rsidRPr="00453944" w:rsidTr="00EE1DFA">
        <w:trPr>
          <w:trHeight w:val="2020"/>
          <w:jc w:val="center"/>
        </w:trPr>
        <w:tc>
          <w:tcPr>
            <w:tcW w:w="4754" w:type="pct"/>
            <w:vAlign w:val="center"/>
          </w:tcPr>
          <w:bookmarkStart w:id="119" w:name="Equation12" w:colFirst="1" w:colLast="1"/>
          <w:p w:rsidR="00453944" w:rsidRPr="00453944" w:rsidRDefault="00E5113F" w:rsidP="0009344D">
            <w:pPr>
              <w:spacing w:line="360" w:lineRule="auto"/>
              <w:ind w:leftChars="472" w:left="1133"/>
              <w:jc w:val="both"/>
              <w:rPr>
                <w:vertAlign w:val="subscript"/>
              </w:rPr>
            </w:pPr>
            <m:oMathPara>
              <m:oMathParaPr>
                <m:jc m:val="left"/>
              </m:oMathParaPr>
              <m:oMath>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k</m:t>
                    </m:r>
                  </m:sub>
                  <m:sup>
                    <m:r>
                      <w:rPr>
                        <w:rFonts w:ascii="Cambria Math" w:hAnsi="Cambria Math"/>
                        <w:vertAlign w:val="subscript"/>
                      </w:rPr>
                      <m:t>d</m:t>
                    </m:r>
                  </m:sup>
                </m:sSubSup>
                <m:r>
                  <w:rPr>
                    <w:rFonts w:ascii="Cambria Math" w:hAnsi="Cambria Math"/>
                    <w:vertAlign w:val="subscript"/>
                  </w:rPr>
                  <m:t>=</m:t>
                </m:r>
                <m:nary>
                  <m:naryPr>
                    <m:chr m:val="∑"/>
                    <m:limLoc m:val="undOvr"/>
                    <m:ctrlPr>
                      <w:rPr>
                        <w:rFonts w:ascii="Cambria Math" w:hAnsi="Cambria Math"/>
                        <w:i/>
                        <w:vertAlign w:val="subscript"/>
                      </w:rPr>
                    </m:ctrlPr>
                  </m:naryPr>
                  <m:sub>
                    <m:r>
                      <w:rPr>
                        <w:rFonts w:ascii="Cambria Math" w:hAnsi="Cambria Math"/>
                        <w:vertAlign w:val="subscript"/>
                      </w:rPr>
                      <m:t>u=0</m:t>
                    </m:r>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-1</m:t>
                    </m:r>
                  </m:sup>
                  <m:e>
                    <m:sSup>
                      <m:sSupPr>
                        <m:ctrlPr>
                          <w:rPr>
                            <w:rFonts w:ascii="Cambria Math" w:hAnsi="Cambria Math"/>
                            <w:i/>
                            <w:vertAlign w:val="subscript"/>
                          </w:rPr>
                        </m:ctrlPr>
                      </m:sSupPr>
                      <m:e>
                        <m:d>
                          <m:dPr>
                            <m:ctrlPr>
                              <w:rPr>
                                <w:rFonts w:ascii="Cambria Math" w:hAnsi="Cambria Math"/>
                                <w:i/>
                                <w:vertAlign w:val="subscript"/>
                              </w:rPr>
                            </m:ctrlPr>
                          </m:dPr>
                          <m:e>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e>
                        </m:d>
                      </m:e>
                      <m:sup>
                        <m:r>
                          <w:rPr>
                            <w:rFonts w:ascii="Cambria Math" w:hAnsi="Cambria Math"/>
                            <w:vertAlign w:val="subscript"/>
                          </w:rPr>
                          <m:t>u</m:t>
                        </m:r>
                      </m:sup>
                    </m:sSup>
                  </m:e>
                </m:nary>
              </m:oMath>
            </m:oMathPara>
          </w:p>
          <w:p w:rsidR="00453944" w:rsidRPr="00453944" w:rsidRDefault="00453944" w:rsidP="0009344D">
            <w:pPr>
              <w:spacing w:line="360" w:lineRule="auto"/>
              <w:ind w:leftChars="618" w:left="1483"/>
              <w:jc w:val="both"/>
              <w:rPr>
                <w:vertAlign w:val="subscript"/>
              </w:rPr>
            </w:pPr>
            <m:oMathPara>
              <m:oMathParaPr>
                <m:jc m:val="left"/>
              </m:oMathParaPr>
              <m:oMath>
                <m:r>
                  <w:rPr>
                    <w:rFonts w:ascii="Cambria Math" w:hAnsi="Cambria Math"/>
                    <w:vertAlign w:val="subscript"/>
                  </w:rPr>
                  <m:t>=</m:t>
                </m:r>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func>
                  <m:funcPr>
                    <m:ctrlPr>
                      <w:rPr>
                        <w:rFonts w:ascii="Cambria Math" w:hAnsi="Cambria Math"/>
                        <w:i/>
                        <w:vertAlign w:val="subscript"/>
                      </w:rPr>
                    </m:ctrlPr>
                  </m:funcPr>
                  <m:fName>
                    <m:r>
                      <m:rPr>
                        <m:sty m:val="p"/>
                      </m:rPr>
                      <w:rPr>
                        <w:rFonts w:ascii="Cambria Math" w:hAnsi="Cambria Math"/>
                        <w:vertAlign w:val="subscript"/>
                      </w:rPr>
                      <m:t>sin</m:t>
                    </m:r>
                  </m:fName>
                  <m:e>
                    <m:d>
                      <m:dPr>
                        <m:ctrlPr>
                          <w:rPr>
                            <w:rFonts w:ascii="Cambria Math" w:hAnsi="Cambria Math"/>
                            <w:i/>
                            <w:vertAlign w:val="subscript"/>
                          </w:rPr>
                        </m:ctrlPr>
                      </m:dPr>
                      <m:e>
                        <m:f>
                          <m:fPr>
                            <m:ctrlPr>
                              <w:rPr>
                                <w:rFonts w:ascii="Cambria Math" w:hAnsi="Cambria Math"/>
                                <w:i/>
                                <w:vertAlign w:val="subscript"/>
                              </w:rPr>
                            </m:ctrlPr>
                          </m:fPr>
                          <m:num>
                            <m:r>
                              <w:rPr>
                                <w:rFonts w:ascii="Cambria Math" w:hAnsi="Cambria Math"/>
                                <w:vertAlign w:val="subscript"/>
                              </w:rPr>
                              <m:t>πk</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e>
                </m:func>
                <m:r>
                  <m:rPr>
                    <m:scr m:val="script"/>
                  </m:rPr>
                  <w:rPr>
                    <w:rFonts w:ascii="Cambria Math" w:hAnsi="Cambria Math"/>
                    <w:vertAlign w:val="subscript"/>
                  </w:rPr>
                  <m:t>G</m:t>
                </m:r>
                <m:d>
                  <m:dPr>
                    <m:begChr m:val="["/>
                    <m:endChr m:val="]"/>
                    <m:ctrlPr>
                      <w:rPr>
                        <w:rFonts w:ascii="Cambria Math" w:hAnsi="Cambria Math"/>
                        <w:i/>
                        <w:vertAlign w:val="subscript"/>
                      </w:rPr>
                    </m:ctrlPr>
                  </m:dPr>
                  <m:e>
                    <m:r>
                      <w:rPr>
                        <w:rFonts w:ascii="Cambria Math" w:hAnsi="Cambria Math"/>
                        <w:vertAlign w:val="subscript"/>
                      </w:rPr>
                      <m:t>k</m:t>
                    </m:r>
                  </m:e>
                </m:d>
                <m:r>
                  <w:rPr>
                    <w:rFonts w:ascii="Cambria Math" w:hAnsi="Cambria Math"/>
                    <w:vertAlign w:val="subscript"/>
                  </w:rPr>
                  <m:t>∙</m:t>
                </m:r>
                <m:sSup>
                  <m:sSupPr>
                    <m:ctrlPr>
                      <w:rPr>
                        <w:rFonts w:ascii="Cambria Math" w:hAnsi="Cambria Math"/>
                        <w:i/>
                        <w:vertAlign w:val="subscript"/>
                      </w:rPr>
                    </m:ctrlPr>
                  </m:sSupPr>
                  <m:e>
                    <m:r>
                      <w:rPr>
                        <w:rFonts w:ascii="Cambria Math" w:hAnsi="Cambria Math"/>
                        <w:vertAlign w:val="subscript"/>
                      </w:rPr>
                      <m:t>e</m:t>
                    </m:r>
                  </m:e>
                  <m:sup>
                    <m:r>
                      <w:rPr>
                        <w:rFonts w:ascii="Cambria Math" w:hAnsi="Cambria Math"/>
                        <w:vertAlign w:val="subscript"/>
                      </w:rPr>
                      <m:t>j</m:t>
                    </m:r>
                    <m:f>
                      <m:fPr>
                        <m:ctrlPr>
                          <w:rPr>
                            <w:rFonts w:ascii="Cambria Math" w:hAnsi="Cambria Math"/>
                            <w:i/>
                            <w:vertAlign w:val="subscript"/>
                          </w:rPr>
                        </m:ctrlPr>
                      </m:fPr>
                      <m:num>
                        <m:r>
                          <w:rPr>
                            <w:rFonts w:ascii="Cambria Math" w:hAnsi="Cambria Math"/>
                            <w:vertAlign w:val="subscript"/>
                          </w:rPr>
                          <m:t>π</m:t>
                        </m:r>
                      </m:num>
                      <m:den>
                        <m:r>
                          <w:rPr>
                            <w:rFonts w:ascii="Cambria Math" w:hAnsi="Cambria Math"/>
                            <w:vertAlign w:val="subscript"/>
                          </w:rPr>
                          <m:t>2</m:t>
                        </m:r>
                      </m:den>
                    </m:f>
                  </m:sup>
                </m:sSup>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m:t>
                    </m:r>
                  </m:sup>
                  <m:e>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d-p-1</m:t>
                            </m:r>
                          </m:sup>
                        </m:sSup>
                        <m:r>
                          <w:rPr>
                            <w:rFonts w:ascii="Cambria Math" w:hAnsi="Cambria Math"/>
                            <w:vertAlign w:val="subscript"/>
                          </w:rPr>
                          <m:t>k</m:t>
                        </m:r>
                      </m:sup>
                    </m:sSubSup>
                  </m:e>
                </m:nary>
                <m:r>
                  <m:rPr>
                    <m:sty m:val="p"/>
                  </m:rPr>
                  <w:rPr>
                    <w:rFonts w:ascii="Cambria Math" w:hAnsi="Cambria Math"/>
                    <w:vertAlign w:val="subscript"/>
                  </w:rPr>
                  <m:t>,</m:t>
                </m:r>
                <m:r>
                  <m:rPr>
                    <m:sty m:val="p"/>
                  </m:rPr>
                  <w:rPr>
                    <w:rFonts w:ascii="Cambria Math" w:hAnsi="Cambria Math"/>
                  </w:rPr>
                  <m:t>0≤</m:t>
                </m:r>
                <m:r>
                  <w:rPr>
                    <w:rFonts w:ascii="Cambria Math" w:hAnsi="Cambria Math"/>
                  </w:rPr>
                  <m:t>k</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-1</m:t>
                </m:r>
                <m:r>
                  <m:rPr>
                    <m:nor/>
                  </m:rPr>
                  <m:t>,</m:t>
                </m:r>
              </m:oMath>
            </m:oMathPara>
          </w:p>
        </w:tc>
        <w:tc>
          <w:tcPr>
            <w:tcW w:w="246" w:type="pct"/>
            <w:vAlign w:val="center"/>
          </w:tcPr>
          <w:p w:rsidR="00453944" w:rsidRPr="00453944" w:rsidRDefault="00453944" w:rsidP="0009344D">
            <w:pPr>
              <w:spacing w:line="360" w:lineRule="auto"/>
              <w:jc w:val="right"/>
              <w:rPr>
                <w:lang w:bidi="en-US"/>
              </w:rPr>
            </w:pPr>
            <w:r w:rsidRPr="00453944">
              <w:rPr>
                <w:lang w:bidi="en-US"/>
              </w:rPr>
              <w:t>(</w:t>
            </w:r>
            <w:r w:rsidR="0009344D">
              <w:rPr>
                <w:lang w:bidi="en-US"/>
              </w:rPr>
              <w:t>3.17</w:t>
            </w:r>
            <w:r w:rsidRPr="00453944">
              <w:rPr>
                <w:lang w:bidi="en-US"/>
              </w:rPr>
              <w:t>)</w:t>
            </w:r>
          </w:p>
        </w:tc>
      </w:tr>
    </w:tbl>
    <w:bookmarkEnd w:id="119"/>
    <w:p w:rsidR="00453944" w:rsidRPr="00453944" w:rsidRDefault="00453944" w:rsidP="00453944">
      <w:pPr>
        <w:spacing w:line="360" w:lineRule="auto"/>
        <w:jc w:val="both"/>
        <w:rPr>
          <w:lang w:bidi="en-US"/>
        </w:rPr>
      </w:pPr>
      <w:r w:rsidRPr="00453944">
        <w:rPr>
          <w:rFonts w:hint="eastAsia"/>
          <w:lang w:bidi="en-US"/>
        </w:rPr>
        <w:t>where</w:t>
      </w:r>
    </w:p>
    <w:tbl>
      <w:tblPr>
        <w:tblW w:w="5000" w:type="pct"/>
        <w:jc w:val="center"/>
        <w:tblCellMar>
          <w:left w:w="0" w:type="dxa"/>
          <w:right w:w="0" w:type="dxa"/>
        </w:tblCellMar>
        <w:tblLook w:val="04A0" w:firstRow="1" w:lastRow="0" w:firstColumn="1" w:lastColumn="0" w:noHBand="0" w:noVBand="1"/>
      </w:tblPr>
      <w:tblGrid>
        <w:gridCol w:w="7521"/>
        <w:gridCol w:w="580"/>
      </w:tblGrid>
      <w:tr w:rsidR="00453944" w:rsidRPr="00453944" w:rsidTr="00EE1DFA">
        <w:trPr>
          <w:trHeight w:val="1308"/>
          <w:jc w:val="center"/>
        </w:trPr>
        <w:tc>
          <w:tcPr>
            <w:tcW w:w="4754" w:type="pct"/>
            <w:vAlign w:val="center"/>
          </w:tcPr>
          <w:p w:rsidR="00453944" w:rsidRPr="00453944" w:rsidRDefault="00453944" w:rsidP="00453944">
            <w:pPr>
              <w:spacing w:line="360" w:lineRule="auto"/>
              <w:jc w:val="both"/>
            </w:pPr>
            <w:bookmarkStart w:id="120" w:name="Equation13" w:colFirst="1" w:colLast="1"/>
            <m:oMathPara>
              <m:oMathParaPr>
                <m:jc m:val="center"/>
              </m:oMathParaPr>
              <m:oMath>
                <m:r>
                  <m:rPr>
                    <m:scr m:val="script"/>
                  </m:rPr>
                  <w:rPr>
                    <w:rFonts w:ascii="Cambria Math" w:hAnsi="Cambria Math"/>
                    <w:vertAlign w:val="subscript"/>
                  </w:rPr>
                  <m:t>G</m:t>
                </m:r>
                <m:d>
                  <m:dPr>
                    <m:begChr m:val="["/>
                    <m:endChr m:val="]"/>
                    <m:ctrlPr>
                      <w:rPr>
                        <w:rFonts w:ascii="Cambria Math" w:hAnsi="Cambria Math"/>
                        <w:i/>
                        <w:vertAlign w:val="subscript"/>
                      </w:rPr>
                    </m:ctrlPr>
                  </m:dPr>
                  <m:e>
                    <m:r>
                      <w:rPr>
                        <w:rFonts w:ascii="Cambria Math" w:hAnsi="Cambria Math"/>
                        <w:vertAlign w:val="subscript"/>
                      </w:rPr>
                      <m:t>k</m:t>
                    </m:r>
                  </m:e>
                </m:d>
                <m:r>
                  <w:rPr>
                    <w:rFonts w:ascii="Cambria Math" w:hAnsi="Cambria Math"/>
                    <w:vertAlign w:val="subscript"/>
                  </w:rPr>
                  <m:t>=</m:t>
                </m:r>
                <m:d>
                  <m:dPr>
                    <m:begChr m:val="{"/>
                    <m:endChr m:val=""/>
                    <m:ctrlPr>
                      <w:rPr>
                        <w:rFonts w:ascii="Cambria Math" w:hAnsi="Cambria Math"/>
                        <w:i/>
                        <w:vertAlign w:val="subscript"/>
                      </w:rPr>
                    </m:ctrlPr>
                  </m:dPr>
                  <m:e>
                    <m:eqArr>
                      <m:eqArrPr>
                        <m:ctrlPr>
                          <w:rPr>
                            <w:rFonts w:ascii="Cambria Math" w:hAnsi="Cambria Math"/>
                            <w:i/>
                            <w:vertAlign w:val="subscript"/>
                          </w:rPr>
                        </m:ctrlPr>
                      </m:eqArrPr>
                      <m:e>
                        <m:r>
                          <w:rPr>
                            <w:rFonts w:ascii="Cambria Math" w:hAnsi="Cambria Math"/>
                            <w:vertAlign w:val="subscript"/>
                          </w:rPr>
                          <m:t xml:space="preserve">   1</m:t>
                        </m:r>
                        <m:r>
                          <m:rPr>
                            <m:nor/>
                          </m:rPr>
                          <m:t xml:space="preserve">, </m:t>
                        </m:r>
                        <m:r>
                          <w:rPr>
                            <w:rFonts w:ascii="Cambria Math" w:hAnsi="Cambria Math"/>
                            <w:vertAlign w:val="subscript"/>
                          </w:rPr>
                          <m:t xml:space="preserve">                             d=1</m:t>
                        </m:r>
                      </m:e>
                      <m:e>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d-1</m:t>
                            </m:r>
                          </m:sup>
                          <m:e>
                            <m:func>
                              <m:funcPr>
                                <m:ctrlPr>
                                  <w:rPr>
                                    <w:rFonts w:ascii="Cambria Math" w:hAnsi="Cambria Math"/>
                                    <w:i/>
                                    <w:vertAlign w:val="subscript"/>
                                  </w:rPr>
                                </m:ctrlPr>
                              </m:funcPr>
                              <m:fName>
                                <m:r>
                                  <m:rPr>
                                    <m:sty m:val="p"/>
                                  </m:rPr>
                                  <w:rPr>
                                    <w:rFonts w:ascii="Cambria Math" w:hAnsi="Cambria Math"/>
                                    <w:vertAlign w:val="subscript"/>
                                  </w:rPr>
                                  <m:t>cos</m:t>
                                </m:r>
                              </m:fName>
                              <m:e>
                                <m:d>
                                  <m:dPr>
                                    <m:ctrlPr>
                                      <w:rPr>
                                        <w:rFonts w:ascii="Cambria Math" w:hAnsi="Cambria Math"/>
                                        <w:i/>
                                        <w:vertAlign w:val="subscript"/>
                                      </w:rPr>
                                    </m:ctrlPr>
                                  </m:dPr>
                                  <m:e>
                                    <m:f>
                                      <m:fPr>
                                        <m:ctrlPr>
                                          <w:rPr>
                                            <w:rFonts w:ascii="Cambria Math" w:hAnsi="Cambria Math"/>
                                            <w:i/>
                                            <w:vertAlign w:val="subscript"/>
                                          </w:rPr>
                                        </m:ctrlPr>
                                      </m:fPr>
                                      <m:num>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m:t>
                                            </m:r>
                                          </m:sup>
                                        </m:sSup>
                                        <m:r>
                                          <w:rPr>
                                            <w:rFonts w:ascii="Cambria Math" w:hAnsi="Cambria Math"/>
                                            <w:vertAlign w:val="subscript"/>
                                          </w:rPr>
                                          <m:t>πk</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e>
                            </m:func>
                          </m:e>
                        </m:nary>
                        <m:r>
                          <m:rPr>
                            <m:nor/>
                          </m:rPr>
                          <m:t xml:space="preserve">, </m:t>
                        </m:r>
                        <m:r>
                          <w:rPr>
                            <w:rFonts w:ascii="Cambria Math" w:hAnsi="Cambria Math"/>
                            <w:vertAlign w:val="subscript"/>
                          </w:rPr>
                          <m:t>d&gt;1</m:t>
                        </m:r>
                      </m:e>
                    </m:eqArr>
                    <m:r>
                      <w:rPr>
                        <w:rFonts w:ascii="Cambria Math" w:hAnsi="Cambria Math"/>
                        <w:vertAlign w:val="subscript"/>
                      </w:rPr>
                      <m:t xml:space="preserve">. </m:t>
                    </m:r>
                  </m:e>
                </m:d>
              </m:oMath>
            </m:oMathPara>
          </w:p>
        </w:tc>
        <w:tc>
          <w:tcPr>
            <w:tcW w:w="246" w:type="pct"/>
            <w:vAlign w:val="center"/>
          </w:tcPr>
          <w:p w:rsidR="00453944" w:rsidRPr="00453944" w:rsidRDefault="00453944" w:rsidP="0009344D">
            <w:pPr>
              <w:spacing w:line="360" w:lineRule="auto"/>
              <w:jc w:val="right"/>
              <w:rPr>
                <w:lang w:bidi="en-US"/>
              </w:rPr>
            </w:pPr>
            <w:r w:rsidRPr="00453944">
              <w:rPr>
                <w:lang w:bidi="en-US"/>
              </w:rPr>
              <w:t>(</w:t>
            </w:r>
            <w:r w:rsidR="0009344D">
              <w:rPr>
                <w:lang w:bidi="en-US"/>
              </w:rPr>
              <w:t>3.18</w:t>
            </w:r>
            <w:r w:rsidRPr="00453944">
              <w:rPr>
                <w:lang w:bidi="en-US"/>
              </w:rPr>
              <w:t>)</w:t>
            </w:r>
          </w:p>
        </w:tc>
      </w:tr>
    </w:tbl>
    <w:bookmarkEnd w:id="120"/>
    <w:p w:rsidR="00453944" w:rsidRPr="00453944" w:rsidRDefault="00453944" w:rsidP="00453944">
      <w:pPr>
        <w:spacing w:line="360" w:lineRule="auto"/>
        <w:jc w:val="both"/>
        <w:rPr>
          <w:lang w:bidi="en-US"/>
        </w:rPr>
      </w:pPr>
      <w:r w:rsidRPr="00453944">
        <w:rPr>
          <w:lang w:bidi="en-US"/>
        </w:rPr>
        <w:t>Equations (</w:t>
      </w:r>
      <w:r w:rsidR="007C192E">
        <w:rPr>
          <w:lang w:bidi="en-US"/>
        </w:rPr>
        <w:t>3.17</w:t>
      </w:r>
      <w:r w:rsidRPr="00453944">
        <w:rPr>
          <w:lang w:bidi="en-US"/>
        </w:rPr>
        <w:t>) and (</w:t>
      </w:r>
      <w:r w:rsidR="007C192E">
        <w:rPr>
          <w:lang w:bidi="en-US"/>
        </w:rPr>
        <w:t>3.18</w:t>
      </w:r>
      <w:r w:rsidRPr="00453944">
        <w:rPr>
          <w:lang w:bidi="en-US"/>
        </w:rPr>
        <w:t>) show how PCC-DFT-s-OFDM can be regarded as a novel complex-valued SS scheme i</w:t>
      </w:r>
      <w:r w:rsidRPr="00453944">
        <w:rPr>
          <w:rFonts w:hint="eastAsia"/>
          <w:lang w:bidi="en-US"/>
        </w:rPr>
        <w:t>nstead of a real-value filter</w:t>
      </w:r>
      <w:r w:rsidRPr="00453944">
        <w:rPr>
          <w:lang w:bidi="en-US"/>
        </w:rPr>
        <w:t xml:space="preserve"> for DFT-s-OFDM. The </w:t>
      </w:r>
      <w:r w:rsidRPr="00453944">
        <w:rPr>
          <w:rFonts w:hint="eastAsia"/>
          <w:lang w:bidi="en-US"/>
        </w:rPr>
        <w:t>PCC</w:t>
      </w:r>
      <w:r w:rsidRPr="00453944">
        <w:rPr>
          <w:lang w:bidi="en-US"/>
        </w:rPr>
        <w:t>-based and spectral-shaped frequency components</w:t>
      </w:r>
      <w:r w:rsidRPr="00453944">
        <w:rPr>
          <w:rFonts w:hint="eastAsia"/>
          <w:lang w:bidi="en-US"/>
        </w:rPr>
        <w:t xml:space="preserve"> </w:t>
      </w:r>
      <m:oMath>
        <m:sSubSup>
          <m:sSubSupPr>
            <m:ctrlPr>
              <w:rPr>
                <w:rFonts w:ascii="Cambria Math" w:hAnsi="Cambria Math"/>
                <w:i/>
                <w:lang w:bidi="en-US"/>
              </w:rPr>
            </m:ctrlPr>
          </m:sSubSupPr>
          <m:e>
            <m:r>
              <w:rPr>
                <w:rFonts w:ascii="Cambria Math" w:hAnsi="Cambria Math"/>
                <w:lang w:bidi="en-US"/>
              </w:rPr>
              <m:t>X</m:t>
            </m:r>
          </m:e>
          <m:sub>
            <m:r>
              <w:rPr>
                <w:rFonts w:ascii="Cambria Math" w:hAnsi="Cambria Math"/>
                <w:lang w:bidi="en-US"/>
              </w:rPr>
              <m:t>k</m:t>
            </m:r>
          </m:sub>
          <m:sup>
            <m:r>
              <w:rPr>
                <w:rFonts w:ascii="Cambria Math" w:hAnsi="Cambria Math"/>
                <w:lang w:bidi="en-US"/>
              </w:rPr>
              <m:t>PCC</m:t>
            </m:r>
          </m:sup>
        </m:sSubSup>
      </m:oMath>
      <w:r w:rsidRPr="00453944">
        <w:rPr>
          <w:lang w:bidi="en-US"/>
        </w:rPr>
        <w:t xml:space="preserve"> can be obtained as a </w:t>
      </w:r>
      <w:r w:rsidRPr="00453944">
        <w:rPr>
          <w:lang w:bidi="en-US"/>
        </w:rPr>
        <w:lastRenderedPageBreak/>
        <w:t xml:space="preserve">substitute for </w:t>
      </w:r>
      <m:oMath>
        <m:sSub>
          <m:sSubPr>
            <m:ctrlPr>
              <w:rPr>
                <w:rFonts w:ascii="Cambria Math" w:hAnsi="Cambria Math"/>
                <w:lang w:bidi="en-US"/>
              </w:rPr>
            </m:ctrlPr>
          </m:sSubPr>
          <m:e>
            <m:r>
              <w:rPr>
                <w:rFonts w:ascii="Cambria Math" w:hAnsi="Cambria Math"/>
                <w:lang w:bidi="en-US"/>
              </w:rPr>
              <m:t>X</m:t>
            </m:r>
          </m:e>
          <m:sub>
            <m:r>
              <w:rPr>
                <w:rFonts w:ascii="Cambria Math" w:hAnsi="Cambria Math"/>
                <w:lang w:bidi="en-US"/>
              </w:rPr>
              <m:t>k</m:t>
            </m:r>
          </m:sub>
        </m:sSub>
      </m:oMath>
      <w:r w:rsidRPr="00453944">
        <w:rPr>
          <w:lang w:bidi="en-US"/>
        </w:rPr>
        <w:t xml:space="preserve"> as follows:</w:t>
      </w:r>
    </w:p>
    <w:tbl>
      <w:tblPr>
        <w:tblW w:w="5000" w:type="pct"/>
        <w:jc w:val="center"/>
        <w:tblCellMar>
          <w:left w:w="0" w:type="dxa"/>
          <w:right w:w="0" w:type="dxa"/>
        </w:tblCellMar>
        <w:tblLook w:val="04A0" w:firstRow="1" w:lastRow="0" w:firstColumn="1" w:lastColumn="0" w:noHBand="0" w:noVBand="1"/>
      </w:tblPr>
      <w:tblGrid>
        <w:gridCol w:w="7521"/>
        <w:gridCol w:w="580"/>
      </w:tblGrid>
      <w:tr w:rsidR="00453944" w:rsidRPr="00453944" w:rsidTr="00EE1DFA">
        <w:trPr>
          <w:trHeight w:val="590"/>
          <w:jc w:val="center"/>
        </w:trPr>
        <w:tc>
          <w:tcPr>
            <w:tcW w:w="4754" w:type="pct"/>
            <w:vAlign w:val="center"/>
          </w:tcPr>
          <w:bookmarkStart w:id="121" w:name="Equation14" w:colFirst="1" w:colLast="1"/>
          <w:p w:rsidR="00453944" w:rsidRPr="00453944" w:rsidRDefault="00E5113F" w:rsidP="00453944">
            <w:pPr>
              <w:spacing w:line="360" w:lineRule="auto"/>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PCC</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 xml:space="preserve">k </m:t>
                    </m:r>
                    <m:r>
                      <m:rPr>
                        <m:sty m:val="p"/>
                      </m:rPr>
                      <w:rPr>
                        <w:rFonts w:ascii="Cambria Math" w:hAnsi="Cambria Math"/>
                      </w:rPr>
                      <m:t>mod</m:t>
                    </m:r>
                    <m:r>
                      <w:rPr>
                        <w:rFonts w:ascii="Cambria Math" w:hAnsi="Cambria Math"/>
                      </w:rPr>
                      <m:t xml:space="preserve"> M</m:t>
                    </m:r>
                  </m:sub>
                  <m:sup>
                    <m:r>
                      <w:rPr>
                        <w:rFonts w:ascii="Cambria Math" w:hAnsi="Cambria Math" w:hint="eastAsia"/>
                      </w:rPr>
                      <m:t>M</m:t>
                    </m:r>
                  </m:sup>
                </m:sSubSup>
                <m:r>
                  <w:rPr>
                    <w:rFonts w:ascii="Cambria Math" w:hAnsi="Cambria Math"/>
                  </w:rPr>
                  <m:t>∙</m:t>
                </m:r>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k</m:t>
                    </m:r>
                  </m:sub>
                  <m:sup>
                    <m:r>
                      <w:rPr>
                        <w:rFonts w:ascii="Cambria Math" w:hAnsi="Cambria Math"/>
                        <w:vertAlign w:val="subscript"/>
                      </w:rPr>
                      <m:t>d</m:t>
                    </m:r>
                  </m:sup>
                </m:sSubSup>
                <m:r>
                  <m:rPr>
                    <m:nor/>
                  </m:rPr>
                  <m:t>,</m:t>
                </m:r>
                <m:r>
                  <m:rPr>
                    <m:sty m:val="p"/>
                  </m:rPr>
                  <w:rPr>
                    <w:rFonts w:ascii="Cambria Math" w:hAnsi="Cambria Math"/>
                  </w:rPr>
                  <m:t xml:space="preserve"> 0≤</m:t>
                </m:r>
                <m:r>
                  <w:rPr>
                    <w:rFonts w:ascii="Cambria Math" w:hAnsi="Cambria Math"/>
                  </w:rPr>
                  <m:t>k</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-1</m:t>
                </m:r>
                <m:r>
                  <m:rPr>
                    <m:nor/>
                  </m:rPr>
                  <m:t>,</m:t>
                </m:r>
              </m:oMath>
            </m:oMathPara>
          </w:p>
        </w:tc>
        <w:tc>
          <w:tcPr>
            <w:tcW w:w="246" w:type="pct"/>
            <w:vAlign w:val="center"/>
          </w:tcPr>
          <w:p w:rsidR="00453944" w:rsidRPr="00453944" w:rsidRDefault="000F0604" w:rsidP="000F0604">
            <w:pPr>
              <w:spacing w:line="360" w:lineRule="auto"/>
              <w:jc w:val="right"/>
              <w:rPr>
                <w:lang w:bidi="en-US"/>
              </w:rPr>
            </w:pPr>
            <w:r>
              <w:rPr>
                <w:lang w:bidi="en-US"/>
              </w:rPr>
              <w:t>(3.19</w:t>
            </w:r>
            <w:r w:rsidR="00453944" w:rsidRPr="00453944">
              <w:rPr>
                <w:lang w:bidi="en-US"/>
              </w:rPr>
              <w:t>)</w:t>
            </w:r>
          </w:p>
        </w:tc>
      </w:tr>
    </w:tbl>
    <w:bookmarkEnd w:id="121"/>
    <w:p w:rsidR="00453944" w:rsidRPr="00453944" w:rsidRDefault="00453944" w:rsidP="00453944">
      <w:pPr>
        <w:spacing w:line="360" w:lineRule="auto"/>
        <w:jc w:val="both"/>
        <w:rPr>
          <w:lang w:bidi="en-US"/>
        </w:rPr>
      </w:pPr>
      <w:r w:rsidRPr="00453944">
        <w:rPr>
          <w:rFonts w:hint="eastAsia"/>
          <w:lang w:bidi="en-US"/>
        </w:rPr>
        <w:t>where</w:t>
      </w:r>
      <w:r w:rsidRPr="00453944">
        <w:rPr>
          <w:lang w:bidi="en-US"/>
        </w:rPr>
        <w:t xml:space="preserve"> </w:t>
      </w:r>
      <m:oMath>
        <m:sSubSup>
          <m:sSubSupPr>
            <m:ctrlPr>
              <w:rPr>
                <w:rFonts w:ascii="Cambria Math" w:hAnsi="Cambria Math"/>
                <w:i/>
                <w:lang w:bidi="en-US"/>
              </w:rPr>
            </m:ctrlPr>
          </m:sSubSupPr>
          <m:e>
            <m:r>
              <w:rPr>
                <w:rFonts w:ascii="Cambria Math" w:hAnsi="Cambria Math"/>
                <w:lang w:bidi="en-US"/>
              </w:rPr>
              <m:t>X</m:t>
            </m:r>
          </m:e>
          <m:sub>
            <m:r>
              <w:rPr>
                <w:rFonts w:ascii="Cambria Math" w:hAnsi="Cambria Math"/>
                <w:lang w:bidi="en-US"/>
              </w:rPr>
              <m:t xml:space="preserve">k </m:t>
            </m:r>
            <m:r>
              <m:rPr>
                <m:sty m:val="p"/>
              </m:rPr>
              <w:rPr>
                <w:rFonts w:ascii="Cambria Math" w:hAnsi="Cambria Math"/>
                <w:lang w:bidi="en-US"/>
              </w:rPr>
              <m:t>mod</m:t>
            </m:r>
            <m:r>
              <w:rPr>
                <w:rFonts w:ascii="Cambria Math" w:hAnsi="Cambria Math"/>
                <w:lang w:bidi="en-US"/>
              </w:rPr>
              <m:t xml:space="preserve"> M</m:t>
            </m:r>
          </m:sub>
          <m:sup>
            <m:r>
              <w:rPr>
                <w:rFonts w:ascii="Cambria Math" w:hAnsi="Cambria Math" w:hint="eastAsia"/>
                <w:lang w:bidi="en-US"/>
              </w:rPr>
              <m:t>M</m:t>
            </m:r>
          </m:sup>
        </m:sSubSup>
      </m:oMath>
      <w:r w:rsidRPr="00453944">
        <w:rPr>
          <w:rFonts w:hint="eastAsia"/>
          <w:lang w:bidi="en-US"/>
        </w:rPr>
        <w:t xml:space="preserve"> </w:t>
      </w:r>
      <w:r w:rsidRPr="00453944">
        <w:rPr>
          <w:lang w:bidi="en-US"/>
        </w:rPr>
        <w:t xml:space="preserve">are the periodically extended coefficients of </w:t>
      </w:r>
      <m:oMath>
        <m:r>
          <w:rPr>
            <w:rFonts w:ascii="Cambria Math" w:hAnsi="Cambria Math"/>
            <w:lang w:bidi="en-US"/>
          </w:rPr>
          <m:t>M</m:t>
        </m:r>
      </m:oMath>
      <w:r w:rsidRPr="00453944">
        <w:rPr>
          <w:rFonts w:hint="eastAsia"/>
          <w:lang w:bidi="en-US"/>
        </w:rPr>
        <w:t>-point</w:t>
      </w:r>
      <w:r w:rsidRPr="00453944">
        <w:rPr>
          <w:lang w:bidi="en-US"/>
        </w:rPr>
        <w:t xml:space="preserve"> DFT of </w:t>
      </w:r>
      <m:oMath>
        <m:sSubSup>
          <m:sSubSupPr>
            <m:ctrlPr>
              <w:rPr>
                <w:rFonts w:ascii="Cambria Math" w:hAnsi="Cambria Math"/>
                <w:lang w:bidi="en-US"/>
              </w:rPr>
            </m:ctrlPr>
          </m:sSubSupPr>
          <m:e>
            <m:d>
              <m:dPr>
                <m:begChr m:val="{"/>
                <m:endChr m:val="}"/>
                <m:ctrlPr>
                  <w:rPr>
                    <w:rFonts w:ascii="Cambria Math" w:hAnsi="Cambria Math"/>
                    <w:lang w:bidi="en-US"/>
                  </w:rPr>
                </m:ctrlPr>
              </m:dPr>
              <m:e>
                <m:sSub>
                  <m:sSubPr>
                    <m:ctrlPr>
                      <w:rPr>
                        <w:rFonts w:ascii="Cambria Math" w:hAnsi="Cambria Math"/>
                        <w:i/>
                        <w:lang w:bidi="en-US"/>
                      </w:rPr>
                    </m:ctrlPr>
                  </m:sSubPr>
                  <m:e>
                    <m:r>
                      <w:rPr>
                        <w:rFonts w:ascii="Cambria Math" w:hAnsi="Cambria Math"/>
                        <w:lang w:bidi="en-US"/>
                      </w:rPr>
                      <m:t>v</m:t>
                    </m:r>
                  </m:e>
                  <m:sub>
                    <m:r>
                      <w:rPr>
                        <w:rFonts w:ascii="Cambria Math" w:hAnsi="Cambria Math"/>
                        <w:lang w:bidi="en-US"/>
                      </w:rPr>
                      <m:t>r</m:t>
                    </m:r>
                  </m:sub>
                </m:sSub>
              </m:e>
            </m:d>
          </m:e>
          <m:sub>
            <m:r>
              <w:rPr>
                <w:rFonts w:ascii="Cambria Math" w:hAnsi="Cambria Math"/>
                <w:lang w:bidi="en-US"/>
              </w:rPr>
              <m:t>r=0</m:t>
            </m:r>
          </m:sub>
          <m:sup>
            <m:r>
              <w:rPr>
                <w:rFonts w:ascii="Cambria Math" w:hAnsi="Cambria Math"/>
                <w:lang w:bidi="en-US"/>
              </w:rPr>
              <m:t>M-1</m:t>
            </m:r>
          </m:sup>
        </m:sSubSup>
      </m:oMath>
      <w:r w:rsidRPr="00453944">
        <w:rPr>
          <w:rFonts w:hint="eastAsia"/>
          <w:lang w:bidi="en-US"/>
        </w:rPr>
        <w:t>.</w:t>
      </w:r>
      <w:r w:rsidRPr="00453944">
        <w:rPr>
          <w:lang w:bidi="en-US"/>
        </w:rPr>
        <w:t xml:space="preserve"> Since </w:t>
      </w:r>
      <w:r w:rsidR="0094406C">
        <w:t xml:space="preserve">Eq. </w:t>
      </w:r>
      <w:r w:rsidRPr="00453944">
        <w:rPr>
          <w:lang w:bidi="en-US"/>
        </w:rPr>
        <w:t>(</w:t>
      </w:r>
      <w:r w:rsidR="000F0604">
        <w:rPr>
          <w:lang w:bidi="en-US"/>
        </w:rPr>
        <w:t>3.19</w:t>
      </w:r>
      <w:r w:rsidRPr="00453944">
        <w:rPr>
          <w:lang w:bidi="en-US"/>
        </w:rPr>
        <w:t xml:space="preserve">) is basically an SS process, the frequency-domain data received after inverse-shaping </w:t>
      </w:r>
      <m:oMath>
        <m:sSubSup>
          <m:sSubSupPr>
            <m:ctrlPr>
              <w:rPr>
                <w:rFonts w:ascii="Cambria Math" w:hAnsi="Cambria Math"/>
                <w:i/>
                <w:lang w:bidi="en-US"/>
              </w:rPr>
            </m:ctrlPr>
          </m:sSubSupPr>
          <m:e>
            <m:r>
              <w:rPr>
                <w:rFonts w:ascii="Cambria Math" w:hAnsi="Cambria Math"/>
                <w:lang w:bidi="en-US"/>
              </w:rPr>
              <m:t>Y</m:t>
            </m:r>
          </m:e>
          <m:sub>
            <m:r>
              <w:rPr>
                <w:rFonts w:ascii="Cambria Math" w:hAnsi="Cambria Math"/>
                <w:lang w:bidi="en-US"/>
              </w:rPr>
              <m:t>r</m:t>
            </m:r>
          </m:sub>
          <m:sup>
            <m:r>
              <w:rPr>
                <w:rFonts w:ascii="Cambria Math" w:hAnsi="Cambria Math" w:hint="eastAsia"/>
                <w:lang w:bidi="en-US"/>
              </w:rPr>
              <m:t>M</m:t>
            </m:r>
          </m:sup>
        </m:sSubSup>
      </m:oMath>
      <w:r w:rsidRPr="00453944">
        <w:rPr>
          <w:lang w:bidi="en-US"/>
        </w:rPr>
        <w:t xml:space="preserve"> can</w:t>
      </w:r>
      <w:r w:rsidR="0022272A">
        <w:rPr>
          <w:lang w:bidi="en-US"/>
        </w:rPr>
        <w:t xml:space="preserve"> be obtained using the equation </w:t>
      </w:r>
      <w:r w:rsidR="0022272A">
        <w:rPr>
          <w:lang w:bidi="en-US"/>
        </w:rPr>
        <w:fldChar w:fldCharType="begin"/>
      </w:r>
      <w:r w:rsidR="0022272A">
        <w:rPr>
          <w:lang w:bidi="en-US"/>
        </w:rPr>
        <w:instrText xml:space="preserve"> ADDIN ZOTERO_ITEM CSL_CITATION {"citationID":"nojJyHz9","properties":{"formattedCitation":"[65]","plainCitation":"[65]","noteIndex":0},"citationItems":[{"id":436,"uris":["http://zotero.org/users/5400064/items/26XZP7WL"],"uri":["http://zotero.org/users/5400064/items/26XZP7WL"],"itemData":{"id":436,"type":"article-journal","abstract":"High peak-to-average power ratio (PAPR) is one of the major drawbacks of orthogonal frequency-division multiplexing (OFDM) systems. The precoding method is famous for providing a flexible way to reduce PAPR efficiently via adjustable precoding matrix (PM) but it also leads to high computational complexity. This study proposes a generalised precoding method that uses a generalised PM to provide a flexible scheme to generate precoded data with low PAPR and complexity. As compared to the OFDM system, the proposed generalised precoding OFDM systems achieve close bit-error ratio (BER) performance with lower PAPR reduction. Moreover, the BER performance of generalised precoding-based OFDM system is superior to that of OFDM system at low signal-to-noise ratio. The well known single-carrier frequency-division multiple access is a special case of discrete Fourier transform (DFT)-based generalised precoding method; therefore, the proposed method is promising in OFDM systems for achieving low PAPR and complexity with better BER performance.","container-title":"IET Communications","DOI":"10.1049/iet-com.2017.0824","ISSN":"1751-8628, 1751-8636","issue":"7","language":"en","page":"796-808","source":"Crossref","title":"Generalised precoding method for PAPR reduction with low complexity in OFDM systems","volume":"12","author":[{"family":"Hsu","given":"Chau-Yun"},{"family":"Liao","given":"Hsuan-Chun"}],"issued":{"date-parts":[["2018",4,24]]}}}],"schema":"https://github.com/citation-style-language/schema/raw/master/csl-citation.json"} </w:instrText>
      </w:r>
      <w:r w:rsidR="0022272A">
        <w:rPr>
          <w:lang w:bidi="en-US"/>
        </w:rPr>
        <w:fldChar w:fldCharType="separate"/>
      </w:r>
      <w:r w:rsidR="0022272A" w:rsidRPr="0022272A">
        <w:t>[65]</w:t>
      </w:r>
      <w:r w:rsidR="0022272A">
        <w:rPr>
          <w:lang w:bidi="en-US"/>
        </w:rPr>
        <w:fldChar w:fldCharType="end"/>
      </w:r>
      <w:r w:rsidRPr="00453944">
        <w:rPr>
          <w:lang w:bidi="en-US"/>
        </w:rPr>
        <w:t>:</w:t>
      </w:r>
    </w:p>
    <w:tbl>
      <w:tblPr>
        <w:tblW w:w="5000" w:type="pct"/>
        <w:jc w:val="center"/>
        <w:tblCellMar>
          <w:left w:w="0" w:type="dxa"/>
          <w:right w:w="0" w:type="dxa"/>
        </w:tblCellMar>
        <w:tblLook w:val="04A0" w:firstRow="1" w:lastRow="0" w:firstColumn="1" w:lastColumn="0" w:noHBand="0" w:noVBand="1"/>
      </w:tblPr>
      <w:tblGrid>
        <w:gridCol w:w="7521"/>
        <w:gridCol w:w="580"/>
      </w:tblGrid>
      <w:tr w:rsidR="00453944" w:rsidRPr="00453944" w:rsidTr="00EE1DFA">
        <w:trPr>
          <w:trHeight w:val="968"/>
          <w:jc w:val="center"/>
        </w:trPr>
        <w:tc>
          <w:tcPr>
            <w:tcW w:w="4754" w:type="pct"/>
            <w:vAlign w:val="center"/>
          </w:tcPr>
          <w:bookmarkStart w:id="122" w:name="Equation15" w:colFirst="1" w:colLast="1"/>
          <w:p w:rsidR="00453944" w:rsidRPr="00453944" w:rsidRDefault="00E5113F" w:rsidP="00453944">
            <w:pPr>
              <w:spacing w:line="360" w:lineRule="auto"/>
              <w:jc w:val="both"/>
            </w:pPr>
            <m:oMathPara>
              <m:oMath>
                <m:sSubSup>
                  <m:sSubSupPr>
                    <m:ctrlPr>
                      <w:rPr>
                        <w:rFonts w:ascii="Cambria Math" w:hAnsi="Cambria Math"/>
                        <w:i/>
                      </w:rPr>
                    </m:ctrlPr>
                  </m:sSubSupPr>
                  <m:e>
                    <m:r>
                      <w:rPr>
                        <w:rFonts w:ascii="Cambria Math" w:hAnsi="Cambria Math"/>
                      </w:rPr>
                      <m:t>Y</m:t>
                    </m:r>
                  </m:e>
                  <m:sub>
                    <m:r>
                      <w:rPr>
                        <w:rFonts w:ascii="Cambria Math" w:hAnsi="Cambria Math"/>
                      </w:rPr>
                      <m:t>r</m:t>
                    </m:r>
                  </m:sub>
                  <m:sup>
                    <m:r>
                      <w:rPr>
                        <w:rFonts w:ascii="Cambria Math" w:hAnsi="Cambria Math" w:hint="eastAsia"/>
                      </w:rPr>
                      <m:t>M</m:t>
                    </m:r>
                  </m:sup>
                </m:sSubSup>
                <m:r>
                  <w:rPr>
                    <w:rFonts w:ascii="Cambria Math" w:hAnsi="Cambria Math"/>
                  </w:rPr>
                  <m:t>=</m:t>
                </m:r>
                <m:nary>
                  <m:naryPr>
                    <m:chr m:val="∑"/>
                    <m:limLoc m:val="undOvr"/>
                    <m:ctrlPr>
                      <w:rPr>
                        <w:rFonts w:ascii="Cambria Math" w:hAnsi="Cambria Math"/>
                        <w:i/>
                      </w:rPr>
                    </m:ctrlPr>
                  </m:naryPr>
                  <m:sub>
                    <m:r>
                      <w:rPr>
                        <w:rFonts w:ascii="Cambria Math" w:hAnsi="Cambria Math"/>
                      </w:rPr>
                      <m:t>u=0</m:t>
                    </m:r>
                  </m:sub>
                  <m:sup>
                    <m:sSup>
                      <m:sSupPr>
                        <m:ctrlPr>
                          <w:rPr>
                            <w:rFonts w:ascii="Cambria Math" w:hAnsi="Cambria Math"/>
                            <w:i/>
                          </w:rPr>
                        </m:ctrlPr>
                      </m:sSupPr>
                      <m:e>
                        <m:r>
                          <w:rPr>
                            <w:rFonts w:ascii="Cambria Math" w:hAnsi="Cambria Math"/>
                          </w:rPr>
                          <m:t>2</m:t>
                        </m:r>
                      </m:e>
                      <m:sup>
                        <m:r>
                          <w:rPr>
                            <w:rFonts w:ascii="Cambria Math" w:hAnsi="Cambria Math"/>
                          </w:rPr>
                          <m:t>d</m:t>
                        </m:r>
                      </m:sup>
                    </m:sSup>
                    <m:r>
                      <w:rPr>
                        <w:rFonts w:ascii="Cambria Math" w:hAnsi="Cambria Math"/>
                      </w:rPr>
                      <m:t>-1</m:t>
                    </m:r>
                  </m:sup>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2</m:t>
                            </m:r>
                          </m:e>
                          <m:sup>
                            <m:r>
                              <w:rPr>
                                <w:rFonts w:ascii="Cambria Math" w:hAnsi="Cambria Math"/>
                              </w:rPr>
                              <m:t>d</m:t>
                            </m:r>
                          </m:sup>
                        </m:sSup>
                        <m:r>
                          <w:rPr>
                            <w:rFonts w:ascii="Cambria Math" w:hAnsi="Cambria Math"/>
                          </w:rPr>
                          <m:t>r+u</m:t>
                        </m:r>
                      </m:sub>
                      <m:sup>
                        <m:r>
                          <w:rPr>
                            <w:rFonts w:ascii="Cambria Math" w:hAnsi="Cambria Math"/>
                          </w:rPr>
                          <m:t>PCC</m:t>
                        </m:r>
                      </m:sup>
                    </m:sSubSup>
                    <m:r>
                      <w:rPr>
                        <w:rFonts w:ascii="Cambria Math" w:hAnsi="Cambria Math"/>
                      </w:rPr>
                      <m:t>∙</m:t>
                    </m:r>
                    <m:sSubSup>
                      <m:sSubSupPr>
                        <m:ctrlPr>
                          <w:rPr>
                            <w:rFonts w:ascii="Cambria Math" w:hAnsi="Cambria Math"/>
                            <w:i/>
                            <w:vertAlign w:val="subscript"/>
                          </w:rPr>
                        </m:ctrlPr>
                      </m:sSubSupPr>
                      <m:e>
                        <m:r>
                          <w:rPr>
                            <w:rFonts w:ascii="Cambria Math" w:hAnsi="Cambria Math"/>
                            <w:vertAlign w:val="subscript"/>
                          </w:rPr>
                          <m:t>G</m:t>
                        </m:r>
                      </m:e>
                      <m:sub>
                        <m:sSup>
                          <m:sSupPr>
                            <m:ctrlPr>
                              <w:rPr>
                                <w:rFonts w:ascii="Cambria Math" w:hAnsi="Cambria Math"/>
                                <w:i/>
                              </w:rPr>
                            </m:ctrlPr>
                          </m:sSupPr>
                          <m:e>
                            <m:r>
                              <w:rPr>
                                <w:rFonts w:ascii="Cambria Math" w:hAnsi="Cambria Math"/>
                              </w:rPr>
                              <m:t>2</m:t>
                            </m:r>
                          </m:e>
                          <m:sup>
                            <m:r>
                              <w:rPr>
                                <w:rFonts w:ascii="Cambria Math" w:hAnsi="Cambria Math"/>
                              </w:rPr>
                              <m:t>d</m:t>
                            </m:r>
                          </m:sup>
                        </m:sSup>
                        <m:r>
                          <w:rPr>
                            <w:rFonts w:ascii="Cambria Math" w:hAnsi="Cambria Math"/>
                          </w:rPr>
                          <m:t>r+u</m:t>
                        </m:r>
                      </m:sub>
                      <m:sup>
                        <m:r>
                          <w:rPr>
                            <w:rFonts w:ascii="Cambria Math" w:hAnsi="Cambria Math"/>
                            <w:vertAlign w:val="subscript"/>
                          </w:rPr>
                          <m:t>d</m:t>
                        </m:r>
                      </m:sup>
                    </m:sSubSup>
                  </m:e>
                </m:nary>
                <m:r>
                  <m:rPr>
                    <m:nor/>
                  </m:rPr>
                  <m:t>,</m:t>
                </m:r>
                <m:r>
                  <m:rPr>
                    <m:sty m:val="p"/>
                  </m:rPr>
                  <w:rPr>
                    <w:rFonts w:ascii="Cambria Math" w:hAnsi="Cambria Math"/>
                  </w:rPr>
                  <m:t xml:space="preserve"> 0≤</m:t>
                </m:r>
                <m:r>
                  <w:rPr>
                    <w:rFonts w:ascii="Cambria Math" w:hAnsi="Cambria Math"/>
                  </w:rPr>
                  <m:t>r</m:t>
                </m:r>
                <m:r>
                  <m:rPr>
                    <m:sty m:val="p"/>
                  </m:rPr>
                  <w:rPr>
                    <w:rFonts w:ascii="Cambria Math" w:hAnsi="Cambria Math"/>
                  </w:rPr>
                  <m:t>≤</m:t>
                </m:r>
                <m:r>
                  <w:rPr>
                    <w:rFonts w:ascii="Cambria Math" w:hAnsi="Cambria Math" w:hint="eastAsia"/>
                  </w:rPr>
                  <m:t>M</m:t>
                </m:r>
                <m:r>
                  <m:rPr>
                    <m:sty m:val="p"/>
                  </m:rPr>
                  <w:rPr>
                    <w:rFonts w:ascii="Cambria Math" w:hAnsi="Cambria Math"/>
                  </w:rPr>
                  <m:t>-1</m:t>
                </m:r>
                <m:r>
                  <m:rPr>
                    <m:nor/>
                  </m:rPr>
                  <m:t>,</m:t>
                </m:r>
              </m:oMath>
            </m:oMathPara>
          </w:p>
        </w:tc>
        <w:tc>
          <w:tcPr>
            <w:tcW w:w="246" w:type="pct"/>
            <w:vAlign w:val="center"/>
          </w:tcPr>
          <w:p w:rsidR="00453944" w:rsidRPr="00453944" w:rsidRDefault="000F0604" w:rsidP="00453944">
            <w:pPr>
              <w:spacing w:line="360" w:lineRule="auto"/>
              <w:jc w:val="both"/>
              <w:rPr>
                <w:lang w:bidi="en-US"/>
              </w:rPr>
            </w:pPr>
            <w:r>
              <w:rPr>
                <w:lang w:bidi="en-US"/>
              </w:rPr>
              <w:t>(3.20</w:t>
            </w:r>
            <w:r w:rsidR="00453944" w:rsidRPr="00453944">
              <w:rPr>
                <w:lang w:bidi="en-US"/>
              </w:rPr>
              <w:t>)</w:t>
            </w:r>
          </w:p>
        </w:tc>
      </w:tr>
    </w:tbl>
    <w:bookmarkEnd w:id="122"/>
    <w:p w:rsidR="00453944" w:rsidRDefault="00453944" w:rsidP="00453944">
      <w:pPr>
        <w:spacing w:line="360" w:lineRule="auto"/>
        <w:jc w:val="both"/>
        <w:rPr>
          <w:lang w:bidi="en-US"/>
        </w:rPr>
      </w:pPr>
      <w:r w:rsidRPr="00453944">
        <w:rPr>
          <w:rFonts w:hint="eastAsia"/>
          <w:lang w:bidi="en-US"/>
        </w:rPr>
        <w:t xml:space="preserve">where </w:t>
      </w:r>
      <m:oMath>
        <m:sSubSup>
          <m:sSubSupPr>
            <m:ctrlPr>
              <w:rPr>
                <w:rFonts w:ascii="Cambria Math" w:hAnsi="Cambria Math"/>
                <w:lang w:bidi="en-US"/>
              </w:rPr>
            </m:ctrlPr>
          </m:sSubSupPr>
          <m:e>
            <m:r>
              <w:rPr>
                <w:rFonts w:ascii="Cambria Math" w:hAnsi="Cambria Math"/>
                <w:lang w:bidi="en-US"/>
              </w:rPr>
              <m:t>Y</m:t>
            </m:r>
          </m:e>
          <m:sub>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r>
              <w:rPr>
                <w:rFonts w:ascii="Cambria Math" w:hAnsi="Cambria Math"/>
                <w:lang w:bidi="en-US"/>
              </w:rPr>
              <m:t>r+u</m:t>
            </m:r>
          </m:sub>
          <m:sup>
            <m:r>
              <w:rPr>
                <w:rFonts w:ascii="Cambria Math" w:hAnsi="Cambria Math"/>
                <w:lang w:bidi="en-US"/>
              </w:rPr>
              <m:t>PCC</m:t>
            </m:r>
          </m:sup>
        </m:sSubSup>
      </m:oMath>
      <w:r w:rsidRPr="00453944">
        <w:rPr>
          <w:rFonts w:hint="eastAsia"/>
          <w:lang w:bidi="en-US"/>
        </w:rPr>
        <w:t xml:space="preserve"> </w:t>
      </w:r>
      <w:r w:rsidRPr="00453944">
        <w:rPr>
          <w:lang w:bidi="en-US"/>
        </w:rPr>
        <w:t xml:space="preserve">is the received user data at the </w:t>
      </w:r>
      <m:oMath>
        <m:r>
          <m:rPr>
            <m:sty m:val="p"/>
          </m:rPr>
          <w:rPr>
            <w:rFonts w:ascii="Cambria Math" w:hAnsi="Cambria Math"/>
            <w:lang w:bidi="en-US"/>
          </w:rPr>
          <m:t>(</m:t>
        </m:r>
        <m:sSup>
          <m:sSupPr>
            <m:ctrlPr>
              <w:rPr>
                <w:rFonts w:ascii="Cambria Math" w:hAnsi="Cambria Math"/>
                <w:i/>
                <w:lang w:bidi="en-US"/>
              </w:rPr>
            </m:ctrlPr>
          </m:sSupPr>
          <m:e>
            <m:r>
              <w:rPr>
                <w:rFonts w:ascii="Cambria Math" w:hAnsi="Cambria Math"/>
                <w:lang w:bidi="en-US"/>
              </w:rPr>
              <m:t>2</m:t>
            </m:r>
          </m:e>
          <m:sup>
            <m:r>
              <w:rPr>
                <w:rFonts w:ascii="Cambria Math" w:hAnsi="Cambria Math"/>
                <w:lang w:bidi="en-US"/>
              </w:rPr>
              <m:t>d</m:t>
            </m:r>
          </m:sup>
        </m:sSup>
        <m:r>
          <w:rPr>
            <w:rFonts w:ascii="Cambria Math" w:hAnsi="Cambria Math"/>
            <w:lang w:bidi="en-US"/>
          </w:rPr>
          <m:t>r+u)</m:t>
        </m:r>
      </m:oMath>
      <w:r w:rsidRPr="00453944">
        <w:rPr>
          <w:rFonts w:hint="eastAsia"/>
          <w:lang w:bidi="en-US"/>
        </w:rPr>
        <w:t>-</w:t>
      </w:r>
      <w:r w:rsidRPr="00453944">
        <w:rPr>
          <w:lang w:bidi="en-US"/>
        </w:rPr>
        <w:t xml:space="preserve">th subcarrier. Although the number of transmitted symbols decreases from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Pr="00453944">
        <w:rPr>
          <w:rFonts w:hint="eastAsia"/>
          <w:lang w:bidi="en-US"/>
        </w:rPr>
        <w:t xml:space="preserve"> to </w:t>
      </w:r>
      <m:oMath>
        <m:r>
          <w:rPr>
            <w:rFonts w:ascii="Cambria Math" w:hAnsi="Cambria Math" w:hint="eastAsia"/>
            <w:lang w:bidi="en-US"/>
          </w:rPr>
          <m:t>M</m:t>
        </m:r>
      </m:oMath>
      <w:r w:rsidRPr="00453944">
        <w:rPr>
          <w:lang w:bidi="en-US"/>
        </w:rPr>
        <w:t>,</w:t>
      </w:r>
      <w:r w:rsidRPr="00453944">
        <w:rPr>
          <w:rFonts w:hint="eastAsia"/>
          <w:lang w:bidi="en-US"/>
        </w:rPr>
        <w:t xml:space="preserve"> </w:t>
      </w:r>
      <w:r w:rsidRPr="00453944">
        <w:rPr>
          <w:lang w:bidi="en-US"/>
        </w:rPr>
        <w:t>which shrinks spectral efficiency</w:t>
      </w:r>
      <w:r w:rsidRPr="00453944">
        <w:rPr>
          <w:rFonts w:hint="eastAsia"/>
          <w:lang w:bidi="en-US"/>
        </w:rPr>
        <w:t>,</w:t>
      </w:r>
      <w:r w:rsidRPr="00453944">
        <w:rPr>
          <w:lang w:bidi="en-US"/>
        </w:rPr>
        <w:t xml:space="preserve"> the computational complexity of DFT is also decreased if we implement PCC-DFT-s-OFDM as an SS technique</w:t>
      </w:r>
      <w:r w:rsidR="00943346">
        <w:rPr>
          <w:lang w:bidi="en-US"/>
        </w:rPr>
        <w:t xml:space="preserve"> (see Fig. 3.7)</w:t>
      </w:r>
      <w:r w:rsidRPr="00453944">
        <w:rPr>
          <w:lang w:bidi="en-US"/>
        </w:rPr>
        <w:t>.</w:t>
      </w:r>
    </w:p>
    <w:p w:rsidR="00943346" w:rsidRDefault="004301AD" w:rsidP="00EE1DFA">
      <w:pPr>
        <w:keepNext/>
        <w:spacing w:beforeLines="50" w:before="180" w:line="360" w:lineRule="auto"/>
        <w:jc w:val="both"/>
      </w:pPr>
      <w:r>
        <w:rPr>
          <w:noProof/>
        </w:rPr>
        <w:drawing>
          <wp:inline distT="0" distB="0" distL="0" distR="0" wp14:anchorId="5B7BE2DF" wp14:editId="6C1F3DD9">
            <wp:extent cx="5144135" cy="231330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44135" cy="2313305"/>
                    </a:xfrm>
                    <a:prstGeom prst="rect">
                      <a:avLst/>
                    </a:prstGeom>
                  </pic:spPr>
                </pic:pic>
              </a:graphicData>
            </a:graphic>
          </wp:inline>
        </w:drawing>
      </w:r>
    </w:p>
    <w:p w:rsidR="004301AD" w:rsidRPr="00943346" w:rsidRDefault="00943346" w:rsidP="00EE1DFA">
      <w:pPr>
        <w:pStyle w:val="afa"/>
        <w:spacing w:afterLines="100" w:after="360"/>
        <w:jc w:val="center"/>
        <w:rPr>
          <w:lang w:bidi="en-US"/>
        </w:rPr>
      </w:pPr>
      <w:bookmarkStart w:id="123" w:name="_Toc40860662"/>
      <w:r w:rsidRPr="00943346">
        <w:rPr>
          <w:b/>
        </w:rPr>
        <w:t xml:space="preserve">Figure </w:t>
      </w:r>
      <w:r w:rsidRPr="00943346">
        <w:rPr>
          <w:b/>
        </w:rPr>
        <w:fldChar w:fldCharType="begin"/>
      </w:r>
      <w:r w:rsidRPr="00943346">
        <w:rPr>
          <w:b/>
        </w:rPr>
        <w:instrText xml:space="preserve"> STYLEREF 1 \s </w:instrText>
      </w:r>
      <w:r w:rsidRPr="00943346">
        <w:rPr>
          <w:b/>
        </w:rPr>
        <w:fldChar w:fldCharType="separate"/>
      </w:r>
      <w:r w:rsidR="00E5113F">
        <w:rPr>
          <w:b/>
          <w:noProof/>
        </w:rPr>
        <w:t>3</w:t>
      </w:r>
      <w:r w:rsidRPr="00943346">
        <w:rPr>
          <w:b/>
        </w:rPr>
        <w:fldChar w:fldCharType="end"/>
      </w:r>
      <w:r w:rsidRPr="00943346">
        <w:rPr>
          <w:b/>
        </w:rPr>
        <w:t>.</w:t>
      </w:r>
      <w:r w:rsidRPr="00943346">
        <w:rPr>
          <w:b/>
        </w:rPr>
        <w:fldChar w:fldCharType="begin"/>
      </w:r>
      <w:r w:rsidRPr="00943346">
        <w:rPr>
          <w:b/>
        </w:rPr>
        <w:instrText xml:space="preserve"> SEQ Figure \* ARABIC \s 1 </w:instrText>
      </w:r>
      <w:r w:rsidRPr="00943346">
        <w:rPr>
          <w:b/>
        </w:rPr>
        <w:fldChar w:fldCharType="separate"/>
      </w:r>
      <w:r w:rsidR="00E5113F">
        <w:rPr>
          <w:b/>
          <w:noProof/>
        </w:rPr>
        <w:t>7</w:t>
      </w:r>
      <w:r w:rsidRPr="00943346">
        <w:rPr>
          <w:b/>
        </w:rPr>
        <w:fldChar w:fldCharType="end"/>
      </w:r>
      <w:r w:rsidRPr="00943346">
        <w:rPr>
          <w:rFonts w:eastAsiaTheme="minorEastAsia"/>
        </w:rPr>
        <w:t xml:space="preserve"> I</w:t>
      </w:r>
      <w:r>
        <w:rPr>
          <w:rFonts w:eastAsiaTheme="minorEastAsia" w:hint="eastAsia"/>
        </w:rPr>
        <w:t xml:space="preserve">llustration </w:t>
      </w:r>
      <w:r>
        <w:rPr>
          <w:rFonts w:eastAsiaTheme="minorEastAsia"/>
        </w:rPr>
        <w:t xml:space="preserve">of reducing computational complexity of DFT by </w:t>
      </w:r>
      <w:r w:rsidR="00EE1DFA">
        <w:rPr>
          <w:rFonts w:eastAsiaTheme="minorEastAsia"/>
        </w:rPr>
        <w:t>GPC</w:t>
      </w:r>
      <w:r>
        <w:rPr>
          <w:rFonts w:eastAsiaTheme="minorEastAsia"/>
        </w:rPr>
        <w:t>.</w:t>
      </w:r>
      <w:bookmarkEnd w:id="123"/>
    </w:p>
    <w:p w:rsidR="00C21B84" w:rsidRPr="00C1322D" w:rsidRDefault="00453944" w:rsidP="00C1322D">
      <w:pPr>
        <w:spacing w:line="360" w:lineRule="auto"/>
        <w:ind w:firstLineChars="200" w:firstLine="480"/>
        <w:jc w:val="both"/>
      </w:pPr>
      <w:r w:rsidRPr="00453944">
        <w:t xml:space="preserve">The example impulse responses of </w:t>
      </w:r>
      <m:oMath>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k</m:t>
            </m:r>
          </m:sub>
          <m:sup>
            <m:r>
              <w:rPr>
                <w:rFonts w:ascii="Cambria Math" w:hAnsi="Cambria Math"/>
                <w:vertAlign w:val="subscript"/>
              </w:rPr>
              <m:t>d</m:t>
            </m:r>
          </m:sup>
        </m:sSubSup>
      </m:oMath>
      <w:r w:rsidRPr="00453944">
        <w:t xml:space="preserve"> with </w:t>
      </w:r>
      <m:oMath>
        <m:r>
          <w:rPr>
            <w:rFonts w:ascii="Cambria Math" w:hAnsi="Cambria Math"/>
          </w:rPr>
          <m:t>N=</m:t>
        </m:r>
        <m:r>
          <m:rPr>
            <m:nor/>
          </m:rPr>
          <m:t>512</m:t>
        </m:r>
      </m:oMath>
      <w:r w:rsidRPr="00453944">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m:t>
        </m:r>
        <m:r>
          <m:rPr>
            <m:nor/>
          </m:rPr>
          <m:t>48</m:t>
        </m:r>
      </m:oMath>
      <w:r w:rsidRPr="00453944">
        <w:rPr>
          <w:rFonts w:hint="eastAsia"/>
        </w:rPr>
        <w:t>, and</w:t>
      </w:r>
      <m:oMath>
        <m:r>
          <w:rPr>
            <w:rFonts w:ascii="Cambria Math" w:hAnsi="Cambria Math"/>
          </w:rPr>
          <m:t xml:space="preserve"> d=</m:t>
        </m:r>
        <m:r>
          <m:rPr>
            <m:nor/>
          </m:rPr>
          <m:t>1, 2, 3</m:t>
        </m:r>
      </m:oMath>
      <w:r w:rsidRPr="00453944">
        <w:rPr>
          <w:rFonts w:hint="eastAsia"/>
        </w:rPr>
        <w:t xml:space="preserve"> </w:t>
      </w:r>
      <w:r w:rsidRPr="00453944">
        <w:t xml:space="preserve">are depicted in </w:t>
      </w:r>
      <w:r w:rsidR="001A66CD">
        <w:rPr>
          <w:rFonts w:hint="eastAsia"/>
        </w:rPr>
        <w:t>Fig.</w:t>
      </w:r>
      <w:r w:rsidRPr="00453944">
        <w:rPr>
          <w:rFonts w:hint="eastAsia"/>
        </w:rPr>
        <w:t xml:space="preserve"> 3</w:t>
      </w:r>
      <w:r w:rsidR="00C1322D">
        <w:t>.</w:t>
      </w:r>
      <w:r w:rsidR="00943346">
        <w:t>8</w:t>
      </w:r>
      <w:r w:rsidRPr="00453944">
        <w:t xml:space="preserve">. As seen in </w:t>
      </w:r>
      <w:r w:rsidR="001A66CD">
        <w:t>Fig.</w:t>
      </w:r>
      <w:r w:rsidRPr="00453944">
        <w:t xml:space="preserve"> 3</w:t>
      </w:r>
      <w:r w:rsidR="00C1322D">
        <w:t>.</w:t>
      </w:r>
      <w:r w:rsidR="00943346">
        <w:t>8</w:t>
      </w:r>
      <w:r w:rsidR="00EB38DD">
        <w:t xml:space="preserve">a and </w:t>
      </w:r>
      <w:r w:rsidR="00C1322D">
        <w:t>b</w:t>
      </w:r>
      <w:r w:rsidR="00C1322D">
        <w:rPr>
          <w:rFonts w:hint="eastAsia"/>
        </w:rPr>
        <w:t>,</w:t>
      </w:r>
      <w:r w:rsidRPr="00453944">
        <w:t xml:space="preserve"> </w:t>
      </w:r>
      <m:oMath>
        <m:d>
          <m:dPr>
            <m:begChr m:val="|"/>
            <m:endChr m:val="|"/>
            <m:ctrlPr>
              <w:rPr>
                <w:rFonts w:ascii="Cambria Math" w:hAnsi="Cambria Math"/>
                <w:i/>
                <w:vertAlign w:val="subscript"/>
              </w:rPr>
            </m:ctrlPr>
          </m:dPr>
          <m:e>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k</m:t>
                </m:r>
              </m:sub>
              <m:sup>
                <m:r>
                  <w:rPr>
                    <w:rFonts w:ascii="Cambria Math" w:hAnsi="Cambria Math"/>
                    <w:vertAlign w:val="subscript"/>
                  </w:rPr>
                  <m:t>1</m:t>
                </m:r>
              </m:sup>
            </m:sSubSup>
          </m:e>
        </m:d>
      </m:oMath>
      <w:r w:rsidRPr="00453944">
        <w:rPr>
          <w:rFonts w:hint="eastAsia"/>
        </w:rPr>
        <w:t xml:space="preserve"> </w:t>
      </w:r>
      <w:r w:rsidRPr="00453944">
        <w:t xml:space="preserve">is equivalent to the raised cosine (RC) spectrum-shaping vector </w:t>
      </w:r>
      <w:r w:rsidR="0022272A">
        <w:fldChar w:fldCharType="begin"/>
      </w:r>
      <w:r w:rsidR="0022272A">
        <w:instrText xml:space="preserve"> ADDIN ZOTERO_ITEM CSL_CITATION {"citationID":"CMn8TlCd","properties":{"formattedCitation":"[55]","plainCitation":"[55]","noteIndex":0},"citationItems":[{"id":2461,"uris":["http://zotero.org/users/5400064/items/LS632GXK"],"uri":["http://zotero.org/users/5400064/items/LS632GXK"],"itemData":{"id":2461,"type":"report","event-place":"3GPP TSG RAN WG1 Meeting #88, Athens, Greece","number":"R1-1703016","publisher-place":"3GPP TSG RAN WG1 Meeting #88, Athens, Greece","title":"Frequency domain spectrum shaping for DFT-s-OFDM","author":[{"family":"Samsung","given":""}],"issued":{"date-parts":[["2017",2,13]]}}}],"schema":"https://github.com/citation-style-language/schema/raw/master/csl-citation.json"} </w:instrText>
      </w:r>
      <w:r w:rsidR="0022272A">
        <w:fldChar w:fldCharType="separate"/>
      </w:r>
      <w:r w:rsidR="0022272A" w:rsidRPr="0022272A">
        <w:t>[55]</w:t>
      </w:r>
      <w:r w:rsidR="0022272A">
        <w:fldChar w:fldCharType="end"/>
      </w:r>
      <w:r w:rsidRPr="00453944">
        <w:t xml:space="preserve"> if </w:t>
      </w:r>
      <m:oMath>
        <m:r>
          <w:rPr>
            <w:rFonts w:ascii="Cambria Math" w:hAnsi="Cambria Math"/>
          </w:rPr>
          <m:t>d</m:t>
        </m:r>
        <m:r>
          <m:rPr>
            <m:sty m:val="p"/>
          </m:rPr>
          <w:rPr>
            <w:rFonts w:ascii="Cambria Math" w:hAnsi="Cambria Math"/>
          </w:rPr>
          <m:t>=</m:t>
        </m:r>
        <m:r>
          <m:rPr>
            <m:nor/>
          </m:rPr>
          <m:t>1</m:t>
        </m:r>
      </m:oMath>
      <w:r w:rsidRPr="00453944">
        <w:t xml:space="preserve"> is used for the proposed method and the roll-off factor is </w:t>
      </w:r>
      <m:oMath>
        <m:r>
          <w:rPr>
            <w:rFonts w:ascii="Cambria Math" w:hAnsi="Cambria Math"/>
          </w:rPr>
          <m:t>β</m:t>
        </m:r>
        <m:r>
          <m:rPr>
            <m:sty m:val="p"/>
          </m:rPr>
          <w:rPr>
            <w:rFonts w:ascii="Cambria Math" w:hAnsi="Cambria Math"/>
          </w:rPr>
          <m:t>=</m:t>
        </m:r>
        <m:r>
          <m:rPr>
            <m:nor/>
          </m:rPr>
          <m:t>1</m:t>
        </m:r>
      </m:oMath>
      <w:r w:rsidRPr="00453944">
        <w:rPr>
          <w:rFonts w:hint="eastAsia"/>
        </w:rPr>
        <w:t xml:space="preserve"> </w:t>
      </w:r>
      <w:r w:rsidRPr="00453944">
        <w:t>(</w:t>
      </w:r>
      <m:oMath>
        <m:r>
          <w:rPr>
            <w:rFonts w:ascii="Cambria Math" w:hAnsi="Cambria Math"/>
          </w:rPr>
          <m:t>β=</m:t>
        </m:r>
        <m:r>
          <m:rPr>
            <m:nor/>
          </m:rPr>
          <m:t>0–1</m:t>
        </m:r>
      </m:oMath>
      <w:r w:rsidRPr="00453944">
        <w:t xml:space="preserve">). This is because the half-sine curve in </w:t>
      </w:r>
      <w:r w:rsidR="0094406C">
        <w:t xml:space="preserve">Eq. </w:t>
      </w:r>
      <w:r w:rsidRPr="00453944">
        <w:t>(</w:t>
      </w:r>
      <w:r w:rsidR="000F0604">
        <w:t>3.17</w:t>
      </w:r>
      <w:r w:rsidRPr="00453944">
        <w:t xml:space="preserve">) is exactly consistent with the absolute value of the RC curve. For a higher-order SS, as shown in </w:t>
      </w:r>
      <w:r w:rsidR="001A66CD">
        <w:t>Fig.</w:t>
      </w:r>
      <w:r w:rsidRPr="00453944">
        <w:t xml:space="preserve"> 3</w:t>
      </w:r>
      <w:r w:rsidR="00EB38DD">
        <w:t>.</w:t>
      </w:r>
      <w:r w:rsidR="00943346">
        <w:t>8</w:t>
      </w:r>
      <w:r w:rsidR="00EB38DD">
        <w:t xml:space="preserve">c to </w:t>
      </w:r>
      <w:r w:rsidRPr="00453944">
        <w:t xml:space="preserve">f, shorter-period cosine curves described </w:t>
      </w:r>
      <w:r w:rsidRPr="00453944">
        <w:lastRenderedPageBreak/>
        <w:t xml:space="preserve">in </w:t>
      </w:r>
      <w:r w:rsidR="0094406C">
        <w:t xml:space="preserve">Eq. </w:t>
      </w:r>
      <w:r w:rsidR="000F0604">
        <w:t>(3.18)</w:t>
      </w:r>
      <w:r w:rsidRPr="00453944">
        <w:t xml:space="preserve"> would be multiplied by the half-sine curve, making the signal spectrum more band-limited.</w:t>
      </w:r>
    </w:p>
    <w:tbl>
      <w:tblPr>
        <w:tblW w:w="0" w:type="auto"/>
        <w:tblLook w:val="04A0" w:firstRow="1" w:lastRow="0" w:firstColumn="1" w:lastColumn="0" w:noHBand="0" w:noVBand="1"/>
      </w:tblPr>
      <w:tblGrid>
        <w:gridCol w:w="4051"/>
        <w:gridCol w:w="4050"/>
      </w:tblGrid>
      <w:tr w:rsidR="00C21B84" w:rsidRPr="00E45526" w:rsidTr="00C21B84">
        <w:tc>
          <w:tcPr>
            <w:tcW w:w="4051" w:type="dxa"/>
          </w:tcPr>
          <w:p w:rsidR="00C21B84" w:rsidRPr="00E45526" w:rsidRDefault="00C21B84" w:rsidP="001C6811">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1317111C" wp14:editId="76F82647">
                  <wp:extent cx="2369985" cy="1404000"/>
                  <wp:effectExtent l="0" t="0" r="0" b="5715"/>
                  <wp:docPr id="47" name="圖片 47" descr="D:\TTU_PhD\Paper Submission\Journal\MDPI Electronics\[2019]Polynomial Cancellation Coded DFT-s-OFDM for Low-PAPR Uplink Signaling\Fig\Fig\投影片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U_PhD\Paper Submission\Journal\MDPI Electronics\[2019]Polynomial Cancellation Coded DFT-s-OFDM for Low-PAPR Uplink Signaling\Fig\Fig\投影片5.EMF"/>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7455" t="2344" r="52797" b="66515"/>
                          <a:stretch/>
                        </pic:blipFill>
                        <pic:spPr bwMode="auto">
                          <a:xfrm>
                            <a:off x="0" y="0"/>
                            <a:ext cx="2369985" cy="1404000"/>
                          </a:xfrm>
                          <a:prstGeom prst="rect">
                            <a:avLst/>
                          </a:prstGeom>
                          <a:noFill/>
                          <a:ln>
                            <a:noFill/>
                          </a:ln>
                          <a:extLst>
                            <a:ext uri="{53640926-AAD7-44D8-BBD7-CCE9431645EC}">
                              <a14:shadowObscured xmlns:a14="http://schemas.microsoft.com/office/drawing/2010/main"/>
                            </a:ext>
                          </a:extLst>
                        </pic:spPr>
                      </pic:pic>
                    </a:graphicData>
                  </a:graphic>
                </wp:inline>
              </w:drawing>
            </w:r>
          </w:p>
          <w:p w:rsidR="00C21B84" w:rsidRPr="00E45526" w:rsidRDefault="00C21B84" w:rsidP="001C6811">
            <w:pPr>
              <w:pStyle w:val="MDPI52figure"/>
              <w:spacing w:before="0"/>
              <w:rPr>
                <w:rFonts w:ascii="Times New Roman" w:hAnsi="Times New Roman"/>
                <w:color w:val="auto"/>
                <w:sz w:val="24"/>
                <w:szCs w:val="24"/>
              </w:rPr>
            </w:pPr>
            <w:r w:rsidRPr="00E45526">
              <w:rPr>
                <w:rFonts w:ascii="Times New Roman" w:hAnsi="Times New Roman"/>
                <w:color w:val="auto"/>
                <w:sz w:val="24"/>
                <w:szCs w:val="24"/>
              </w:rPr>
              <w:t>(</w:t>
            </w:r>
            <w:r w:rsidRPr="00E45526">
              <w:rPr>
                <w:rFonts w:ascii="Times New Roman" w:hAnsi="Times New Roman"/>
                <w:b/>
                <w:color w:val="auto"/>
                <w:sz w:val="24"/>
                <w:szCs w:val="24"/>
              </w:rPr>
              <w:t>a</w:t>
            </w:r>
            <w:r w:rsidRPr="00E45526">
              <w:rPr>
                <w:rFonts w:ascii="Times New Roman" w:hAnsi="Times New Roman"/>
                <w:color w:val="auto"/>
                <w:sz w:val="24"/>
                <w:szCs w:val="24"/>
              </w:rPr>
              <w:t>)</w:t>
            </w:r>
          </w:p>
        </w:tc>
        <w:tc>
          <w:tcPr>
            <w:tcW w:w="4050" w:type="dxa"/>
          </w:tcPr>
          <w:p w:rsidR="00C21B84" w:rsidRPr="00E45526" w:rsidRDefault="00C21B84" w:rsidP="001C6811">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28E15A18" wp14:editId="684A1E90">
                  <wp:extent cx="2369985" cy="1404000"/>
                  <wp:effectExtent l="0" t="0" r="0" b="5715"/>
                  <wp:docPr id="48" name="圖片 48" descr="D:\TTU_PhD\Paper Submission\Journal\MDPI Electronics\[2019]Polynomial Cancellation Coded DFT-s-OFDM for Low-PAPR Uplink Signaling\Fig\Fig\投影片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U_PhD\Paper Submission\Journal\MDPI Electronics\[2019]Polynomial Cancellation Coded DFT-s-OFDM for Low-PAPR Uplink Signaling\Fig\Fig\投影片5.EMF"/>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7610" t="2029" r="22642" b="66830"/>
                          <a:stretch/>
                        </pic:blipFill>
                        <pic:spPr bwMode="auto">
                          <a:xfrm>
                            <a:off x="0" y="0"/>
                            <a:ext cx="2369985" cy="1404000"/>
                          </a:xfrm>
                          <a:prstGeom prst="rect">
                            <a:avLst/>
                          </a:prstGeom>
                          <a:noFill/>
                          <a:ln>
                            <a:noFill/>
                          </a:ln>
                          <a:extLst>
                            <a:ext uri="{53640926-AAD7-44D8-BBD7-CCE9431645EC}">
                              <a14:shadowObscured xmlns:a14="http://schemas.microsoft.com/office/drawing/2010/main"/>
                            </a:ext>
                          </a:extLst>
                        </pic:spPr>
                      </pic:pic>
                    </a:graphicData>
                  </a:graphic>
                </wp:inline>
              </w:drawing>
            </w:r>
          </w:p>
          <w:p w:rsidR="00C21B84" w:rsidRPr="00E45526" w:rsidRDefault="00C21B84" w:rsidP="001C6811">
            <w:pPr>
              <w:pStyle w:val="MDPI52figure"/>
              <w:spacing w:before="0"/>
              <w:rPr>
                <w:rFonts w:ascii="Times New Roman" w:hAnsi="Times New Roman"/>
                <w:color w:val="auto"/>
                <w:sz w:val="24"/>
                <w:szCs w:val="24"/>
              </w:rPr>
            </w:pPr>
            <w:r w:rsidRPr="00E45526">
              <w:rPr>
                <w:rFonts w:ascii="Times New Roman" w:hAnsi="Times New Roman"/>
                <w:color w:val="auto"/>
                <w:sz w:val="24"/>
                <w:szCs w:val="24"/>
              </w:rPr>
              <w:t>(</w:t>
            </w:r>
            <w:r w:rsidRPr="00E45526">
              <w:rPr>
                <w:rFonts w:ascii="Times New Roman" w:hAnsi="Times New Roman"/>
                <w:b/>
                <w:color w:val="auto"/>
                <w:sz w:val="24"/>
                <w:szCs w:val="24"/>
              </w:rPr>
              <w:t>b</w:t>
            </w:r>
            <w:r w:rsidRPr="00E45526">
              <w:rPr>
                <w:rFonts w:ascii="Times New Roman" w:hAnsi="Times New Roman"/>
                <w:color w:val="auto"/>
                <w:sz w:val="24"/>
                <w:szCs w:val="24"/>
              </w:rPr>
              <w:t>)</w:t>
            </w:r>
          </w:p>
        </w:tc>
      </w:tr>
      <w:tr w:rsidR="00C21B84" w:rsidRPr="00E45526" w:rsidTr="00C21B84">
        <w:tc>
          <w:tcPr>
            <w:tcW w:w="4051" w:type="dxa"/>
          </w:tcPr>
          <w:p w:rsidR="00C21B84" w:rsidRPr="00E45526" w:rsidRDefault="00C21B84" w:rsidP="001C6811">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7E835DF7" wp14:editId="10B8BCE7">
                  <wp:extent cx="2369985" cy="1404000"/>
                  <wp:effectExtent l="0" t="0" r="0" b="5715"/>
                  <wp:docPr id="49" name="圖片 49" descr="D:\TTU_PhD\Paper Submission\Journal\MDPI Electronics\[2019]Polynomial Cancellation Coded DFT-s-OFDM for Low-PAPR Uplink Signaling\Fig\Fig\投影片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U_PhD\Paper Submission\Journal\MDPI Electronics\[2019]Polynomial Cancellation Coded DFT-s-OFDM for Low-PAPR Uplink Signaling\Fig\Fig\投影片5.EMF"/>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7640" t="67116" r="52612" b="1743"/>
                          <a:stretch/>
                        </pic:blipFill>
                        <pic:spPr bwMode="auto">
                          <a:xfrm>
                            <a:off x="0" y="0"/>
                            <a:ext cx="2369985" cy="1404000"/>
                          </a:xfrm>
                          <a:prstGeom prst="rect">
                            <a:avLst/>
                          </a:prstGeom>
                          <a:noFill/>
                          <a:ln>
                            <a:noFill/>
                          </a:ln>
                          <a:extLst>
                            <a:ext uri="{53640926-AAD7-44D8-BBD7-CCE9431645EC}">
                              <a14:shadowObscured xmlns:a14="http://schemas.microsoft.com/office/drawing/2010/main"/>
                            </a:ext>
                          </a:extLst>
                        </pic:spPr>
                      </pic:pic>
                    </a:graphicData>
                  </a:graphic>
                </wp:inline>
              </w:drawing>
            </w:r>
          </w:p>
          <w:p w:rsidR="00C21B84" w:rsidRPr="00E45526" w:rsidRDefault="00C21B84" w:rsidP="001C6811">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c</w:t>
            </w:r>
            <w:r w:rsidRPr="00E45526">
              <w:rPr>
                <w:rFonts w:ascii="Times New Roman" w:hAnsi="Times New Roman"/>
                <w:color w:val="auto"/>
                <w:sz w:val="24"/>
                <w:szCs w:val="24"/>
              </w:rPr>
              <w:t>)</w:t>
            </w:r>
          </w:p>
        </w:tc>
        <w:tc>
          <w:tcPr>
            <w:tcW w:w="4050" w:type="dxa"/>
          </w:tcPr>
          <w:p w:rsidR="00C21B84" w:rsidRPr="00E45526" w:rsidRDefault="00C21B84" w:rsidP="001C6811">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1A339A40" wp14:editId="48B142CB">
                  <wp:extent cx="2369985" cy="1404000"/>
                  <wp:effectExtent l="0" t="0" r="0" b="5715"/>
                  <wp:docPr id="50" name="圖片 50" descr="D:\TTU_PhD\Paper Submission\Journal\MDPI Electronics\[2019]Polynomial Cancellation Coded DFT-s-OFDM for Low-PAPR Uplink Signaling\Fig\Fig\投影片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U_PhD\Paper Submission\Journal\MDPI Electronics\[2019]Polynomial Cancellation Coded DFT-s-OFDM for Low-PAPR Uplink Signaling\Fig\Fig\投影片5.EMF"/>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7731" t="66911" r="22521" b="1948"/>
                          <a:stretch/>
                        </pic:blipFill>
                        <pic:spPr bwMode="auto">
                          <a:xfrm>
                            <a:off x="0" y="0"/>
                            <a:ext cx="2369985" cy="1404000"/>
                          </a:xfrm>
                          <a:prstGeom prst="rect">
                            <a:avLst/>
                          </a:prstGeom>
                          <a:noFill/>
                          <a:ln>
                            <a:noFill/>
                          </a:ln>
                          <a:extLst>
                            <a:ext uri="{53640926-AAD7-44D8-BBD7-CCE9431645EC}">
                              <a14:shadowObscured xmlns:a14="http://schemas.microsoft.com/office/drawing/2010/main"/>
                            </a:ext>
                          </a:extLst>
                        </pic:spPr>
                      </pic:pic>
                    </a:graphicData>
                  </a:graphic>
                </wp:inline>
              </w:drawing>
            </w:r>
          </w:p>
          <w:p w:rsidR="00C21B84" w:rsidRPr="00E45526" w:rsidRDefault="00C21B84" w:rsidP="001C6811">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d</w:t>
            </w:r>
            <w:r w:rsidRPr="00E45526">
              <w:rPr>
                <w:rFonts w:ascii="Times New Roman" w:hAnsi="Times New Roman"/>
                <w:color w:val="auto"/>
                <w:sz w:val="24"/>
                <w:szCs w:val="24"/>
              </w:rPr>
              <w:t>)</w:t>
            </w:r>
          </w:p>
        </w:tc>
      </w:tr>
      <w:tr w:rsidR="00C21B84" w:rsidRPr="00E45526" w:rsidTr="00C21B84">
        <w:tc>
          <w:tcPr>
            <w:tcW w:w="4051" w:type="dxa"/>
          </w:tcPr>
          <w:p w:rsidR="00C21B84" w:rsidRPr="00E45526" w:rsidRDefault="00C21B84" w:rsidP="001C6811">
            <w:pPr>
              <w:pStyle w:val="MDPI52figure"/>
              <w:spacing w:after="0"/>
              <w:rPr>
                <w:rFonts w:ascii="Times New Roman" w:hAnsi="Times New Roman"/>
                <w:color w:val="auto"/>
                <w:sz w:val="24"/>
                <w:szCs w:val="24"/>
              </w:rPr>
            </w:pPr>
            <w:r w:rsidRPr="00E45526">
              <w:rPr>
                <w:rFonts w:ascii="Times New Roman" w:hAnsi="Times New Roman"/>
                <w:noProof/>
                <w:color w:val="auto"/>
                <w:sz w:val="24"/>
                <w:szCs w:val="24"/>
                <w:lang w:eastAsia="zh-TW" w:bidi="ar-SA"/>
              </w:rPr>
              <w:drawing>
                <wp:inline distT="0" distB="0" distL="0" distR="0" wp14:anchorId="535C52C4" wp14:editId="17E00E0F">
                  <wp:extent cx="2369985" cy="1404000"/>
                  <wp:effectExtent l="0" t="0" r="0" b="5715"/>
                  <wp:docPr id="51" name="圖片 51" descr="D:\TTU_PhD\Paper Submission\Journal\MDPI Electronics\[2019]Polynomial Cancellation Coded DFT-s-OFDM for Low-PAPR Uplink Signaling\Fig\Fig\投影片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U_PhD\Paper Submission\Journal\MDPI Electronics\[2019]Polynomial Cancellation Coded DFT-s-OFDM for Low-PAPR Uplink Signaling\Fig\Fig\投影片5.EMF"/>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7514" t="34231" r="52738" b="34628"/>
                          <a:stretch/>
                        </pic:blipFill>
                        <pic:spPr bwMode="auto">
                          <a:xfrm>
                            <a:off x="0" y="0"/>
                            <a:ext cx="2369985" cy="1404000"/>
                          </a:xfrm>
                          <a:prstGeom prst="rect">
                            <a:avLst/>
                          </a:prstGeom>
                          <a:noFill/>
                          <a:ln>
                            <a:noFill/>
                          </a:ln>
                          <a:extLst>
                            <a:ext uri="{53640926-AAD7-44D8-BBD7-CCE9431645EC}">
                              <a14:shadowObscured xmlns:a14="http://schemas.microsoft.com/office/drawing/2010/main"/>
                            </a:ext>
                          </a:extLst>
                        </pic:spPr>
                      </pic:pic>
                    </a:graphicData>
                  </a:graphic>
                </wp:inline>
              </w:drawing>
            </w:r>
          </w:p>
          <w:p w:rsidR="00C21B84" w:rsidRPr="00E45526" w:rsidRDefault="00C21B84" w:rsidP="001C6811">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w:t>
            </w:r>
            <w:r w:rsidRPr="00E45526">
              <w:rPr>
                <w:rFonts w:ascii="Times New Roman" w:hAnsi="Times New Roman"/>
                <w:b/>
                <w:color w:val="auto"/>
                <w:sz w:val="24"/>
                <w:szCs w:val="24"/>
              </w:rPr>
              <w:t>e</w:t>
            </w:r>
            <w:r w:rsidRPr="00E45526">
              <w:rPr>
                <w:rFonts w:ascii="Times New Roman" w:hAnsi="Times New Roman"/>
                <w:color w:val="auto"/>
                <w:sz w:val="24"/>
                <w:szCs w:val="24"/>
              </w:rPr>
              <w:t>)</w:t>
            </w:r>
          </w:p>
        </w:tc>
        <w:tc>
          <w:tcPr>
            <w:tcW w:w="4050" w:type="dxa"/>
          </w:tcPr>
          <w:p w:rsidR="00DA64DE" w:rsidRDefault="00C21B84" w:rsidP="00DA64DE">
            <w:pPr>
              <w:pStyle w:val="MDPI52figure"/>
              <w:keepNext/>
              <w:spacing w:after="0"/>
            </w:pPr>
            <w:r w:rsidRPr="00E45526">
              <w:rPr>
                <w:rFonts w:ascii="Times New Roman" w:hAnsi="Times New Roman"/>
                <w:noProof/>
                <w:color w:val="auto"/>
                <w:sz w:val="24"/>
                <w:szCs w:val="24"/>
                <w:lang w:eastAsia="zh-TW" w:bidi="ar-SA"/>
              </w:rPr>
              <w:drawing>
                <wp:inline distT="0" distB="0" distL="0" distR="0" wp14:anchorId="09881BA9" wp14:editId="4599DD70">
                  <wp:extent cx="2369985" cy="1404000"/>
                  <wp:effectExtent l="0" t="0" r="0" b="5715"/>
                  <wp:docPr id="52" name="圖片 52" descr="D:\TTU_PhD\Paper Submission\Journal\MDPI Electronics\[2019]Polynomial Cancellation Coded DFT-s-OFDM for Low-PAPR Uplink Signaling\Fig\Fig\投影片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U_PhD\Paper Submission\Journal\MDPI Electronics\[2019]Polynomial Cancellation Coded DFT-s-OFDM for Low-PAPR Uplink Signaling\Fig\Fig\投影片5.EMF"/>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7668" t="33917" r="22584" b="34942"/>
                          <a:stretch/>
                        </pic:blipFill>
                        <pic:spPr bwMode="auto">
                          <a:xfrm>
                            <a:off x="0" y="0"/>
                            <a:ext cx="2369985" cy="1404000"/>
                          </a:xfrm>
                          <a:prstGeom prst="rect">
                            <a:avLst/>
                          </a:prstGeom>
                          <a:noFill/>
                          <a:ln>
                            <a:noFill/>
                          </a:ln>
                          <a:extLst>
                            <a:ext uri="{53640926-AAD7-44D8-BBD7-CCE9431645EC}">
                              <a14:shadowObscured xmlns:a14="http://schemas.microsoft.com/office/drawing/2010/main"/>
                            </a:ext>
                          </a:extLst>
                        </pic:spPr>
                      </pic:pic>
                    </a:graphicData>
                  </a:graphic>
                </wp:inline>
              </w:drawing>
            </w:r>
          </w:p>
          <w:p w:rsidR="00C21B84" w:rsidRPr="00E45526" w:rsidRDefault="00C21B84" w:rsidP="001C6811">
            <w:pPr>
              <w:pStyle w:val="MDPI52figure"/>
              <w:spacing w:before="0"/>
              <w:rPr>
                <w:rFonts w:ascii="Times New Roman" w:hAnsi="Times New Roman"/>
                <w:snapToGrid/>
                <w:color w:val="auto"/>
                <w:sz w:val="24"/>
                <w:szCs w:val="24"/>
                <w:lang w:eastAsia="zh-TW" w:bidi="ar-SA"/>
              </w:rPr>
            </w:pPr>
            <w:r w:rsidRPr="00E45526">
              <w:rPr>
                <w:rFonts w:ascii="Times New Roman" w:hAnsi="Times New Roman"/>
                <w:color w:val="auto"/>
                <w:sz w:val="24"/>
                <w:szCs w:val="24"/>
              </w:rPr>
              <w:t xml:space="preserve"> (</w:t>
            </w:r>
            <w:r w:rsidRPr="00E45526">
              <w:rPr>
                <w:rFonts w:ascii="Times New Roman" w:hAnsi="Times New Roman"/>
                <w:b/>
                <w:color w:val="auto"/>
                <w:sz w:val="24"/>
                <w:szCs w:val="24"/>
              </w:rPr>
              <w:t>f</w:t>
            </w:r>
            <w:r w:rsidRPr="00E45526">
              <w:rPr>
                <w:rFonts w:ascii="Times New Roman" w:hAnsi="Times New Roman"/>
                <w:color w:val="auto"/>
                <w:sz w:val="24"/>
                <w:szCs w:val="24"/>
              </w:rPr>
              <w:t>)</w:t>
            </w:r>
          </w:p>
        </w:tc>
      </w:tr>
    </w:tbl>
    <w:p w:rsidR="00C21B84" w:rsidRPr="0017789E" w:rsidRDefault="00DA64DE" w:rsidP="00EE1DFA">
      <w:pPr>
        <w:pStyle w:val="afa"/>
        <w:spacing w:beforeLines="50" w:before="180" w:afterLines="100" w:after="360"/>
        <w:jc w:val="center"/>
      </w:pPr>
      <w:bookmarkStart w:id="124" w:name="_Toc40860663"/>
      <w:r w:rsidRPr="00DA64D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8</w:t>
      </w:r>
      <w:r w:rsidR="00943346">
        <w:rPr>
          <w:b/>
        </w:rPr>
        <w:fldChar w:fldCharType="end"/>
      </w:r>
      <w:r w:rsidR="00C21B84">
        <w:t xml:space="preserve"> </w:t>
      </w:r>
      <w:r w:rsidR="00C21B84" w:rsidRPr="00C21B84">
        <w:t xml:space="preserve">Example impulse responses </w:t>
      </w:r>
      <m:oMath>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d</m:t>
            </m:r>
          </m:sup>
        </m:sSubSup>
      </m:oMath>
      <w:r w:rsidR="00C21B84" w:rsidRPr="00C21B84">
        <w:t xml:space="preserve"> with </w:t>
      </w:r>
      <m:oMath>
        <m:r>
          <w:rPr>
            <w:rFonts w:ascii="Cambria Math" w:hAnsi="Cambria Math"/>
          </w:rPr>
          <m:t>N</m:t>
        </m:r>
        <m:r>
          <m:rPr>
            <m:sty m:val="p"/>
          </m:rPr>
          <w:rPr>
            <w:rFonts w:ascii="Cambria Math" w:hAnsi="Cambria Math"/>
          </w:rPr>
          <m:t>=</m:t>
        </m:r>
        <m:r>
          <m:rPr>
            <m:nor/>
          </m:rPr>
          <m:t>512</m:t>
        </m:r>
      </m:oMath>
      <w:r w:rsidR="00C21B84" w:rsidRPr="00C21B84">
        <w:t xml:space="preserve"> and </w:t>
      </w:r>
      <m:oMath>
        <m:r>
          <w:rPr>
            <w:rFonts w:ascii="Cambria Math" w:hAnsi="Cambria Math"/>
          </w:rPr>
          <m:t>M</m:t>
        </m:r>
        <m:r>
          <m:rPr>
            <m:sty m:val="p"/>
          </m:rPr>
          <w:rPr>
            <w:rFonts w:ascii="Cambria Math" w:hAnsi="Cambria Math"/>
          </w:rPr>
          <m:t>=</m:t>
        </m:r>
        <m:r>
          <m:rPr>
            <m:nor/>
          </m:rPr>
          <m:t>48</m:t>
        </m:r>
      </m:oMath>
      <w:r w:rsidR="00C21B84" w:rsidRPr="00C21B84">
        <w:t xml:space="preserve"> for (</w:t>
      </w:r>
      <w:r w:rsidR="00C21B84" w:rsidRPr="00C21B84">
        <w:rPr>
          <w:b/>
        </w:rPr>
        <w:t>a</w:t>
      </w:r>
      <w:r w:rsidR="00C21B84" w:rsidRPr="00C21B84">
        <w:t xml:space="preserve">, </w:t>
      </w:r>
      <w:r w:rsidR="00C21B84" w:rsidRPr="00C21B84">
        <w:rPr>
          <w:b/>
        </w:rPr>
        <w:t>b</w:t>
      </w:r>
      <w:r w:rsidR="00C21B84" w:rsidRPr="00C21B84">
        <w:t xml:space="preserve">) </w:t>
      </w:r>
      <m:oMath>
        <m:r>
          <w:rPr>
            <w:rFonts w:ascii="Cambria Math" w:hAnsi="Cambria Math"/>
          </w:rPr>
          <m:t>d</m:t>
        </m:r>
        <m:r>
          <m:rPr>
            <m:sty m:val="p"/>
          </m:rPr>
          <w:rPr>
            <w:rFonts w:ascii="Cambria Math" w:hAnsi="Cambria Math"/>
          </w:rPr>
          <m:t>=</m:t>
        </m:r>
        <m:r>
          <m:rPr>
            <m:nor/>
          </m:rPr>
          <m:t>1</m:t>
        </m:r>
      </m:oMath>
      <w:r w:rsidR="00C21B84" w:rsidRPr="00C21B84">
        <w:t xml:space="preserve"> (</w:t>
      </w:r>
      <w:r w:rsidR="00C21B84" w:rsidRPr="00C21B84">
        <w:rPr>
          <w:b/>
        </w:rPr>
        <w:t>c</w:t>
      </w:r>
      <w:r w:rsidR="00C21B84" w:rsidRPr="00C21B84">
        <w:t xml:space="preserve">, </w:t>
      </w:r>
      <w:r w:rsidR="00C21B84" w:rsidRPr="00C21B84">
        <w:rPr>
          <w:b/>
        </w:rPr>
        <w:t>d</w:t>
      </w:r>
      <w:r w:rsidR="00C21B84" w:rsidRPr="00C21B84">
        <w:t xml:space="preserve">) </w:t>
      </w:r>
      <m:oMath>
        <m:r>
          <w:rPr>
            <w:rFonts w:ascii="Cambria Math" w:hAnsi="Cambria Math"/>
          </w:rPr>
          <m:t>d</m:t>
        </m:r>
        <m:r>
          <m:rPr>
            <m:sty m:val="p"/>
          </m:rPr>
          <w:rPr>
            <w:rFonts w:ascii="Cambria Math" w:hAnsi="Cambria Math"/>
          </w:rPr>
          <m:t>=</m:t>
        </m:r>
        <m:r>
          <m:rPr>
            <m:nor/>
          </m:rPr>
          <m:t>2</m:t>
        </m:r>
      </m:oMath>
      <w:r w:rsidR="00C21B84" w:rsidRPr="00C21B84">
        <w:t>, and (</w:t>
      </w:r>
      <w:r w:rsidR="00C21B84" w:rsidRPr="00C21B84">
        <w:rPr>
          <w:b/>
        </w:rPr>
        <w:t>e</w:t>
      </w:r>
      <w:r w:rsidR="00C21B84" w:rsidRPr="00C21B84">
        <w:t xml:space="preserve">, </w:t>
      </w:r>
      <w:r w:rsidR="00C21B84" w:rsidRPr="00C21B84">
        <w:rPr>
          <w:b/>
        </w:rPr>
        <w:t>f</w:t>
      </w:r>
      <w:r w:rsidR="00C21B84" w:rsidRPr="00C21B84">
        <w:t xml:space="preserve">) </w:t>
      </w:r>
      <m:oMath>
        <m:r>
          <w:rPr>
            <w:rFonts w:ascii="Cambria Math" w:hAnsi="Cambria Math"/>
          </w:rPr>
          <m:t>d</m:t>
        </m:r>
        <m:r>
          <m:rPr>
            <m:sty m:val="p"/>
          </m:rPr>
          <w:rPr>
            <w:rFonts w:ascii="Cambria Math" w:hAnsi="Cambria Math"/>
          </w:rPr>
          <m:t>=</m:t>
        </m:r>
        <m:r>
          <m:rPr>
            <m:nor/>
          </m:rPr>
          <m:t>3</m:t>
        </m:r>
      </m:oMath>
      <w:r w:rsidR="00C21B84" w:rsidRPr="00C21B84">
        <w:t>.</w:t>
      </w:r>
      <w:bookmarkEnd w:id="124"/>
    </w:p>
    <w:p w:rsidR="007E34B7" w:rsidRPr="00F85E7E" w:rsidRDefault="007E34B7" w:rsidP="00746975">
      <w:pPr>
        <w:pStyle w:val="af"/>
        <w:numPr>
          <w:ilvl w:val="3"/>
          <w:numId w:val="10"/>
        </w:numPr>
        <w:spacing w:line="480" w:lineRule="auto"/>
      </w:pPr>
      <w:bookmarkStart w:id="125" w:name="_Toc36296285"/>
      <w:bookmarkStart w:id="126" w:name="_Toc36374283"/>
      <w:r w:rsidRPr="00F85E7E">
        <w:t>Computational Complexity</w:t>
      </w:r>
      <w:bookmarkEnd w:id="125"/>
      <w:bookmarkEnd w:id="126"/>
    </w:p>
    <w:p w:rsidR="005716CA" w:rsidRPr="005716CA" w:rsidRDefault="005716CA" w:rsidP="005716CA">
      <w:pPr>
        <w:pStyle w:val="Text"/>
        <w:spacing w:line="360" w:lineRule="auto"/>
        <w:ind w:firstLineChars="200" w:firstLine="480"/>
        <w:rPr>
          <w:sz w:val="24"/>
          <w:lang w:bidi="en-US"/>
        </w:rPr>
      </w:pPr>
      <w:r w:rsidRPr="005716CA">
        <w:rPr>
          <w:sz w:val="24"/>
          <w:lang w:bidi="en-US"/>
        </w:rPr>
        <w:t xml:space="preserve">In this subsection, we analyze the computational complexity increase of PCC-based DFT precoding compared with conventional DFT precoding. According to </w:t>
      </w:r>
      <w:r w:rsidR="0094406C" w:rsidRPr="0094406C">
        <w:rPr>
          <w:sz w:val="24"/>
          <w:szCs w:val="24"/>
        </w:rPr>
        <w:t>Eq</w:t>
      </w:r>
      <w:r w:rsidR="0094406C">
        <w:rPr>
          <w:sz w:val="24"/>
          <w:szCs w:val="24"/>
        </w:rPr>
        <w:t>s</w:t>
      </w:r>
      <w:r w:rsidR="0094406C" w:rsidRPr="0094406C">
        <w:rPr>
          <w:sz w:val="24"/>
          <w:szCs w:val="24"/>
        </w:rPr>
        <w:t>.</w:t>
      </w:r>
      <w:r w:rsidR="0094406C">
        <w:t xml:space="preserve"> </w:t>
      </w:r>
      <w:r w:rsidRPr="005716CA">
        <w:rPr>
          <w:sz w:val="24"/>
          <w:lang w:bidi="en-US"/>
        </w:rPr>
        <w:t>(</w:t>
      </w:r>
      <w:r>
        <w:rPr>
          <w:sz w:val="24"/>
          <w:lang w:bidi="en-US"/>
        </w:rPr>
        <w:t>3.11</w:t>
      </w:r>
      <w:r w:rsidRPr="005716CA">
        <w:rPr>
          <w:sz w:val="24"/>
          <w:lang w:bidi="en-US"/>
        </w:rPr>
        <w:t>)</w:t>
      </w:r>
      <w:r>
        <w:rPr>
          <w:sz w:val="24"/>
          <w:lang w:bidi="en-US"/>
        </w:rPr>
        <w:t xml:space="preserve"> and (3.13)</w:t>
      </w:r>
      <w:r w:rsidRPr="005716CA">
        <w:rPr>
          <w:sz w:val="24"/>
          <w:lang w:bidi="en-US"/>
        </w:rPr>
        <w:t xml:space="preserve">, the PCC-based DFT precoded data vector </w:t>
      </w:r>
      <m:oMath>
        <m:r>
          <m:rPr>
            <m:sty m:val="bi"/>
          </m:rPr>
          <w:rPr>
            <w:rFonts w:ascii="Cambria Math" w:hAnsi="Cambria Math"/>
            <w:sz w:val="24"/>
            <w:lang w:bidi="en-US"/>
          </w:rPr>
          <m:t>S=</m:t>
        </m:r>
        <m:sSup>
          <m:sSupPr>
            <m:ctrlPr>
              <w:rPr>
                <w:rFonts w:ascii="Cambria Math" w:hAnsi="Cambria Math"/>
                <w:i/>
                <w:sz w:val="24"/>
                <w:lang w:bidi="en-US"/>
              </w:rPr>
            </m:ctrlPr>
          </m:sSupPr>
          <m:e>
            <m:d>
              <m:dPr>
                <m:begChr m:val="["/>
                <m:endChr m:val="]"/>
                <m:ctrlPr>
                  <w:rPr>
                    <w:rFonts w:ascii="Cambria Math" w:hAnsi="Cambria Math"/>
                    <w:i/>
                    <w:sz w:val="24"/>
                    <w:lang w:bidi="en-US"/>
                  </w:rPr>
                </m:ctrlPr>
              </m:dPr>
              <m:e>
                <m:sSub>
                  <m:sSubPr>
                    <m:ctrlPr>
                      <w:rPr>
                        <w:rFonts w:ascii="Cambria Math" w:hAnsi="Cambria Math"/>
                        <w:i/>
                        <w:sz w:val="24"/>
                        <w:lang w:bidi="en-US"/>
                      </w:rPr>
                    </m:ctrlPr>
                  </m:sSubPr>
                  <m:e>
                    <m:r>
                      <w:rPr>
                        <w:rFonts w:ascii="Cambria Math" w:hAnsi="Cambria Math"/>
                        <w:sz w:val="24"/>
                        <w:lang w:bidi="en-US"/>
                      </w:rPr>
                      <m:t>S</m:t>
                    </m:r>
                  </m:e>
                  <m:sub>
                    <m:r>
                      <w:rPr>
                        <w:rFonts w:ascii="Cambria Math" w:hAnsi="Cambria Math"/>
                        <w:sz w:val="24"/>
                        <w:lang w:bidi="en-US"/>
                      </w:rPr>
                      <m:t>0</m:t>
                    </m:r>
                  </m:sub>
                </m:sSub>
                <m:r>
                  <w:rPr>
                    <w:rFonts w:ascii="Cambria Math" w:hAnsi="Cambria Math"/>
                    <w:sz w:val="24"/>
                    <w:lang w:bidi="en-US"/>
                  </w:rPr>
                  <m:t xml:space="preserve">, …, </m:t>
                </m:r>
                <m:sSub>
                  <m:sSubPr>
                    <m:ctrlPr>
                      <w:rPr>
                        <w:rFonts w:ascii="Cambria Math" w:hAnsi="Cambria Math"/>
                        <w:i/>
                        <w:sz w:val="24"/>
                        <w:lang w:bidi="en-US"/>
                      </w:rPr>
                    </m:ctrlPr>
                  </m:sSubPr>
                  <m:e>
                    <m:r>
                      <w:rPr>
                        <w:rFonts w:ascii="Cambria Math" w:hAnsi="Cambria Math"/>
                        <w:sz w:val="24"/>
                        <w:lang w:bidi="en-US"/>
                      </w:rPr>
                      <m:t>S</m:t>
                    </m:r>
                  </m:e>
                  <m:sub>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hAnsi="Cambria Math"/>
                        <w:sz w:val="24"/>
                        <w:lang w:bidi="en-US"/>
                      </w:rPr>
                      <m:t>-1</m:t>
                    </m:r>
                  </m:sub>
                </m:sSub>
              </m:e>
            </m:d>
          </m:e>
          <m:sup>
            <m:r>
              <w:rPr>
                <w:rFonts w:ascii="Cambria Math" w:hAnsi="Cambria Math"/>
                <w:sz w:val="24"/>
                <w:lang w:bidi="en-US"/>
              </w:rPr>
              <m:t>T</m:t>
            </m:r>
          </m:sup>
        </m:sSup>
      </m:oMath>
      <w:r w:rsidRPr="005716CA">
        <w:rPr>
          <w:sz w:val="24"/>
          <w:lang w:bidi="en-US"/>
        </w:rPr>
        <w:t xml:space="preserve"> can be rewritten as:</w:t>
      </w:r>
    </w:p>
    <w:tbl>
      <w:tblPr>
        <w:tblW w:w="5000" w:type="pct"/>
        <w:jc w:val="center"/>
        <w:tblCellMar>
          <w:left w:w="0" w:type="dxa"/>
          <w:right w:w="0" w:type="dxa"/>
        </w:tblCellMar>
        <w:tblLook w:val="04A0" w:firstRow="1" w:lastRow="0" w:firstColumn="1" w:lastColumn="0" w:noHBand="0" w:noVBand="1"/>
      </w:tblPr>
      <w:tblGrid>
        <w:gridCol w:w="7319"/>
        <w:gridCol w:w="782"/>
      </w:tblGrid>
      <w:tr w:rsidR="005716CA" w:rsidRPr="005716CA" w:rsidTr="00EE1DFA">
        <w:trPr>
          <w:trHeight w:val="590"/>
          <w:jc w:val="center"/>
        </w:trPr>
        <w:tc>
          <w:tcPr>
            <w:tcW w:w="4754" w:type="pct"/>
            <w:vAlign w:val="center"/>
          </w:tcPr>
          <w:p w:rsidR="005716CA" w:rsidRPr="005716CA" w:rsidRDefault="005716CA" w:rsidP="005716CA">
            <w:pPr>
              <w:pStyle w:val="Text"/>
              <w:spacing w:line="360" w:lineRule="auto"/>
              <w:rPr>
                <w:sz w:val="24"/>
                <w:lang w:eastAsia="zh-TW"/>
              </w:rPr>
            </w:pPr>
            <w:bookmarkStart w:id="127" w:name="Equation16" w:colFirst="1" w:colLast="1"/>
            <m:oMathPara>
              <m:oMath>
                <m:r>
                  <m:rPr>
                    <m:sty m:val="bi"/>
                  </m:rPr>
                  <w:rPr>
                    <w:rFonts w:ascii="Cambria Math" w:hAnsi="Cambria Math"/>
                    <w:sz w:val="24"/>
                    <w:szCs w:val="24"/>
                  </w:rPr>
                  <w:lastRenderedPageBreak/>
                  <m:t>S</m:t>
                </m:r>
                <m: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P</m:t>
                    </m:r>
                  </m:e>
                  <m:sub>
                    <m:r>
                      <m:rPr>
                        <m:sty m:val="bi"/>
                      </m:rPr>
                      <w:rPr>
                        <w:rFonts w:ascii="Cambria Math" w:hAnsi="Cambria Math"/>
                        <w:sz w:val="24"/>
                        <w:szCs w:val="24"/>
                      </w:rPr>
                      <m:t>GPC</m:t>
                    </m:r>
                  </m:sub>
                </m:sSub>
                <m:r>
                  <m:rPr>
                    <m:sty m:val="bi"/>
                  </m:rPr>
                  <w:rPr>
                    <w:rFonts w:ascii="Cambria Math" w:hAnsi="Cambria Math"/>
                    <w:sz w:val="24"/>
                    <w:szCs w:val="24"/>
                  </w:rPr>
                  <m:t>s</m:t>
                </m:r>
                <m:r>
                  <w:rPr>
                    <w:rFonts w:ascii="Cambria Math" w:hAnsi="Cambria Math"/>
                    <w:sz w:val="24"/>
                    <w:szCs w:val="24"/>
                  </w:rPr>
                  <m:t>=</m:t>
                </m:r>
                <m:sSub>
                  <m:sSubPr>
                    <m:ctrlPr>
                      <w:rPr>
                        <w:rFonts w:ascii="Cambria Math" w:hAnsi="Cambria Math"/>
                        <w:b/>
                        <w:i/>
                        <w:sz w:val="24"/>
                        <w:szCs w:val="24"/>
                        <w:lang w:bidi="en-US"/>
                      </w:rPr>
                    </m:ctrlPr>
                  </m:sSubPr>
                  <m:e>
                    <m:r>
                      <m:rPr>
                        <m:scr m:val="script"/>
                        <m:sty m:val="bi"/>
                      </m:rPr>
                      <w:rPr>
                        <w:rFonts w:ascii="Cambria Math" w:hAnsi="Cambria Math"/>
                        <w:sz w:val="24"/>
                        <w:szCs w:val="24"/>
                      </w:rPr>
                      <m:t>F</m:t>
                    </m:r>
                  </m:e>
                  <m:sub>
                    <m:sSub>
                      <m:sSubPr>
                        <m:ctrlPr>
                          <w:rPr>
                            <w:rFonts w:ascii="Cambria Math" w:hAnsi="Cambria Math"/>
                            <w:b/>
                            <w:i/>
                            <w:sz w:val="24"/>
                            <w:szCs w:val="24"/>
                          </w:rPr>
                        </m:ctrlPr>
                      </m:sSubPr>
                      <m:e>
                        <m:r>
                          <m:rPr>
                            <m:sty m:val="bi"/>
                          </m:rPr>
                          <w:rPr>
                            <w:rFonts w:ascii="Cambria Math" w:hAnsi="Cambria Math"/>
                            <w:sz w:val="24"/>
                            <w:szCs w:val="24"/>
                          </w:rPr>
                          <m:t>N</m:t>
                        </m:r>
                      </m:e>
                      <m:sub>
                        <m:r>
                          <m:rPr>
                            <m:sty m:val="bi"/>
                          </m:rPr>
                          <w:rPr>
                            <w:rFonts w:ascii="Cambria Math" w:hAnsi="Cambria Math"/>
                            <w:sz w:val="24"/>
                            <w:szCs w:val="24"/>
                          </w:rPr>
                          <m:t>d</m:t>
                        </m:r>
                      </m:sub>
                    </m:sSub>
                  </m:sub>
                </m:sSub>
                <m:r>
                  <m:rPr>
                    <m:scr m:val="script"/>
                    <m:sty m:val="bi"/>
                  </m:rPr>
                  <w:rPr>
                    <w:rFonts w:ascii="Cambria Math" w:hAnsi="Cambria Math"/>
                    <w:sz w:val="24"/>
                    <w:szCs w:val="24"/>
                  </w:rPr>
                  <m:t>P</m:t>
                </m:r>
                <m:r>
                  <m:rPr>
                    <m:sty m:val="bi"/>
                  </m:rPr>
                  <w:rPr>
                    <w:rFonts w:ascii="Cambria Math" w:hAnsi="Cambria Math"/>
                    <w:sz w:val="24"/>
                    <w:szCs w:val="24"/>
                  </w:rPr>
                  <m:t>s</m:t>
                </m:r>
                <m:r>
                  <m:rPr>
                    <m:sty m:val="p"/>
                  </m:rPr>
                  <w:rPr>
                    <w:rFonts w:ascii="Cambria Math" w:hAnsi="Cambria Math"/>
                    <w:sz w:val="24"/>
                    <w:szCs w:val="24"/>
                    <w:lang w:eastAsia="zh-TW"/>
                  </w:rPr>
                  <m:t>.</m:t>
                </m:r>
              </m:oMath>
            </m:oMathPara>
          </w:p>
        </w:tc>
        <w:tc>
          <w:tcPr>
            <w:tcW w:w="246" w:type="pct"/>
            <w:vAlign w:val="center"/>
          </w:tcPr>
          <w:p w:rsidR="005716CA" w:rsidRPr="005716CA" w:rsidRDefault="005716CA" w:rsidP="005716CA">
            <w:pPr>
              <w:pStyle w:val="Text"/>
              <w:spacing w:line="360" w:lineRule="auto"/>
              <w:jc w:val="right"/>
              <w:rPr>
                <w:sz w:val="24"/>
                <w:lang w:bidi="en-US"/>
              </w:rPr>
            </w:pPr>
            <w:r w:rsidRPr="005716CA">
              <w:rPr>
                <w:sz w:val="24"/>
                <w:lang w:bidi="en-US"/>
              </w:rPr>
              <w:t>(</w:t>
            </w:r>
            <w:r>
              <w:rPr>
                <w:sz w:val="24"/>
                <w:lang w:bidi="en-US"/>
              </w:rPr>
              <w:t>3.21)</w:t>
            </w:r>
          </w:p>
        </w:tc>
      </w:tr>
    </w:tbl>
    <w:bookmarkEnd w:id="127"/>
    <w:p w:rsidR="00127898" w:rsidRPr="00F85E7E" w:rsidRDefault="005716CA" w:rsidP="00F85E7E">
      <w:pPr>
        <w:pStyle w:val="Text"/>
        <w:spacing w:line="360" w:lineRule="auto"/>
        <w:ind w:firstLine="0"/>
        <w:rPr>
          <w:sz w:val="24"/>
        </w:rPr>
      </w:pPr>
      <w:r w:rsidRPr="005716CA">
        <w:rPr>
          <w:sz w:val="24"/>
        </w:rPr>
        <w:t xml:space="preserve">The PCC demapping matrix is given by </w:t>
      </w:r>
      <m:oMath>
        <m:sSup>
          <m:sSupPr>
            <m:ctrlPr>
              <w:rPr>
                <w:rFonts w:ascii="Cambria Math" w:hAnsi="Cambria Math"/>
                <w:b/>
                <w:i/>
                <w:sz w:val="24"/>
              </w:rPr>
            </m:ctrlPr>
          </m:sSupPr>
          <m:e>
            <m:r>
              <m:rPr>
                <m:scr m:val="script"/>
                <m:sty m:val="bi"/>
              </m:rPr>
              <w:rPr>
                <w:rFonts w:ascii="Cambria Math" w:hAnsi="Cambria Math"/>
                <w:sz w:val="24"/>
              </w:rPr>
              <m:t>P</m:t>
            </m:r>
          </m:e>
          <m:sup>
            <m:r>
              <m:rPr>
                <m:sty m:val="bi"/>
              </m:rPr>
              <w:rPr>
                <w:rFonts w:ascii="Cambria Math" w:hAnsi="Cambria Math"/>
                <w:sz w:val="24"/>
              </w:rPr>
              <m:t>†</m:t>
            </m:r>
          </m:sup>
        </m:sSup>
      </m:oMath>
      <w:r w:rsidR="00127898">
        <w:rPr>
          <w:sz w:val="24"/>
        </w:rPr>
        <w:t>.</w:t>
      </w:r>
      <w:r w:rsidRPr="005716CA">
        <w:rPr>
          <w:rFonts w:hint="eastAsia"/>
          <w:sz w:val="24"/>
        </w:rPr>
        <w:t xml:space="preserve"> </w:t>
      </w:r>
      <w:r w:rsidRPr="005716CA">
        <w:rPr>
          <w:sz w:val="24"/>
        </w:rPr>
        <w:t xml:space="preserve">By mathematically evaluating the matrices </w:t>
      </w:r>
      <m:oMath>
        <m:r>
          <m:rPr>
            <m:scr m:val="script"/>
            <m:sty m:val="bi"/>
          </m:rPr>
          <w:rPr>
            <w:rFonts w:ascii="Cambria Math" w:hAnsi="Cambria Math"/>
            <w:sz w:val="24"/>
          </w:rPr>
          <m:t>P</m:t>
        </m:r>
      </m:oMath>
      <w:r w:rsidRPr="005716CA">
        <w:rPr>
          <w:rFonts w:hint="eastAsia"/>
          <w:sz w:val="24"/>
        </w:rPr>
        <w:t xml:space="preserve"> and </w:t>
      </w:r>
      <m:oMath>
        <m:sSup>
          <m:sSupPr>
            <m:ctrlPr>
              <w:rPr>
                <w:rFonts w:ascii="Cambria Math" w:hAnsi="Cambria Math"/>
                <w:b/>
                <w:i/>
                <w:sz w:val="24"/>
              </w:rPr>
            </m:ctrlPr>
          </m:sSupPr>
          <m:e>
            <m:r>
              <m:rPr>
                <m:scr m:val="script"/>
                <m:sty m:val="bi"/>
              </m:rPr>
              <w:rPr>
                <w:rFonts w:ascii="Cambria Math" w:hAnsi="Cambria Math"/>
                <w:sz w:val="24"/>
              </w:rPr>
              <m:t>P</m:t>
            </m:r>
          </m:e>
          <m:sup>
            <m:r>
              <m:rPr>
                <m:sty m:val="bi"/>
              </m:rPr>
              <w:rPr>
                <w:rFonts w:ascii="Cambria Math" w:hAnsi="Cambria Math"/>
                <w:sz w:val="24"/>
              </w:rPr>
              <m:t>†</m:t>
            </m:r>
          </m:sup>
        </m:sSup>
      </m:oMath>
      <w:r w:rsidRPr="005716CA">
        <w:rPr>
          <w:rFonts w:hint="eastAsia"/>
          <w:sz w:val="24"/>
        </w:rPr>
        <w:t>,</w:t>
      </w:r>
      <w:r w:rsidRPr="005716CA">
        <w:rPr>
          <w:sz w:val="24"/>
        </w:rPr>
        <w:t xml:space="preserve"> the PCC mapping and demapping increase </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oMath>
      <w:r w:rsidRPr="005716CA">
        <w:rPr>
          <w:rFonts w:hint="eastAsia"/>
          <w:sz w:val="24"/>
        </w:rPr>
        <w:t xml:space="preserve"> </w:t>
      </w:r>
      <w:r w:rsidRPr="005716CA">
        <w:rPr>
          <w:sz w:val="24"/>
        </w:rPr>
        <w:t xml:space="preserve">complex multiplications for the transmitter and </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sSup>
          <m:sSupPr>
            <m:ctrlPr>
              <w:rPr>
                <w:rFonts w:ascii="Cambria Math" w:hAnsi="Cambria Math"/>
                <w:i/>
                <w:iCs/>
                <w:sz w:val="24"/>
              </w:rPr>
            </m:ctrlPr>
          </m:sSupPr>
          <m:e>
            <m:r>
              <w:rPr>
                <w:rFonts w:ascii="Cambria Math" w:hAnsi="Cambria Math"/>
                <w:sz w:val="24"/>
              </w:rPr>
              <m:t>2</m:t>
            </m:r>
          </m:e>
          <m:sup>
            <m:r>
              <w:rPr>
                <w:rFonts w:ascii="Cambria Math" w:hAnsi="Cambria Math"/>
                <w:sz w:val="24"/>
              </w:rPr>
              <m:t>-1</m:t>
            </m:r>
          </m:sup>
        </m:sSup>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sSup>
          <m:sSupPr>
            <m:ctrlPr>
              <w:rPr>
                <w:rFonts w:ascii="Cambria Math" w:hAnsi="Cambria Math"/>
                <w:i/>
                <w:iCs/>
                <w:sz w:val="24"/>
              </w:rPr>
            </m:ctrlPr>
          </m:sSupPr>
          <m:e>
            <m:r>
              <w:rPr>
                <w:rFonts w:ascii="Cambria Math" w:hAnsi="Cambria Math"/>
                <w:sz w:val="24"/>
              </w:rPr>
              <m:t>2</m:t>
            </m:r>
          </m:e>
          <m:sup>
            <m:r>
              <w:rPr>
                <w:rFonts w:ascii="Cambria Math" w:hAnsi="Cambria Math"/>
                <w:sz w:val="24"/>
              </w:rPr>
              <m:t>-d</m:t>
            </m:r>
          </m:sup>
        </m:sSup>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d>
          <m:dPr>
            <m:ctrlPr>
              <w:rPr>
                <w:rFonts w:ascii="Cambria Math" w:hAnsi="Cambria Math"/>
                <w:i/>
                <w:iCs/>
                <w:sz w:val="24"/>
              </w:rPr>
            </m:ctrlPr>
          </m:dPr>
          <m:e>
            <m:sSup>
              <m:sSupPr>
                <m:ctrlPr>
                  <w:rPr>
                    <w:rFonts w:ascii="Cambria Math" w:hAnsi="Cambria Math"/>
                    <w:i/>
                    <w:iCs/>
                    <w:sz w:val="24"/>
                  </w:rPr>
                </m:ctrlPr>
              </m:sSupPr>
              <m:e>
                <m:r>
                  <w:rPr>
                    <w:rFonts w:ascii="Cambria Math" w:hAnsi="Cambria Math"/>
                    <w:sz w:val="24"/>
                  </w:rPr>
                  <m:t>2</m:t>
                </m:r>
              </m:e>
              <m:sup>
                <m:r>
                  <w:rPr>
                    <w:rFonts w:ascii="Cambria Math" w:hAnsi="Cambria Math"/>
                    <w:sz w:val="24"/>
                  </w:rPr>
                  <m:t>-1</m:t>
                </m:r>
              </m:sup>
            </m:sSup>
            <m:r>
              <w:rPr>
                <w:rFonts w:ascii="Cambria Math" w:hAnsi="Cambria Math"/>
                <w:sz w:val="24"/>
              </w:rPr>
              <m:t>+</m:t>
            </m:r>
            <m:sSup>
              <m:sSupPr>
                <m:ctrlPr>
                  <w:rPr>
                    <w:rFonts w:ascii="Cambria Math" w:hAnsi="Cambria Math"/>
                    <w:i/>
                    <w:iCs/>
                    <w:sz w:val="24"/>
                  </w:rPr>
                </m:ctrlPr>
              </m:sSupPr>
              <m:e>
                <m:r>
                  <w:rPr>
                    <w:rFonts w:ascii="Cambria Math" w:hAnsi="Cambria Math"/>
                    <w:sz w:val="24"/>
                  </w:rPr>
                  <m:t>2</m:t>
                </m:r>
              </m:e>
              <m:sup>
                <m:r>
                  <w:rPr>
                    <w:rFonts w:ascii="Cambria Math" w:hAnsi="Cambria Math"/>
                    <w:sz w:val="24"/>
                  </w:rPr>
                  <m:t>-d</m:t>
                </m:r>
              </m:sup>
            </m:sSup>
          </m:e>
        </m:d>
      </m:oMath>
      <w:r w:rsidR="00BA0511" w:rsidRPr="005716CA">
        <w:rPr>
          <w:rFonts w:hint="eastAsia"/>
          <w:sz w:val="24"/>
        </w:rPr>
        <w:t xml:space="preserve"> </w:t>
      </w:r>
      <w:r w:rsidR="00BA0511" w:rsidRPr="005716CA">
        <w:rPr>
          <w:sz w:val="24"/>
        </w:rPr>
        <w:t>complex multiplications</w:t>
      </w:r>
      <w:r w:rsidR="00BA0511">
        <w:rPr>
          <w:sz w:val="24"/>
        </w:rPr>
        <w:t xml:space="preserve"> and </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sSup>
          <m:sSupPr>
            <m:ctrlPr>
              <w:rPr>
                <w:rFonts w:ascii="Cambria Math" w:hAnsi="Cambria Math"/>
                <w:i/>
                <w:iCs/>
                <w:sz w:val="24"/>
              </w:rPr>
            </m:ctrlPr>
          </m:sSupPr>
          <m:e>
            <m:r>
              <w:rPr>
                <w:rFonts w:ascii="Cambria Math" w:hAnsi="Cambria Math"/>
                <w:sz w:val="24"/>
              </w:rPr>
              <m:t>2</m:t>
            </m:r>
          </m:e>
          <m:sup>
            <m:r>
              <w:rPr>
                <w:rFonts w:ascii="Cambria Math" w:hAnsi="Cambria Math"/>
                <w:sz w:val="24"/>
              </w:rPr>
              <m:t>-d</m:t>
            </m:r>
          </m:sup>
        </m:sSup>
      </m:oMath>
      <w:r w:rsidRPr="005716CA">
        <w:rPr>
          <w:rFonts w:hint="eastAsia"/>
          <w:sz w:val="24"/>
        </w:rPr>
        <w:t xml:space="preserve"> </w:t>
      </w:r>
      <w:r w:rsidRPr="005716CA">
        <w:rPr>
          <w:sz w:val="24"/>
        </w:rPr>
        <w:t xml:space="preserve">complex additions for the receiver. However, </w:t>
      </w:r>
      <w:r w:rsidR="00B319F1">
        <w:rPr>
          <w:sz w:val="24"/>
        </w:rPr>
        <w:t>as</w:t>
      </w:r>
      <w:r w:rsidRPr="005716CA">
        <w:rPr>
          <w:sz w:val="24"/>
        </w:rPr>
        <w:t xml:space="preserve"> each PSK/QAM symbol only needs one complex multiplication to generate the results of </w:t>
      </w:r>
      <m:oMath>
        <m:r>
          <w:rPr>
            <w:rFonts w:ascii="Cambria Math" w:hAnsi="Cambria Math"/>
            <w:sz w:val="24"/>
          </w:rPr>
          <m:t>d</m:t>
        </m:r>
      </m:oMath>
      <w:r w:rsidRPr="005716CA">
        <w:rPr>
          <w:rFonts w:hint="eastAsia"/>
          <w:sz w:val="24"/>
        </w:rPr>
        <w:t>-order</w:t>
      </w:r>
      <w:r w:rsidRPr="005716CA">
        <w:rPr>
          <w:sz w:val="24"/>
        </w:rPr>
        <w:t xml:space="preserve"> PCC-mapped symbols, the increased number of complex multiplications for the transmitter can be further reduced to </w:t>
      </w:r>
      <m:oMath>
        <m:r>
          <w:rPr>
            <w:rFonts w:ascii="Cambria Math" w:hAnsi="Cambria Math"/>
            <w:sz w:val="24"/>
          </w:rPr>
          <m:t>M=</m:t>
        </m:r>
        <m:f>
          <m:fPr>
            <m:type m:val="lin"/>
            <m:ctrlPr>
              <w:rPr>
                <w:rFonts w:ascii="Cambria Math" w:hAnsi="Cambria Math"/>
                <w:sz w:val="24"/>
              </w:rPr>
            </m:ctrlPr>
          </m:fPr>
          <m:num>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num>
          <m:den>
            <m:sSup>
              <m:sSupPr>
                <m:ctrlPr>
                  <w:rPr>
                    <w:rFonts w:ascii="Cambria Math" w:hAnsi="Cambria Math"/>
                    <w:sz w:val="24"/>
                  </w:rPr>
                </m:ctrlPr>
              </m:sSupPr>
              <m:e>
                <m:r>
                  <w:rPr>
                    <w:rFonts w:ascii="Cambria Math" w:hAnsi="Cambria Math"/>
                    <w:sz w:val="24"/>
                  </w:rPr>
                  <m:t>2</m:t>
                </m:r>
              </m:e>
              <m:sup>
                <m:r>
                  <w:rPr>
                    <w:rFonts w:ascii="Cambria Math" w:hAnsi="Cambria Math"/>
                    <w:sz w:val="24"/>
                  </w:rPr>
                  <m:t>d</m:t>
                </m:r>
              </m:sup>
            </m:sSup>
          </m:den>
        </m:f>
      </m:oMath>
      <w:r w:rsidRPr="005716CA">
        <w:rPr>
          <w:rFonts w:hint="eastAsia"/>
          <w:sz w:val="24"/>
        </w:rPr>
        <w:t>.</w:t>
      </w:r>
      <w:r w:rsidRPr="005716CA">
        <w:rPr>
          <w:sz w:val="24"/>
        </w:rPr>
        <w:t xml:space="preserve"> Therefore, the comparison of computational complexity between conventional DFT precoder/deprecoder and PCC-based one can be summarized as Table </w:t>
      </w:r>
      <w:r w:rsidR="00127898">
        <w:rPr>
          <w:sz w:val="24"/>
        </w:rPr>
        <w:t>3.2</w:t>
      </w:r>
      <w:r w:rsidRPr="005716CA">
        <w:rPr>
          <w:sz w:val="24"/>
        </w:rPr>
        <w:t xml:space="preserve">. As seen, PCC-based DFT precoding requires </w:t>
      </w:r>
      <m:oMath>
        <m:r>
          <m:rPr>
            <m:scr m:val="script"/>
            <m:sty m:val="p"/>
          </m:rPr>
          <w:rPr>
            <w:rFonts w:ascii="Cambria Math" w:hAnsi="Cambria Math"/>
            <w:sz w:val="24"/>
          </w:rPr>
          <m:t>O</m:t>
        </m:r>
        <m:d>
          <m:dPr>
            <m:ctrlPr>
              <w:rPr>
                <w:rFonts w:ascii="Cambria Math" w:hAnsi="Cambria Math"/>
                <w:sz w:val="24"/>
              </w:rPr>
            </m:ctrlPr>
          </m:dPr>
          <m:e>
            <m:sSup>
              <m:sSupPr>
                <m:ctrlPr>
                  <w:rPr>
                    <w:rFonts w:ascii="Cambria Math" w:hAnsi="Cambria Math"/>
                    <w:i/>
                    <w:sz w:val="24"/>
                  </w:rPr>
                </m:ctrlPr>
              </m:sSupPr>
              <m:e>
                <m:r>
                  <w:rPr>
                    <w:rFonts w:ascii="Cambria Math" w:hAnsi="Cambria Math"/>
                    <w:sz w:val="24"/>
                  </w:rPr>
                  <m:t>M</m:t>
                </m:r>
              </m:e>
              <m:sup>
                <m:r>
                  <w:rPr>
                    <w:rFonts w:ascii="Cambria Math" w:hAnsi="Cambria Math"/>
                    <w:sz w:val="24"/>
                  </w:rPr>
                  <m:t>2</m:t>
                </m:r>
              </m:sup>
            </m:sSup>
          </m:e>
        </m:d>
      </m:oMath>
      <w:r w:rsidRPr="005716CA">
        <w:rPr>
          <w:rFonts w:hint="eastAsia"/>
          <w:sz w:val="24"/>
        </w:rPr>
        <w:t xml:space="preserve"> </w:t>
      </w:r>
      <w:r w:rsidRPr="005716CA">
        <w:rPr>
          <w:sz w:val="24"/>
        </w:rPr>
        <w:t xml:space="preserve">operations whose complexity is consistent with conventional DFT precoding, where </w:t>
      </w:r>
      <m:oMath>
        <m:r>
          <m:rPr>
            <m:scr m:val="script"/>
            <m:sty m:val="p"/>
          </m:rPr>
          <w:rPr>
            <w:rFonts w:ascii="Cambria Math" w:hAnsi="Cambria Math"/>
            <w:sz w:val="24"/>
          </w:rPr>
          <m:t>O</m:t>
        </m:r>
        <m:d>
          <m:dPr>
            <m:ctrlPr>
              <w:rPr>
                <w:rFonts w:ascii="Cambria Math" w:hAnsi="Cambria Math"/>
                <w:sz w:val="24"/>
              </w:rPr>
            </m:ctrlPr>
          </m:dPr>
          <m:e>
            <m:r>
              <w:rPr>
                <w:rFonts w:ascii="Cambria Math" w:hAnsi="Cambria Math"/>
                <w:sz w:val="24"/>
              </w:rPr>
              <m:t>∙</m:t>
            </m:r>
          </m:e>
        </m:d>
      </m:oMath>
      <w:r w:rsidRPr="005716CA">
        <w:rPr>
          <w:rFonts w:hint="eastAsia"/>
          <w:sz w:val="24"/>
        </w:rPr>
        <w:t xml:space="preserve"> is the Big-O</w:t>
      </w:r>
      <w:r w:rsidRPr="005716CA">
        <w:rPr>
          <w:sz w:val="24"/>
        </w:rPr>
        <w:t xml:space="preserve"> notation. That is, the computational complexity increase of DFT precoding is almost negligible when PCC is applied. This makes PCC-DFT-s-OFDM more compatible with existing LTE/NR systems.</w:t>
      </w:r>
    </w:p>
    <w:p w:rsidR="00F85E7E" w:rsidRDefault="00F85E7E" w:rsidP="00F85E7E">
      <w:pPr>
        <w:pStyle w:val="afa"/>
        <w:keepNext/>
        <w:spacing w:beforeLines="200" w:before="720" w:afterLines="100" w:after="360"/>
        <w:jc w:val="center"/>
      </w:pPr>
      <w:bookmarkStart w:id="128" w:name="_Toc36374346"/>
      <w:r w:rsidRPr="00F85E7E">
        <w:rPr>
          <w:b/>
        </w:rPr>
        <w:t xml:space="preserve">Table </w:t>
      </w:r>
      <w:r w:rsidR="00DA64DE">
        <w:rPr>
          <w:b/>
        </w:rPr>
        <w:fldChar w:fldCharType="begin"/>
      </w:r>
      <w:r w:rsidR="00DA64DE">
        <w:rPr>
          <w:b/>
        </w:rPr>
        <w:instrText xml:space="preserve"> STYLEREF 1 \s </w:instrText>
      </w:r>
      <w:r w:rsidR="00DA64DE">
        <w:rPr>
          <w:b/>
        </w:rPr>
        <w:fldChar w:fldCharType="separate"/>
      </w:r>
      <w:r w:rsidR="00E5113F">
        <w:rPr>
          <w:b/>
          <w:noProof/>
        </w:rPr>
        <w:t>3</w:t>
      </w:r>
      <w:r w:rsidR="00DA64DE">
        <w:rPr>
          <w:b/>
        </w:rPr>
        <w:fldChar w:fldCharType="end"/>
      </w:r>
      <w:r w:rsidR="00DA64DE">
        <w:rPr>
          <w:b/>
        </w:rPr>
        <w:t>.</w:t>
      </w:r>
      <w:r w:rsidR="00DA64DE">
        <w:rPr>
          <w:b/>
        </w:rPr>
        <w:fldChar w:fldCharType="begin"/>
      </w:r>
      <w:r w:rsidR="00DA64DE">
        <w:rPr>
          <w:b/>
        </w:rPr>
        <w:instrText xml:space="preserve"> SEQ Table \* ARABIC \s 1 </w:instrText>
      </w:r>
      <w:r w:rsidR="00DA64DE">
        <w:rPr>
          <w:b/>
        </w:rPr>
        <w:fldChar w:fldCharType="separate"/>
      </w:r>
      <w:r w:rsidR="00E5113F">
        <w:rPr>
          <w:b/>
          <w:noProof/>
        </w:rPr>
        <w:t>2</w:t>
      </w:r>
      <w:r w:rsidR="00DA64DE">
        <w:rPr>
          <w:b/>
        </w:rPr>
        <w:fldChar w:fldCharType="end"/>
      </w:r>
      <w:r w:rsidRPr="00F85E7E">
        <w:t xml:space="preserve"> </w:t>
      </w:r>
      <w:r w:rsidRPr="00127898">
        <w:t>Comparison of computational complexity between the conventional DFT precoding and PCC-based DFT precoding.</w:t>
      </w:r>
      <w:bookmarkEnd w:id="128"/>
    </w:p>
    <w:tbl>
      <w:tblPr>
        <w:tblW w:w="8079" w:type="dxa"/>
        <w:jc w:val="center"/>
        <w:tblLayout w:type="fixed"/>
        <w:tblCellMar>
          <w:left w:w="28" w:type="dxa"/>
          <w:right w:w="28" w:type="dxa"/>
        </w:tblCellMar>
        <w:tblLook w:val="04A0" w:firstRow="1" w:lastRow="0" w:firstColumn="1" w:lastColumn="0" w:noHBand="0" w:noVBand="1"/>
      </w:tblPr>
      <w:tblGrid>
        <w:gridCol w:w="1418"/>
        <w:gridCol w:w="567"/>
        <w:gridCol w:w="1416"/>
        <w:gridCol w:w="142"/>
        <w:gridCol w:w="852"/>
        <w:gridCol w:w="141"/>
        <w:gridCol w:w="2551"/>
        <w:gridCol w:w="141"/>
        <w:gridCol w:w="851"/>
      </w:tblGrid>
      <w:tr w:rsidR="00127898" w:rsidRPr="00127898" w:rsidTr="00E0691C">
        <w:trPr>
          <w:trHeight w:val="750"/>
          <w:jc w:val="center"/>
        </w:trPr>
        <w:tc>
          <w:tcPr>
            <w:tcW w:w="1985" w:type="dxa"/>
            <w:gridSpan w:val="2"/>
            <w:vMerge w:val="restart"/>
            <w:tcBorders>
              <w:top w:val="doub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Computational complexity</w:t>
            </w:r>
            <w:r w:rsidRPr="0069749F">
              <w:rPr>
                <w:rStyle w:val="afe"/>
                <w:rFonts w:eastAsiaTheme="minorEastAsia"/>
              </w:rPr>
              <w:footnoteReference w:id="3"/>
            </w:r>
          </w:p>
        </w:tc>
        <w:tc>
          <w:tcPr>
            <w:tcW w:w="2410" w:type="dxa"/>
            <w:gridSpan w:val="3"/>
            <w:tcBorders>
              <w:top w:val="double" w:sz="4" w:space="0" w:color="auto"/>
              <w:bottom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Conventional DFT precoding (</w:t>
            </w:r>
            <m:oMath>
              <m:r>
                <m:rPr>
                  <m:sty m:val="bi"/>
                </m:rPr>
                <w:rPr>
                  <w:rFonts w:ascii="Cambria Math" w:eastAsiaTheme="minorEastAsia" w:hAnsi="Cambria Math"/>
                  <w:color w:val="auto"/>
                  <w:sz w:val="24"/>
                  <w:szCs w:val="24"/>
                  <w:lang w:eastAsia="zh-TW"/>
                </w:rPr>
                <m:t>d</m:t>
              </m:r>
              <m:r>
                <m:rPr>
                  <m:sty m:val="b"/>
                </m:rPr>
                <w:rPr>
                  <w:rFonts w:ascii="Cambria Math" w:eastAsiaTheme="minorEastAsia" w:hAnsi="Cambria Math"/>
                  <w:color w:val="auto"/>
                  <w:sz w:val="24"/>
                  <w:szCs w:val="24"/>
                  <w:lang w:eastAsia="zh-TW"/>
                </w:rPr>
                <m:t>=0</m:t>
              </m:r>
            </m:oMath>
            <w:r w:rsidRPr="00127898">
              <w:rPr>
                <w:rFonts w:ascii="Times New Roman" w:eastAsiaTheme="minorEastAsia" w:hAnsi="Times New Roman"/>
                <w:b/>
                <w:color w:val="auto"/>
                <w:sz w:val="24"/>
                <w:szCs w:val="24"/>
                <w:lang w:eastAsia="zh-TW"/>
              </w:rPr>
              <w:t>)</w:t>
            </w:r>
          </w:p>
        </w:tc>
        <w:tc>
          <w:tcPr>
            <w:tcW w:w="141" w:type="dxa"/>
            <w:tcBorders>
              <w:top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p>
        </w:tc>
        <w:tc>
          <w:tcPr>
            <w:tcW w:w="3543" w:type="dxa"/>
            <w:gridSpan w:val="3"/>
            <w:tcBorders>
              <w:top w:val="double" w:sz="4" w:space="0" w:color="auto"/>
              <w:bottom w:val="single" w:sz="4" w:space="0" w:color="auto"/>
            </w:tcBorders>
            <w:shd w:val="clear" w:color="auto" w:fill="auto"/>
            <w:vAlign w:val="center"/>
          </w:tcPr>
          <w:p w:rsidR="001A304A"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PCC-based DFT</w:t>
            </w:r>
          </w:p>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precoding (</w:t>
            </w:r>
            <m:oMath>
              <m:r>
                <m:rPr>
                  <m:sty m:val="bi"/>
                </m:rPr>
                <w:rPr>
                  <w:rFonts w:ascii="Cambria Math" w:eastAsiaTheme="minorEastAsia" w:hAnsi="Cambria Math"/>
                  <w:color w:val="auto"/>
                  <w:sz w:val="24"/>
                  <w:szCs w:val="24"/>
                  <w:lang w:eastAsia="zh-TW"/>
                </w:rPr>
                <m:t>d</m:t>
              </m:r>
              <m:r>
                <m:rPr>
                  <m:sty m:val="b"/>
                </m:rPr>
                <w:rPr>
                  <w:rFonts w:ascii="Cambria Math" w:eastAsiaTheme="minorEastAsia" w:hAnsi="Cambria Math"/>
                  <w:color w:val="auto"/>
                  <w:sz w:val="24"/>
                  <w:szCs w:val="24"/>
                  <w:lang w:eastAsia="zh-TW"/>
                </w:rPr>
                <m:t>&gt;0</m:t>
              </m:r>
            </m:oMath>
            <w:r w:rsidRPr="00127898">
              <w:rPr>
                <w:rFonts w:ascii="Times New Roman" w:eastAsiaTheme="minorEastAsia" w:hAnsi="Times New Roman"/>
                <w:b/>
                <w:color w:val="auto"/>
                <w:sz w:val="24"/>
                <w:szCs w:val="24"/>
                <w:lang w:eastAsia="zh-TW"/>
              </w:rPr>
              <w:t>)</w:t>
            </w:r>
          </w:p>
        </w:tc>
      </w:tr>
      <w:tr w:rsidR="00127898" w:rsidRPr="00127898" w:rsidTr="00E0691C">
        <w:trPr>
          <w:trHeight w:val="392"/>
          <w:jc w:val="center"/>
        </w:trPr>
        <w:tc>
          <w:tcPr>
            <w:tcW w:w="1985" w:type="dxa"/>
            <w:gridSpan w:val="2"/>
            <w:vMerge/>
            <w:tcBorders>
              <w:top w:val="sing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p>
        </w:tc>
        <w:tc>
          <w:tcPr>
            <w:tcW w:w="1416" w:type="dxa"/>
            <w:tcBorders>
              <w:top w:val="sing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Function</w:t>
            </w:r>
          </w:p>
        </w:tc>
        <w:tc>
          <w:tcPr>
            <w:tcW w:w="142" w:type="dxa"/>
            <w:tcBorders>
              <w:top w:val="sing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p>
        </w:tc>
        <w:tc>
          <w:tcPr>
            <w:tcW w:w="852" w:type="dxa"/>
            <w:tcBorders>
              <w:top w:val="sing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Big-O</w:t>
            </w:r>
          </w:p>
        </w:tc>
        <w:tc>
          <w:tcPr>
            <w:tcW w:w="141" w:type="dxa"/>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p>
        </w:tc>
        <w:tc>
          <w:tcPr>
            <w:tcW w:w="2551" w:type="dxa"/>
            <w:tcBorders>
              <w:top w:val="sing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Function</w:t>
            </w:r>
          </w:p>
        </w:tc>
        <w:tc>
          <w:tcPr>
            <w:tcW w:w="141" w:type="dxa"/>
            <w:tcBorders>
              <w:top w:val="sing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p>
        </w:tc>
        <w:tc>
          <w:tcPr>
            <w:tcW w:w="851" w:type="dxa"/>
            <w:tcBorders>
              <w:top w:val="single" w:sz="4" w:space="0" w:color="auto"/>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b/>
                <w:color w:val="auto"/>
                <w:sz w:val="24"/>
                <w:szCs w:val="24"/>
                <w:lang w:eastAsia="zh-TW"/>
              </w:rPr>
            </w:pPr>
            <w:r w:rsidRPr="00127898">
              <w:rPr>
                <w:rFonts w:ascii="Times New Roman" w:eastAsiaTheme="minorEastAsia" w:hAnsi="Times New Roman"/>
                <w:b/>
                <w:color w:val="auto"/>
                <w:sz w:val="24"/>
                <w:szCs w:val="24"/>
                <w:lang w:eastAsia="zh-TW"/>
              </w:rPr>
              <w:t>Big-O</w:t>
            </w:r>
          </w:p>
        </w:tc>
      </w:tr>
      <w:tr w:rsidR="00127898" w:rsidRPr="00127898" w:rsidTr="00E0691C">
        <w:trPr>
          <w:trHeight w:val="585"/>
          <w:jc w:val="center"/>
        </w:trPr>
        <w:tc>
          <w:tcPr>
            <w:tcW w:w="1418" w:type="dxa"/>
            <w:vMerge w:val="restart"/>
            <w:tcBorders>
              <w:top w:val="double" w:sz="4" w:space="0" w:color="auto"/>
            </w:tcBorders>
            <w:shd w:val="clear" w:color="auto" w:fill="auto"/>
            <w:vAlign w:val="center"/>
          </w:tcPr>
          <w:p w:rsidR="00127898" w:rsidRPr="00E0691C" w:rsidRDefault="00127898" w:rsidP="00DE6900">
            <w:pPr>
              <w:pStyle w:val="MDPI42tablebody"/>
              <w:spacing w:line="240" w:lineRule="auto"/>
              <w:rPr>
                <w:rFonts w:ascii="Times New Roman" w:eastAsiaTheme="minorEastAsia" w:hAnsi="Times New Roman"/>
                <w:color w:val="auto"/>
                <w:spacing w:val="-14"/>
                <w:sz w:val="24"/>
                <w:szCs w:val="24"/>
                <w:lang w:eastAsia="zh-TW"/>
              </w:rPr>
            </w:pPr>
            <w:r w:rsidRPr="00E0691C">
              <w:rPr>
                <w:rFonts w:ascii="Times New Roman" w:eastAsiaTheme="minorEastAsia" w:hAnsi="Times New Roman"/>
                <w:color w:val="auto"/>
                <w:spacing w:val="-14"/>
                <w:sz w:val="24"/>
                <w:szCs w:val="24"/>
                <w:lang w:eastAsia="zh-TW"/>
              </w:rPr>
              <w:t>Number of complex multiplications</w:t>
            </w:r>
          </w:p>
        </w:tc>
        <w:tc>
          <w:tcPr>
            <w:tcW w:w="567" w:type="dxa"/>
            <w:tcBorders>
              <w:top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r w:rsidRPr="00127898">
              <w:rPr>
                <w:rFonts w:ascii="Times New Roman" w:eastAsiaTheme="minorEastAsia" w:hAnsi="Times New Roman"/>
                <w:color w:val="auto"/>
                <w:sz w:val="24"/>
                <w:szCs w:val="24"/>
                <w:lang w:eastAsia="zh-TW"/>
              </w:rPr>
              <w:t>Tx</w:t>
            </w:r>
          </w:p>
        </w:tc>
        <w:tc>
          <w:tcPr>
            <w:tcW w:w="1416" w:type="dxa"/>
            <w:tcBorders>
              <w:top w:val="double" w:sz="4" w:space="0" w:color="auto"/>
            </w:tcBorders>
            <w:shd w:val="clear" w:color="auto" w:fill="auto"/>
            <w:vAlign w:val="center"/>
          </w:tcPr>
          <w:p w:rsidR="00127898" w:rsidRPr="00127898"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oMath>
            </m:oMathPara>
          </w:p>
        </w:tc>
        <w:tc>
          <w:tcPr>
            <w:tcW w:w="142" w:type="dxa"/>
            <w:tcBorders>
              <w:top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2" w:type="dxa"/>
            <w:tcBorders>
              <w:top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c>
          <w:tcPr>
            <w:tcW w:w="141" w:type="dxa"/>
            <w:tcBorders>
              <w:top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2551" w:type="dxa"/>
            <w:tcBorders>
              <w:top w:val="double" w:sz="4" w:space="0" w:color="auto"/>
            </w:tcBorders>
            <w:shd w:val="clear" w:color="auto" w:fill="auto"/>
            <w:vAlign w:val="center"/>
          </w:tcPr>
          <w:p w:rsidR="00127898" w:rsidRPr="00127898"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sSup>
                  <m:sSupPr>
                    <m:ctrlPr>
                      <w:rPr>
                        <w:rFonts w:ascii="Cambria Math" w:eastAsiaTheme="minorEastAsia" w:hAnsi="Cambria Math"/>
                        <w:i/>
                        <w:color w:val="auto"/>
                        <w:sz w:val="24"/>
                        <w:szCs w:val="24"/>
                        <w:lang w:eastAsia="zh-TW"/>
                      </w:rPr>
                    </m:ctrlPr>
                  </m:sSupPr>
                  <m:e>
                    <m:r>
                      <w:rPr>
                        <w:rFonts w:ascii="Cambria Math" w:eastAsiaTheme="minorEastAsia" w:hAnsi="Cambria Math"/>
                        <w:color w:val="auto"/>
                        <w:sz w:val="24"/>
                        <w:szCs w:val="24"/>
                        <w:lang w:eastAsia="zh-TW"/>
                      </w:rPr>
                      <m:t>2</m:t>
                    </m:r>
                  </m:e>
                  <m:sup>
                    <m:r>
                      <w:rPr>
                        <w:rFonts w:ascii="Cambria Math" w:eastAsiaTheme="minorEastAsia" w:hAnsi="Cambria Math"/>
                        <w:color w:val="auto"/>
                        <w:sz w:val="24"/>
                        <w:szCs w:val="24"/>
                        <w:lang w:eastAsia="zh-TW"/>
                      </w:rPr>
                      <m:t>-d</m:t>
                    </m:r>
                  </m:sup>
                </m:sSup>
                <m:r>
                  <w:rPr>
                    <w:rFonts w:ascii="Cambria Math" w:eastAsiaTheme="minorEastAsia" w:hAnsi="Cambria Math"/>
                    <w:color w:val="auto"/>
                    <w:sz w:val="24"/>
                    <w:szCs w:val="24"/>
                    <w:lang w:eastAsia="zh-TW"/>
                  </w:rPr>
                  <m:t>+</m:t>
                </m:r>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oMath>
            </m:oMathPara>
          </w:p>
        </w:tc>
        <w:tc>
          <w:tcPr>
            <w:tcW w:w="141" w:type="dxa"/>
            <w:tcBorders>
              <w:top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1" w:type="dxa"/>
            <w:tcBorders>
              <w:top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r>
      <w:tr w:rsidR="00127898" w:rsidRPr="00127898" w:rsidTr="00E0691C">
        <w:trPr>
          <w:trHeight w:val="585"/>
          <w:jc w:val="center"/>
        </w:trPr>
        <w:tc>
          <w:tcPr>
            <w:tcW w:w="1418" w:type="dxa"/>
            <w:vMerge/>
            <w:tcBorders>
              <w:bottom w:val="single" w:sz="4" w:space="0" w:color="auto"/>
            </w:tcBorders>
            <w:shd w:val="clear" w:color="auto" w:fill="auto"/>
            <w:vAlign w:val="center"/>
          </w:tcPr>
          <w:p w:rsidR="00127898" w:rsidRPr="00E0691C" w:rsidRDefault="00127898" w:rsidP="00DE6900">
            <w:pPr>
              <w:pStyle w:val="MDPI42tablebody"/>
              <w:spacing w:line="240" w:lineRule="auto"/>
              <w:rPr>
                <w:rFonts w:ascii="Times New Roman" w:eastAsiaTheme="minorEastAsia" w:hAnsi="Times New Roman"/>
                <w:color w:val="auto"/>
                <w:spacing w:val="-14"/>
                <w:sz w:val="24"/>
                <w:szCs w:val="24"/>
                <w:lang w:eastAsia="zh-TW"/>
              </w:rPr>
            </w:pPr>
          </w:p>
        </w:tc>
        <w:tc>
          <w:tcPr>
            <w:tcW w:w="567" w:type="dxa"/>
            <w:tcBorders>
              <w:bottom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r w:rsidRPr="00127898">
              <w:rPr>
                <w:rFonts w:ascii="Times New Roman" w:eastAsiaTheme="minorEastAsia" w:hAnsi="Times New Roman"/>
                <w:color w:val="auto"/>
                <w:sz w:val="24"/>
                <w:szCs w:val="24"/>
                <w:lang w:eastAsia="zh-TW"/>
              </w:rPr>
              <w:t>Rx</w:t>
            </w:r>
          </w:p>
        </w:tc>
        <w:tc>
          <w:tcPr>
            <w:tcW w:w="1416" w:type="dxa"/>
            <w:tcBorders>
              <w:bottom w:val="single" w:sz="4" w:space="0" w:color="auto"/>
            </w:tcBorders>
            <w:shd w:val="clear" w:color="auto" w:fill="auto"/>
            <w:vAlign w:val="center"/>
          </w:tcPr>
          <w:p w:rsidR="00127898" w:rsidRPr="00127898"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oMath>
            </m:oMathPara>
          </w:p>
        </w:tc>
        <w:tc>
          <w:tcPr>
            <w:tcW w:w="142" w:type="dxa"/>
            <w:tcBorders>
              <w:bottom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2" w:type="dxa"/>
            <w:tcBorders>
              <w:bottom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c>
          <w:tcPr>
            <w:tcW w:w="141" w:type="dxa"/>
            <w:tcBorders>
              <w:bottom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2551" w:type="dxa"/>
            <w:tcBorders>
              <w:bottom w:val="single" w:sz="4" w:space="0" w:color="auto"/>
            </w:tcBorders>
            <w:shd w:val="clear" w:color="auto" w:fill="auto"/>
            <w:vAlign w:val="center"/>
          </w:tcPr>
          <w:p w:rsidR="00127898" w:rsidRPr="00127898"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sSup>
                      <m:sSupPr>
                        <m:ctrlPr>
                          <w:rPr>
                            <w:rFonts w:ascii="Cambria Math" w:eastAsiaTheme="minorEastAsia" w:hAnsi="Cambria Math"/>
                            <w:i/>
                            <w:color w:val="auto"/>
                            <w:sz w:val="24"/>
                            <w:szCs w:val="24"/>
                            <w:lang w:eastAsia="zh-TW"/>
                          </w:rPr>
                        </m:ctrlPr>
                      </m:sSupPr>
                      <m:e>
                        <m:r>
                          <w:rPr>
                            <w:rFonts w:ascii="Cambria Math" w:eastAsiaTheme="minorEastAsia" w:hAnsi="Cambria Math"/>
                            <w:color w:val="auto"/>
                            <w:sz w:val="24"/>
                            <w:szCs w:val="24"/>
                            <w:lang w:eastAsia="zh-TW"/>
                          </w:rPr>
                          <m:t>2</m:t>
                        </m:r>
                      </m:e>
                      <m:sup>
                        <m:r>
                          <w:rPr>
                            <w:rFonts w:ascii="Cambria Math" w:eastAsiaTheme="minorEastAsia" w:hAnsi="Cambria Math"/>
                            <w:color w:val="auto"/>
                            <w:sz w:val="24"/>
                            <w:szCs w:val="24"/>
                            <w:lang w:eastAsia="zh-TW"/>
                          </w:rPr>
                          <m:t>-d</m:t>
                        </m:r>
                      </m:sup>
                    </m:sSup>
                    <m:r>
                      <w:rPr>
                        <w:rFonts w:ascii="Cambria Math" w:eastAsiaTheme="minorEastAsia" w:hAnsi="Cambria Math"/>
                        <w:color w:val="auto"/>
                        <w:sz w:val="24"/>
                        <w:szCs w:val="24"/>
                        <w:lang w:eastAsia="zh-TW"/>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oMath>
            </m:oMathPara>
          </w:p>
        </w:tc>
        <w:tc>
          <w:tcPr>
            <w:tcW w:w="141" w:type="dxa"/>
            <w:tcBorders>
              <w:bottom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1" w:type="dxa"/>
            <w:tcBorders>
              <w:bottom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r>
      <w:tr w:rsidR="00127898" w:rsidRPr="00127898" w:rsidTr="00E0691C">
        <w:trPr>
          <w:trHeight w:val="585"/>
          <w:jc w:val="center"/>
        </w:trPr>
        <w:tc>
          <w:tcPr>
            <w:tcW w:w="1418" w:type="dxa"/>
            <w:vMerge w:val="restart"/>
            <w:tcBorders>
              <w:top w:val="single" w:sz="4" w:space="0" w:color="auto"/>
              <w:bottom w:val="double" w:sz="4" w:space="0" w:color="auto"/>
            </w:tcBorders>
            <w:shd w:val="clear" w:color="auto" w:fill="auto"/>
            <w:vAlign w:val="center"/>
          </w:tcPr>
          <w:p w:rsidR="00127898" w:rsidRPr="00E0691C" w:rsidRDefault="00127898" w:rsidP="00DE6900">
            <w:pPr>
              <w:pStyle w:val="MDPI42tablebody"/>
              <w:spacing w:line="240" w:lineRule="auto"/>
              <w:rPr>
                <w:rFonts w:ascii="Times New Roman" w:eastAsiaTheme="minorEastAsia" w:hAnsi="Times New Roman"/>
                <w:color w:val="auto"/>
                <w:spacing w:val="-14"/>
                <w:sz w:val="24"/>
                <w:szCs w:val="24"/>
                <w:lang w:eastAsia="zh-TW"/>
              </w:rPr>
            </w:pPr>
            <w:r w:rsidRPr="00E0691C">
              <w:rPr>
                <w:rFonts w:ascii="Times New Roman" w:eastAsiaTheme="minorEastAsia" w:hAnsi="Times New Roman"/>
                <w:color w:val="auto"/>
                <w:spacing w:val="-14"/>
                <w:sz w:val="24"/>
                <w:szCs w:val="24"/>
                <w:lang w:eastAsia="zh-TW"/>
              </w:rPr>
              <w:t>Number of complex additions</w:t>
            </w:r>
          </w:p>
        </w:tc>
        <w:tc>
          <w:tcPr>
            <w:tcW w:w="567" w:type="dxa"/>
            <w:tcBorders>
              <w:top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r w:rsidRPr="00127898">
              <w:rPr>
                <w:rFonts w:ascii="Times New Roman" w:eastAsiaTheme="minorEastAsia" w:hAnsi="Times New Roman"/>
                <w:color w:val="auto"/>
                <w:sz w:val="24"/>
                <w:szCs w:val="24"/>
                <w:lang w:eastAsia="zh-TW"/>
              </w:rPr>
              <w:t>Tx</w:t>
            </w:r>
          </w:p>
        </w:tc>
        <w:tc>
          <w:tcPr>
            <w:tcW w:w="1416" w:type="dxa"/>
            <w:tcBorders>
              <w:top w:val="single" w:sz="4" w:space="0" w:color="auto"/>
            </w:tcBorders>
            <w:shd w:val="clear" w:color="auto" w:fill="auto"/>
            <w:vAlign w:val="center"/>
          </w:tcPr>
          <w:p w:rsidR="00127898" w:rsidRPr="00127898"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d>
                  <m:dPr>
                    <m:ctrlPr>
                      <w:rPr>
                        <w:rFonts w:ascii="Cambria Math" w:eastAsiaTheme="minorEastAsia" w:hAnsi="Cambria Math"/>
                        <w:i/>
                        <w:color w:val="auto"/>
                        <w:sz w:val="24"/>
                        <w:szCs w:val="24"/>
                        <w:lang w:eastAsia="zh-TW"/>
                      </w:rPr>
                    </m:ctrlPr>
                  </m:d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eastAsiaTheme="minorEastAsia" w:hAnsi="Cambria Math"/>
                        <w:color w:val="auto"/>
                        <w:sz w:val="24"/>
                        <w:szCs w:val="24"/>
                        <w:lang w:eastAsia="zh-TW"/>
                      </w:rPr>
                      <m:t>-1</m:t>
                    </m:r>
                  </m:e>
                </m:d>
              </m:oMath>
            </m:oMathPara>
          </w:p>
        </w:tc>
        <w:tc>
          <w:tcPr>
            <w:tcW w:w="142" w:type="dxa"/>
            <w:tcBorders>
              <w:top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2" w:type="dxa"/>
            <w:tcBorders>
              <w:top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c>
          <w:tcPr>
            <w:tcW w:w="141" w:type="dxa"/>
            <w:tcBorders>
              <w:top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2551" w:type="dxa"/>
            <w:tcBorders>
              <w:top w:val="single" w:sz="4" w:space="0" w:color="auto"/>
            </w:tcBorders>
            <w:shd w:val="clear" w:color="auto" w:fill="auto"/>
            <w:vAlign w:val="center"/>
          </w:tcPr>
          <w:p w:rsidR="00127898" w:rsidRPr="00127898"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d>
                  <m:dPr>
                    <m:ctrlPr>
                      <w:rPr>
                        <w:rFonts w:ascii="Cambria Math" w:eastAsiaTheme="minorEastAsia" w:hAnsi="Cambria Math"/>
                        <w:i/>
                        <w:color w:val="auto"/>
                        <w:sz w:val="24"/>
                        <w:szCs w:val="24"/>
                        <w:lang w:eastAsia="zh-TW"/>
                      </w:rPr>
                    </m:ctrlPr>
                  </m:d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eastAsiaTheme="minorEastAsia" w:hAnsi="Cambria Math"/>
                        <w:color w:val="auto"/>
                        <w:sz w:val="24"/>
                        <w:szCs w:val="24"/>
                        <w:lang w:eastAsia="zh-TW"/>
                      </w:rPr>
                      <m:t>-1</m:t>
                    </m:r>
                  </m:e>
                </m:d>
              </m:oMath>
            </m:oMathPara>
          </w:p>
        </w:tc>
        <w:tc>
          <w:tcPr>
            <w:tcW w:w="141" w:type="dxa"/>
            <w:tcBorders>
              <w:top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1" w:type="dxa"/>
            <w:tcBorders>
              <w:top w:val="sing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r>
      <w:tr w:rsidR="00127898" w:rsidRPr="00127898" w:rsidTr="00E0691C">
        <w:trPr>
          <w:trHeight w:val="585"/>
          <w:jc w:val="center"/>
        </w:trPr>
        <w:tc>
          <w:tcPr>
            <w:tcW w:w="1418" w:type="dxa"/>
            <w:vMerge/>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567" w:type="dxa"/>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r w:rsidRPr="00127898">
              <w:rPr>
                <w:rFonts w:ascii="Times New Roman" w:eastAsiaTheme="minorEastAsia" w:hAnsi="Times New Roman"/>
                <w:color w:val="auto"/>
                <w:sz w:val="24"/>
                <w:szCs w:val="24"/>
                <w:lang w:eastAsia="zh-TW"/>
              </w:rPr>
              <w:t>Rx</w:t>
            </w:r>
          </w:p>
        </w:tc>
        <w:tc>
          <w:tcPr>
            <w:tcW w:w="1416" w:type="dxa"/>
            <w:tcBorders>
              <w:bottom w:val="double" w:sz="4" w:space="0" w:color="auto"/>
            </w:tcBorders>
            <w:shd w:val="clear" w:color="auto" w:fill="auto"/>
            <w:vAlign w:val="center"/>
          </w:tcPr>
          <w:p w:rsidR="00127898" w:rsidRPr="00127898"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d>
                  <m:dPr>
                    <m:ctrlPr>
                      <w:rPr>
                        <w:rFonts w:ascii="Cambria Math" w:eastAsiaTheme="minorEastAsia" w:hAnsi="Cambria Math"/>
                        <w:i/>
                        <w:color w:val="auto"/>
                        <w:sz w:val="24"/>
                        <w:szCs w:val="24"/>
                        <w:lang w:eastAsia="zh-TW"/>
                      </w:rPr>
                    </m:ctrlPr>
                  </m:d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eastAsiaTheme="minorEastAsia" w:hAnsi="Cambria Math"/>
                        <w:color w:val="auto"/>
                        <w:sz w:val="24"/>
                        <w:szCs w:val="24"/>
                        <w:lang w:eastAsia="zh-TW"/>
                      </w:rPr>
                      <m:t>-1</m:t>
                    </m:r>
                  </m:e>
                </m:d>
              </m:oMath>
            </m:oMathPara>
          </w:p>
        </w:tc>
        <w:tc>
          <w:tcPr>
            <w:tcW w:w="142" w:type="dxa"/>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2" w:type="dxa"/>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c>
          <w:tcPr>
            <w:tcW w:w="141" w:type="dxa"/>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2551" w:type="dxa"/>
            <w:tcBorders>
              <w:bottom w:val="double" w:sz="4" w:space="0" w:color="auto"/>
            </w:tcBorders>
            <w:shd w:val="clear" w:color="auto" w:fill="auto"/>
            <w:vAlign w:val="center"/>
          </w:tcPr>
          <w:p w:rsidR="00E0691C" w:rsidRPr="00E0691C" w:rsidRDefault="00E5113F" w:rsidP="00DE6900">
            <w:pPr>
              <w:pStyle w:val="MDPI42tablebody"/>
              <w:spacing w:line="240" w:lineRule="auto"/>
              <w:rPr>
                <w:rFonts w:ascii="Times New Roman" w:eastAsiaTheme="minorEastAsia" w:hAnsi="Times New Roman"/>
                <w:color w:val="auto"/>
                <w:sz w:val="24"/>
                <w:szCs w:val="24"/>
                <w:lang w:eastAsia="zh-TW"/>
              </w:rPr>
            </w:pPr>
            <m:oMathPara>
              <m:oMath>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d>
                  <m:dPr>
                    <m:ctrlPr>
                      <w:rPr>
                        <w:rFonts w:ascii="Cambria Math" w:eastAsiaTheme="minorEastAsia" w:hAnsi="Cambria Math"/>
                        <w:i/>
                        <w:iCs/>
                        <w:snapToGrid/>
                        <w:color w:val="auto"/>
                        <w:sz w:val="24"/>
                        <w:lang w:eastAsia="en-US" w:bidi="ar-SA"/>
                      </w:rPr>
                    </m:ctrlPr>
                  </m:dPr>
                  <m:e>
                    <m:sSup>
                      <m:sSupPr>
                        <m:ctrlPr>
                          <w:rPr>
                            <w:rFonts w:ascii="Cambria Math" w:eastAsiaTheme="minorEastAsia" w:hAnsi="Cambria Math"/>
                            <w:i/>
                            <w:iCs/>
                            <w:snapToGrid/>
                            <w:color w:val="auto"/>
                            <w:sz w:val="24"/>
                            <w:lang w:eastAsia="en-US" w:bidi="ar-SA"/>
                          </w:rPr>
                        </m:ctrlPr>
                      </m:sSupPr>
                      <m:e>
                        <m:r>
                          <w:rPr>
                            <w:rFonts w:ascii="Cambria Math" w:hAnsi="Cambria Math"/>
                            <w:sz w:val="24"/>
                          </w:rPr>
                          <m:t>2</m:t>
                        </m:r>
                      </m:e>
                      <m:sup>
                        <m:r>
                          <w:rPr>
                            <w:rFonts w:ascii="Cambria Math" w:hAnsi="Cambria Math"/>
                            <w:sz w:val="24"/>
                          </w:rPr>
                          <m:t>-1</m:t>
                        </m:r>
                      </m:sup>
                    </m:sSup>
                    <m:r>
                      <w:rPr>
                        <w:rFonts w:ascii="Cambria Math" w:hAnsi="Cambria Math"/>
                        <w:sz w:val="24"/>
                      </w:rPr>
                      <m:t>+</m:t>
                    </m:r>
                    <m:sSup>
                      <m:sSupPr>
                        <m:ctrlPr>
                          <w:rPr>
                            <w:rFonts w:ascii="Cambria Math" w:eastAsiaTheme="minorEastAsia" w:hAnsi="Cambria Math"/>
                            <w:i/>
                            <w:iCs/>
                            <w:snapToGrid/>
                            <w:color w:val="auto"/>
                            <w:sz w:val="24"/>
                            <w:lang w:eastAsia="en-US" w:bidi="ar-SA"/>
                          </w:rPr>
                        </m:ctrlPr>
                      </m:sSupPr>
                      <m:e>
                        <m:r>
                          <w:rPr>
                            <w:rFonts w:ascii="Cambria Math" w:hAnsi="Cambria Math"/>
                            <w:sz w:val="24"/>
                          </w:rPr>
                          <m:t>2</m:t>
                        </m:r>
                      </m:e>
                      <m:sup>
                        <m:r>
                          <w:rPr>
                            <w:rFonts w:ascii="Cambria Math" w:hAnsi="Cambria Math"/>
                            <w:sz w:val="24"/>
                          </w:rPr>
                          <m:t>-d</m:t>
                        </m:r>
                      </m:sup>
                    </m:sSup>
                  </m:e>
                </m:d>
              </m:oMath>
            </m:oMathPara>
          </w:p>
          <w:p w:rsidR="00127898" w:rsidRPr="00E0691C" w:rsidRDefault="00127898" w:rsidP="00DE6900">
            <w:pPr>
              <w:pStyle w:val="MDPI42tablebody"/>
              <w:spacing w:line="240" w:lineRule="auto"/>
              <w:rPr>
                <w:rFonts w:ascii="Times New Roman" w:eastAsiaTheme="minorEastAsia" w:hAnsi="Times New Roman"/>
                <w:color w:val="auto"/>
                <w:sz w:val="24"/>
                <w:szCs w:val="24"/>
                <w:lang w:eastAsia="zh-TW"/>
              </w:rPr>
            </w:pPr>
            <m:oMathPara>
              <m:oMath>
                <m:r>
                  <w:rPr>
                    <w:rFonts w:ascii="Cambria Math" w:eastAsiaTheme="minorEastAsia" w:hAnsi="Cambria Math"/>
                    <w:color w:val="auto"/>
                    <w:sz w:val="24"/>
                    <w:szCs w:val="24"/>
                    <w:lang w:eastAsia="zh-TW"/>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d>
                  <m:dPr>
                    <m:ctrlPr>
                      <w:rPr>
                        <w:rFonts w:ascii="Cambria Math" w:eastAsiaTheme="minorEastAsia" w:hAnsi="Cambria Math"/>
                        <w:i/>
                        <w:color w:val="auto"/>
                        <w:sz w:val="24"/>
                        <w:szCs w:val="24"/>
                        <w:lang w:eastAsia="zh-TW"/>
                      </w:rPr>
                    </m:ctrlPr>
                  </m:d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eastAsiaTheme="minorEastAsia" w:hAnsi="Cambria Math"/>
                        <w:color w:val="auto"/>
                        <w:sz w:val="24"/>
                        <w:szCs w:val="24"/>
                        <w:lang w:eastAsia="zh-TW"/>
                      </w:rPr>
                      <m:t>-1</m:t>
                    </m:r>
                  </m:e>
                </m:d>
              </m:oMath>
            </m:oMathPara>
          </w:p>
        </w:tc>
        <w:tc>
          <w:tcPr>
            <w:tcW w:w="141" w:type="dxa"/>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w:p>
        </w:tc>
        <w:tc>
          <w:tcPr>
            <w:tcW w:w="851" w:type="dxa"/>
            <w:tcBorders>
              <w:bottom w:val="double" w:sz="4" w:space="0" w:color="auto"/>
            </w:tcBorders>
            <w:shd w:val="clear" w:color="auto" w:fill="auto"/>
            <w:vAlign w:val="center"/>
          </w:tcPr>
          <w:p w:rsidR="00127898" w:rsidRPr="00127898" w:rsidRDefault="00127898" w:rsidP="00DE6900">
            <w:pPr>
              <w:pStyle w:val="MDPI42tablebody"/>
              <w:spacing w:line="240" w:lineRule="auto"/>
              <w:rPr>
                <w:rFonts w:ascii="Times New Roman" w:eastAsiaTheme="minorEastAsia" w:hAnsi="Times New Roman"/>
                <w:color w:val="auto"/>
                <w:sz w:val="24"/>
                <w:szCs w:val="24"/>
                <w:lang w:eastAsia="zh-TW"/>
              </w:rPr>
            </w:pPr>
            <m:oMathPara>
              <m:oMath>
                <m:r>
                  <m:rPr>
                    <m:scr m:val="script"/>
                    <m:sty m:val="p"/>
                  </m:rPr>
                  <w:rPr>
                    <w:rFonts w:ascii="Cambria Math" w:eastAsiaTheme="minorEastAsia" w:hAnsi="Cambria Math"/>
                    <w:color w:val="auto"/>
                    <w:sz w:val="24"/>
                    <w:szCs w:val="24"/>
                    <w:lang w:eastAsia="zh-TW"/>
                  </w:rPr>
                  <m:t>O</m:t>
                </m:r>
                <m:d>
                  <m:dPr>
                    <m:ctrlPr>
                      <w:rPr>
                        <w:rFonts w:ascii="Cambria Math" w:eastAsiaTheme="minorEastAsia" w:hAnsi="Cambria Math"/>
                        <w:color w:val="auto"/>
                        <w:sz w:val="24"/>
                        <w:szCs w:val="24"/>
                        <w:lang w:eastAsia="zh-TW"/>
                      </w:rPr>
                    </m:ctrlPr>
                  </m:dPr>
                  <m:e>
                    <m:sSup>
                      <m:sSupPr>
                        <m:ctrlPr>
                          <w:rPr>
                            <w:rFonts w:ascii="Cambria Math" w:eastAsiaTheme="minorEastAsia" w:hAnsi="Cambria Math"/>
                            <w:i/>
                            <w:color w:val="auto"/>
                            <w:sz w:val="24"/>
                            <w:szCs w:val="24"/>
                            <w:lang w:eastAsia="zh-TW"/>
                          </w:rPr>
                        </m:ctrlPr>
                      </m:sSupPr>
                      <m:e>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e>
                      <m:sup>
                        <m:r>
                          <w:rPr>
                            <w:rFonts w:ascii="Cambria Math" w:eastAsiaTheme="minorEastAsia" w:hAnsi="Cambria Math"/>
                            <w:color w:val="auto"/>
                            <w:sz w:val="24"/>
                            <w:szCs w:val="24"/>
                            <w:lang w:eastAsia="zh-TW"/>
                          </w:rPr>
                          <m:t>2</m:t>
                        </m:r>
                      </m:sup>
                    </m:sSup>
                  </m:e>
                </m:d>
              </m:oMath>
            </m:oMathPara>
          </w:p>
        </w:tc>
      </w:tr>
    </w:tbl>
    <w:p w:rsidR="00302060" w:rsidRPr="008A5AB8" w:rsidRDefault="008A5AB8" w:rsidP="00746975">
      <w:pPr>
        <w:pStyle w:val="af"/>
        <w:numPr>
          <w:ilvl w:val="2"/>
          <w:numId w:val="10"/>
        </w:numPr>
        <w:spacing w:line="480" w:lineRule="auto"/>
      </w:pPr>
      <w:r w:rsidRPr="008A5AB8">
        <w:lastRenderedPageBreak/>
        <w:t xml:space="preserve"> </w:t>
      </w:r>
      <w:bookmarkStart w:id="129" w:name="_Toc36296286"/>
      <w:bookmarkStart w:id="130" w:name="_Toc36374284"/>
      <w:r w:rsidR="00302060" w:rsidRPr="008A5AB8">
        <w:t>Numerical Results</w:t>
      </w:r>
      <w:bookmarkEnd w:id="129"/>
      <w:bookmarkEnd w:id="130"/>
    </w:p>
    <w:p w:rsidR="00E765F3" w:rsidRDefault="00E52154" w:rsidP="008A5AB8">
      <w:pPr>
        <w:spacing w:line="360" w:lineRule="auto"/>
        <w:ind w:firstLineChars="200" w:firstLine="480"/>
        <w:jc w:val="both"/>
      </w:pPr>
      <w:r w:rsidRPr="00E52154">
        <w:t xml:space="preserve">In this </w:t>
      </w:r>
      <w:r w:rsidR="00200F17">
        <w:t>sub</w:t>
      </w:r>
      <w:r w:rsidRPr="00E52154">
        <w:t xml:space="preserve">section, the performance of PCC-DFT-s-OFDM discrete baseband signals is evaluated in terms of PAPR, BER, and PSD, where the latter two also consider the scenarios of a single user (medium bandwidth only) and two users (medium bandwidth and narrow bandwidth). The system parameterization conforming to the 3GPP </w:t>
      </w:r>
      <w:r w:rsidR="00CB5398">
        <w:t xml:space="preserve">LTE/NR </w:t>
      </w:r>
      <w:r w:rsidRPr="00E52154">
        <w:t xml:space="preserve">baseband standards </w:t>
      </w:r>
      <w:r w:rsidR="00CB5398">
        <w:fldChar w:fldCharType="begin"/>
      </w:r>
      <w:r w:rsidR="00CB5398">
        <w:instrText xml:space="preserve"> ADDIN ZOTERO_ITEM CSL_CITATION {"citationID":"OjYIwp2N","properties":{"formattedCitation":"[50], [51]","plainCitation":"[50], [51]","noteIndex":0},"citationItems":[{"id":3174,"uris":["http://zotero.org/users/5400064/items/WK5TM6NY"],"uri":["http://zotero.org/users/5400064/items/WK5TM6NY"],"itemData":{"id":3174,"type":"book","publisher":"3rd Generation Partnership Project Std. 3GPP TS 36.211 V15.7.0","title":"Technical Specification Group Radio Access Network; Evolved Universal Terrestrial Radio Access (E-UTRA); Physical channels and modulation (Release 15)","issued":{"date-parts":[["2019",9]]}}},{"id":3175,"uris":["http://zotero.org/users/5400064/items/GJH7VIV8"],"uri":["http://zotero.org/users/5400064/items/GJH7VIV8"],"itemData":{"id":3175,"type":"book","publisher":"3rd Generation Partnership Project Std. 3GPP TS 38.211 V15.7.0","title":"Technical Specification Group Radio Access Network; NR; Physical channels and modulation (Release 15)","issued":{"date-parts":[["2019",9]]}}}],"schema":"https://github.com/citation-style-language/schema/raw/master/csl-citation.json"} </w:instrText>
      </w:r>
      <w:r w:rsidR="00CB5398">
        <w:fldChar w:fldCharType="separate"/>
      </w:r>
      <w:r w:rsidR="00CB5398" w:rsidRPr="00CB5398">
        <w:t>[50], [51]</w:t>
      </w:r>
      <w:r w:rsidR="00CB5398">
        <w:fldChar w:fldCharType="end"/>
      </w:r>
      <w:r w:rsidRPr="00E52154">
        <w:t xml:space="preserve"> are listed in Table </w:t>
      </w:r>
      <w:r w:rsidR="009013A7">
        <w:rPr>
          <w:rFonts w:hint="eastAsia"/>
        </w:rPr>
        <w:t>3.3</w:t>
      </w:r>
      <w:r w:rsidRPr="00E52154">
        <w:t>.</w:t>
      </w:r>
    </w:p>
    <w:p w:rsidR="008A5AB8" w:rsidRDefault="008A5AB8" w:rsidP="008A5AB8">
      <w:pPr>
        <w:pStyle w:val="afa"/>
        <w:keepNext/>
        <w:spacing w:beforeLines="100" w:before="360" w:afterLines="50" w:after="180"/>
        <w:jc w:val="center"/>
      </w:pPr>
      <w:bookmarkStart w:id="131" w:name="_Toc36374347"/>
      <w:r w:rsidRPr="008A5AB8">
        <w:rPr>
          <w:b/>
        </w:rPr>
        <w:t xml:space="preserve">Table </w:t>
      </w:r>
      <w:r w:rsidR="00DA64DE">
        <w:rPr>
          <w:b/>
        </w:rPr>
        <w:fldChar w:fldCharType="begin"/>
      </w:r>
      <w:r w:rsidR="00DA64DE">
        <w:rPr>
          <w:b/>
        </w:rPr>
        <w:instrText xml:space="preserve"> STYLEREF 1 \s </w:instrText>
      </w:r>
      <w:r w:rsidR="00DA64DE">
        <w:rPr>
          <w:b/>
        </w:rPr>
        <w:fldChar w:fldCharType="separate"/>
      </w:r>
      <w:r w:rsidR="00E5113F">
        <w:rPr>
          <w:b/>
          <w:noProof/>
        </w:rPr>
        <w:t>3</w:t>
      </w:r>
      <w:r w:rsidR="00DA64DE">
        <w:rPr>
          <w:b/>
        </w:rPr>
        <w:fldChar w:fldCharType="end"/>
      </w:r>
      <w:r w:rsidR="00DA64DE">
        <w:rPr>
          <w:b/>
        </w:rPr>
        <w:t>.</w:t>
      </w:r>
      <w:r w:rsidR="00DA64DE">
        <w:rPr>
          <w:b/>
        </w:rPr>
        <w:fldChar w:fldCharType="begin"/>
      </w:r>
      <w:r w:rsidR="00DA64DE">
        <w:rPr>
          <w:b/>
        </w:rPr>
        <w:instrText xml:space="preserve"> SEQ Table \* ARABIC \s 1 </w:instrText>
      </w:r>
      <w:r w:rsidR="00DA64DE">
        <w:rPr>
          <w:b/>
        </w:rPr>
        <w:fldChar w:fldCharType="separate"/>
      </w:r>
      <w:r w:rsidR="00E5113F">
        <w:rPr>
          <w:b/>
          <w:noProof/>
        </w:rPr>
        <w:t>3</w:t>
      </w:r>
      <w:r w:rsidR="00DA64DE">
        <w:rPr>
          <w:b/>
        </w:rPr>
        <w:fldChar w:fldCharType="end"/>
      </w:r>
      <w:r>
        <w:t xml:space="preserve"> </w:t>
      </w:r>
      <w:r w:rsidRPr="00E52154">
        <w:t>System parameterization</w:t>
      </w:r>
      <w:r>
        <w:t xml:space="preserve"> for PCC-DFT-s-OFDM.</w:t>
      </w:r>
      <w:bookmarkEnd w:id="131"/>
    </w:p>
    <w:tbl>
      <w:tblPr>
        <w:tblW w:w="0" w:type="auto"/>
        <w:jc w:val="center"/>
        <w:tblBorders>
          <w:top w:val="single" w:sz="8" w:space="0" w:color="auto"/>
          <w:bottom w:val="single" w:sz="8" w:space="0" w:color="auto"/>
        </w:tblBorders>
        <w:tblLook w:val="04A0" w:firstRow="1" w:lastRow="0" w:firstColumn="1" w:lastColumn="0" w:noHBand="0" w:noVBand="1"/>
      </w:tblPr>
      <w:tblGrid>
        <w:gridCol w:w="3686"/>
        <w:gridCol w:w="3118"/>
      </w:tblGrid>
      <w:tr w:rsidR="00E52154" w:rsidRPr="00E52154" w:rsidTr="00462C11">
        <w:trPr>
          <w:trHeight w:val="391"/>
          <w:jc w:val="center"/>
        </w:trPr>
        <w:tc>
          <w:tcPr>
            <w:tcW w:w="3686" w:type="dxa"/>
            <w:tcBorders>
              <w:top w:val="double" w:sz="4" w:space="0" w:color="auto"/>
              <w:bottom w:val="doub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b/>
                <w:color w:val="auto"/>
                <w:sz w:val="24"/>
                <w:szCs w:val="24"/>
              </w:rPr>
            </w:pPr>
            <w:r w:rsidRPr="00E52154">
              <w:rPr>
                <w:rFonts w:ascii="Times New Roman" w:hAnsi="Times New Roman"/>
                <w:b/>
                <w:color w:val="auto"/>
                <w:sz w:val="24"/>
                <w:szCs w:val="24"/>
              </w:rPr>
              <w:t>Parameter</w:t>
            </w:r>
          </w:p>
        </w:tc>
        <w:tc>
          <w:tcPr>
            <w:tcW w:w="3118" w:type="dxa"/>
            <w:tcBorders>
              <w:top w:val="double" w:sz="4" w:space="0" w:color="auto"/>
              <w:bottom w:val="double" w:sz="4" w:space="0" w:color="auto"/>
            </w:tcBorders>
            <w:shd w:val="clear" w:color="auto" w:fill="auto"/>
            <w:vAlign w:val="center"/>
          </w:tcPr>
          <w:p w:rsidR="00E52154" w:rsidRPr="00E52154" w:rsidRDefault="00E52154" w:rsidP="002725FD">
            <w:pPr>
              <w:pStyle w:val="MDPI42tablebody"/>
              <w:spacing w:line="240" w:lineRule="auto"/>
              <w:rPr>
                <w:rFonts w:ascii="Times New Roman" w:eastAsiaTheme="minorEastAsia" w:hAnsi="Times New Roman"/>
                <w:b/>
                <w:color w:val="auto"/>
                <w:sz w:val="24"/>
                <w:szCs w:val="24"/>
                <w:lang w:eastAsia="zh-TW"/>
              </w:rPr>
            </w:pPr>
            <w:r w:rsidRPr="00E52154">
              <w:rPr>
                <w:rFonts w:ascii="Times New Roman" w:eastAsiaTheme="minorEastAsia" w:hAnsi="Times New Roman"/>
                <w:b/>
                <w:color w:val="auto"/>
                <w:sz w:val="24"/>
                <w:szCs w:val="24"/>
                <w:lang w:eastAsia="zh-TW"/>
              </w:rPr>
              <w:t>Value</w:t>
            </w:r>
          </w:p>
        </w:tc>
      </w:tr>
      <w:tr w:rsidR="00E52154" w:rsidRPr="00E52154" w:rsidTr="00462C11">
        <w:trPr>
          <w:trHeight w:val="384"/>
          <w:jc w:val="center"/>
        </w:trPr>
        <w:tc>
          <w:tcPr>
            <w:tcW w:w="3686" w:type="dxa"/>
            <w:tcBorders>
              <w:top w:val="doub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Carrier bandwidth</w:t>
            </w:r>
          </w:p>
        </w:tc>
        <w:tc>
          <w:tcPr>
            <w:tcW w:w="3118" w:type="dxa"/>
            <w:tcBorders>
              <w:top w:val="doub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10 MHz</w:t>
            </w:r>
          </w:p>
        </w:tc>
      </w:tr>
      <w:tr w:rsidR="00E52154" w:rsidRPr="00E52154" w:rsidTr="00462C11">
        <w:trPr>
          <w:trHeight w:val="409"/>
          <w:jc w:val="center"/>
        </w:trPr>
        <w:tc>
          <w:tcPr>
            <w:tcW w:w="3686"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Subcarrier spacing</w:t>
            </w:r>
          </w:p>
        </w:tc>
        <w:tc>
          <w:tcPr>
            <w:tcW w:w="3118"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15 kHz</w:t>
            </w:r>
          </w:p>
        </w:tc>
      </w:tr>
      <w:tr w:rsidR="00E52154" w:rsidRPr="00E52154" w:rsidTr="00462C11">
        <w:trPr>
          <w:trHeight w:val="414"/>
          <w:jc w:val="center"/>
        </w:trPr>
        <w:tc>
          <w:tcPr>
            <w:tcW w:w="3686"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FFT size (</w:t>
            </w:r>
            <m:oMath>
              <m:r>
                <w:rPr>
                  <w:rFonts w:ascii="Cambria Math" w:hAnsi="Cambria Math"/>
                  <w:color w:val="auto"/>
                  <w:sz w:val="24"/>
                  <w:szCs w:val="24"/>
                  <w:lang w:eastAsia="zh-TW"/>
                </w:rPr>
                <m:t>N</m:t>
              </m:r>
            </m:oMath>
            <w:r w:rsidRPr="00E52154">
              <w:rPr>
                <w:rFonts w:ascii="Times New Roman" w:hAnsi="Times New Roman"/>
                <w:color w:val="auto"/>
                <w:sz w:val="24"/>
                <w:szCs w:val="24"/>
                <w:lang w:eastAsia="zh-TW"/>
              </w:rPr>
              <w:t>)</w:t>
            </w:r>
          </w:p>
        </w:tc>
        <w:tc>
          <w:tcPr>
            <w:tcW w:w="3118"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1024</w:t>
            </w:r>
          </w:p>
        </w:tc>
      </w:tr>
      <w:tr w:rsidR="00E52154" w:rsidRPr="00E52154" w:rsidTr="00462C11">
        <w:trPr>
          <w:trHeight w:val="704"/>
          <w:jc w:val="center"/>
        </w:trPr>
        <w:tc>
          <w:tcPr>
            <w:tcW w:w="3686"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Number of allocated subcarriers for User 1 (medium bandwidth)</w:t>
            </w:r>
          </w:p>
        </w:tc>
        <w:tc>
          <w:tcPr>
            <w:tcW w:w="3118"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iCs/>
                <w:color w:val="auto"/>
                <w:sz w:val="24"/>
                <w:szCs w:val="24"/>
                <w:lang w:eastAsia="zh-TW"/>
              </w:rPr>
            </w:pPr>
            <w:r w:rsidRPr="00E52154">
              <w:rPr>
                <w:rFonts w:ascii="Times New Roman" w:hAnsi="Times New Roman"/>
                <w:iCs/>
                <w:color w:val="auto"/>
                <w:sz w:val="24"/>
                <w:szCs w:val="24"/>
                <w:lang w:eastAsia="zh-TW"/>
              </w:rPr>
              <w:t>144 (12 PRBs)</w:t>
            </w:r>
          </w:p>
        </w:tc>
      </w:tr>
      <w:tr w:rsidR="00E52154" w:rsidRPr="00E52154" w:rsidTr="00462C11">
        <w:trPr>
          <w:trHeight w:val="714"/>
          <w:jc w:val="center"/>
        </w:trPr>
        <w:tc>
          <w:tcPr>
            <w:tcW w:w="3686"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Number of allocated subcarriers for User 2 (narrow bandwidth)</w:t>
            </w:r>
          </w:p>
        </w:tc>
        <w:tc>
          <w:tcPr>
            <w:tcW w:w="3118"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iCs/>
                <w:color w:val="auto"/>
                <w:sz w:val="24"/>
                <w:szCs w:val="24"/>
                <w:lang w:eastAsia="zh-TW"/>
              </w:rPr>
            </w:pPr>
            <w:r w:rsidRPr="00E52154">
              <w:rPr>
                <w:rFonts w:ascii="Times New Roman" w:hAnsi="Times New Roman"/>
                <w:iCs/>
                <w:color w:val="auto"/>
                <w:sz w:val="24"/>
                <w:szCs w:val="24"/>
                <w:lang w:eastAsia="zh-TW"/>
              </w:rPr>
              <w:t>48 (4 PRBs)</w:t>
            </w:r>
          </w:p>
        </w:tc>
      </w:tr>
      <w:tr w:rsidR="00E52154" w:rsidRPr="00E52154" w:rsidTr="00462C11">
        <w:trPr>
          <w:trHeight w:val="399"/>
          <w:jc w:val="center"/>
        </w:trPr>
        <w:tc>
          <w:tcPr>
            <w:tcW w:w="3686" w:type="dxa"/>
            <w:tcBorders>
              <w:top w:val="single" w:sz="4" w:space="0" w:color="auto"/>
              <w:bottom w:val="single" w:sz="4" w:space="0" w:color="auto"/>
            </w:tcBorders>
            <w:shd w:val="clear" w:color="auto" w:fill="auto"/>
            <w:vAlign w:val="center"/>
          </w:tcPr>
          <w:p w:rsidR="00E52154" w:rsidRPr="00DB5602" w:rsidRDefault="00DB5602" w:rsidP="002725FD">
            <w:pPr>
              <w:pStyle w:val="MDPI42tablebody"/>
              <w:spacing w:line="240" w:lineRule="auto"/>
              <w:rPr>
                <w:rFonts w:ascii="Times New Roman" w:hAnsi="Times New Roman"/>
                <w:color w:val="auto"/>
                <w:sz w:val="24"/>
                <w:szCs w:val="24"/>
                <w:lang w:eastAsia="zh-TW"/>
              </w:rPr>
            </w:pPr>
            <w:r>
              <w:rPr>
                <w:rFonts w:ascii="Times New Roman" w:hAnsi="Times New Roman"/>
                <w:color w:val="auto"/>
                <w:sz w:val="24"/>
                <w:szCs w:val="24"/>
                <w:lang w:eastAsia="zh-TW"/>
              </w:rPr>
              <w:t>CP</w:t>
            </w:r>
            <w:r w:rsidR="00E52154" w:rsidRPr="00E52154">
              <w:rPr>
                <w:rFonts w:ascii="Times New Roman" w:hAnsi="Times New Roman"/>
                <w:color w:val="auto"/>
                <w:sz w:val="24"/>
                <w:szCs w:val="24"/>
                <w:lang w:eastAsia="zh-TW"/>
              </w:rPr>
              <w:t xml:space="preserve"> length</w:t>
            </w:r>
            <w:r w:rsidRPr="0069749F">
              <w:rPr>
                <w:rStyle w:val="afe"/>
              </w:rPr>
              <w:footnoteReference w:id="4"/>
            </w:r>
          </w:p>
        </w:tc>
        <w:tc>
          <w:tcPr>
            <w:tcW w:w="3118" w:type="dxa"/>
            <w:tcBorders>
              <w:top w:val="single" w:sz="4" w:space="0" w:color="auto"/>
              <w:bottom w:val="sing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iCs/>
                <w:color w:val="auto"/>
                <w:sz w:val="24"/>
                <w:szCs w:val="24"/>
                <w:lang w:eastAsia="zh-TW"/>
              </w:rPr>
            </w:pPr>
            <w:r w:rsidRPr="00E52154">
              <w:rPr>
                <w:rFonts w:ascii="Times New Roman" w:hAnsi="Times New Roman"/>
                <w:iCs/>
                <w:color w:val="auto"/>
                <w:sz w:val="24"/>
                <w:szCs w:val="24"/>
                <w:lang w:eastAsia="zh-TW"/>
              </w:rPr>
              <w:t>72</w:t>
            </w:r>
          </w:p>
        </w:tc>
      </w:tr>
      <w:tr w:rsidR="00E52154" w:rsidRPr="00E52154" w:rsidTr="00462C11">
        <w:trPr>
          <w:trHeight w:val="418"/>
          <w:jc w:val="center"/>
        </w:trPr>
        <w:tc>
          <w:tcPr>
            <w:tcW w:w="3686" w:type="dxa"/>
            <w:tcBorders>
              <w:top w:val="single" w:sz="4" w:space="0" w:color="auto"/>
              <w:bottom w:val="double" w:sz="4" w:space="0" w:color="auto"/>
            </w:tcBorders>
            <w:shd w:val="clear" w:color="auto" w:fill="auto"/>
            <w:vAlign w:val="center"/>
          </w:tcPr>
          <w:p w:rsidR="00E52154" w:rsidRPr="00E52154" w:rsidRDefault="00E52154" w:rsidP="002725FD">
            <w:pPr>
              <w:pStyle w:val="MDPI42tablebody"/>
              <w:spacing w:line="240" w:lineRule="auto"/>
              <w:rPr>
                <w:rFonts w:ascii="Times New Roman" w:hAnsi="Times New Roman"/>
                <w:color w:val="auto"/>
                <w:sz w:val="24"/>
                <w:szCs w:val="24"/>
                <w:lang w:eastAsia="zh-TW"/>
              </w:rPr>
            </w:pPr>
            <w:r w:rsidRPr="00E52154">
              <w:rPr>
                <w:rFonts w:ascii="Times New Roman" w:hAnsi="Times New Roman"/>
                <w:color w:val="auto"/>
                <w:sz w:val="24"/>
                <w:szCs w:val="24"/>
                <w:lang w:eastAsia="zh-TW"/>
              </w:rPr>
              <w:t>Modulation</w:t>
            </w:r>
          </w:p>
        </w:tc>
        <w:tc>
          <w:tcPr>
            <w:tcW w:w="3118" w:type="dxa"/>
            <w:tcBorders>
              <w:top w:val="single" w:sz="4" w:space="0" w:color="auto"/>
              <w:bottom w:val="double" w:sz="4" w:space="0" w:color="auto"/>
            </w:tcBorders>
            <w:shd w:val="clear" w:color="auto" w:fill="auto"/>
            <w:vAlign w:val="center"/>
          </w:tcPr>
          <w:p w:rsidR="00E52154" w:rsidRPr="00E52154" w:rsidRDefault="00E5113F" w:rsidP="002725FD">
            <w:pPr>
              <w:pStyle w:val="MDPI42tablebody"/>
              <w:spacing w:line="240" w:lineRule="auto"/>
              <w:rPr>
                <w:rFonts w:ascii="Times New Roman" w:hAnsi="Times New Roman"/>
                <w:color w:val="auto"/>
                <w:sz w:val="24"/>
                <w:szCs w:val="24"/>
                <w:lang w:eastAsia="zh-TW"/>
              </w:rPr>
            </w:pPr>
            <m:oMath>
              <m:f>
                <m:fPr>
                  <m:type m:val="lin"/>
                  <m:ctrlPr>
                    <w:rPr>
                      <w:rFonts w:ascii="Cambria Math" w:hAnsi="Cambria Math"/>
                      <w:color w:val="auto"/>
                      <w:sz w:val="24"/>
                      <w:szCs w:val="24"/>
                      <w:lang w:eastAsia="zh-TW"/>
                    </w:rPr>
                  </m:ctrlPr>
                </m:fPr>
                <m:num>
                  <m:r>
                    <m:rPr>
                      <m:nor/>
                    </m:rPr>
                    <w:rPr>
                      <w:rFonts w:ascii="Times New Roman" w:hAnsi="Times New Roman"/>
                      <w:color w:val="auto"/>
                      <w:sz w:val="24"/>
                      <w:szCs w:val="24"/>
                      <w:lang w:eastAsia="zh-TW"/>
                    </w:rPr>
                    <m:t>π</m:t>
                  </m:r>
                </m:num>
                <m:den>
                  <m:r>
                    <m:rPr>
                      <m:nor/>
                    </m:rPr>
                    <w:rPr>
                      <w:rFonts w:ascii="Times New Roman" w:hAnsi="Times New Roman"/>
                      <w:color w:val="auto"/>
                      <w:sz w:val="24"/>
                      <w:szCs w:val="24"/>
                      <w:lang w:eastAsia="zh-TW"/>
                    </w:rPr>
                    <m:t>2</m:t>
                  </m:r>
                </m:den>
              </m:f>
            </m:oMath>
            <w:r w:rsidR="00E52154" w:rsidRPr="00E52154">
              <w:rPr>
                <w:rFonts w:ascii="Times New Roman" w:hAnsi="Times New Roman"/>
                <w:color w:val="auto"/>
                <w:sz w:val="24"/>
                <w:szCs w:val="24"/>
                <w:lang w:eastAsia="zh-TW"/>
              </w:rPr>
              <w:t>-BPSK, QPSK, 16-QAM</w:t>
            </w:r>
          </w:p>
        </w:tc>
      </w:tr>
    </w:tbl>
    <w:p w:rsidR="00302060" w:rsidRPr="008A5AB8" w:rsidRDefault="00302060" w:rsidP="00746975">
      <w:pPr>
        <w:pStyle w:val="af"/>
        <w:numPr>
          <w:ilvl w:val="3"/>
          <w:numId w:val="10"/>
        </w:numPr>
        <w:spacing w:beforeLines="100" w:before="360" w:line="480" w:lineRule="auto"/>
      </w:pPr>
      <w:bookmarkStart w:id="132" w:name="_Toc36296287"/>
      <w:bookmarkStart w:id="133" w:name="_Toc36374285"/>
      <w:r w:rsidRPr="008A5AB8">
        <w:t>CCDF of PAPR</w:t>
      </w:r>
      <w:bookmarkEnd w:id="132"/>
      <w:bookmarkEnd w:id="133"/>
    </w:p>
    <w:p w:rsidR="00687FDB" w:rsidRPr="00687FDB" w:rsidRDefault="00687FDB" w:rsidP="00687FDB">
      <w:pPr>
        <w:spacing w:line="360" w:lineRule="auto"/>
        <w:ind w:firstLineChars="200" w:firstLine="480"/>
        <w:jc w:val="both"/>
        <w:rPr>
          <w:lang w:bidi="en-US"/>
        </w:rPr>
      </w:pPr>
      <w:r w:rsidRPr="00687FDB">
        <w:rPr>
          <w:lang w:bidi="en-US"/>
        </w:rPr>
        <w:t xml:space="preserve">Figure </w:t>
      </w:r>
      <w:r w:rsidR="00EE1DFA">
        <w:rPr>
          <w:lang w:bidi="en-US"/>
        </w:rPr>
        <w:t>3.9</w:t>
      </w:r>
      <w:r w:rsidRPr="00687FDB">
        <w:rPr>
          <w:lang w:bidi="en-US"/>
        </w:rPr>
        <w:t xml:space="preserve"> shows the PAPR CCDFs of PCC-DFT-s-OFDM at </w:t>
      </w:r>
      <m:oMath>
        <m:r>
          <w:rPr>
            <w:rFonts w:ascii="Cambria Math" w:hAnsi="Cambria Math"/>
            <w:lang w:bidi="en-US"/>
          </w:rPr>
          <m:t>d=</m:t>
        </m:r>
        <m:r>
          <m:rPr>
            <m:nor/>
          </m:rPr>
          <w:rPr>
            <w:lang w:bidi="en-US"/>
          </w:rPr>
          <m:t>0, 1, 2, 3</m:t>
        </m:r>
      </m:oMath>
      <w:r w:rsidRPr="00687FDB">
        <w:rPr>
          <w:rFonts w:hint="eastAsia"/>
          <w:lang w:bidi="en-US"/>
        </w:rPr>
        <w:t xml:space="preserve"> </w:t>
      </w:r>
      <w:r w:rsidRPr="00687FDB">
        <w:rPr>
          <w:lang w:bidi="en-US"/>
        </w:rPr>
        <w:t xml:space="preserve">for PSK and QAM signals. The PAPR performance of both signals improves significantly by changing </w:t>
      </w:r>
      <m:oMath>
        <m:r>
          <w:rPr>
            <w:rFonts w:ascii="Cambria Math" w:hAnsi="Cambria Math"/>
            <w:lang w:bidi="en-US"/>
          </w:rPr>
          <m:t>d</m:t>
        </m:r>
        <m:r>
          <m:rPr>
            <m:sty m:val="p"/>
          </m:rPr>
          <w:rPr>
            <w:rFonts w:ascii="Cambria Math" w:hAnsi="Cambria Math"/>
            <w:lang w:bidi="en-US"/>
          </w:rPr>
          <m:t>=</m:t>
        </m:r>
        <m:r>
          <m:rPr>
            <m:nor/>
          </m:rPr>
          <w:rPr>
            <w:lang w:bidi="en-US"/>
          </w:rPr>
          <m:t>0</m:t>
        </m:r>
      </m:oMath>
      <w:r w:rsidRPr="00687FDB">
        <w:rPr>
          <w:lang w:bidi="en-US"/>
        </w:rPr>
        <w:t xml:space="preserve"> to </w:t>
      </w:r>
      <m:oMath>
        <m:r>
          <w:rPr>
            <w:rFonts w:ascii="Cambria Math" w:hAnsi="Cambria Math"/>
            <w:lang w:bidi="en-US"/>
          </w:rPr>
          <m:t>d</m:t>
        </m:r>
        <m:r>
          <m:rPr>
            <m:sty m:val="p"/>
          </m:rPr>
          <w:rPr>
            <w:rFonts w:ascii="Cambria Math" w:hAnsi="Cambria Math"/>
            <w:lang w:bidi="en-US"/>
          </w:rPr>
          <m:t>=</m:t>
        </m:r>
        <m:r>
          <m:rPr>
            <m:nor/>
          </m:rPr>
          <w:rPr>
            <w:lang w:bidi="en-US"/>
          </w:rPr>
          <m:t>1</m:t>
        </m:r>
      </m:oMath>
      <w:r w:rsidRPr="00687FDB">
        <w:rPr>
          <w:lang w:bidi="en-US"/>
        </w:rPr>
        <w:t xml:space="preserve">. In </w:t>
      </w:r>
      <w:r w:rsidR="001A66CD">
        <w:rPr>
          <w:lang w:bidi="en-US"/>
        </w:rPr>
        <w:t>Fig.</w:t>
      </w:r>
      <w:r w:rsidRPr="00687FDB">
        <w:rPr>
          <w:lang w:bidi="en-US"/>
        </w:rPr>
        <w:t xml:space="preserve"> </w:t>
      </w:r>
      <w:r w:rsidR="00EE1DFA">
        <w:rPr>
          <w:lang w:bidi="en-US"/>
        </w:rPr>
        <w:t>3.9</w:t>
      </w:r>
      <w:r w:rsidRPr="00687FDB">
        <w:rPr>
          <w:lang w:bidi="en-US"/>
        </w:rPr>
        <w:t xml:space="preserve">a, the PAPR performances of all regular PSK signals appear similar for each given </w:t>
      </w:r>
      <m:oMath>
        <m:r>
          <w:rPr>
            <w:rFonts w:ascii="Cambria Math" w:hAnsi="Cambria Math"/>
            <w:lang w:bidi="en-US"/>
          </w:rPr>
          <m:t>d</m:t>
        </m:r>
      </m:oMath>
      <w:r w:rsidRPr="00687FDB">
        <w:rPr>
          <w:lang w:bidi="en-US"/>
        </w:rPr>
        <w:t xml:space="preserve"> and can be improved further as </w:t>
      </w:r>
      <m:oMath>
        <m:r>
          <w:rPr>
            <w:rFonts w:ascii="Cambria Math" w:hAnsi="Cambria Math"/>
            <w:lang w:bidi="en-US"/>
          </w:rPr>
          <m:t>d</m:t>
        </m:r>
      </m:oMath>
      <w:r w:rsidRPr="00687FDB">
        <w:rPr>
          <w:lang w:bidi="en-US"/>
        </w:rPr>
        <w:t xml:space="preserve"> increases. The PAPR performance curve of </w:t>
      </w:r>
      <m:oMath>
        <m:f>
          <m:fPr>
            <m:type m:val="lin"/>
            <m:ctrlPr>
              <w:rPr>
                <w:rFonts w:ascii="Cambria Math" w:hAnsi="Cambria Math"/>
              </w:rPr>
            </m:ctrlPr>
          </m:fPr>
          <m:num>
            <m:r>
              <m:rPr>
                <m:nor/>
              </m:rPr>
              <m:t>π</m:t>
            </m:r>
          </m:num>
          <m:den>
            <m:r>
              <m:rPr>
                <m:nor/>
              </m:rPr>
              <m:t>2</m:t>
            </m:r>
          </m:den>
        </m:f>
      </m:oMath>
      <w:r w:rsidRPr="00687FDB">
        <w:rPr>
          <w:lang w:bidi="en-US"/>
        </w:rPr>
        <w:t xml:space="preserve">-BPSK at </w:t>
      </w:r>
      <m:oMath>
        <m:r>
          <w:rPr>
            <w:rFonts w:ascii="Cambria Math" w:hAnsi="Cambria Math"/>
            <w:lang w:bidi="en-US"/>
          </w:rPr>
          <m:t>d</m:t>
        </m:r>
        <m:r>
          <m:rPr>
            <m:sty m:val="p"/>
          </m:rPr>
          <w:rPr>
            <w:rFonts w:ascii="Cambria Math" w:hAnsi="Cambria Math"/>
            <w:lang w:bidi="en-US"/>
          </w:rPr>
          <m:t>=</m:t>
        </m:r>
        <m:r>
          <m:rPr>
            <m:nor/>
          </m:rPr>
          <w:rPr>
            <w:lang w:bidi="en-US"/>
          </w:rPr>
          <m:t>1</m:t>
        </m:r>
      </m:oMath>
      <w:r w:rsidRPr="00687FDB">
        <w:rPr>
          <w:lang w:bidi="en-US"/>
        </w:rPr>
        <w:t xml:space="preserve"> almost overlaps that of the regular PSKs at </w:t>
      </w:r>
      <m:oMath>
        <m:r>
          <w:rPr>
            <w:rFonts w:ascii="Cambria Math" w:hAnsi="Cambria Math"/>
            <w:lang w:bidi="en-US"/>
          </w:rPr>
          <m:t>d</m:t>
        </m:r>
        <m:r>
          <m:rPr>
            <m:sty m:val="p"/>
          </m:rPr>
          <w:rPr>
            <w:rFonts w:ascii="Cambria Math" w:hAnsi="Cambria Math"/>
            <w:lang w:bidi="en-US"/>
          </w:rPr>
          <m:t>=</m:t>
        </m:r>
        <m:r>
          <m:rPr>
            <m:nor/>
          </m:rPr>
          <w:rPr>
            <w:lang w:bidi="en-US"/>
          </w:rPr>
          <m:t>2</m:t>
        </m:r>
      </m:oMath>
      <w:r w:rsidRPr="00687FDB">
        <w:rPr>
          <w:lang w:bidi="en-US"/>
        </w:rPr>
        <w:t xml:space="preserve">. This indicates that the PAPR performance </w:t>
      </w:r>
      <w:r w:rsidRPr="00687FDB">
        <w:rPr>
          <w:lang w:bidi="en-US"/>
        </w:rPr>
        <w:lastRenderedPageBreak/>
        <w:t xml:space="preserve">for </w:t>
      </w:r>
      <m:oMath>
        <m:f>
          <m:fPr>
            <m:type m:val="lin"/>
            <m:ctrlPr>
              <w:rPr>
                <w:rFonts w:ascii="Cambria Math" w:hAnsi="Cambria Math"/>
              </w:rPr>
            </m:ctrlPr>
          </m:fPr>
          <m:num>
            <m:r>
              <m:rPr>
                <m:nor/>
              </m:rPr>
              <m:t>π</m:t>
            </m:r>
          </m:num>
          <m:den>
            <m:r>
              <m:rPr>
                <m:nor/>
              </m:rPr>
              <m:t>2</m:t>
            </m:r>
          </m:den>
        </m:f>
      </m:oMath>
      <w:r w:rsidRPr="00687FDB">
        <w:rPr>
          <w:lang w:bidi="en-US"/>
        </w:rPr>
        <w:t>-BPSK is greatly superior to that of regular PSK.</w:t>
      </w:r>
    </w:p>
    <w:p w:rsidR="00627178" w:rsidRDefault="00687FDB" w:rsidP="008A5AB8">
      <w:pPr>
        <w:spacing w:line="360" w:lineRule="auto"/>
        <w:ind w:firstLineChars="200" w:firstLine="480"/>
        <w:jc w:val="both"/>
      </w:pPr>
      <w:r w:rsidRPr="00687FDB">
        <w:t xml:space="preserve">However, </w:t>
      </w:r>
      <w:r w:rsidR="001A66CD">
        <w:t>Fig.</w:t>
      </w:r>
      <w:r w:rsidR="00EE1DFA">
        <w:t xml:space="preserve"> 3.9</w:t>
      </w:r>
      <w:r w:rsidRPr="00687FDB">
        <w:t xml:space="preserve">b shows that the improvements in the PAPR of QAM signals when </w:t>
      </w:r>
      <m:oMath>
        <m:r>
          <w:rPr>
            <w:rFonts w:ascii="Cambria Math" w:hAnsi="Cambria Math"/>
          </w:rPr>
          <m:t>d=</m:t>
        </m:r>
        <m:r>
          <m:rPr>
            <m:nor/>
          </m:rPr>
          <m:t>3</m:t>
        </m:r>
      </m:oMath>
      <w:r w:rsidRPr="00687FDB">
        <w:t xml:space="preserve"> are lower than when </w:t>
      </w:r>
      <m:oMath>
        <m:r>
          <w:rPr>
            <w:rFonts w:ascii="Cambria Math" w:hAnsi="Cambria Math"/>
          </w:rPr>
          <m:t>d=</m:t>
        </m:r>
        <m:r>
          <m:rPr>
            <m:nor/>
          </m:rPr>
          <m:t>2</m:t>
        </m:r>
      </m:oMath>
      <w:r w:rsidRPr="00687FDB">
        <w:t xml:space="preserve">. This indicates that the PAPR performance is not always improved as </w:t>
      </w:r>
      <m:oMath>
        <m:r>
          <w:rPr>
            <w:rFonts w:ascii="Cambria Math" w:hAnsi="Cambria Math"/>
          </w:rPr>
          <m:t>d</m:t>
        </m:r>
      </m:oMath>
      <w:r w:rsidRPr="00687FDB">
        <w:t xml:space="preserve"> increases. This result supports the inferences made in </w:t>
      </w:r>
      <w:r w:rsidR="00200F17">
        <w:t>S</w:t>
      </w:r>
      <w:r w:rsidRPr="00687FDB">
        <w:t>ection 3.</w:t>
      </w:r>
      <w:r>
        <w:t>2.3.1</w:t>
      </w:r>
      <w:r w:rsidRPr="00687FDB">
        <w:t xml:space="preserve"> that PCC-DFT-s-OFDM filters provide a minor reduction in PAPR performance for dynamic-envelope symbols because they are moving average-like.</w:t>
      </w:r>
    </w:p>
    <w:tbl>
      <w:tblPr>
        <w:tblW w:w="8222" w:type="dxa"/>
        <w:tblLook w:val="04A0" w:firstRow="1" w:lastRow="0" w:firstColumn="1" w:lastColumn="0" w:noHBand="0" w:noVBand="1"/>
      </w:tblPr>
      <w:tblGrid>
        <w:gridCol w:w="8222"/>
      </w:tblGrid>
      <w:tr w:rsidR="00BB3585" w:rsidRPr="00E45526" w:rsidTr="008A5AB8">
        <w:trPr>
          <w:trHeight w:val="4979"/>
        </w:trPr>
        <w:tc>
          <w:tcPr>
            <w:tcW w:w="8222" w:type="dxa"/>
          </w:tcPr>
          <w:p w:rsidR="00BB3585" w:rsidRPr="00E45526" w:rsidRDefault="00BB3585" w:rsidP="008A5AB8">
            <w:pPr>
              <w:pStyle w:val="MDPI52figure"/>
              <w:spacing w:beforeLines="50" w:before="180" w:after="0"/>
              <w:ind w:rightChars="8" w:right="19"/>
              <w:rPr>
                <w:rFonts w:ascii="Times New Roman" w:hAnsi="Times New Roman"/>
                <w:color w:val="auto"/>
              </w:rPr>
            </w:pPr>
            <w:r w:rsidRPr="00E45526">
              <w:rPr>
                <w:rFonts w:ascii="Times New Roman" w:hAnsi="Times New Roman"/>
                <w:noProof/>
                <w:color w:val="auto"/>
                <w:lang w:eastAsia="zh-TW" w:bidi="ar-SA"/>
              </w:rPr>
              <w:drawing>
                <wp:inline distT="0" distB="0" distL="0" distR="0" wp14:anchorId="3AD0F09F" wp14:editId="7CABE2EB">
                  <wp:extent cx="4599457" cy="2790825"/>
                  <wp:effectExtent l="0" t="0" r="0" b="0"/>
                  <wp:docPr id="53" name="圖片 53" descr="D:\TTU_PhD\Paper Submission\Journal\MDPI Electronics\[2019]Polynomial Cancellation Coded DFT-s-OFDM for Low-PAPR Uplink Signaling\Fig\Fig\投影片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TTU_PhD\Paper Submission\Journal\MDPI Electronics\[2019]Polynomial Cancellation Coded DFT-s-OFDM for Low-PAPR Uplink Signaling\Fig\Fig\投影片6.EMF"/>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3674" t="24284" r="25698" b="21389"/>
                          <a:stretch/>
                        </pic:blipFill>
                        <pic:spPr bwMode="auto">
                          <a:xfrm>
                            <a:off x="0" y="0"/>
                            <a:ext cx="4603664" cy="2793378"/>
                          </a:xfrm>
                          <a:prstGeom prst="rect">
                            <a:avLst/>
                          </a:prstGeom>
                          <a:noFill/>
                          <a:ln>
                            <a:noFill/>
                          </a:ln>
                          <a:extLst>
                            <a:ext uri="{53640926-AAD7-44D8-BBD7-CCE9431645EC}">
                              <a14:shadowObscured xmlns:a14="http://schemas.microsoft.com/office/drawing/2010/main"/>
                            </a:ext>
                          </a:extLst>
                        </pic:spPr>
                      </pic:pic>
                    </a:graphicData>
                  </a:graphic>
                </wp:inline>
              </w:drawing>
            </w:r>
          </w:p>
          <w:p w:rsidR="00BB3585" w:rsidRPr="00E45526" w:rsidRDefault="00BB3585" w:rsidP="008A5AB8">
            <w:pPr>
              <w:pStyle w:val="MDPI52figure"/>
              <w:spacing w:before="0" w:after="0"/>
              <w:ind w:rightChars="8" w:right="19"/>
              <w:rPr>
                <w:rFonts w:ascii="Times New Roman" w:hAnsi="Times New Roman"/>
                <w:color w:val="auto"/>
              </w:rPr>
            </w:pPr>
            <w:r w:rsidRPr="00E45526">
              <w:rPr>
                <w:rFonts w:ascii="Times New Roman" w:hAnsi="Times New Roman"/>
                <w:color w:val="auto"/>
                <w:sz w:val="24"/>
              </w:rPr>
              <w:t>(</w:t>
            </w:r>
            <w:r w:rsidRPr="00E45526">
              <w:rPr>
                <w:rFonts w:ascii="Times New Roman" w:hAnsi="Times New Roman"/>
                <w:b/>
                <w:color w:val="auto"/>
                <w:sz w:val="24"/>
              </w:rPr>
              <w:t>a</w:t>
            </w:r>
            <w:r w:rsidRPr="00E45526">
              <w:rPr>
                <w:rFonts w:ascii="Times New Roman" w:hAnsi="Times New Roman"/>
                <w:color w:val="auto"/>
                <w:sz w:val="24"/>
              </w:rPr>
              <w:t>)</w:t>
            </w:r>
          </w:p>
        </w:tc>
      </w:tr>
      <w:tr w:rsidR="00BB3585" w:rsidRPr="00E45526" w:rsidTr="008A5AB8">
        <w:tc>
          <w:tcPr>
            <w:tcW w:w="8222" w:type="dxa"/>
          </w:tcPr>
          <w:p w:rsidR="008A5AB8" w:rsidRDefault="00BB3585" w:rsidP="008A5AB8">
            <w:pPr>
              <w:pStyle w:val="MDPI52figure"/>
              <w:keepNext/>
              <w:spacing w:before="0" w:after="0"/>
              <w:ind w:rightChars="8" w:right="19"/>
            </w:pPr>
            <w:r w:rsidRPr="00E45526">
              <w:rPr>
                <w:rFonts w:ascii="Times New Roman" w:hAnsi="Times New Roman"/>
                <w:noProof/>
                <w:color w:val="auto"/>
                <w:lang w:eastAsia="zh-TW" w:bidi="ar-SA"/>
              </w:rPr>
              <w:drawing>
                <wp:inline distT="0" distB="0" distL="0" distR="0" wp14:anchorId="692D456F" wp14:editId="08CD9B1B">
                  <wp:extent cx="4578320" cy="2886075"/>
                  <wp:effectExtent l="0" t="0" r="0" b="0"/>
                  <wp:docPr id="40" name="圖片 40" descr="D:\TTU_PhD\Paper Submission\Journal\MDPI Electronics\[2019]Polynomial Cancellation Coded DFT-s-OFDM for Low-PAPR Uplink Signaling\Fig\EMF\投影片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TTU_PhD\Paper Submission\Journal\MDPI Electronics\[2019]Polynomial Cancellation Coded DFT-s-OFDM for Low-PAPR Uplink Signaling\Fig\EMF\投影片6.EMF"/>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3484" t="22253" r="25532" b="20967"/>
                          <a:stretch/>
                        </pic:blipFill>
                        <pic:spPr bwMode="auto">
                          <a:xfrm>
                            <a:off x="0" y="0"/>
                            <a:ext cx="4590639" cy="2893840"/>
                          </a:xfrm>
                          <a:prstGeom prst="rect">
                            <a:avLst/>
                          </a:prstGeom>
                          <a:noFill/>
                          <a:ln>
                            <a:noFill/>
                          </a:ln>
                          <a:extLst>
                            <a:ext uri="{53640926-AAD7-44D8-BBD7-CCE9431645EC}">
                              <a14:shadowObscured xmlns:a14="http://schemas.microsoft.com/office/drawing/2010/main"/>
                            </a:ext>
                          </a:extLst>
                        </pic:spPr>
                      </pic:pic>
                    </a:graphicData>
                  </a:graphic>
                </wp:inline>
              </w:drawing>
            </w:r>
          </w:p>
          <w:p w:rsidR="00BB3585" w:rsidRPr="00E45526" w:rsidRDefault="00BB3585" w:rsidP="008A5AB8">
            <w:pPr>
              <w:pStyle w:val="MDPI52figure"/>
              <w:spacing w:before="0" w:after="240"/>
              <w:ind w:rightChars="8" w:right="19"/>
              <w:rPr>
                <w:rFonts w:ascii="Times New Roman" w:hAnsi="Times New Roman"/>
                <w:color w:val="auto"/>
                <w:lang w:eastAsia="zh-TW" w:bidi="ar-SA"/>
              </w:rPr>
            </w:pPr>
            <w:r w:rsidRPr="00E45526">
              <w:rPr>
                <w:rFonts w:ascii="Times New Roman" w:hAnsi="Times New Roman"/>
                <w:color w:val="auto"/>
                <w:sz w:val="24"/>
              </w:rPr>
              <w:t>(</w:t>
            </w:r>
            <w:r w:rsidRPr="00E45526">
              <w:rPr>
                <w:rFonts w:ascii="Times New Roman" w:hAnsi="Times New Roman"/>
                <w:b/>
                <w:color w:val="auto"/>
                <w:sz w:val="24"/>
              </w:rPr>
              <w:t>b</w:t>
            </w:r>
            <w:r w:rsidRPr="00E45526">
              <w:rPr>
                <w:rFonts w:ascii="Times New Roman" w:hAnsi="Times New Roman"/>
                <w:color w:val="auto"/>
                <w:sz w:val="24"/>
              </w:rPr>
              <w:t>)</w:t>
            </w:r>
          </w:p>
        </w:tc>
      </w:tr>
    </w:tbl>
    <w:p w:rsidR="00BB3585" w:rsidRDefault="00BB3585" w:rsidP="001A66CD">
      <w:pPr>
        <w:pStyle w:val="afa"/>
        <w:spacing w:afterLines="100" w:after="360"/>
        <w:ind w:rightChars="8" w:right="19"/>
        <w:jc w:val="center"/>
      </w:pPr>
      <w:r>
        <w:t xml:space="preserve"> </w:t>
      </w:r>
      <w:bookmarkStart w:id="134" w:name="_Toc40860664"/>
      <w:r w:rsidR="008A5AB8" w:rsidRPr="008A5AB8">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9</w:t>
      </w:r>
      <w:r w:rsidR="00943346">
        <w:rPr>
          <w:b/>
        </w:rPr>
        <w:fldChar w:fldCharType="end"/>
      </w:r>
      <w:r w:rsidR="008A5AB8">
        <w:t xml:space="preserve"> </w:t>
      </w:r>
      <w:r w:rsidRPr="00BB3585">
        <w:t xml:space="preserve">CCDF </w:t>
      </w:r>
      <w:r>
        <w:t>comparison of</w:t>
      </w:r>
      <w:r w:rsidRPr="00BB3585">
        <w:t xml:space="preserve"> PAPR at </w:t>
      </w:r>
      <m:oMath>
        <m:r>
          <w:rPr>
            <w:rFonts w:ascii="Cambria Math" w:hAnsi="Cambria Math"/>
          </w:rPr>
          <m:t>d=</m:t>
        </m:r>
        <m:r>
          <m:rPr>
            <m:nor/>
          </m:rPr>
          <m:t>0, 1, 2, 3</m:t>
        </m:r>
      </m:oMath>
      <w:r w:rsidRPr="00BB3585">
        <w:t xml:space="preserve"> for</w:t>
      </w:r>
      <w:r>
        <w:br/>
      </w:r>
      <w:r w:rsidRPr="00BB3585">
        <w:rPr>
          <w:rFonts w:hint="eastAsia"/>
        </w:rPr>
        <w:t xml:space="preserve"> </w:t>
      </w:r>
      <w:r w:rsidRPr="00BB3585">
        <w:t>(</w:t>
      </w:r>
      <w:r w:rsidRPr="00BB3585">
        <w:rPr>
          <w:b/>
        </w:rPr>
        <w:t>a</w:t>
      </w:r>
      <w:r w:rsidRPr="00BB3585">
        <w:t>)</w:t>
      </w:r>
      <w:r w:rsidRPr="00BB3585">
        <w:rPr>
          <w:rFonts w:hint="eastAsia"/>
        </w:rPr>
        <w:t xml:space="preserve"> </w:t>
      </w:r>
      <w:r w:rsidRPr="00BB3585">
        <w:t>PSK</w:t>
      </w:r>
      <w:r>
        <w:t>s</w:t>
      </w:r>
      <w:r w:rsidRPr="00BB3585">
        <w:t xml:space="preserve"> and (</w:t>
      </w:r>
      <w:r w:rsidRPr="00BB3585">
        <w:rPr>
          <w:b/>
        </w:rPr>
        <w:t>b</w:t>
      </w:r>
      <w:r w:rsidRPr="00BB3585">
        <w:t>) QAMs.</w:t>
      </w:r>
      <w:bookmarkEnd w:id="134"/>
    </w:p>
    <w:p w:rsidR="00302060" w:rsidRPr="008A5AB8" w:rsidRDefault="003345CE" w:rsidP="00746975">
      <w:pPr>
        <w:pStyle w:val="af"/>
        <w:numPr>
          <w:ilvl w:val="3"/>
          <w:numId w:val="10"/>
        </w:numPr>
        <w:spacing w:line="480" w:lineRule="auto"/>
      </w:pPr>
      <w:bookmarkStart w:id="135" w:name="_Toc36296288"/>
      <w:bookmarkStart w:id="136" w:name="_Toc36374286"/>
      <w:r w:rsidRPr="008A5AB8">
        <w:lastRenderedPageBreak/>
        <w:t>Power Spectral Density</w:t>
      </w:r>
      <w:bookmarkEnd w:id="135"/>
      <w:bookmarkEnd w:id="136"/>
    </w:p>
    <w:p w:rsidR="00EB5586" w:rsidRDefault="00355233" w:rsidP="00EB5586">
      <w:pPr>
        <w:spacing w:afterLines="50" w:after="180" w:line="360" w:lineRule="auto"/>
        <w:ind w:firstLineChars="200" w:firstLine="480"/>
        <w:jc w:val="both"/>
      </w:pPr>
      <w:r w:rsidRPr="00355233">
        <w:rPr>
          <w:rFonts w:hint="eastAsia"/>
        </w:rPr>
        <w:t>Fig</w:t>
      </w:r>
      <w:r w:rsidRPr="00355233">
        <w:t>ure</w:t>
      </w:r>
      <w:r w:rsidRPr="00355233">
        <w:rPr>
          <w:rFonts w:hint="eastAsia"/>
        </w:rPr>
        <w:t xml:space="preserve"> </w:t>
      </w:r>
      <w:r>
        <w:t>3.</w:t>
      </w:r>
      <w:r w:rsidR="00EE1DFA">
        <w:t>10</w:t>
      </w:r>
      <w:r w:rsidRPr="00355233">
        <w:t xml:space="preserve"> shows the sub-band PSD performances of the PCC-DFT-s-OFDM at </w:t>
      </w:r>
      <m:oMath>
        <m:r>
          <w:rPr>
            <w:rFonts w:ascii="Cambria Math" w:hAnsi="Cambria Math"/>
          </w:rPr>
          <m:t>d=</m:t>
        </m:r>
        <m:r>
          <m:rPr>
            <m:nor/>
          </m:rPr>
          <m:t>0, 1, 2, 3</m:t>
        </m:r>
      </m:oMath>
      <w:r w:rsidRPr="00355233">
        <w:rPr>
          <w:rFonts w:hint="eastAsia"/>
        </w:rPr>
        <w:t xml:space="preserve"> for</w:t>
      </w:r>
      <w:r w:rsidRPr="00355233">
        <w:t xml:space="preserve"> the </w:t>
      </w:r>
      <m:oMath>
        <m:f>
          <m:fPr>
            <m:type m:val="lin"/>
            <m:ctrlPr>
              <w:rPr>
                <w:rFonts w:ascii="Cambria Math" w:hAnsi="Cambria Math"/>
              </w:rPr>
            </m:ctrlPr>
          </m:fPr>
          <m:num>
            <m:r>
              <m:rPr>
                <m:nor/>
              </m:rPr>
              <m:t>π</m:t>
            </m:r>
          </m:num>
          <m:den>
            <m:r>
              <m:rPr>
                <m:nor/>
              </m:rPr>
              <m:t>2</m:t>
            </m:r>
          </m:den>
        </m:f>
      </m:oMath>
      <w:r w:rsidRPr="00355233">
        <w:t xml:space="preserve">-BPSK, QPSK, and 16-QAM signals. The maximum power for each simulation was normalized to </w:t>
      </w:r>
      <w:r w:rsidR="00CB5398">
        <w:t>0</w:t>
      </w:r>
      <w:r w:rsidRPr="00355233">
        <w:rPr>
          <w:rFonts w:hint="eastAsia"/>
        </w:rPr>
        <w:t xml:space="preserve"> </w:t>
      </w:r>
      <w:r w:rsidRPr="00355233">
        <w:t>dB to ensure a fair comparison. A</w:t>
      </w:r>
      <w:r w:rsidRPr="00355233">
        <w:rPr>
          <w:rFonts w:hint="eastAsia"/>
        </w:rPr>
        <w:t xml:space="preserve">s </w:t>
      </w:r>
      <m:oMath>
        <m:r>
          <w:rPr>
            <w:rFonts w:ascii="Cambria Math" w:hAnsi="Cambria Math"/>
          </w:rPr>
          <m:t>d</m:t>
        </m:r>
      </m:oMath>
      <w:r w:rsidRPr="00355233">
        <w:t xml:space="preserve"> increased, the proposed method concentrated the in-band spectrum and diminished the out-of-band energy. Furthermore, the latter effect would be obvious if PA was considered. Although the PAPR performances of these three kinds of modulations were quite different, their extent of spectrum spreading due to nonlinear distortion was similar. This means that even for low-order/PAPR modulations in DFT-s-OFDM (i.e., </w:t>
      </w:r>
      <m:oMath>
        <m:f>
          <m:fPr>
            <m:type m:val="lin"/>
            <m:ctrlPr>
              <w:rPr>
                <w:rFonts w:ascii="Cambria Math" w:hAnsi="Cambria Math"/>
              </w:rPr>
            </m:ctrlPr>
          </m:fPr>
          <m:num>
            <m:r>
              <m:rPr>
                <m:nor/>
              </m:rPr>
              <m:t>π</m:t>
            </m:r>
          </m:num>
          <m:den>
            <m:r>
              <m:rPr>
                <m:nor/>
              </m:rPr>
              <m:t>2</m:t>
            </m:r>
          </m:den>
        </m:f>
      </m:oMath>
      <w:r w:rsidRPr="00355233">
        <w:t>-BPSK and QPSK), there is still only limited improvement for PSD whe</w:t>
      </w:r>
      <w:r w:rsidR="00EB5586">
        <w:t>n PA nonlinearity is concerned.</w:t>
      </w:r>
    </w:p>
    <w:tbl>
      <w:tblPr>
        <w:tblW w:w="8170" w:type="dxa"/>
        <w:jc w:val="center"/>
        <w:tblLook w:val="04A0" w:firstRow="1" w:lastRow="0" w:firstColumn="1" w:lastColumn="0" w:noHBand="0" w:noVBand="1"/>
      </w:tblPr>
      <w:tblGrid>
        <w:gridCol w:w="4236"/>
        <w:gridCol w:w="4206"/>
      </w:tblGrid>
      <w:tr w:rsidR="00EB5586" w:rsidRPr="00EB5586" w:rsidTr="00EB5586">
        <w:trPr>
          <w:jc w:val="center"/>
        </w:trPr>
        <w:tc>
          <w:tcPr>
            <w:tcW w:w="4111" w:type="dxa"/>
          </w:tcPr>
          <w:p w:rsidR="00EB5586" w:rsidRPr="00EB5586" w:rsidRDefault="00EB5586" w:rsidP="00EB5586">
            <w:pPr>
              <w:pStyle w:val="MDPI52figure"/>
              <w:spacing w:after="0"/>
              <w:rPr>
                <w:rFonts w:ascii="Times New Roman" w:hAnsi="Times New Roman"/>
                <w:color w:val="auto"/>
                <w:sz w:val="24"/>
                <w:szCs w:val="24"/>
              </w:rPr>
            </w:pPr>
            <w:r w:rsidRPr="00EB5586">
              <w:rPr>
                <w:rFonts w:ascii="Times New Roman" w:hAnsi="Times New Roman"/>
                <w:noProof/>
                <w:color w:val="auto"/>
                <w:sz w:val="24"/>
                <w:szCs w:val="24"/>
                <w:lang w:eastAsia="zh-TW" w:bidi="ar-SA"/>
              </w:rPr>
              <w:drawing>
                <wp:inline distT="0" distB="0" distL="0" distR="0" wp14:anchorId="52C3FDE0" wp14:editId="43EF5484">
                  <wp:extent cx="2498400" cy="1562400"/>
                  <wp:effectExtent l="0" t="0" r="0" b="0"/>
                  <wp:docPr id="4" name="圖片 4" descr="D:\TTU_PhD\Paper Submission\Journal\MDPI Electronics\[2019]Polynomial Cancellation Coded DFT-s-OFDM for Low-PAPR Uplink Signaling\Fig\EMF\Fig\投影片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TU_PhD\Paper Submission\Journal\MDPI Electronics\[2019]Polynomial Cancellation Coded DFT-s-OFDM for Low-PAPR Uplink Signaling\Fig\EMF\Fig\投影片9.EMF"/>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9787" t="31536" r="32431" b="26668"/>
                          <a:stretch/>
                        </pic:blipFill>
                        <pic:spPr bwMode="auto">
                          <a:xfrm>
                            <a:off x="0" y="0"/>
                            <a:ext cx="2498400" cy="1562400"/>
                          </a:xfrm>
                          <a:prstGeom prst="rect">
                            <a:avLst/>
                          </a:prstGeom>
                          <a:noFill/>
                          <a:ln>
                            <a:noFill/>
                          </a:ln>
                          <a:extLst>
                            <a:ext uri="{53640926-AAD7-44D8-BBD7-CCE9431645EC}">
                              <a14:shadowObscured xmlns:a14="http://schemas.microsoft.com/office/drawing/2010/main"/>
                            </a:ext>
                          </a:extLst>
                        </pic:spPr>
                      </pic:pic>
                    </a:graphicData>
                  </a:graphic>
                </wp:inline>
              </w:drawing>
            </w:r>
          </w:p>
          <w:p w:rsidR="00EB5586" w:rsidRPr="00EB5586" w:rsidRDefault="00EB5586" w:rsidP="00EB5586">
            <w:pPr>
              <w:pStyle w:val="MDPI52figure"/>
              <w:spacing w:before="0"/>
              <w:rPr>
                <w:rFonts w:ascii="Times New Roman" w:hAnsi="Times New Roman"/>
                <w:color w:val="auto"/>
                <w:sz w:val="24"/>
                <w:szCs w:val="24"/>
              </w:rPr>
            </w:pPr>
            <w:r w:rsidRPr="00EB5586">
              <w:rPr>
                <w:rFonts w:ascii="Times New Roman" w:hAnsi="Times New Roman"/>
                <w:color w:val="auto"/>
                <w:sz w:val="24"/>
                <w:szCs w:val="24"/>
              </w:rPr>
              <w:t>(</w:t>
            </w:r>
            <w:r w:rsidRPr="00EB5586">
              <w:rPr>
                <w:rFonts w:ascii="Times New Roman" w:hAnsi="Times New Roman"/>
                <w:b/>
                <w:color w:val="auto"/>
                <w:sz w:val="24"/>
                <w:szCs w:val="24"/>
              </w:rPr>
              <w:t>a</w:t>
            </w:r>
            <w:r w:rsidRPr="00EB5586">
              <w:rPr>
                <w:rFonts w:ascii="Times New Roman" w:hAnsi="Times New Roman"/>
                <w:color w:val="auto"/>
                <w:sz w:val="24"/>
                <w:szCs w:val="24"/>
              </w:rPr>
              <w:t>)</w:t>
            </w:r>
          </w:p>
        </w:tc>
        <w:tc>
          <w:tcPr>
            <w:tcW w:w="4059" w:type="dxa"/>
          </w:tcPr>
          <w:p w:rsidR="00EB5586" w:rsidRPr="00EB5586" w:rsidRDefault="00EB5586" w:rsidP="00EB5586">
            <w:pPr>
              <w:pStyle w:val="MDPI52figure"/>
              <w:spacing w:after="0"/>
              <w:rPr>
                <w:rFonts w:ascii="Times New Roman" w:hAnsi="Times New Roman"/>
                <w:color w:val="auto"/>
                <w:sz w:val="24"/>
                <w:szCs w:val="24"/>
              </w:rPr>
            </w:pPr>
            <w:r w:rsidRPr="00EB5586">
              <w:rPr>
                <w:rFonts w:ascii="Times New Roman" w:hAnsi="Times New Roman"/>
                <w:noProof/>
                <w:color w:val="auto"/>
                <w:sz w:val="24"/>
                <w:szCs w:val="24"/>
                <w:lang w:eastAsia="zh-TW" w:bidi="ar-SA"/>
              </w:rPr>
              <w:drawing>
                <wp:inline distT="0" distB="0" distL="0" distR="0" wp14:anchorId="4F8A1322" wp14:editId="7F0CEE9E">
                  <wp:extent cx="2530800" cy="1598400"/>
                  <wp:effectExtent l="0" t="0" r="3175" b="1905"/>
                  <wp:docPr id="14" name="圖片 14" descr="D:\TTU_PhD\Paper Submission\Journal\MDPI Electronics\[2019]Polynomial Cancellation Coded DFT-s-OFDM for Low-PAPR Uplink Signaling\Fig\EMF\Fig\投影片1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TU_PhD\Paper Submission\Journal\MDPI Electronics\[2019]Polynomial Cancellation Coded DFT-s-OFDM for Low-PAPR Uplink Signaling\Fig\EMF\Fig\投影片10.EMF"/>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9481" t="31302" r="32300" b="26059"/>
                          <a:stretch/>
                        </pic:blipFill>
                        <pic:spPr bwMode="auto">
                          <a:xfrm>
                            <a:off x="0" y="0"/>
                            <a:ext cx="2530800" cy="1598400"/>
                          </a:xfrm>
                          <a:prstGeom prst="rect">
                            <a:avLst/>
                          </a:prstGeom>
                          <a:noFill/>
                          <a:ln>
                            <a:noFill/>
                          </a:ln>
                          <a:extLst>
                            <a:ext uri="{53640926-AAD7-44D8-BBD7-CCE9431645EC}">
                              <a14:shadowObscured xmlns:a14="http://schemas.microsoft.com/office/drawing/2010/main"/>
                            </a:ext>
                          </a:extLst>
                        </pic:spPr>
                      </pic:pic>
                    </a:graphicData>
                  </a:graphic>
                </wp:inline>
              </w:drawing>
            </w:r>
          </w:p>
          <w:p w:rsidR="00EB5586" w:rsidRPr="00EB5586" w:rsidRDefault="00EB5586" w:rsidP="00EB5586">
            <w:pPr>
              <w:pStyle w:val="MDPI52figure"/>
              <w:spacing w:before="0"/>
              <w:rPr>
                <w:rFonts w:ascii="Times New Roman" w:hAnsi="Times New Roman"/>
                <w:color w:val="auto"/>
                <w:sz w:val="24"/>
                <w:szCs w:val="24"/>
              </w:rPr>
            </w:pPr>
            <w:r w:rsidRPr="00EB5586">
              <w:rPr>
                <w:rFonts w:ascii="Times New Roman" w:hAnsi="Times New Roman"/>
                <w:color w:val="auto"/>
                <w:sz w:val="24"/>
                <w:szCs w:val="24"/>
              </w:rPr>
              <w:t>(</w:t>
            </w:r>
            <w:r w:rsidRPr="00EB5586">
              <w:rPr>
                <w:rFonts w:ascii="Times New Roman" w:hAnsi="Times New Roman"/>
                <w:b/>
                <w:color w:val="auto"/>
                <w:sz w:val="24"/>
                <w:szCs w:val="24"/>
              </w:rPr>
              <w:t>b</w:t>
            </w:r>
            <w:r w:rsidRPr="00EB5586">
              <w:rPr>
                <w:rFonts w:ascii="Times New Roman" w:hAnsi="Times New Roman"/>
                <w:color w:val="auto"/>
                <w:sz w:val="24"/>
                <w:szCs w:val="24"/>
              </w:rPr>
              <w:t>)</w:t>
            </w:r>
          </w:p>
        </w:tc>
      </w:tr>
      <w:tr w:rsidR="00EB5586" w:rsidRPr="00EB5586" w:rsidTr="00EB5586">
        <w:trPr>
          <w:jc w:val="center"/>
        </w:trPr>
        <w:tc>
          <w:tcPr>
            <w:tcW w:w="4111" w:type="dxa"/>
          </w:tcPr>
          <w:p w:rsidR="00EB5586" w:rsidRPr="00EB5586" w:rsidRDefault="00EB5586" w:rsidP="00EB5586">
            <w:pPr>
              <w:pStyle w:val="MDPI52figure"/>
              <w:keepNext/>
              <w:spacing w:after="0"/>
              <w:rPr>
                <w:rFonts w:ascii="Times New Roman" w:hAnsi="Times New Roman"/>
                <w:sz w:val="24"/>
                <w:szCs w:val="24"/>
              </w:rPr>
            </w:pPr>
            <w:r w:rsidRPr="00EB5586">
              <w:rPr>
                <w:rFonts w:ascii="Times New Roman" w:eastAsiaTheme="minorEastAsia" w:hAnsi="Times New Roman"/>
                <w:noProof/>
                <w:color w:val="auto"/>
                <w:sz w:val="24"/>
                <w:szCs w:val="24"/>
                <w:lang w:eastAsia="zh-TW" w:bidi="ar-SA"/>
              </w:rPr>
              <w:drawing>
                <wp:inline distT="0" distB="0" distL="0" distR="0" wp14:anchorId="2E2B197D" wp14:editId="467D8E13">
                  <wp:extent cx="2548800" cy="1634400"/>
                  <wp:effectExtent l="0" t="0" r="4445" b="4445"/>
                  <wp:docPr id="15" name="圖片 15" descr="D:\TTU_PhD\Paper Submission\Journal\MDPI Electronics\[2019]Polynomial Cancellation Coded DFT-s-OFDM for Low-PAPR Uplink Signaling\Fig\EMF\Fig\投影片1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TU_PhD\Paper Submission\Journal\MDPI Electronics\[2019]Polynomial Cancellation Coded DFT-s-OFDM for Low-PAPR Uplink Signaling\Fig\EMF\Fig\投影片11.EMF"/>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9690" t="30379" r="32323" b="26597"/>
                          <a:stretch/>
                        </pic:blipFill>
                        <pic:spPr bwMode="auto">
                          <a:xfrm>
                            <a:off x="0" y="0"/>
                            <a:ext cx="2548800" cy="1634400"/>
                          </a:xfrm>
                          <a:prstGeom prst="rect">
                            <a:avLst/>
                          </a:prstGeom>
                          <a:noFill/>
                          <a:ln>
                            <a:noFill/>
                          </a:ln>
                          <a:extLst>
                            <a:ext uri="{53640926-AAD7-44D8-BBD7-CCE9431645EC}">
                              <a14:shadowObscured xmlns:a14="http://schemas.microsoft.com/office/drawing/2010/main"/>
                            </a:ext>
                          </a:extLst>
                        </pic:spPr>
                      </pic:pic>
                    </a:graphicData>
                  </a:graphic>
                </wp:inline>
              </w:drawing>
            </w:r>
          </w:p>
          <w:p w:rsidR="00EB5586" w:rsidRPr="00EB5586" w:rsidRDefault="00EB5586" w:rsidP="00EB5586">
            <w:pPr>
              <w:pStyle w:val="MDPI52figure"/>
              <w:spacing w:before="0"/>
              <w:rPr>
                <w:rFonts w:ascii="Times New Roman" w:eastAsiaTheme="minorEastAsia" w:hAnsi="Times New Roman"/>
                <w:color w:val="auto"/>
                <w:sz w:val="24"/>
                <w:szCs w:val="24"/>
                <w:lang w:eastAsia="zh-TW" w:bidi="ar-SA"/>
              </w:rPr>
            </w:pPr>
            <w:r w:rsidRPr="00EB5586">
              <w:rPr>
                <w:rFonts w:ascii="Times New Roman" w:hAnsi="Times New Roman"/>
                <w:color w:val="auto"/>
                <w:sz w:val="24"/>
                <w:szCs w:val="24"/>
              </w:rPr>
              <w:t xml:space="preserve"> (</w:t>
            </w:r>
            <w:r w:rsidRPr="00EB5586">
              <w:rPr>
                <w:rFonts w:ascii="Times New Roman" w:hAnsi="Times New Roman"/>
                <w:b/>
                <w:color w:val="auto"/>
                <w:sz w:val="24"/>
                <w:szCs w:val="24"/>
              </w:rPr>
              <w:t>c</w:t>
            </w:r>
            <w:r w:rsidRPr="00EB5586">
              <w:rPr>
                <w:rFonts w:ascii="Times New Roman" w:hAnsi="Times New Roman"/>
                <w:color w:val="auto"/>
                <w:sz w:val="24"/>
                <w:szCs w:val="24"/>
              </w:rPr>
              <w:t>)</w:t>
            </w:r>
          </w:p>
        </w:tc>
        <w:tc>
          <w:tcPr>
            <w:tcW w:w="4059" w:type="dxa"/>
          </w:tcPr>
          <w:p w:rsidR="008A5AB8" w:rsidRDefault="00EB5586" w:rsidP="008A5AB8">
            <w:pPr>
              <w:pStyle w:val="MDPI52figure"/>
              <w:keepNext/>
              <w:spacing w:after="0"/>
            </w:pPr>
            <w:r w:rsidRPr="00EB5586">
              <w:rPr>
                <w:rFonts w:ascii="Times New Roman" w:eastAsiaTheme="minorEastAsia" w:hAnsi="Times New Roman"/>
                <w:noProof/>
                <w:color w:val="auto"/>
                <w:sz w:val="24"/>
                <w:szCs w:val="24"/>
                <w:lang w:eastAsia="zh-TW" w:bidi="ar-SA"/>
              </w:rPr>
              <w:drawing>
                <wp:inline distT="0" distB="0" distL="0" distR="0" wp14:anchorId="59C05B8C" wp14:editId="4384F23C">
                  <wp:extent cx="2509200" cy="1598400"/>
                  <wp:effectExtent l="0" t="0" r="5715" b="1905"/>
                  <wp:docPr id="16" name="圖片 16" descr="D:\TTU_PhD\Paper Submission\Journal\MDPI Electronics\[2019]Polynomial Cancellation Coded DFT-s-OFDM for Low-PAPR Uplink Signaling\Fig\EMF\Fig\投影片1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TU_PhD\Paper Submission\Journal\MDPI Electronics\[2019]Polynomial Cancellation Coded DFT-s-OFDM for Low-PAPR Uplink Signaling\Fig\EMF\Fig\投影片12.EMF"/>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9655" t="30281" r="32672" b="27308"/>
                          <a:stretch/>
                        </pic:blipFill>
                        <pic:spPr bwMode="auto">
                          <a:xfrm>
                            <a:off x="0" y="0"/>
                            <a:ext cx="2509200" cy="1598400"/>
                          </a:xfrm>
                          <a:prstGeom prst="rect">
                            <a:avLst/>
                          </a:prstGeom>
                          <a:noFill/>
                          <a:ln>
                            <a:noFill/>
                          </a:ln>
                          <a:extLst>
                            <a:ext uri="{53640926-AAD7-44D8-BBD7-CCE9431645EC}">
                              <a14:shadowObscured xmlns:a14="http://schemas.microsoft.com/office/drawing/2010/main"/>
                            </a:ext>
                          </a:extLst>
                        </pic:spPr>
                      </pic:pic>
                    </a:graphicData>
                  </a:graphic>
                </wp:inline>
              </w:drawing>
            </w:r>
          </w:p>
          <w:p w:rsidR="00EB5586" w:rsidRPr="00EB5586" w:rsidRDefault="008A5AB8" w:rsidP="00EB5586">
            <w:pPr>
              <w:pStyle w:val="MDPI52figure"/>
              <w:spacing w:before="0" w:after="0"/>
              <w:rPr>
                <w:rFonts w:ascii="Times New Roman" w:eastAsiaTheme="minorEastAsia" w:hAnsi="Times New Roman"/>
                <w:color w:val="auto"/>
                <w:sz w:val="24"/>
                <w:szCs w:val="24"/>
                <w:lang w:eastAsia="zh-TW" w:bidi="ar-SA"/>
              </w:rPr>
            </w:pPr>
            <w:r w:rsidRPr="00EB5586">
              <w:rPr>
                <w:rFonts w:ascii="Times New Roman" w:hAnsi="Times New Roman"/>
                <w:color w:val="auto"/>
                <w:sz w:val="24"/>
                <w:szCs w:val="24"/>
              </w:rPr>
              <w:t xml:space="preserve"> </w:t>
            </w:r>
            <w:r w:rsidR="00EB5586" w:rsidRPr="00EB5586">
              <w:rPr>
                <w:rFonts w:ascii="Times New Roman" w:hAnsi="Times New Roman"/>
                <w:color w:val="auto"/>
                <w:sz w:val="24"/>
                <w:szCs w:val="24"/>
              </w:rPr>
              <w:t>(</w:t>
            </w:r>
            <w:r w:rsidR="00EB5586" w:rsidRPr="00EB5586">
              <w:rPr>
                <w:rFonts w:ascii="Times New Roman" w:hAnsi="Times New Roman"/>
                <w:b/>
                <w:color w:val="auto"/>
                <w:sz w:val="24"/>
                <w:szCs w:val="24"/>
              </w:rPr>
              <w:t>d</w:t>
            </w:r>
            <w:r w:rsidR="00EB5586" w:rsidRPr="00EB5586">
              <w:rPr>
                <w:rFonts w:ascii="Times New Roman" w:hAnsi="Times New Roman"/>
                <w:color w:val="auto"/>
                <w:sz w:val="24"/>
                <w:szCs w:val="24"/>
              </w:rPr>
              <w:t>)</w:t>
            </w:r>
          </w:p>
        </w:tc>
      </w:tr>
    </w:tbl>
    <w:p w:rsidR="00EB5586" w:rsidRPr="008A5AB8" w:rsidRDefault="008A5AB8" w:rsidP="008A5AB8">
      <w:pPr>
        <w:pStyle w:val="afa"/>
        <w:spacing w:beforeLines="50" w:before="180" w:afterLines="100" w:after="360"/>
        <w:jc w:val="center"/>
        <w:rPr>
          <w:rFonts w:eastAsiaTheme="minorEastAsia"/>
          <w:b/>
          <w:szCs w:val="24"/>
        </w:rPr>
      </w:pPr>
      <w:bookmarkStart w:id="137" w:name="_Toc40860665"/>
      <w:r w:rsidRPr="008A5AB8">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10</w:t>
      </w:r>
      <w:r w:rsidR="00943346">
        <w:rPr>
          <w:b/>
        </w:rPr>
        <w:fldChar w:fldCharType="end"/>
      </w:r>
      <w:r>
        <w:rPr>
          <w:rFonts w:eastAsiaTheme="minorEastAsia"/>
          <w:b/>
          <w:szCs w:val="24"/>
        </w:rPr>
        <w:t xml:space="preserve"> </w:t>
      </w:r>
      <w:r w:rsidR="00EB5586" w:rsidRPr="00EB5586">
        <w:t>Single-user</w:t>
      </w:r>
      <w:r w:rsidR="00EB5586">
        <w:t xml:space="preserve"> </w:t>
      </w:r>
      <w:r w:rsidR="00EB5586" w:rsidRPr="00EB5586">
        <w:t>PSD performances of PCC</w:t>
      </w:r>
      <w:r w:rsidR="00EB5586">
        <w:t>-DFT-s-OFDM</w:t>
      </w:r>
      <w:r w:rsidR="00EB5586" w:rsidRPr="00EB5586">
        <w:t xml:space="preserve"> for</w:t>
      </w:r>
      <w:r w:rsidR="00EB5586" w:rsidRPr="00EB5586">
        <w:rPr>
          <w:rFonts w:hint="eastAsia"/>
        </w:rPr>
        <w:t xml:space="preserve"> </w:t>
      </w:r>
      <w:r w:rsidR="00EB5586" w:rsidRPr="00EB5586">
        <w:t>different modulations at</w:t>
      </w:r>
      <w:r w:rsidR="00EB5586" w:rsidRPr="00EB5586">
        <w:rPr>
          <w:rFonts w:hint="eastAsia"/>
        </w:rPr>
        <w:t xml:space="preserve"> </w:t>
      </w:r>
      <w:r w:rsidR="00EB5586" w:rsidRPr="00EB5586">
        <w:t>(</w:t>
      </w:r>
      <w:r w:rsidR="00EB5586" w:rsidRPr="00EB5586">
        <w:rPr>
          <w:b/>
        </w:rPr>
        <w:t>a</w:t>
      </w:r>
      <w:r w:rsidR="00EB5586" w:rsidRPr="00EB5586">
        <w:t xml:space="preserve">) </w:t>
      </w:r>
      <m:oMath>
        <m:r>
          <w:rPr>
            <w:rFonts w:ascii="Cambria Math" w:hAnsi="Cambria Math"/>
          </w:rPr>
          <m:t>d</m:t>
        </m:r>
        <m:r>
          <m:rPr>
            <m:sty m:val="p"/>
          </m:rPr>
          <w:rPr>
            <w:rFonts w:ascii="Cambria Math" w:hAnsi="Cambria Math"/>
          </w:rPr>
          <m:t>=</m:t>
        </m:r>
        <m:r>
          <m:rPr>
            <m:nor/>
          </m:rPr>
          <m:t>0</m:t>
        </m:r>
      </m:oMath>
      <w:r w:rsidR="00EB5586" w:rsidRPr="00EB5586">
        <w:t>, (</w:t>
      </w:r>
      <w:r w:rsidR="00EB5586" w:rsidRPr="00EB5586">
        <w:rPr>
          <w:b/>
        </w:rPr>
        <w:t>b</w:t>
      </w:r>
      <w:r w:rsidR="00EB5586" w:rsidRPr="00EB5586">
        <w:t xml:space="preserve">) </w:t>
      </w:r>
      <m:oMath>
        <m:r>
          <w:rPr>
            <w:rFonts w:ascii="Cambria Math" w:hAnsi="Cambria Math"/>
          </w:rPr>
          <m:t>d</m:t>
        </m:r>
        <m:r>
          <m:rPr>
            <m:sty m:val="p"/>
          </m:rPr>
          <w:rPr>
            <w:rFonts w:ascii="Cambria Math" w:hAnsi="Cambria Math"/>
          </w:rPr>
          <m:t>=</m:t>
        </m:r>
        <m:r>
          <m:rPr>
            <m:nor/>
          </m:rPr>
          <m:t>1</m:t>
        </m:r>
      </m:oMath>
      <w:r w:rsidR="00EB5586" w:rsidRPr="00EB5586">
        <w:t>, (</w:t>
      </w:r>
      <w:r w:rsidR="00EB5586" w:rsidRPr="00EB5586">
        <w:rPr>
          <w:b/>
        </w:rPr>
        <w:t>c</w:t>
      </w:r>
      <w:r w:rsidR="00EB5586" w:rsidRPr="00EB5586">
        <w:t xml:space="preserve">) </w:t>
      </w:r>
      <m:oMath>
        <m:r>
          <w:rPr>
            <w:rFonts w:ascii="Cambria Math" w:hAnsi="Cambria Math"/>
          </w:rPr>
          <m:t>d</m:t>
        </m:r>
        <m:r>
          <m:rPr>
            <m:sty m:val="p"/>
          </m:rPr>
          <w:rPr>
            <w:rFonts w:ascii="Cambria Math" w:hAnsi="Cambria Math"/>
          </w:rPr>
          <m:t>=</m:t>
        </m:r>
        <m:r>
          <m:rPr>
            <m:nor/>
          </m:rPr>
          <m:t>2</m:t>
        </m:r>
      </m:oMath>
      <w:r w:rsidR="00EB5586" w:rsidRPr="00EB5586">
        <w:t>, and (</w:t>
      </w:r>
      <w:r w:rsidR="00EB5586" w:rsidRPr="00EB5586">
        <w:rPr>
          <w:b/>
        </w:rPr>
        <w:t>d</w:t>
      </w:r>
      <w:r w:rsidR="00EB5586" w:rsidRPr="00EB5586">
        <w:t xml:space="preserve">) </w:t>
      </w:r>
      <m:oMath>
        <m:r>
          <w:rPr>
            <w:rFonts w:ascii="Cambria Math" w:hAnsi="Cambria Math"/>
          </w:rPr>
          <m:t>d</m:t>
        </m:r>
        <m:r>
          <m:rPr>
            <m:sty m:val="p"/>
          </m:rPr>
          <w:rPr>
            <w:rFonts w:ascii="Cambria Math" w:hAnsi="Cambria Math"/>
          </w:rPr>
          <m:t>=</m:t>
        </m:r>
        <m:r>
          <m:rPr>
            <m:nor/>
          </m:rPr>
          <m:t>3</m:t>
        </m:r>
      </m:oMath>
      <w:r w:rsidR="00EB5586" w:rsidRPr="00EB5586">
        <w:t>.</w:t>
      </w:r>
      <w:bookmarkEnd w:id="137"/>
    </w:p>
    <w:p w:rsidR="00355233" w:rsidRDefault="00EB5586" w:rsidP="00E26278">
      <w:pPr>
        <w:spacing w:afterLines="300" w:after="1080" w:line="360" w:lineRule="auto"/>
        <w:ind w:firstLineChars="200" w:firstLine="480"/>
        <w:jc w:val="both"/>
      </w:pPr>
      <w:r w:rsidRPr="00355233">
        <w:lastRenderedPageBreak/>
        <w:t>The advantage of lessening the out-of-band radiation can be underlined from the inter-user interference perspective.</w:t>
      </w:r>
      <w:r>
        <w:t xml:space="preserve"> </w:t>
      </w:r>
      <w:r w:rsidR="0029597F">
        <w:t xml:space="preserve">As seen in </w:t>
      </w:r>
      <w:r w:rsidR="001A66CD">
        <w:t>Fig.</w:t>
      </w:r>
      <w:r w:rsidR="0029597F">
        <w:t xml:space="preserve"> 3.1</w:t>
      </w:r>
      <w:r w:rsidR="00EE1DFA">
        <w:t>1</w:t>
      </w:r>
      <w:r w:rsidR="00355233" w:rsidRPr="00355233">
        <w:t>a</w:t>
      </w:r>
      <w:r w:rsidR="00E26278" w:rsidRPr="0069749F">
        <w:rPr>
          <w:rStyle w:val="afe"/>
        </w:rPr>
        <w:footnoteReference w:id="5"/>
      </w:r>
      <w:r w:rsidR="00355233" w:rsidRPr="00355233">
        <w:t xml:space="preserve">, the side-lobes of two spectrum-adjacent users severely influence the main-lobe of each other when </w:t>
      </w:r>
      <m:oMath>
        <m:r>
          <w:rPr>
            <w:rFonts w:ascii="Cambria Math" w:hAnsi="Cambria Math"/>
          </w:rPr>
          <m:t>d=0</m:t>
        </m:r>
      </m:oMath>
      <w:r w:rsidR="00355233" w:rsidRPr="00355233">
        <w:t xml:space="preserve">. </w:t>
      </w:r>
      <w:r w:rsidR="0029597F">
        <w:t>Figure 3.1</w:t>
      </w:r>
      <w:r w:rsidR="00EE1DFA">
        <w:t>1</w:t>
      </w:r>
      <w:r w:rsidR="00355233" w:rsidRPr="00355233">
        <w:t xml:space="preserve">b to d displays the mitigation of ICI for </w:t>
      </w:r>
      <m:oMath>
        <m:r>
          <w:rPr>
            <w:rFonts w:ascii="Cambria Math" w:hAnsi="Cambria Math"/>
          </w:rPr>
          <m:t>d=</m:t>
        </m:r>
        <m:r>
          <m:rPr>
            <m:nor/>
          </m:rPr>
          <m:t>1, 2, 3</m:t>
        </m:r>
      </m:oMath>
      <w:r w:rsidR="00355233" w:rsidRPr="00355233">
        <w:t xml:space="preserve">; as </w:t>
      </w:r>
      <m:oMath>
        <m:r>
          <w:rPr>
            <w:rFonts w:ascii="Cambria Math" w:hAnsi="Cambria Math"/>
          </w:rPr>
          <m:t>d</m:t>
        </m:r>
      </m:oMath>
      <w:r w:rsidR="00355233" w:rsidRPr="00355233">
        <w:t xml:space="preserve"> increases, the main-beams of the two users increasingly separate and their PSDs overlap less</w:t>
      </w:r>
      <w:r w:rsidR="00B319F1">
        <w:t>,</w:t>
      </w:r>
      <w:r w:rsidR="00355233" w:rsidRPr="00355233">
        <w:t xml:space="preserve"> </w:t>
      </w:r>
      <w:r w:rsidR="00B319F1">
        <w:t>achieving</w:t>
      </w:r>
      <w:r w:rsidR="00355233" w:rsidRPr="00355233">
        <w:t xml:space="preserve"> lower interference plus noise ratio (SINR). Such SINR improvement is especially significant when more users are considered.</w:t>
      </w:r>
    </w:p>
    <w:tbl>
      <w:tblPr>
        <w:tblW w:w="8222" w:type="dxa"/>
        <w:jc w:val="center"/>
        <w:tblLayout w:type="fixed"/>
        <w:tblLook w:val="04A0" w:firstRow="1" w:lastRow="0" w:firstColumn="1" w:lastColumn="0" w:noHBand="0" w:noVBand="1"/>
      </w:tblPr>
      <w:tblGrid>
        <w:gridCol w:w="4253"/>
        <w:gridCol w:w="3969"/>
      </w:tblGrid>
      <w:tr w:rsidR="00E26278" w:rsidRPr="00753799" w:rsidTr="00C139F7">
        <w:trPr>
          <w:trHeight w:val="3216"/>
          <w:jc w:val="center"/>
        </w:trPr>
        <w:tc>
          <w:tcPr>
            <w:tcW w:w="4253" w:type="dxa"/>
          </w:tcPr>
          <w:p w:rsidR="00E26278" w:rsidRPr="00753799" w:rsidRDefault="00E26278" w:rsidP="00E26278">
            <w:pPr>
              <w:pStyle w:val="MDPI52figure"/>
              <w:spacing w:before="0" w:after="0"/>
              <w:rPr>
                <w:color w:val="auto"/>
              </w:rPr>
            </w:pPr>
            <w:r w:rsidRPr="00753799">
              <w:rPr>
                <w:noProof/>
                <w:color w:val="auto"/>
                <w:lang w:eastAsia="zh-TW" w:bidi="ar-SA"/>
              </w:rPr>
              <w:drawing>
                <wp:inline distT="0" distB="0" distL="0" distR="0" wp14:anchorId="5E4DC29C" wp14:editId="682FBA34">
                  <wp:extent cx="2473200" cy="1587600"/>
                  <wp:effectExtent l="0" t="0" r="3810" b="0"/>
                  <wp:docPr id="28" name="圖片 28" descr="D:\TTU_PhD\Paper Submission\Journal\MDPI Electronics\[2019]Polynomial Cancellation Coded DFT-s-OFDM for Low-PAPR Uplink Signaling\Fig\EMF\Fig\投影片1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TTU_PhD\Paper Submission\Journal\MDPI Electronics\[2019]Polynomial Cancellation Coded DFT-s-OFDM for Low-PAPR Uplink Signaling\Fig\EMF\Fig\投影片13.EMF"/>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9787" t="30454" r="31790" b="25901"/>
                          <a:stretch/>
                        </pic:blipFill>
                        <pic:spPr bwMode="auto">
                          <a:xfrm>
                            <a:off x="0" y="0"/>
                            <a:ext cx="2473200" cy="1587600"/>
                          </a:xfrm>
                          <a:prstGeom prst="rect">
                            <a:avLst/>
                          </a:prstGeom>
                          <a:noFill/>
                          <a:ln>
                            <a:noFill/>
                          </a:ln>
                          <a:extLst>
                            <a:ext uri="{53640926-AAD7-44D8-BBD7-CCE9431645EC}">
                              <a14:shadowObscured xmlns:a14="http://schemas.microsoft.com/office/drawing/2010/main"/>
                            </a:ext>
                          </a:extLst>
                        </pic:spPr>
                      </pic:pic>
                    </a:graphicData>
                  </a:graphic>
                </wp:inline>
              </w:drawing>
            </w:r>
          </w:p>
          <w:p w:rsidR="00E26278" w:rsidRPr="00753799" w:rsidRDefault="00E26278" w:rsidP="00E26278">
            <w:pPr>
              <w:pStyle w:val="MDPI52figure"/>
              <w:spacing w:before="0"/>
              <w:rPr>
                <w:color w:val="auto"/>
              </w:rPr>
            </w:pPr>
            <w:r w:rsidRPr="00753799">
              <w:rPr>
                <w:color w:val="auto"/>
              </w:rPr>
              <w:t>(</w:t>
            </w:r>
            <w:r w:rsidRPr="00753799">
              <w:rPr>
                <w:b/>
                <w:color w:val="auto"/>
              </w:rPr>
              <w:t>a</w:t>
            </w:r>
            <w:r w:rsidRPr="00753799">
              <w:rPr>
                <w:color w:val="auto"/>
              </w:rPr>
              <w:t>)</w:t>
            </w:r>
          </w:p>
        </w:tc>
        <w:tc>
          <w:tcPr>
            <w:tcW w:w="3969" w:type="dxa"/>
          </w:tcPr>
          <w:p w:rsidR="00E26278" w:rsidRPr="00753799" w:rsidRDefault="00E26278" w:rsidP="00E26278">
            <w:pPr>
              <w:pStyle w:val="MDPI52figure"/>
              <w:spacing w:before="0" w:after="0"/>
              <w:rPr>
                <w:color w:val="auto"/>
              </w:rPr>
            </w:pPr>
            <w:r w:rsidRPr="00753799">
              <w:rPr>
                <w:noProof/>
                <w:color w:val="auto"/>
                <w:lang w:eastAsia="zh-TW" w:bidi="ar-SA"/>
              </w:rPr>
              <w:drawing>
                <wp:inline distT="0" distB="0" distL="0" distR="0" wp14:anchorId="0A074D70" wp14:editId="55326E6B">
                  <wp:extent cx="2444400" cy="1594800"/>
                  <wp:effectExtent l="0" t="0" r="0" b="5715"/>
                  <wp:docPr id="29" name="圖片 29" descr="D:\TTU_PhD\Paper Submission\Journal\MDPI Electronics\[2019]Polynomial Cancellation Coded DFT-s-OFDM for Low-PAPR Uplink Signaling\Fig\EMF\Fig\投影片1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TTU_PhD\Paper Submission\Journal\MDPI Electronics\[2019]Polynomial Cancellation Coded DFT-s-OFDM for Low-PAPR Uplink Signaling\Fig\EMF\Fig\投影片14.EMF"/>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9752" t="30533" r="31952" b="25362"/>
                          <a:stretch/>
                        </pic:blipFill>
                        <pic:spPr bwMode="auto">
                          <a:xfrm>
                            <a:off x="0" y="0"/>
                            <a:ext cx="2444400" cy="1594800"/>
                          </a:xfrm>
                          <a:prstGeom prst="rect">
                            <a:avLst/>
                          </a:prstGeom>
                          <a:noFill/>
                          <a:ln>
                            <a:noFill/>
                          </a:ln>
                          <a:extLst>
                            <a:ext uri="{53640926-AAD7-44D8-BBD7-CCE9431645EC}">
                              <a14:shadowObscured xmlns:a14="http://schemas.microsoft.com/office/drawing/2010/main"/>
                            </a:ext>
                          </a:extLst>
                        </pic:spPr>
                      </pic:pic>
                    </a:graphicData>
                  </a:graphic>
                </wp:inline>
              </w:drawing>
            </w:r>
          </w:p>
          <w:p w:rsidR="00E26278" w:rsidRPr="00753799" w:rsidRDefault="00E26278" w:rsidP="00E26278">
            <w:pPr>
              <w:pStyle w:val="MDPI52figure"/>
              <w:spacing w:before="0"/>
              <w:rPr>
                <w:color w:val="auto"/>
              </w:rPr>
            </w:pPr>
            <w:r w:rsidRPr="00753799">
              <w:rPr>
                <w:color w:val="auto"/>
              </w:rPr>
              <w:t>(</w:t>
            </w:r>
            <w:r w:rsidRPr="00753799">
              <w:rPr>
                <w:b/>
                <w:color w:val="auto"/>
              </w:rPr>
              <w:t>b</w:t>
            </w:r>
            <w:r w:rsidRPr="00753799">
              <w:rPr>
                <w:color w:val="auto"/>
              </w:rPr>
              <w:t>)</w:t>
            </w:r>
          </w:p>
        </w:tc>
      </w:tr>
      <w:tr w:rsidR="00E26278" w:rsidRPr="00753799" w:rsidTr="00E26278">
        <w:trPr>
          <w:jc w:val="center"/>
        </w:trPr>
        <w:tc>
          <w:tcPr>
            <w:tcW w:w="4253" w:type="dxa"/>
          </w:tcPr>
          <w:p w:rsidR="00E26278" w:rsidRDefault="00E26278" w:rsidP="00E26278">
            <w:pPr>
              <w:pStyle w:val="MDPI52figure"/>
              <w:keepNext/>
              <w:spacing w:before="0" w:after="0"/>
            </w:pPr>
            <w:r w:rsidRPr="00753799">
              <w:rPr>
                <w:rFonts w:eastAsiaTheme="minorEastAsia"/>
                <w:noProof/>
                <w:color w:val="auto"/>
                <w:lang w:eastAsia="zh-TW" w:bidi="ar-SA"/>
              </w:rPr>
              <w:drawing>
                <wp:inline distT="0" distB="0" distL="0" distR="0" wp14:anchorId="0AC2E993" wp14:editId="728752B0">
                  <wp:extent cx="2455200" cy="1591200"/>
                  <wp:effectExtent l="0" t="0" r="2540" b="9525"/>
                  <wp:docPr id="30" name="圖片 30" descr="D:\TTU_PhD\Paper Submission\Journal\MDPI Electronics\[2019]Polynomial Cancellation Coded DFT-s-OFDM for Low-PAPR Uplink Signaling\Fig\EMF\Fig\投影片1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TTU_PhD\Paper Submission\Journal\MDPI Electronics\[2019]Polynomial Cancellation Coded DFT-s-OFDM for Low-PAPR Uplink Signaling\Fig\EMF\Fig\投影片15.EMF"/>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699" t="30687" r="32125" b="25591"/>
                          <a:stretch/>
                        </pic:blipFill>
                        <pic:spPr bwMode="auto">
                          <a:xfrm>
                            <a:off x="0" y="0"/>
                            <a:ext cx="2455200" cy="1591200"/>
                          </a:xfrm>
                          <a:prstGeom prst="rect">
                            <a:avLst/>
                          </a:prstGeom>
                          <a:noFill/>
                          <a:ln>
                            <a:noFill/>
                          </a:ln>
                          <a:extLst>
                            <a:ext uri="{53640926-AAD7-44D8-BBD7-CCE9431645EC}">
                              <a14:shadowObscured xmlns:a14="http://schemas.microsoft.com/office/drawing/2010/main"/>
                            </a:ext>
                          </a:extLst>
                        </pic:spPr>
                      </pic:pic>
                    </a:graphicData>
                  </a:graphic>
                </wp:inline>
              </w:drawing>
            </w:r>
          </w:p>
          <w:p w:rsidR="00E26278" w:rsidRPr="00753799" w:rsidRDefault="00E26278" w:rsidP="00E26278">
            <w:pPr>
              <w:pStyle w:val="MDPI52figure"/>
              <w:spacing w:before="0"/>
              <w:rPr>
                <w:rFonts w:eastAsiaTheme="minorEastAsia"/>
                <w:color w:val="auto"/>
                <w:lang w:eastAsia="zh-TW" w:bidi="ar-SA"/>
              </w:rPr>
            </w:pPr>
            <w:r w:rsidRPr="00753799">
              <w:rPr>
                <w:color w:val="auto"/>
              </w:rPr>
              <w:t xml:space="preserve"> (</w:t>
            </w:r>
            <w:r w:rsidRPr="00753799">
              <w:rPr>
                <w:b/>
                <w:color w:val="auto"/>
              </w:rPr>
              <w:t>c</w:t>
            </w:r>
            <w:r w:rsidRPr="00753799">
              <w:rPr>
                <w:color w:val="auto"/>
              </w:rPr>
              <w:t>)</w:t>
            </w:r>
          </w:p>
        </w:tc>
        <w:tc>
          <w:tcPr>
            <w:tcW w:w="3969" w:type="dxa"/>
          </w:tcPr>
          <w:p w:rsidR="00C13D42" w:rsidRDefault="00E26278" w:rsidP="00C13D42">
            <w:pPr>
              <w:pStyle w:val="MDPI52figure"/>
              <w:keepNext/>
              <w:spacing w:before="0" w:after="0"/>
            </w:pPr>
            <w:r w:rsidRPr="00753799">
              <w:rPr>
                <w:rFonts w:eastAsiaTheme="minorEastAsia"/>
                <w:noProof/>
                <w:color w:val="auto"/>
                <w:lang w:eastAsia="zh-TW" w:bidi="ar-SA"/>
              </w:rPr>
              <w:drawing>
                <wp:inline distT="0" distB="0" distL="0" distR="0" wp14:anchorId="4C7C232C" wp14:editId="515E24ED">
                  <wp:extent cx="2430000" cy="1558800"/>
                  <wp:effectExtent l="0" t="0" r="8890" b="3810"/>
                  <wp:docPr id="31" name="圖片 31" descr="D:\TTU_PhD\Paper Submission\Journal\MDPI Electronics\[2019]Polynomial Cancellation Coded DFT-s-OFDM for Low-PAPR Uplink Signaling\Fig\EMF\Fig\投影片1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TTU_PhD\Paper Submission\Journal\MDPI Electronics\[2019]Polynomial Cancellation Coded DFT-s-OFDM for Low-PAPR Uplink Signaling\Fig\EMF\Fig\投影片16.EMF"/>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604" t="30820" r="32206" b="25844"/>
                          <a:stretch/>
                        </pic:blipFill>
                        <pic:spPr bwMode="auto">
                          <a:xfrm>
                            <a:off x="0" y="0"/>
                            <a:ext cx="2430000" cy="1558800"/>
                          </a:xfrm>
                          <a:prstGeom prst="rect">
                            <a:avLst/>
                          </a:prstGeom>
                          <a:noFill/>
                          <a:ln>
                            <a:noFill/>
                          </a:ln>
                          <a:extLst>
                            <a:ext uri="{53640926-AAD7-44D8-BBD7-CCE9431645EC}">
                              <a14:shadowObscured xmlns:a14="http://schemas.microsoft.com/office/drawing/2010/main"/>
                            </a:ext>
                          </a:extLst>
                        </pic:spPr>
                      </pic:pic>
                    </a:graphicData>
                  </a:graphic>
                </wp:inline>
              </w:drawing>
            </w:r>
          </w:p>
          <w:p w:rsidR="00E26278" w:rsidRPr="00753799" w:rsidRDefault="00C13D42" w:rsidP="00E26278">
            <w:pPr>
              <w:pStyle w:val="MDPI52figure"/>
              <w:spacing w:before="0"/>
              <w:rPr>
                <w:rFonts w:eastAsiaTheme="minorEastAsia"/>
                <w:color w:val="auto"/>
                <w:lang w:eastAsia="zh-TW" w:bidi="ar-SA"/>
              </w:rPr>
            </w:pPr>
            <w:r w:rsidRPr="00753799">
              <w:rPr>
                <w:color w:val="auto"/>
              </w:rPr>
              <w:t xml:space="preserve"> </w:t>
            </w:r>
            <w:r w:rsidR="00E26278" w:rsidRPr="00753799">
              <w:rPr>
                <w:color w:val="auto"/>
              </w:rPr>
              <w:t>(</w:t>
            </w:r>
            <w:r w:rsidR="00E26278" w:rsidRPr="00753799">
              <w:rPr>
                <w:b/>
                <w:color w:val="auto"/>
              </w:rPr>
              <w:t>d</w:t>
            </w:r>
            <w:r w:rsidR="00E26278" w:rsidRPr="00753799">
              <w:rPr>
                <w:color w:val="auto"/>
              </w:rPr>
              <w:t>)</w:t>
            </w:r>
          </w:p>
        </w:tc>
      </w:tr>
    </w:tbl>
    <w:p w:rsidR="00C7403D" w:rsidRPr="00C13D42" w:rsidRDefault="00C13D42" w:rsidP="00C13D42">
      <w:pPr>
        <w:pStyle w:val="afa"/>
        <w:spacing w:beforeLines="50" w:before="180" w:afterLines="400" w:after="1440"/>
        <w:jc w:val="center"/>
        <w:rPr>
          <w:rFonts w:eastAsiaTheme="minorEastAsia"/>
        </w:rPr>
      </w:pPr>
      <w:bookmarkStart w:id="138" w:name="_Toc40860666"/>
      <w:r w:rsidRPr="00C13D42">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11</w:t>
      </w:r>
      <w:r w:rsidR="00943346">
        <w:rPr>
          <w:b/>
        </w:rPr>
        <w:fldChar w:fldCharType="end"/>
      </w:r>
      <w:r w:rsidR="00E26278">
        <w:t xml:space="preserve"> </w:t>
      </w:r>
      <w:r w:rsidR="00E26278" w:rsidRPr="00E26278">
        <w:rPr>
          <w:lang w:bidi="en-US"/>
        </w:rPr>
        <w:t xml:space="preserve">Two-user </w:t>
      </w:r>
      <w:r w:rsidR="00E26278">
        <w:rPr>
          <w:lang w:bidi="en-US"/>
        </w:rPr>
        <w:t>P</w:t>
      </w:r>
      <w:r w:rsidR="00E26278" w:rsidRPr="00E26278">
        <w:rPr>
          <w:lang w:bidi="en-US"/>
        </w:rPr>
        <w:t xml:space="preserve">SD performances of </w:t>
      </w:r>
      <w:r w:rsidR="00E26278">
        <w:rPr>
          <w:lang w:bidi="en-US"/>
        </w:rPr>
        <w:t>PCC-</w:t>
      </w:r>
      <w:r w:rsidR="00E26278" w:rsidRPr="00E26278">
        <w:rPr>
          <w:lang w:bidi="en-US"/>
        </w:rPr>
        <w:t>DFT-s-OFDM for</w:t>
      </w:r>
      <w:r w:rsidR="00E26278" w:rsidRPr="00E26278">
        <w:rPr>
          <w:rFonts w:hint="eastAsia"/>
          <w:lang w:bidi="en-US"/>
        </w:rPr>
        <w:t xml:space="preserve"> </w:t>
      </w:r>
      <w:r w:rsidR="00E26278" w:rsidRPr="00E26278">
        <w:rPr>
          <w:lang w:bidi="en-US"/>
        </w:rPr>
        <w:t>16-QAM signals at</w:t>
      </w:r>
      <w:r w:rsidR="00E26278" w:rsidRPr="00E26278">
        <w:rPr>
          <w:rFonts w:hint="eastAsia"/>
          <w:lang w:bidi="en-US"/>
        </w:rPr>
        <w:t xml:space="preserve"> </w:t>
      </w:r>
      <w:r w:rsidR="00E26278" w:rsidRPr="00E26278">
        <w:rPr>
          <w:lang w:bidi="en-US"/>
        </w:rPr>
        <w:t>(</w:t>
      </w:r>
      <w:r w:rsidR="00E26278" w:rsidRPr="00E26278">
        <w:rPr>
          <w:b/>
          <w:lang w:bidi="en-US"/>
        </w:rPr>
        <w:t>a</w:t>
      </w:r>
      <w:r w:rsidR="00E26278" w:rsidRPr="00E26278">
        <w:rPr>
          <w:lang w:bidi="en-US"/>
        </w:rPr>
        <w:t xml:space="preserve">) </w:t>
      </w:r>
      <m:oMath>
        <m:r>
          <w:rPr>
            <w:rFonts w:ascii="Cambria Math" w:hAnsi="Cambria Math"/>
            <w:lang w:bidi="en-US"/>
          </w:rPr>
          <m:t>d</m:t>
        </m:r>
        <m:r>
          <m:rPr>
            <m:sty m:val="p"/>
          </m:rPr>
          <w:rPr>
            <w:rFonts w:ascii="Cambria Math" w:hAnsi="Cambria Math"/>
            <w:lang w:bidi="en-US"/>
          </w:rPr>
          <m:t>=</m:t>
        </m:r>
        <m:r>
          <m:rPr>
            <m:nor/>
          </m:rPr>
          <w:rPr>
            <w:lang w:bidi="en-US"/>
          </w:rPr>
          <m:t>0</m:t>
        </m:r>
      </m:oMath>
      <w:r w:rsidR="00E26278" w:rsidRPr="00E26278">
        <w:rPr>
          <w:lang w:bidi="en-US"/>
        </w:rPr>
        <w:t>, (</w:t>
      </w:r>
      <w:r w:rsidR="00E26278" w:rsidRPr="00E26278">
        <w:rPr>
          <w:b/>
          <w:lang w:bidi="en-US"/>
        </w:rPr>
        <w:t>b</w:t>
      </w:r>
      <w:r w:rsidR="00E26278" w:rsidRPr="00E26278">
        <w:rPr>
          <w:lang w:bidi="en-US"/>
        </w:rPr>
        <w:t xml:space="preserve">) </w:t>
      </w:r>
      <m:oMath>
        <m:r>
          <w:rPr>
            <w:rFonts w:ascii="Cambria Math" w:hAnsi="Cambria Math"/>
            <w:lang w:bidi="en-US"/>
          </w:rPr>
          <m:t>d</m:t>
        </m:r>
        <m:r>
          <m:rPr>
            <m:sty m:val="p"/>
          </m:rPr>
          <w:rPr>
            <w:rFonts w:ascii="Cambria Math" w:hAnsi="Cambria Math"/>
            <w:lang w:bidi="en-US"/>
          </w:rPr>
          <m:t>=</m:t>
        </m:r>
        <m:r>
          <m:rPr>
            <m:nor/>
          </m:rPr>
          <w:rPr>
            <w:lang w:bidi="en-US"/>
          </w:rPr>
          <m:t>1</m:t>
        </m:r>
      </m:oMath>
      <w:r w:rsidR="00E26278" w:rsidRPr="00E26278">
        <w:rPr>
          <w:lang w:bidi="en-US"/>
        </w:rPr>
        <w:t>, (</w:t>
      </w:r>
      <w:r w:rsidR="00E26278" w:rsidRPr="00E26278">
        <w:rPr>
          <w:b/>
          <w:lang w:bidi="en-US"/>
        </w:rPr>
        <w:t>c</w:t>
      </w:r>
      <w:r w:rsidR="00E26278" w:rsidRPr="00E26278">
        <w:rPr>
          <w:lang w:bidi="en-US"/>
        </w:rPr>
        <w:t xml:space="preserve">) </w:t>
      </w:r>
      <m:oMath>
        <m:r>
          <w:rPr>
            <w:rFonts w:ascii="Cambria Math" w:hAnsi="Cambria Math"/>
            <w:lang w:bidi="en-US"/>
          </w:rPr>
          <m:t>d</m:t>
        </m:r>
        <m:r>
          <m:rPr>
            <m:sty m:val="p"/>
          </m:rPr>
          <w:rPr>
            <w:rFonts w:ascii="Cambria Math" w:hAnsi="Cambria Math"/>
            <w:lang w:bidi="en-US"/>
          </w:rPr>
          <m:t>=</m:t>
        </m:r>
        <m:r>
          <m:rPr>
            <m:nor/>
          </m:rPr>
          <w:rPr>
            <w:lang w:bidi="en-US"/>
          </w:rPr>
          <m:t>2</m:t>
        </m:r>
      </m:oMath>
      <w:r w:rsidR="00E26278" w:rsidRPr="00E26278">
        <w:rPr>
          <w:lang w:bidi="en-US"/>
        </w:rPr>
        <w:t>, and (</w:t>
      </w:r>
      <w:r w:rsidR="00E26278" w:rsidRPr="00E26278">
        <w:rPr>
          <w:b/>
          <w:lang w:bidi="en-US"/>
        </w:rPr>
        <w:t>d</w:t>
      </w:r>
      <w:r w:rsidR="00E26278" w:rsidRPr="00E26278">
        <w:rPr>
          <w:lang w:bidi="en-US"/>
        </w:rPr>
        <w:t xml:space="preserve">) </w:t>
      </w:r>
      <m:oMath>
        <m:r>
          <w:rPr>
            <w:rFonts w:ascii="Cambria Math" w:hAnsi="Cambria Math"/>
            <w:lang w:bidi="en-US"/>
          </w:rPr>
          <m:t>d</m:t>
        </m:r>
        <m:r>
          <m:rPr>
            <m:sty m:val="p"/>
          </m:rPr>
          <w:rPr>
            <w:rFonts w:ascii="Cambria Math" w:hAnsi="Cambria Math"/>
            <w:lang w:bidi="en-US"/>
          </w:rPr>
          <m:t>=</m:t>
        </m:r>
        <m:r>
          <m:rPr>
            <m:nor/>
          </m:rPr>
          <w:rPr>
            <w:lang w:bidi="en-US"/>
          </w:rPr>
          <m:t>3</m:t>
        </m:r>
      </m:oMath>
      <w:r w:rsidR="00E26278" w:rsidRPr="00E26278">
        <w:rPr>
          <w:lang w:bidi="en-US"/>
        </w:rPr>
        <w:t>.</w:t>
      </w:r>
      <w:bookmarkEnd w:id="138"/>
    </w:p>
    <w:p w:rsidR="00302060" w:rsidRPr="00C13D42" w:rsidRDefault="003345CE" w:rsidP="00746975">
      <w:pPr>
        <w:pStyle w:val="af"/>
        <w:numPr>
          <w:ilvl w:val="3"/>
          <w:numId w:val="10"/>
        </w:numPr>
        <w:spacing w:line="480" w:lineRule="auto"/>
      </w:pPr>
      <w:bookmarkStart w:id="139" w:name="_Toc36296289"/>
      <w:bookmarkStart w:id="140" w:name="_Toc36374287"/>
      <w:r w:rsidRPr="00C13D42">
        <w:lastRenderedPageBreak/>
        <w:t>Bit Error Rate</w:t>
      </w:r>
      <w:bookmarkEnd w:id="139"/>
      <w:bookmarkEnd w:id="140"/>
    </w:p>
    <w:p w:rsidR="00C139F7" w:rsidRDefault="00C139F7" w:rsidP="00C139F7">
      <w:pPr>
        <w:spacing w:line="360" w:lineRule="auto"/>
        <w:ind w:firstLineChars="200" w:firstLine="480"/>
        <w:jc w:val="both"/>
      </w:pPr>
      <w:r w:rsidRPr="00C139F7">
        <w:t xml:space="preserve">Figure </w:t>
      </w:r>
      <w:r w:rsidR="00635319">
        <w:t>3.1</w:t>
      </w:r>
      <w:r w:rsidR="00EE1DFA">
        <w:t>2</w:t>
      </w:r>
      <w:r w:rsidRPr="00C139F7">
        <w:t xml:space="preserve"> shows uncoded BER performance comparisons of PCC-DFT-s-OFDM over the AWGN channel at </w:t>
      </w:r>
      <m:oMath>
        <m:r>
          <w:rPr>
            <w:rFonts w:ascii="Cambria Math" w:hAnsi="Cambria Math"/>
          </w:rPr>
          <m:t>d=</m:t>
        </m:r>
        <m:r>
          <m:rPr>
            <m:nor/>
          </m:rPr>
          <m:t>0, 1, 2, 3</m:t>
        </m:r>
      </m:oMath>
      <w:r w:rsidRPr="00C139F7">
        <w:rPr>
          <w:rFonts w:hint="eastAsia"/>
        </w:rPr>
        <w:t xml:space="preserve"> </w:t>
      </w:r>
      <w:r w:rsidRPr="00C139F7">
        <w:t xml:space="preserve">for single-user </w:t>
      </w:r>
      <m:oMath>
        <m:f>
          <m:fPr>
            <m:type m:val="lin"/>
            <m:ctrlPr>
              <w:rPr>
                <w:rFonts w:ascii="Cambria Math" w:hAnsi="Cambria Math"/>
              </w:rPr>
            </m:ctrlPr>
          </m:fPr>
          <m:num>
            <m:r>
              <m:rPr>
                <m:nor/>
              </m:rPr>
              <m:t>π</m:t>
            </m:r>
          </m:num>
          <m:den>
            <m:r>
              <m:rPr>
                <m:nor/>
              </m:rPr>
              <m:t>2</m:t>
            </m:r>
          </m:den>
        </m:f>
      </m:oMath>
      <w:r w:rsidRPr="00C139F7">
        <w:t xml:space="preserve">-BPSK, QPSK, and 16-QAM signals. When </w:t>
      </w:r>
      <m:oMath>
        <m:f>
          <m:fPr>
            <m:type m:val="lin"/>
            <m:ctrlPr>
              <w:rPr>
                <w:rFonts w:ascii="Cambria Math" w:hAnsi="Cambria Math"/>
              </w:rPr>
            </m:ctrlPr>
          </m:fPr>
          <m:num>
            <m:r>
              <m:rPr>
                <m:nor/>
              </m:rPr>
              <m:t>π</m:t>
            </m:r>
          </m:num>
          <m:den>
            <m:r>
              <m:rPr>
                <m:nor/>
              </m:rPr>
              <m:t>2</m:t>
            </m:r>
          </m:den>
        </m:f>
      </m:oMath>
      <w:r w:rsidRPr="00C139F7">
        <w:t xml:space="preserve">-BPSK at </w:t>
      </w:r>
      <m:oMath>
        <m:r>
          <w:rPr>
            <w:rFonts w:ascii="Cambria Math" w:hAnsi="Cambria Math"/>
          </w:rPr>
          <m:t>d=</m:t>
        </m:r>
        <m:r>
          <m:rPr>
            <m:nor/>
          </m:rPr>
          <m:t>0</m:t>
        </m:r>
      </m:oMath>
      <w:r w:rsidRPr="00C139F7">
        <w:t xml:space="preserve">, the BER curve is almost identical to the lower bound, implying that </w:t>
      </w:r>
      <m:oMath>
        <m:f>
          <m:fPr>
            <m:type m:val="lin"/>
            <m:ctrlPr>
              <w:rPr>
                <w:rFonts w:ascii="Cambria Math" w:hAnsi="Cambria Math"/>
              </w:rPr>
            </m:ctrlPr>
          </m:fPr>
          <m:num>
            <m:r>
              <m:rPr>
                <m:nor/>
              </m:rPr>
              <m:t>π</m:t>
            </m:r>
          </m:num>
          <m:den>
            <m:r>
              <m:rPr>
                <m:nor/>
              </m:rPr>
              <m:t>2</m:t>
            </m:r>
          </m:den>
        </m:f>
      </m:oMath>
      <w:r w:rsidRPr="00C139F7">
        <w:t xml:space="preserve">-BPSK has a high tolerance for PA nonlinearity. For QPSK, there is a slight degradation in BER at </w:t>
      </w:r>
      <m:oMath>
        <m:r>
          <w:rPr>
            <w:rFonts w:ascii="Cambria Math" w:hAnsi="Cambria Math"/>
          </w:rPr>
          <m:t>d=</m:t>
        </m:r>
        <m:r>
          <m:rPr>
            <m:nor/>
          </m:rPr>
          <m:t>0</m:t>
        </m:r>
      </m:oMath>
      <w:r w:rsidRPr="00C139F7">
        <w:t xml:space="preserve">. However, its performance can be improved to match the lower bound at </w:t>
      </w:r>
      <m:oMath>
        <m:r>
          <w:rPr>
            <w:rFonts w:ascii="Cambria Math" w:hAnsi="Cambria Math"/>
          </w:rPr>
          <m:t>d=</m:t>
        </m:r>
        <m:r>
          <m:rPr>
            <m:nor/>
          </m:rPr>
          <m:t>1</m:t>
        </m:r>
      </m:oMath>
      <w:r w:rsidRPr="00C139F7">
        <w:t xml:space="preserve">. For 16-QAM, the BER improvement is remarkable at </w:t>
      </w:r>
      <m:oMath>
        <m:r>
          <w:rPr>
            <w:rFonts w:ascii="Cambria Math" w:hAnsi="Cambria Math"/>
          </w:rPr>
          <m:t>d=</m:t>
        </m:r>
        <m:r>
          <m:rPr>
            <m:nor/>
          </m:rPr>
          <m:t>1, 2</m:t>
        </m:r>
      </m:oMath>
      <w:r w:rsidRPr="00C139F7">
        <w:t xml:space="preserve"> but moderate at </w:t>
      </w:r>
      <m:oMath>
        <m:r>
          <w:rPr>
            <w:rFonts w:ascii="Cambria Math" w:hAnsi="Cambria Math"/>
          </w:rPr>
          <m:t>d=</m:t>
        </m:r>
        <m:r>
          <m:rPr>
            <m:nor/>
          </m:rPr>
          <m:t>3</m:t>
        </m:r>
      </m:oMath>
      <w:r w:rsidRPr="00C139F7">
        <w:t xml:space="preserve"> owing to the inferior PAPR performance.</w:t>
      </w:r>
    </w:p>
    <w:p w:rsidR="00C13D42" w:rsidRDefault="0029597F" w:rsidP="00C13D42">
      <w:pPr>
        <w:keepNext/>
        <w:spacing w:beforeLines="200" w:before="720" w:line="360" w:lineRule="auto"/>
        <w:jc w:val="center"/>
      </w:pPr>
      <w:r w:rsidRPr="00753799">
        <w:rPr>
          <w:noProof/>
        </w:rPr>
        <w:drawing>
          <wp:inline distT="0" distB="0" distL="0" distR="0" wp14:anchorId="23BB7F0D" wp14:editId="6B05DF3A">
            <wp:extent cx="4458008" cy="3726611"/>
            <wp:effectExtent l="0" t="0" r="0" b="7620"/>
            <wp:docPr id="17" name="圖片 17" descr="D:\TTU_PhD\Paper Submission\Journal\MDPI Electronics\[2019]Polynomial Cancellation Coded DFT-s-OFDM for Low-PAPR Uplink Signaling\Fig\Fig\投影片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TU_PhD\Paper Submission\Journal\MDPI Electronics\[2019]Polynomial Cancellation Coded DFT-s-OFDM for Low-PAPR Uplink Signaling\Fig\Fig\投影片8.EMF"/>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7942" t="20384" r="29894" b="17283"/>
                    <a:stretch/>
                  </pic:blipFill>
                  <pic:spPr bwMode="auto">
                    <a:xfrm>
                      <a:off x="0" y="0"/>
                      <a:ext cx="4470245" cy="3736840"/>
                    </a:xfrm>
                    <a:prstGeom prst="rect">
                      <a:avLst/>
                    </a:prstGeom>
                    <a:noFill/>
                    <a:ln>
                      <a:noFill/>
                    </a:ln>
                    <a:extLst>
                      <a:ext uri="{53640926-AAD7-44D8-BBD7-CCE9431645EC}">
                        <a14:shadowObscured xmlns:a14="http://schemas.microsoft.com/office/drawing/2010/main"/>
                      </a:ext>
                    </a:extLst>
                  </pic:spPr>
                </pic:pic>
              </a:graphicData>
            </a:graphic>
          </wp:inline>
        </w:drawing>
      </w:r>
    </w:p>
    <w:p w:rsidR="0029597F" w:rsidRDefault="00C13D42" w:rsidP="00C13D42">
      <w:pPr>
        <w:pStyle w:val="afa"/>
        <w:spacing w:beforeLines="50" w:before="180" w:afterLines="400" w:after="1440"/>
        <w:jc w:val="center"/>
      </w:pPr>
      <w:bookmarkStart w:id="141" w:name="_Toc40860667"/>
      <w:r w:rsidRPr="00C13D42">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12</w:t>
      </w:r>
      <w:r w:rsidR="00943346">
        <w:rPr>
          <w:b/>
        </w:rPr>
        <w:fldChar w:fldCharType="end"/>
      </w:r>
      <w:r w:rsidR="0029597F">
        <w:t xml:space="preserve"> </w:t>
      </w:r>
      <w:r w:rsidR="0029597F" w:rsidRPr="0029597F">
        <w:t xml:space="preserve">Single-user </w:t>
      </w:r>
      <w:r w:rsidR="0029597F">
        <w:t>BER</w:t>
      </w:r>
      <w:r w:rsidR="0029597F" w:rsidRPr="0029597F">
        <w:t xml:space="preserve"> performances of </w:t>
      </w:r>
      <w:r w:rsidR="0029597F">
        <w:t>PCC-</w:t>
      </w:r>
      <w:r w:rsidR="0029597F" w:rsidRPr="0029597F">
        <w:t>DFT-s-OFDM over AWGN channel for</w:t>
      </w:r>
      <w:r w:rsidR="0029597F" w:rsidRPr="0029597F">
        <w:rPr>
          <w:rFonts w:hint="eastAsia"/>
        </w:rPr>
        <w:t xml:space="preserve"> </w:t>
      </w:r>
      <w:r w:rsidR="0029597F" w:rsidRPr="0029597F">
        <w:t xml:space="preserve">different </w:t>
      </w:r>
      <w:r w:rsidR="0029597F" w:rsidRPr="0029597F">
        <w:rPr>
          <w:rFonts w:hint="eastAsia"/>
        </w:rPr>
        <w:t>value</w:t>
      </w:r>
      <w:r w:rsidR="0029597F" w:rsidRPr="0029597F">
        <w:t>s</w:t>
      </w:r>
      <w:r w:rsidR="0029597F" w:rsidRPr="0029597F">
        <w:rPr>
          <w:rFonts w:hint="eastAsia"/>
        </w:rPr>
        <w:t xml:space="preserve"> of </w:t>
      </w:r>
      <m:oMath>
        <m:r>
          <w:rPr>
            <w:rFonts w:ascii="Cambria Math" w:hAnsi="Cambria Math"/>
          </w:rPr>
          <m:t>d</m:t>
        </m:r>
      </m:oMath>
      <w:r w:rsidR="0029597F" w:rsidRPr="0029597F">
        <w:t>.</w:t>
      </w:r>
      <w:bookmarkEnd w:id="141"/>
    </w:p>
    <w:p w:rsidR="0029597F" w:rsidRDefault="00635319" w:rsidP="00C139F7">
      <w:pPr>
        <w:spacing w:line="360" w:lineRule="auto"/>
        <w:ind w:firstLineChars="200" w:firstLine="480"/>
        <w:jc w:val="both"/>
      </w:pPr>
      <w:r>
        <w:lastRenderedPageBreak/>
        <w:t>Figure 3.1</w:t>
      </w:r>
      <w:r w:rsidR="00EE1DFA">
        <w:t>3</w:t>
      </w:r>
      <w:r w:rsidRPr="00635319">
        <w:t xml:space="preserve"> show</w:t>
      </w:r>
      <w:r w:rsidR="00E71E58">
        <w:t>s</w:t>
      </w:r>
      <w:r w:rsidRPr="00635319">
        <w:t xml:space="preserve"> the BER results over AWGN and Rayleigh fading channel. The performance of 16-QAM signals improves significantly at </w:t>
      </w:r>
      <m:oMath>
        <m:r>
          <w:rPr>
            <w:rFonts w:ascii="Cambria Math" w:hAnsi="Cambria Math"/>
          </w:rPr>
          <m:t>d=</m:t>
        </m:r>
        <m:r>
          <m:rPr>
            <m:nor/>
          </m:rPr>
          <m:t>1</m:t>
        </m:r>
      </m:oMath>
      <w:r w:rsidRPr="00635319">
        <w:t xml:space="preserve"> while appearing close to the undistorted signals at </w:t>
      </w:r>
      <m:oMath>
        <m:r>
          <w:rPr>
            <w:rFonts w:ascii="Cambria Math" w:hAnsi="Cambria Math"/>
          </w:rPr>
          <m:t>d=</m:t>
        </m:r>
        <m:r>
          <m:rPr>
            <m:nor/>
          </m:rPr>
          <m:t>2, 3</m:t>
        </m:r>
      </m:oMath>
      <w:r w:rsidRPr="00635319">
        <w:t xml:space="preserve">. The results for </w:t>
      </w:r>
      <m:oMath>
        <m:f>
          <m:fPr>
            <m:type m:val="lin"/>
            <m:ctrlPr>
              <w:rPr>
                <w:rFonts w:ascii="Cambria Math" w:hAnsi="Cambria Math"/>
              </w:rPr>
            </m:ctrlPr>
          </m:fPr>
          <m:num>
            <m:r>
              <m:rPr>
                <m:nor/>
              </m:rPr>
              <m:t>π</m:t>
            </m:r>
          </m:num>
          <m:den>
            <m:r>
              <m:rPr>
                <m:nor/>
              </m:rPr>
              <m:t>2</m:t>
            </m:r>
          </m:den>
        </m:f>
      </m:oMath>
      <w:r w:rsidRPr="00635319">
        <w:t xml:space="preserve">-BPSK and QPSK are almost the same as those for the undistorted signals at each value of </w:t>
      </w:r>
      <m:oMath>
        <m:r>
          <w:rPr>
            <w:rFonts w:ascii="Cambria Math" w:hAnsi="Cambria Math"/>
          </w:rPr>
          <m:t>d</m:t>
        </m:r>
      </m:oMath>
      <w:r w:rsidRPr="00635319">
        <w:t xml:space="preserve">. Despite this, it is interesting that the proposed method essentially enhances the immunity of DFT-s-OFDM to frequency-selective fading thanks to a property akin to the SS technique. As shown in </w:t>
      </w:r>
      <w:r w:rsidR="001A66CD">
        <w:t>Fig.</w:t>
      </w:r>
      <w:r w:rsidRPr="00635319">
        <w:t xml:space="preserve"> 3</w:t>
      </w:r>
      <w:r w:rsidR="00E71E58">
        <w:t>.</w:t>
      </w:r>
      <w:r w:rsidR="00EE1DFA">
        <w:t>8</w:t>
      </w:r>
      <w:r w:rsidRPr="00635319">
        <w:t>, the band of the PCC-DFT-s-OFDM signals becomes narrower through the higher order of PCC symbols, mitigating the interference from the frequency-selective fading channel.</w:t>
      </w:r>
    </w:p>
    <w:p w:rsidR="00410DE0" w:rsidRDefault="00635319" w:rsidP="00410DE0">
      <w:pPr>
        <w:keepNext/>
        <w:spacing w:beforeLines="250" w:before="900" w:line="360" w:lineRule="auto"/>
        <w:jc w:val="center"/>
      </w:pPr>
      <w:r w:rsidRPr="00753799">
        <w:rPr>
          <w:noProof/>
        </w:rPr>
        <w:drawing>
          <wp:inline distT="0" distB="0" distL="0" distR="0" wp14:anchorId="5B51952D" wp14:editId="63D4C8C5">
            <wp:extent cx="4442603" cy="3730854"/>
            <wp:effectExtent l="0" t="0" r="0" b="3175"/>
            <wp:docPr id="55" name="圖片 55" descr="D:\TTU_PhD\Paper Submission\Journal\MDPI Electronics\[2019]Polynomial Cancellation Coded DFT-s-OFDM for Low-PAPR Uplink Signaling\Fig\Fig\投影片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TTU_PhD\Paper Submission\Journal\MDPI Electronics\[2019]Polynomial Cancellation Coded DFT-s-OFDM for Low-PAPR Uplink Signaling\Fig\Fig\投影片9.EMF"/>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7760" t="20278" r="30342" b="17497"/>
                    <a:stretch/>
                  </pic:blipFill>
                  <pic:spPr bwMode="auto">
                    <a:xfrm>
                      <a:off x="0" y="0"/>
                      <a:ext cx="4450913" cy="3737832"/>
                    </a:xfrm>
                    <a:prstGeom prst="rect">
                      <a:avLst/>
                    </a:prstGeom>
                    <a:noFill/>
                    <a:ln>
                      <a:noFill/>
                    </a:ln>
                    <a:extLst>
                      <a:ext uri="{53640926-AAD7-44D8-BBD7-CCE9431645EC}">
                        <a14:shadowObscured xmlns:a14="http://schemas.microsoft.com/office/drawing/2010/main"/>
                      </a:ext>
                    </a:extLst>
                  </pic:spPr>
                </pic:pic>
              </a:graphicData>
            </a:graphic>
          </wp:inline>
        </w:drawing>
      </w:r>
    </w:p>
    <w:p w:rsidR="00635319" w:rsidRDefault="00410DE0" w:rsidP="00410DE0">
      <w:pPr>
        <w:pStyle w:val="afa"/>
        <w:spacing w:beforeLines="50" w:before="180" w:afterLines="400" w:after="1440"/>
        <w:jc w:val="center"/>
      </w:pPr>
      <w:bookmarkStart w:id="142" w:name="_Toc40860668"/>
      <w:r w:rsidRPr="00410DE0">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13</w:t>
      </w:r>
      <w:r w:rsidR="00943346">
        <w:rPr>
          <w:b/>
        </w:rPr>
        <w:fldChar w:fldCharType="end"/>
      </w:r>
      <w:r w:rsidR="00635319">
        <w:t xml:space="preserve"> </w:t>
      </w:r>
      <w:r w:rsidR="00635319" w:rsidRPr="00635319">
        <w:t xml:space="preserve">Single-user </w:t>
      </w:r>
      <w:r w:rsidR="00635319">
        <w:t>BER</w:t>
      </w:r>
      <w:r w:rsidR="00635319" w:rsidRPr="00635319">
        <w:t xml:space="preserve"> performances of </w:t>
      </w:r>
      <w:r w:rsidR="00635319">
        <w:t>PCC-DFT-s-OFDM</w:t>
      </w:r>
      <w:r w:rsidR="00635319" w:rsidRPr="00635319">
        <w:t xml:space="preserve"> over Rayleigh fading channel for</w:t>
      </w:r>
      <w:r w:rsidR="00635319" w:rsidRPr="00635319">
        <w:rPr>
          <w:rFonts w:hint="eastAsia"/>
        </w:rPr>
        <w:t xml:space="preserve"> </w:t>
      </w:r>
      <w:r w:rsidR="00635319" w:rsidRPr="00635319">
        <w:t xml:space="preserve">different </w:t>
      </w:r>
      <w:r w:rsidR="00635319" w:rsidRPr="00635319">
        <w:rPr>
          <w:rFonts w:hint="eastAsia"/>
        </w:rPr>
        <w:t>value</w:t>
      </w:r>
      <w:r w:rsidR="00635319" w:rsidRPr="00635319">
        <w:t>s</w:t>
      </w:r>
      <w:r w:rsidR="00635319" w:rsidRPr="00635319">
        <w:rPr>
          <w:rFonts w:hint="eastAsia"/>
        </w:rPr>
        <w:t xml:space="preserve"> of </w:t>
      </w:r>
      <m:oMath>
        <m:r>
          <w:rPr>
            <w:rFonts w:ascii="Cambria Math" w:hAnsi="Cambria Math"/>
          </w:rPr>
          <m:t>d</m:t>
        </m:r>
      </m:oMath>
      <w:r w:rsidR="00635319" w:rsidRPr="00635319">
        <w:t>.</w:t>
      </w:r>
      <w:bookmarkEnd w:id="142"/>
    </w:p>
    <w:p w:rsidR="00635319" w:rsidRDefault="00DE6900" w:rsidP="00410DE0">
      <w:pPr>
        <w:spacing w:afterLines="100" w:after="360" w:line="360" w:lineRule="auto"/>
        <w:ind w:firstLineChars="200" w:firstLine="480"/>
        <w:jc w:val="distribute"/>
      </w:pPr>
      <w:r w:rsidRPr="00DE6900">
        <w:lastRenderedPageBreak/>
        <w:t xml:space="preserve">Figure </w:t>
      </w:r>
      <w:r w:rsidR="00EB38DD">
        <w:t>3.1</w:t>
      </w:r>
      <w:r w:rsidR="00EE1DFA">
        <w:t>4</w:t>
      </w:r>
      <w:r w:rsidRPr="00DE6900">
        <w:t xml:space="preserve"> presents the BER performances of two spectrum-adjacent u</w:t>
      </w:r>
      <w:r w:rsidR="00EB38DD">
        <w:t xml:space="preserve">sers whose PSD refer to </w:t>
      </w:r>
      <w:r w:rsidR="001A66CD">
        <w:t>Fig.</w:t>
      </w:r>
      <w:r w:rsidR="00EB38DD">
        <w:t xml:space="preserve"> 3.1</w:t>
      </w:r>
      <w:r w:rsidR="00EE1DFA">
        <w:t>1</w:t>
      </w:r>
      <w:r w:rsidRPr="00DE6900">
        <w:t xml:space="preserve">. Clearly, serious BER degradation was found when inter-user interference is further considered. By applying PCC to DFT-s-OFDM, the BER of both users is greatly improved because their side-lobes have been suppressed to avoid interfering with the main-beam of each other. However, since more </w:t>
      </w:r>
      <w:r>
        <w:t>allocated</w:t>
      </w:r>
    </w:p>
    <w:tbl>
      <w:tblPr>
        <w:tblW w:w="8869" w:type="dxa"/>
        <w:jc w:val="center"/>
        <w:tblLook w:val="04A0" w:firstRow="1" w:lastRow="0" w:firstColumn="1" w:lastColumn="0" w:noHBand="0" w:noVBand="1"/>
      </w:tblPr>
      <w:tblGrid>
        <w:gridCol w:w="4393"/>
        <w:gridCol w:w="4476"/>
      </w:tblGrid>
      <w:tr w:rsidR="00DE6900" w:rsidRPr="00F8117D" w:rsidTr="00DE6900">
        <w:trPr>
          <w:jc w:val="center"/>
        </w:trPr>
        <w:tc>
          <w:tcPr>
            <w:tcW w:w="4393" w:type="dxa"/>
          </w:tcPr>
          <w:p w:rsidR="00DE6900" w:rsidRPr="00F8117D" w:rsidRDefault="00DE6900" w:rsidP="00DE6900">
            <w:pPr>
              <w:pStyle w:val="MDPI52figure"/>
              <w:spacing w:after="0"/>
              <w:rPr>
                <w:rFonts w:ascii="Times New Roman" w:hAnsi="Times New Roman"/>
                <w:color w:val="auto"/>
                <w:sz w:val="24"/>
                <w:szCs w:val="24"/>
              </w:rPr>
            </w:pPr>
            <w:r w:rsidRPr="00F8117D">
              <w:rPr>
                <w:rFonts w:ascii="Times New Roman" w:hAnsi="Times New Roman"/>
                <w:noProof/>
                <w:color w:val="auto"/>
                <w:sz w:val="24"/>
                <w:szCs w:val="24"/>
                <w:lang w:eastAsia="zh-TW" w:bidi="ar-SA"/>
              </w:rPr>
              <w:drawing>
                <wp:inline distT="0" distB="0" distL="0" distR="0" wp14:anchorId="75271D35" wp14:editId="78986CD1">
                  <wp:extent cx="2494800" cy="2462400"/>
                  <wp:effectExtent l="0" t="0" r="1270" b="0"/>
                  <wp:docPr id="56" name="圖片 56" descr="D:\TTU_PhD\Paper Submission\Journal\MDPI Electronics\[2019]Polynomial Cancellation Coded DFT-s-OFDM for Low-PAPR Uplink Signaling\Fig\Fig\投影片1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TTU_PhD\Paper Submission\Journal\MDPI Electronics\[2019]Polynomial Cancellation Coded DFT-s-OFDM for Low-PAPR Uplink Signaling\Fig\Fig\投影片18.EMF"/>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31764" t="22036" r="34217" b="18565"/>
                          <a:stretch/>
                        </pic:blipFill>
                        <pic:spPr bwMode="auto">
                          <a:xfrm>
                            <a:off x="0" y="0"/>
                            <a:ext cx="2494800" cy="2462400"/>
                          </a:xfrm>
                          <a:prstGeom prst="rect">
                            <a:avLst/>
                          </a:prstGeom>
                          <a:noFill/>
                          <a:ln>
                            <a:noFill/>
                          </a:ln>
                          <a:extLst>
                            <a:ext uri="{53640926-AAD7-44D8-BBD7-CCE9431645EC}">
                              <a14:shadowObscured xmlns:a14="http://schemas.microsoft.com/office/drawing/2010/main"/>
                            </a:ext>
                          </a:extLst>
                        </pic:spPr>
                      </pic:pic>
                    </a:graphicData>
                  </a:graphic>
                </wp:inline>
              </w:drawing>
            </w:r>
          </w:p>
          <w:p w:rsidR="00DE6900" w:rsidRPr="00F8117D" w:rsidRDefault="00DE6900" w:rsidP="00F8117D">
            <w:pPr>
              <w:pStyle w:val="MDPI52figure"/>
              <w:spacing w:before="0" w:afterLines="50" w:after="180"/>
              <w:rPr>
                <w:rFonts w:ascii="Times New Roman" w:hAnsi="Times New Roman"/>
                <w:color w:val="auto"/>
                <w:sz w:val="24"/>
                <w:szCs w:val="24"/>
              </w:rPr>
            </w:pPr>
            <w:r w:rsidRPr="00F8117D">
              <w:rPr>
                <w:rFonts w:ascii="Times New Roman" w:hAnsi="Times New Roman"/>
                <w:color w:val="auto"/>
                <w:sz w:val="24"/>
                <w:szCs w:val="24"/>
              </w:rPr>
              <w:t>(</w:t>
            </w:r>
            <w:r w:rsidRPr="00F8117D">
              <w:rPr>
                <w:rFonts w:ascii="Times New Roman" w:hAnsi="Times New Roman"/>
                <w:b/>
                <w:color w:val="auto"/>
                <w:sz w:val="24"/>
                <w:szCs w:val="24"/>
              </w:rPr>
              <w:t>a</w:t>
            </w:r>
            <w:r w:rsidRPr="00F8117D">
              <w:rPr>
                <w:rFonts w:ascii="Times New Roman" w:hAnsi="Times New Roman"/>
                <w:color w:val="auto"/>
                <w:sz w:val="24"/>
                <w:szCs w:val="24"/>
              </w:rPr>
              <w:t>)</w:t>
            </w:r>
          </w:p>
        </w:tc>
        <w:tc>
          <w:tcPr>
            <w:tcW w:w="4476" w:type="dxa"/>
          </w:tcPr>
          <w:p w:rsidR="00DE6900" w:rsidRPr="00F8117D" w:rsidRDefault="00DE6900" w:rsidP="00DE6900">
            <w:pPr>
              <w:pStyle w:val="MDPI52figure"/>
              <w:spacing w:after="0"/>
              <w:rPr>
                <w:rFonts w:ascii="Times New Roman" w:hAnsi="Times New Roman"/>
                <w:color w:val="auto"/>
                <w:sz w:val="24"/>
                <w:szCs w:val="24"/>
              </w:rPr>
            </w:pPr>
            <w:r w:rsidRPr="00F8117D">
              <w:rPr>
                <w:rFonts w:ascii="Times New Roman" w:hAnsi="Times New Roman"/>
                <w:noProof/>
                <w:color w:val="auto"/>
                <w:sz w:val="24"/>
                <w:szCs w:val="24"/>
                <w:lang w:eastAsia="zh-TW" w:bidi="ar-SA"/>
              </w:rPr>
              <w:drawing>
                <wp:inline distT="0" distB="0" distL="0" distR="0" wp14:anchorId="0A9383CB" wp14:editId="5833AB95">
                  <wp:extent cx="2534400" cy="2466000"/>
                  <wp:effectExtent l="0" t="0" r="0" b="0"/>
                  <wp:docPr id="57" name="圖片 57" descr="D:\TTU_PhD\Paper Submission\Journal\MDPI Electronics\[2019]Polynomial Cancellation Coded DFT-s-OFDM for Low-PAPR Uplink Signaling\Fig\Fig\投影片1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TTU_PhD\Paper Submission\Journal\MDPI Electronics\[2019]Polynomial Cancellation Coded DFT-s-OFDM for Low-PAPR Uplink Signaling\Fig\Fig\投影片19.EMF"/>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1313" t="22050" r="34120" b="18502"/>
                          <a:stretch/>
                        </pic:blipFill>
                        <pic:spPr bwMode="auto">
                          <a:xfrm>
                            <a:off x="0" y="0"/>
                            <a:ext cx="2534400" cy="2466000"/>
                          </a:xfrm>
                          <a:prstGeom prst="rect">
                            <a:avLst/>
                          </a:prstGeom>
                          <a:noFill/>
                          <a:ln>
                            <a:noFill/>
                          </a:ln>
                          <a:extLst>
                            <a:ext uri="{53640926-AAD7-44D8-BBD7-CCE9431645EC}">
                              <a14:shadowObscured xmlns:a14="http://schemas.microsoft.com/office/drawing/2010/main"/>
                            </a:ext>
                          </a:extLst>
                        </pic:spPr>
                      </pic:pic>
                    </a:graphicData>
                  </a:graphic>
                </wp:inline>
              </w:drawing>
            </w:r>
          </w:p>
          <w:p w:rsidR="00DE6900" w:rsidRPr="00F8117D" w:rsidRDefault="00DE6900" w:rsidP="00F8117D">
            <w:pPr>
              <w:pStyle w:val="MDPI52figure"/>
              <w:spacing w:before="0" w:afterLines="50" w:after="180"/>
              <w:rPr>
                <w:rFonts w:ascii="Times New Roman" w:hAnsi="Times New Roman"/>
                <w:color w:val="auto"/>
                <w:sz w:val="24"/>
                <w:szCs w:val="24"/>
              </w:rPr>
            </w:pPr>
            <w:r w:rsidRPr="00F8117D">
              <w:rPr>
                <w:rFonts w:ascii="Times New Roman" w:hAnsi="Times New Roman"/>
                <w:color w:val="auto"/>
                <w:sz w:val="24"/>
                <w:szCs w:val="24"/>
              </w:rPr>
              <w:t>(</w:t>
            </w:r>
            <w:r w:rsidRPr="00F8117D">
              <w:rPr>
                <w:rFonts w:ascii="Times New Roman" w:hAnsi="Times New Roman"/>
                <w:b/>
                <w:color w:val="auto"/>
                <w:sz w:val="24"/>
                <w:szCs w:val="24"/>
              </w:rPr>
              <w:t>b</w:t>
            </w:r>
            <w:r w:rsidRPr="00F8117D">
              <w:rPr>
                <w:rFonts w:ascii="Times New Roman" w:hAnsi="Times New Roman"/>
                <w:color w:val="auto"/>
                <w:sz w:val="24"/>
                <w:szCs w:val="24"/>
              </w:rPr>
              <w:t>)</w:t>
            </w:r>
          </w:p>
        </w:tc>
      </w:tr>
      <w:tr w:rsidR="00DE6900" w:rsidRPr="00F8117D" w:rsidTr="00DE6900">
        <w:trPr>
          <w:jc w:val="center"/>
        </w:trPr>
        <w:tc>
          <w:tcPr>
            <w:tcW w:w="4393" w:type="dxa"/>
          </w:tcPr>
          <w:p w:rsidR="00DE6900" w:rsidRPr="00F8117D" w:rsidRDefault="00DE6900" w:rsidP="00DE6900">
            <w:pPr>
              <w:pStyle w:val="MDPI52figure"/>
              <w:spacing w:before="0" w:after="0"/>
              <w:rPr>
                <w:rFonts w:ascii="Times New Roman" w:eastAsiaTheme="minorEastAsia" w:hAnsi="Times New Roman"/>
                <w:color w:val="auto"/>
                <w:sz w:val="24"/>
                <w:szCs w:val="24"/>
                <w:lang w:eastAsia="zh-TW" w:bidi="ar-SA"/>
              </w:rPr>
            </w:pPr>
            <w:r w:rsidRPr="00F8117D">
              <w:rPr>
                <w:rFonts w:ascii="Times New Roman" w:hAnsi="Times New Roman"/>
                <w:noProof/>
                <w:color w:val="auto"/>
                <w:sz w:val="24"/>
                <w:szCs w:val="24"/>
                <w:lang w:eastAsia="zh-TW" w:bidi="ar-SA"/>
              </w:rPr>
              <w:drawing>
                <wp:inline distT="0" distB="0" distL="0" distR="0" wp14:anchorId="514A4CBE" wp14:editId="2A6EF828">
                  <wp:extent cx="2527200" cy="2480400"/>
                  <wp:effectExtent l="0" t="0" r="6985" b="0"/>
                  <wp:docPr id="58" name="圖片 58" descr="D:\TTU_PhD\Paper Submission\Journal\MDPI Electronics\[2019]Polynomial Cancellation Coded DFT-s-OFDM for Low-PAPR Uplink Signaling\Fig\Fig\投影片2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TTU_PhD\Paper Submission\Journal\MDPI Electronics\[2019]Polynomial Cancellation Coded DFT-s-OFDM for Low-PAPR Uplink Signaling\Fig\Fig\投影片20.EMF"/>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1750" t="22358" r="34146" b="18502"/>
                          <a:stretch/>
                        </pic:blipFill>
                        <pic:spPr bwMode="auto">
                          <a:xfrm>
                            <a:off x="0" y="0"/>
                            <a:ext cx="2527200" cy="2480400"/>
                          </a:xfrm>
                          <a:prstGeom prst="rect">
                            <a:avLst/>
                          </a:prstGeom>
                          <a:noFill/>
                          <a:ln>
                            <a:noFill/>
                          </a:ln>
                          <a:extLst>
                            <a:ext uri="{53640926-AAD7-44D8-BBD7-CCE9431645EC}">
                              <a14:shadowObscured xmlns:a14="http://schemas.microsoft.com/office/drawing/2010/main"/>
                            </a:ext>
                          </a:extLst>
                        </pic:spPr>
                      </pic:pic>
                    </a:graphicData>
                  </a:graphic>
                </wp:inline>
              </w:drawing>
            </w:r>
          </w:p>
          <w:p w:rsidR="00DE6900" w:rsidRPr="00F8117D" w:rsidRDefault="00DE6900" w:rsidP="00DE6900">
            <w:pPr>
              <w:pStyle w:val="MDPI52figure"/>
              <w:spacing w:before="0" w:after="0"/>
              <w:rPr>
                <w:rFonts w:ascii="Times New Roman" w:eastAsiaTheme="minorEastAsia" w:hAnsi="Times New Roman"/>
                <w:color w:val="auto"/>
                <w:sz w:val="24"/>
                <w:szCs w:val="24"/>
                <w:lang w:eastAsia="zh-TW" w:bidi="ar-SA"/>
              </w:rPr>
            </w:pPr>
            <w:r w:rsidRPr="00F8117D">
              <w:rPr>
                <w:rFonts w:ascii="Times New Roman" w:hAnsi="Times New Roman"/>
                <w:color w:val="auto"/>
                <w:sz w:val="24"/>
                <w:szCs w:val="24"/>
              </w:rPr>
              <w:t>(</w:t>
            </w:r>
            <w:r w:rsidRPr="00F8117D">
              <w:rPr>
                <w:rFonts w:ascii="Times New Roman" w:hAnsi="Times New Roman"/>
                <w:b/>
                <w:color w:val="auto"/>
                <w:sz w:val="24"/>
                <w:szCs w:val="24"/>
              </w:rPr>
              <w:t>c</w:t>
            </w:r>
            <w:r w:rsidRPr="00F8117D">
              <w:rPr>
                <w:rFonts w:ascii="Times New Roman" w:hAnsi="Times New Roman"/>
                <w:color w:val="auto"/>
                <w:sz w:val="24"/>
                <w:szCs w:val="24"/>
              </w:rPr>
              <w:t>)</w:t>
            </w:r>
          </w:p>
        </w:tc>
        <w:tc>
          <w:tcPr>
            <w:tcW w:w="4476" w:type="dxa"/>
          </w:tcPr>
          <w:p w:rsidR="00410DE0" w:rsidRDefault="00DE6900" w:rsidP="00410DE0">
            <w:pPr>
              <w:pStyle w:val="MDPI52figure"/>
              <w:keepNext/>
              <w:spacing w:before="0" w:after="0"/>
            </w:pPr>
            <w:r w:rsidRPr="00F8117D">
              <w:rPr>
                <w:rFonts w:ascii="Times New Roman" w:eastAsiaTheme="minorEastAsia" w:hAnsi="Times New Roman"/>
                <w:noProof/>
                <w:color w:val="auto"/>
                <w:sz w:val="24"/>
                <w:szCs w:val="24"/>
                <w:lang w:eastAsia="zh-TW" w:bidi="ar-SA"/>
              </w:rPr>
              <w:drawing>
                <wp:inline distT="0" distB="0" distL="0" distR="0" wp14:anchorId="7E32D5EB" wp14:editId="7F458BD5">
                  <wp:extent cx="2574000" cy="2491200"/>
                  <wp:effectExtent l="0" t="0" r="0" b="4445"/>
                  <wp:docPr id="59" name="圖片 59" descr="D:\TTU_PhD\Paper Submission\Journal\MDPI Electronics\[2019]Polynomial Cancellation Coded DFT-s-OFDM for Low-PAPR Uplink Signaling\Fig\Fig\投影片2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TTU_PhD\Paper Submission\Journal\MDPI Electronics\[2019]Polynomial Cancellation Coded DFT-s-OFDM for Low-PAPR Uplink Signaling\Fig\Fig\投影片21.EMF"/>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31357" t="22452" r="34159" b="18562"/>
                          <a:stretch/>
                        </pic:blipFill>
                        <pic:spPr bwMode="auto">
                          <a:xfrm>
                            <a:off x="0" y="0"/>
                            <a:ext cx="2574000" cy="2491200"/>
                          </a:xfrm>
                          <a:prstGeom prst="rect">
                            <a:avLst/>
                          </a:prstGeom>
                          <a:noFill/>
                          <a:ln>
                            <a:noFill/>
                          </a:ln>
                          <a:extLst>
                            <a:ext uri="{53640926-AAD7-44D8-BBD7-CCE9431645EC}">
                              <a14:shadowObscured xmlns:a14="http://schemas.microsoft.com/office/drawing/2010/main"/>
                            </a:ext>
                          </a:extLst>
                        </pic:spPr>
                      </pic:pic>
                    </a:graphicData>
                  </a:graphic>
                </wp:inline>
              </w:drawing>
            </w:r>
          </w:p>
          <w:p w:rsidR="00DE6900" w:rsidRPr="00F8117D" w:rsidRDefault="00DE6900" w:rsidP="00DE6900">
            <w:pPr>
              <w:pStyle w:val="MDPI52figure"/>
              <w:spacing w:before="0" w:after="0"/>
              <w:rPr>
                <w:rFonts w:ascii="Times New Roman" w:eastAsiaTheme="minorEastAsia" w:hAnsi="Times New Roman"/>
                <w:color w:val="auto"/>
                <w:sz w:val="24"/>
                <w:szCs w:val="24"/>
                <w:lang w:eastAsia="zh-TW" w:bidi="ar-SA"/>
              </w:rPr>
            </w:pPr>
            <w:r w:rsidRPr="00F8117D">
              <w:rPr>
                <w:rFonts w:ascii="Times New Roman" w:hAnsi="Times New Roman"/>
                <w:color w:val="auto"/>
                <w:sz w:val="24"/>
                <w:szCs w:val="24"/>
              </w:rPr>
              <w:t>(</w:t>
            </w:r>
            <w:r w:rsidRPr="00F8117D">
              <w:rPr>
                <w:rFonts w:ascii="Times New Roman" w:hAnsi="Times New Roman"/>
                <w:b/>
                <w:color w:val="auto"/>
                <w:sz w:val="24"/>
                <w:szCs w:val="24"/>
              </w:rPr>
              <w:t>d</w:t>
            </w:r>
            <w:r w:rsidRPr="00F8117D">
              <w:rPr>
                <w:rFonts w:ascii="Times New Roman" w:hAnsi="Times New Roman"/>
                <w:color w:val="auto"/>
                <w:sz w:val="24"/>
                <w:szCs w:val="24"/>
              </w:rPr>
              <w:t>)</w:t>
            </w:r>
          </w:p>
        </w:tc>
      </w:tr>
    </w:tbl>
    <w:p w:rsidR="00DE6900" w:rsidRPr="00753799" w:rsidRDefault="00410DE0" w:rsidP="00410DE0">
      <w:pPr>
        <w:pStyle w:val="afa"/>
        <w:spacing w:beforeLines="50" w:before="180" w:afterLines="200" w:after="720"/>
        <w:jc w:val="center"/>
        <w:rPr>
          <w:rFonts w:eastAsiaTheme="minorEastAsia"/>
        </w:rPr>
      </w:pPr>
      <w:bookmarkStart w:id="143" w:name="_Toc40860669"/>
      <w:r w:rsidRPr="00410DE0">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14</w:t>
      </w:r>
      <w:r w:rsidR="00943346">
        <w:rPr>
          <w:b/>
        </w:rPr>
        <w:fldChar w:fldCharType="end"/>
      </w:r>
      <w:r w:rsidR="00DE6900">
        <w:t xml:space="preserve"> </w:t>
      </w:r>
      <w:r w:rsidR="00DE6900" w:rsidRPr="00DE6900">
        <w:t>Two-user</w:t>
      </w:r>
      <w:r w:rsidR="00DE6900">
        <w:t xml:space="preserve"> </w:t>
      </w:r>
      <w:r w:rsidR="00DE6900" w:rsidRPr="00DE6900">
        <w:t xml:space="preserve">BER performances of </w:t>
      </w:r>
      <w:r w:rsidR="00DE6900">
        <w:t>PCC-DFT-s-OFDM</w:t>
      </w:r>
      <w:r w:rsidR="00DE6900" w:rsidRPr="00DE6900">
        <w:t xml:space="preserve"> </w:t>
      </w:r>
      <w:r w:rsidR="00DE6900">
        <w:t>over</w:t>
      </w:r>
      <w:r w:rsidR="00DE6900" w:rsidRPr="00DE6900">
        <w:t xml:space="preserve"> Rayleigh channel for</w:t>
      </w:r>
      <w:r w:rsidR="00DE6900" w:rsidRPr="00DE6900">
        <w:rPr>
          <w:rFonts w:hint="eastAsia"/>
        </w:rPr>
        <w:t xml:space="preserve"> </w:t>
      </w:r>
      <w:r w:rsidR="00DE6900" w:rsidRPr="00DE6900">
        <w:t xml:space="preserve">different </w:t>
      </w:r>
      <w:r w:rsidR="00DE6900" w:rsidRPr="00DE6900">
        <w:rPr>
          <w:rFonts w:hint="eastAsia"/>
        </w:rPr>
        <w:t>value</w:t>
      </w:r>
      <w:r w:rsidR="00DE6900" w:rsidRPr="00DE6900">
        <w:t>s</w:t>
      </w:r>
      <w:r w:rsidR="00DE6900" w:rsidRPr="00DE6900">
        <w:rPr>
          <w:rFonts w:hint="eastAsia"/>
        </w:rPr>
        <w:t xml:space="preserve"> of </w:t>
      </w:r>
      <m:oMath>
        <m:r>
          <w:rPr>
            <w:rFonts w:ascii="Cambria Math" w:hAnsi="Cambria Math"/>
          </w:rPr>
          <m:t>d</m:t>
        </m:r>
      </m:oMath>
      <w:r w:rsidR="00DE6900" w:rsidRPr="00DE6900">
        <w:t xml:space="preserve"> for (</w:t>
      </w:r>
      <w:r w:rsidR="00DE6900" w:rsidRPr="00DE6900">
        <w:rPr>
          <w:b/>
        </w:rPr>
        <w:t>a</w:t>
      </w:r>
      <w:r w:rsidR="00DE6900" w:rsidRPr="00DE6900">
        <w:t xml:space="preserve">) User 1 (with medium bandwidth) for </w:t>
      </w:r>
      <m:oMath>
        <m:f>
          <m:fPr>
            <m:type m:val="lin"/>
            <m:ctrlPr>
              <w:rPr>
                <w:rFonts w:ascii="Cambria Math" w:hAnsi="Cambria Math"/>
                <w:szCs w:val="24"/>
              </w:rPr>
            </m:ctrlPr>
          </m:fPr>
          <m:num>
            <m:r>
              <m:rPr>
                <m:nor/>
              </m:rPr>
              <w:rPr>
                <w:szCs w:val="24"/>
              </w:rPr>
              <m:t>π</m:t>
            </m:r>
          </m:num>
          <m:den>
            <m:r>
              <m:rPr>
                <m:nor/>
              </m:rPr>
              <w:rPr>
                <w:szCs w:val="24"/>
              </w:rPr>
              <m:t>2</m:t>
            </m:r>
          </m:den>
        </m:f>
      </m:oMath>
      <w:r w:rsidR="00DE6900" w:rsidRPr="00DE6900">
        <w:t>-BPSK and QPSK, (</w:t>
      </w:r>
      <w:r w:rsidR="00DE6900" w:rsidRPr="00DE6900">
        <w:rPr>
          <w:b/>
        </w:rPr>
        <w:t>b</w:t>
      </w:r>
      <w:r w:rsidR="00DE6900" w:rsidRPr="00DE6900">
        <w:t xml:space="preserve">) User 2 (with narrow bandwidth) for </w:t>
      </w:r>
      <m:oMath>
        <m:f>
          <m:fPr>
            <m:type m:val="lin"/>
            <m:ctrlPr>
              <w:rPr>
                <w:rFonts w:ascii="Cambria Math" w:hAnsi="Cambria Math"/>
                <w:szCs w:val="24"/>
              </w:rPr>
            </m:ctrlPr>
          </m:fPr>
          <m:num>
            <m:r>
              <m:rPr>
                <m:nor/>
              </m:rPr>
              <w:rPr>
                <w:szCs w:val="24"/>
              </w:rPr>
              <m:t>π</m:t>
            </m:r>
          </m:num>
          <m:den>
            <m:r>
              <m:rPr>
                <m:nor/>
              </m:rPr>
              <w:rPr>
                <w:szCs w:val="24"/>
              </w:rPr>
              <m:t>2</m:t>
            </m:r>
          </m:den>
        </m:f>
      </m:oMath>
      <w:r w:rsidR="00DE6900" w:rsidRPr="00DE6900">
        <w:t>-BPSK and QPSK, (</w:t>
      </w:r>
      <w:r w:rsidR="00DE6900" w:rsidRPr="00DE6900">
        <w:rPr>
          <w:b/>
        </w:rPr>
        <w:t>c</w:t>
      </w:r>
      <w:r w:rsidR="00DE6900" w:rsidRPr="00DE6900">
        <w:t xml:space="preserve">) User 1 for </w:t>
      </w:r>
      <w:r w:rsidR="00DE6900">
        <w:t>16-</w:t>
      </w:r>
      <w:r w:rsidR="00DE6900" w:rsidRPr="00DE6900">
        <w:t>QAM, and (</w:t>
      </w:r>
      <w:r w:rsidR="00DE6900" w:rsidRPr="00DE6900">
        <w:rPr>
          <w:b/>
        </w:rPr>
        <w:t>d</w:t>
      </w:r>
      <w:r w:rsidR="00DE6900" w:rsidRPr="00DE6900">
        <w:t>) User 2 for 16-QAM.</w:t>
      </w:r>
      <w:bookmarkEnd w:id="143"/>
    </w:p>
    <w:p w:rsidR="00DE6900" w:rsidRDefault="00DE6900" w:rsidP="00EB38DD">
      <w:pPr>
        <w:spacing w:line="360" w:lineRule="auto"/>
        <w:jc w:val="both"/>
      </w:pPr>
      <w:r w:rsidRPr="00DE6900">
        <w:lastRenderedPageBreak/>
        <w:t xml:space="preserve">bandwidth causes a greater side-lobe component than that of other users, the BER of User 1 mainly improves at </w:t>
      </w:r>
      <m:oMath>
        <m:r>
          <w:rPr>
            <w:rFonts w:ascii="Cambria Math" w:hAnsi="Cambria Math"/>
          </w:rPr>
          <m:t>d=</m:t>
        </m:r>
        <m:r>
          <m:rPr>
            <m:nor/>
          </m:rPr>
          <m:t>1</m:t>
        </m:r>
      </m:oMath>
      <w:r w:rsidRPr="00DE6900">
        <w:rPr>
          <w:rFonts w:hint="eastAsia"/>
        </w:rPr>
        <w:t xml:space="preserve"> </w:t>
      </w:r>
      <w:r w:rsidRPr="00DE6900">
        <w:t xml:space="preserve">(see </w:t>
      </w:r>
      <w:r w:rsidR="001A66CD">
        <w:t>Fig.</w:t>
      </w:r>
      <w:r w:rsidRPr="00DE6900">
        <w:t xml:space="preserve"> </w:t>
      </w:r>
      <w:r w:rsidR="00EB38DD">
        <w:t>3.1</w:t>
      </w:r>
      <w:r w:rsidR="00EE1DFA">
        <w:t>4</w:t>
      </w:r>
      <w:r w:rsidRPr="00DE6900">
        <w:t>a</w:t>
      </w:r>
      <w:r w:rsidR="00EB38DD">
        <w:t xml:space="preserve"> and </w:t>
      </w:r>
      <w:r w:rsidRPr="00DE6900">
        <w:t xml:space="preserve">c) </w:t>
      </w:r>
      <w:r w:rsidRPr="00DE6900">
        <w:rPr>
          <w:rFonts w:hint="eastAsia"/>
        </w:rPr>
        <w:t>whi</w:t>
      </w:r>
      <w:r w:rsidRPr="00DE6900">
        <w:t xml:space="preserve">le that of User 2 mainly improves at </w:t>
      </w:r>
      <m:oMath>
        <m:r>
          <w:rPr>
            <w:rFonts w:ascii="Cambria Math" w:hAnsi="Cambria Math"/>
          </w:rPr>
          <m:t>d=</m:t>
        </m:r>
        <m:r>
          <m:rPr>
            <m:nor/>
          </m:rPr>
          <m:t>2</m:t>
        </m:r>
      </m:oMath>
      <w:r w:rsidRPr="00DE6900">
        <w:t xml:space="preserve"> (see </w:t>
      </w:r>
      <w:bookmarkStart w:id="144" w:name="myBK"/>
      <w:r w:rsidR="001A66CD">
        <w:t>Fig.</w:t>
      </w:r>
      <w:r w:rsidRPr="00DE6900">
        <w:t xml:space="preserve"> </w:t>
      </w:r>
      <w:r w:rsidR="00EB38DD">
        <w:t>3.1</w:t>
      </w:r>
      <w:r w:rsidR="00EE1DFA">
        <w:t>4</w:t>
      </w:r>
      <w:r w:rsidRPr="00DE6900">
        <w:t>b</w:t>
      </w:r>
      <w:bookmarkEnd w:id="144"/>
      <w:r w:rsidR="00EB38DD">
        <w:t xml:space="preserve"> and </w:t>
      </w:r>
      <w:r w:rsidRPr="00DE6900">
        <w:t>d)</w:t>
      </w:r>
      <w:r w:rsidRPr="00DE6900">
        <w:rPr>
          <w:rFonts w:hint="eastAsia"/>
        </w:rPr>
        <w:t>.</w:t>
      </w:r>
    </w:p>
    <w:p w:rsidR="00EB38DD" w:rsidRPr="00410DE0" w:rsidRDefault="00EB38DD" w:rsidP="00746975">
      <w:pPr>
        <w:pStyle w:val="af"/>
        <w:numPr>
          <w:ilvl w:val="3"/>
          <w:numId w:val="10"/>
        </w:numPr>
        <w:spacing w:beforeLines="50" w:before="180" w:line="480" w:lineRule="auto"/>
      </w:pPr>
      <w:bookmarkStart w:id="145" w:name="_Toc36296290"/>
      <w:bookmarkStart w:id="146" w:name="_Toc36374288"/>
      <w:r w:rsidRPr="00410DE0">
        <w:t>Discussion</w:t>
      </w:r>
      <w:bookmarkEnd w:id="145"/>
      <w:bookmarkEnd w:id="146"/>
    </w:p>
    <w:p w:rsidR="00DE6900" w:rsidRPr="00EB38DD" w:rsidRDefault="00EB38DD" w:rsidP="00EB38DD">
      <w:pPr>
        <w:spacing w:line="360" w:lineRule="auto"/>
        <w:ind w:firstLineChars="200" w:firstLine="480"/>
        <w:jc w:val="both"/>
        <w:rPr>
          <w:lang w:bidi="en-US"/>
        </w:rPr>
      </w:pPr>
      <w:r w:rsidRPr="00EB38DD">
        <w:rPr>
          <w:rFonts w:hint="eastAsia"/>
          <w:lang w:bidi="en-US"/>
        </w:rPr>
        <w:t xml:space="preserve">The </w:t>
      </w:r>
      <w:r w:rsidRPr="00EB38DD">
        <w:rPr>
          <w:lang w:bidi="en-US"/>
        </w:rPr>
        <w:t xml:space="preserve">simulation results show that the BER enhancement is evident even for low-order modulations (i.e., </w:t>
      </w:r>
      <m:oMath>
        <m:f>
          <m:fPr>
            <m:type m:val="lin"/>
            <m:ctrlPr>
              <w:rPr>
                <w:rFonts w:ascii="Cambria Math" w:hAnsi="Cambria Math"/>
              </w:rPr>
            </m:ctrlPr>
          </m:fPr>
          <m:num>
            <m:r>
              <m:rPr>
                <m:nor/>
              </m:rPr>
              <m:t>π</m:t>
            </m:r>
          </m:num>
          <m:den>
            <m:r>
              <m:rPr>
                <m:nor/>
              </m:rPr>
              <m:t>2</m:t>
            </m:r>
          </m:den>
        </m:f>
      </m:oMath>
      <w:r w:rsidRPr="00EB38DD">
        <w:rPr>
          <w:lang w:bidi="en-US"/>
        </w:rPr>
        <w:t xml:space="preserve">-BPSK and QPSK) if both PA nonlinearity and inter-user interference are considered. Furthermore, the proposed method can effectively improve PSD performance and the immunity of the frequency-selective fading channel for all modulations in DFT-s-OFDM systems that benefit from the transformed-domain data localization of PCC symbols. The extent of the improvement for PAPR, PSD and BER performances depends on the value of </w:t>
      </w:r>
      <m:oMath>
        <m:r>
          <w:rPr>
            <w:rFonts w:ascii="Cambria Math" w:hAnsi="Cambria Math"/>
            <w:lang w:bidi="en-US"/>
          </w:rPr>
          <m:t>d</m:t>
        </m:r>
      </m:oMath>
      <w:r w:rsidRPr="00EB38DD">
        <w:rPr>
          <w:rFonts w:hint="eastAsia"/>
          <w:lang w:bidi="en-US"/>
        </w:rPr>
        <w:t xml:space="preserve">, </w:t>
      </w:r>
      <w:r w:rsidRPr="00EB38DD">
        <w:rPr>
          <w:lang w:bidi="en-US"/>
        </w:rPr>
        <w:t xml:space="preserve">which would decrease data rate </w:t>
      </w:r>
      <m:oMath>
        <m:sSup>
          <m:sSupPr>
            <m:ctrlPr>
              <w:rPr>
                <w:rFonts w:ascii="Cambria Math" w:hAnsi="Cambria Math"/>
                <w:lang w:bidi="en-US"/>
              </w:rPr>
            </m:ctrlPr>
          </m:sSupPr>
          <m:e>
            <m:r>
              <w:rPr>
                <w:rFonts w:ascii="Cambria Math" w:hAnsi="Cambria Math"/>
                <w:lang w:bidi="en-US"/>
              </w:rPr>
              <m:t>2</m:t>
            </m:r>
          </m:e>
          <m:sup>
            <m:r>
              <w:rPr>
                <w:rFonts w:ascii="Cambria Math" w:hAnsi="Cambria Math"/>
                <w:lang w:bidi="en-US"/>
              </w:rPr>
              <m:t>d</m:t>
            </m:r>
          </m:sup>
        </m:sSup>
      </m:oMath>
      <w:r w:rsidRPr="00EB38DD">
        <w:rPr>
          <w:rFonts w:hint="eastAsia"/>
          <w:lang w:bidi="en-US"/>
        </w:rPr>
        <w:t xml:space="preserve"> times. </w:t>
      </w:r>
      <w:r w:rsidRPr="00EB38DD">
        <w:rPr>
          <w:lang w:bidi="en-US"/>
        </w:rPr>
        <w:t xml:space="preserve">Indeed, this might be the main drawback of the proposed method. However, aiming to improve the flexibility </w:t>
      </w:r>
      <w:r w:rsidR="001C0F2F">
        <w:rPr>
          <w:lang w:bidi="en-US"/>
        </w:rPr>
        <w:t>of</w:t>
      </w:r>
      <w:r w:rsidRPr="00EB38DD">
        <w:rPr>
          <w:lang w:bidi="en-US"/>
        </w:rPr>
        <w:t xml:space="preserve"> the trade-off between spectral efficiency and the other performances for DFT-s-OFDM, the proposed architecture creates the opportunity for further improvement in terms of PAPR, PSD and BER performances when the channel condition allows bandwidth-greedy transmission. Otherwise, one can reduce to the conventional DFT-s-OFDM for the transmission by using </w:t>
      </w:r>
      <m:oMath>
        <m:r>
          <w:rPr>
            <w:rFonts w:ascii="Cambria Math" w:hAnsi="Cambria Math"/>
            <w:lang w:bidi="en-US"/>
          </w:rPr>
          <m:t>d=</m:t>
        </m:r>
        <m:r>
          <m:rPr>
            <m:nor/>
          </m:rPr>
          <w:rPr>
            <w:lang w:bidi="en-US"/>
          </w:rPr>
          <m:t>0</m:t>
        </m:r>
      </m:oMath>
      <w:r w:rsidRPr="00EB38DD">
        <w:rPr>
          <w:lang w:bidi="en-US"/>
        </w:rPr>
        <w:t>.</w:t>
      </w:r>
    </w:p>
    <w:p w:rsidR="00302060" w:rsidRPr="00410DE0" w:rsidRDefault="00410DE0" w:rsidP="00746975">
      <w:pPr>
        <w:pStyle w:val="af"/>
        <w:numPr>
          <w:ilvl w:val="2"/>
          <w:numId w:val="10"/>
        </w:numPr>
        <w:spacing w:beforeLines="50" w:before="180" w:line="480" w:lineRule="auto"/>
      </w:pPr>
      <w:r w:rsidRPr="00410DE0">
        <w:t xml:space="preserve"> </w:t>
      </w:r>
      <w:bookmarkStart w:id="147" w:name="_Toc36296291"/>
      <w:bookmarkStart w:id="148" w:name="_Toc36374289"/>
      <w:r w:rsidR="00302060" w:rsidRPr="00410DE0">
        <w:t>Bit-Level Implementation for PCC Mapping</w:t>
      </w:r>
      <w:bookmarkEnd w:id="147"/>
      <w:bookmarkEnd w:id="148"/>
    </w:p>
    <w:p w:rsidR="006C6707" w:rsidRDefault="006C6707" w:rsidP="006C6707">
      <w:pPr>
        <w:spacing w:line="360" w:lineRule="auto"/>
        <w:ind w:firstLineChars="200" w:firstLine="480"/>
        <w:jc w:val="both"/>
        <w:rPr>
          <w:lang w:val="en-GB"/>
        </w:rPr>
      </w:pPr>
      <w:r>
        <w:rPr>
          <w:lang w:val="en-GB"/>
        </w:rPr>
        <w:t xml:space="preserve">Although </w:t>
      </w:r>
      <w:r w:rsidRPr="006C6707">
        <w:rPr>
          <w:lang w:val="en-GB"/>
        </w:rPr>
        <w:t xml:space="preserve">PCC-DFT-s-OFDM </w:t>
      </w:r>
      <w:r>
        <w:rPr>
          <w:lang w:val="en-GB"/>
        </w:rPr>
        <w:t>improves</w:t>
      </w:r>
      <w:r w:rsidRPr="006C6707">
        <w:rPr>
          <w:lang w:val="en-GB"/>
        </w:rPr>
        <w:t xml:space="preserve"> the flexibility of DFT-s-OFDM on the trade-off between peak-to-average power ratio performance and spectral efficiency</w:t>
      </w:r>
      <w:r>
        <w:rPr>
          <w:lang w:val="en-GB"/>
        </w:rPr>
        <w:t>,</w:t>
      </w:r>
      <w:r w:rsidRPr="006C6707">
        <w:rPr>
          <w:lang w:val="en-GB"/>
        </w:rPr>
        <w:t xml:space="preserve"> </w:t>
      </w:r>
      <w:r>
        <w:rPr>
          <w:lang w:val="en-GB"/>
        </w:rPr>
        <w:t>d</w:t>
      </w:r>
      <w:r w:rsidRPr="006C6707">
        <w:rPr>
          <w:lang w:val="en-GB"/>
        </w:rPr>
        <w:t xml:space="preserve">eploying it on numerous UEs as enhanced uplink signalling becomes a practical issue. In this </w:t>
      </w:r>
      <w:r w:rsidR="00200F17">
        <w:rPr>
          <w:lang w:val="en-GB"/>
        </w:rPr>
        <w:t>sub</w:t>
      </w:r>
      <w:r>
        <w:rPr>
          <w:lang w:val="en-GB"/>
        </w:rPr>
        <w:t>section</w:t>
      </w:r>
      <w:r w:rsidRPr="006C6707">
        <w:rPr>
          <w:lang w:val="en-GB"/>
        </w:rPr>
        <w:t xml:space="preserve">, a bit-level implementation of PCC mapping is </w:t>
      </w:r>
      <w:r>
        <w:rPr>
          <w:lang w:val="en-GB"/>
        </w:rPr>
        <w:t>presented</w:t>
      </w:r>
      <w:r w:rsidRPr="006C6707">
        <w:rPr>
          <w:lang w:val="en-GB"/>
        </w:rPr>
        <w:t>, so that the compatibility of implementation of corresponding circuits on UE transmitters would make the deployment more easily. By taking LTE</w:t>
      </w:r>
      <w:r>
        <w:rPr>
          <w:lang w:val="en-GB"/>
        </w:rPr>
        <w:t>/</w:t>
      </w:r>
      <w:r w:rsidRPr="006C6707">
        <w:rPr>
          <w:lang w:val="en-GB"/>
        </w:rPr>
        <w:t xml:space="preserve">NR standards as examples, </w:t>
      </w:r>
      <w:r w:rsidRPr="006C6707">
        <w:rPr>
          <w:lang w:val="en-GB"/>
        </w:rPr>
        <w:lastRenderedPageBreak/>
        <w:t>the equivalency of bit/symbol-level implementations is validated in terms of bit error rate performance.</w:t>
      </w:r>
    </w:p>
    <w:p w:rsidR="006C6707" w:rsidRPr="00410DE0" w:rsidRDefault="00647E88" w:rsidP="00746975">
      <w:pPr>
        <w:pStyle w:val="af"/>
        <w:numPr>
          <w:ilvl w:val="3"/>
          <w:numId w:val="10"/>
        </w:numPr>
        <w:spacing w:beforeLines="50" w:before="180" w:line="480" w:lineRule="auto"/>
      </w:pPr>
      <w:bookmarkStart w:id="149" w:name="_Toc36296292"/>
      <w:bookmarkStart w:id="150" w:name="_Toc36374290"/>
      <w:r w:rsidRPr="00410DE0">
        <w:t>Concept Description</w:t>
      </w:r>
      <w:bookmarkEnd w:id="149"/>
      <w:bookmarkEnd w:id="150"/>
    </w:p>
    <w:p w:rsidR="006C6707" w:rsidRPr="006C6707" w:rsidRDefault="006C6707" w:rsidP="006C6707">
      <w:pPr>
        <w:spacing w:line="360" w:lineRule="auto"/>
        <w:ind w:firstLineChars="200" w:firstLine="480"/>
        <w:jc w:val="both"/>
        <w:rPr>
          <w:iCs/>
        </w:rPr>
      </w:pPr>
      <w:r w:rsidRPr="006C6707">
        <w:rPr>
          <w:iCs/>
        </w:rPr>
        <w:t xml:space="preserve">Since the PCC mapping is essentially a data duplication procedure, the resulting “dummy symbols” also represent the “dummy bits” that can be generated and padded into the input bit sequence. Let </w:t>
      </w:r>
      <m:oMath>
        <m:sSup>
          <m:sSupPr>
            <m:ctrlPr>
              <w:rPr>
                <w:rFonts w:ascii="Cambria Math" w:hAnsi="Cambria Math"/>
                <w:b/>
                <w:i/>
                <w:iCs/>
              </w:rPr>
            </m:ctrlPr>
          </m:sSupPr>
          <m:e>
            <m:r>
              <m:rPr>
                <m:sty m:val="bi"/>
              </m:rPr>
              <w:rPr>
                <w:rFonts w:ascii="Cambria Math" w:hAnsi="Cambria Math"/>
              </w:rPr>
              <m:t>z</m:t>
            </m:r>
          </m:e>
          <m:sup>
            <m:r>
              <m:rPr>
                <m:sty m:val="bi"/>
              </m:rPr>
              <w:rPr>
                <w:rFonts w:ascii="Cambria Math" w:hAnsi="Cambria Math"/>
              </w:rPr>
              <m:t>r</m:t>
            </m:r>
          </m:sup>
        </m:sSup>
        <m:r>
          <m:rPr>
            <m:sty m:val="p"/>
          </m:rPr>
          <w:rPr>
            <w:rFonts w:ascii="Cambria Math" w:hAnsi="Cambria Math"/>
          </w:rPr>
          <m:t>≜</m:t>
        </m:r>
        <m:d>
          <m:dPr>
            <m:begChr m:val="["/>
            <m:endChr m:val="]"/>
            <m:ctrlPr>
              <w:rPr>
                <w:rFonts w:ascii="Cambria Math" w:hAnsi="Cambria Math"/>
                <w:iCs/>
              </w:rPr>
            </m:ctrlPr>
          </m:dPr>
          <m:e>
            <m:sSubSup>
              <m:sSubSupPr>
                <m:ctrlPr>
                  <w:rPr>
                    <w:rFonts w:ascii="Cambria Math" w:hAnsi="Cambria Math"/>
                    <w:i/>
                  </w:rPr>
                </m:ctrlPr>
              </m:sSubSupPr>
              <m:e>
                <m:r>
                  <w:rPr>
                    <w:rFonts w:ascii="Cambria Math" w:hAnsi="Cambria Math"/>
                  </w:rPr>
                  <m:t>b</m:t>
                </m:r>
              </m:e>
              <m:sub>
                <m:r>
                  <w:rPr>
                    <w:rFonts w:ascii="Cambria Math" w:hAnsi="Cambria Math"/>
                  </w:rPr>
                  <m:t>0</m:t>
                </m:r>
              </m:sub>
              <m:sup>
                <m:r>
                  <w:rPr>
                    <w:rFonts w:ascii="Cambria Math" w:hAnsi="Cambria Math"/>
                  </w:rPr>
                  <m:t>r</m:t>
                </m:r>
              </m:sup>
            </m:sSubSup>
            <m:r>
              <w:rPr>
                <w:rFonts w:ascii="Cambria Math" w:hAnsi="Cambria Math"/>
              </w:rPr>
              <m:t xml:space="preserve"> </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r</m:t>
                </m:r>
              </m:sup>
            </m:sSubSup>
            <m:r>
              <m:rPr>
                <m:sty m:val="p"/>
              </m:rPr>
              <w:rPr>
                <w:rFonts w:ascii="Cambria Math" w:hAnsi="Cambria Math"/>
              </w:rPr>
              <m:t xml:space="preserve">… </m:t>
            </m:r>
            <m:sSubSup>
              <m:sSubSupPr>
                <m:ctrlPr>
                  <w:rPr>
                    <w:rFonts w:ascii="Cambria Math" w:hAnsi="Cambria Math"/>
                    <w:i/>
                  </w:rPr>
                </m:ctrlPr>
              </m:sSubSupPr>
              <m:e>
                <m:r>
                  <w:rPr>
                    <w:rFonts w:ascii="Cambria Math" w:hAnsi="Cambria Math"/>
                  </w:rPr>
                  <m:t>b</m:t>
                </m:r>
              </m:e>
              <m:sub>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2</m:t>
                        </m:r>
                      </m:sub>
                    </m:sSub>
                  </m:fName>
                  <m:e>
                    <m:r>
                      <m:rPr>
                        <m:scr m:val="script"/>
                        <m:sty m:val="p"/>
                      </m:rPr>
                      <w:rPr>
                        <w:rFonts w:ascii="Cambria Math" w:hAnsi="Cambria Math"/>
                      </w:rPr>
                      <m:t>M</m:t>
                    </m:r>
                  </m:e>
                </m:func>
                <m:r>
                  <w:rPr>
                    <w:rFonts w:ascii="Cambria Math" w:hAnsi="Cambria Math"/>
                  </w:rPr>
                  <m:t>-1</m:t>
                </m:r>
              </m:sub>
              <m:sup>
                <m:r>
                  <w:rPr>
                    <w:rFonts w:ascii="Cambria Math" w:hAnsi="Cambria Math"/>
                  </w:rPr>
                  <m:t>r</m:t>
                </m:r>
              </m:sup>
            </m:sSubSup>
          </m:e>
        </m:d>
      </m:oMath>
      <w:r w:rsidRPr="006C6707">
        <w:rPr>
          <w:rFonts w:hint="eastAsia"/>
          <w:iCs/>
        </w:rPr>
        <w:t xml:space="preserve"> is </w:t>
      </w:r>
      <w:r w:rsidRPr="006C6707">
        <w:rPr>
          <w:iCs/>
        </w:rPr>
        <w:t xml:space="preserve">the bit stream carried by the </w:t>
      </w:r>
      <m:oMath>
        <m:r>
          <w:rPr>
            <w:rFonts w:ascii="Cambria Math" w:hAnsi="Cambria Math"/>
          </w:rPr>
          <m:t>r</m:t>
        </m:r>
      </m:oMath>
      <w:r w:rsidRPr="006C6707">
        <w:rPr>
          <w:iCs/>
        </w:rPr>
        <w:t xml:space="preserve">-th symbol of </w:t>
      </w:r>
      <m:oMath>
        <m:r>
          <m:rPr>
            <m:sty m:val="b"/>
          </m:rPr>
          <w:rPr>
            <w:rFonts w:ascii="Cambria Math" w:hAnsi="Cambria Math"/>
          </w:rPr>
          <m:t>s</m:t>
        </m:r>
      </m:oMath>
      <w:r w:rsidRPr="006C6707">
        <w:rPr>
          <w:rFonts w:hint="eastAsia"/>
          <w:iCs/>
        </w:rPr>
        <w:t xml:space="preserve">, </w:t>
      </w:r>
      <w:r w:rsidRPr="006C6707">
        <w:rPr>
          <w:iCs/>
        </w:rPr>
        <w:t xml:space="preserve">where </w:t>
      </w:r>
      <m:oMath>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r</m:t>
            </m:r>
          </m:sup>
        </m:sSubSup>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m:t>
            </m:r>
            <m:r>
              <m:rPr>
                <m:nor/>
              </m:rPr>
              <w:rPr>
                <w:iCs/>
              </w:rPr>
              <m:t>, 1</m:t>
            </m:r>
          </m:e>
        </m:d>
      </m:oMath>
      <w:r w:rsidRPr="006C6707">
        <w:rPr>
          <w:iCs/>
        </w:rPr>
        <w:t>,</w:t>
      </w:r>
      <w:r w:rsidRPr="006C6707">
        <w:rPr>
          <w:rFonts w:hint="eastAsia"/>
          <w:iCs/>
        </w:rPr>
        <w:t xml:space="preserve"> </w:t>
      </w:r>
      <m:oMath>
        <m:r>
          <w:rPr>
            <w:rFonts w:ascii="Cambria Math" w:hAnsi="Cambria Math"/>
          </w:rPr>
          <m:t>i</m:t>
        </m:r>
        <m:r>
          <m:rPr>
            <m:sty m:val="p"/>
          </m:rPr>
          <w:rPr>
            <w:rFonts w:ascii="Cambria Math" w:hAnsi="Cambria Math"/>
          </w:rPr>
          <m:t>=0</m:t>
        </m:r>
        <m:r>
          <m:rPr>
            <m:nor/>
          </m:rPr>
          <m:t>, …,</m:t>
        </m:r>
        <m:r>
          <m:rPr>
            <m:sty m:val="p"/>
          </m:rPr>
          <w:rPr>
            <w:rFonts w:ascii="Cambria Math" w:hAnsi="Cambria Math"/>
          </w:rPr>
          <m:t xml:space="preserve"> </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2</m:t>
                </m:r>
              </m:sub>
            </m:sSub>
          </m:fName>
          <m:e>
            <m:r>
              <m:rPr>
                <m:scr m:val="script"/>
                <m:sty m:val="p"/>
              </m:rPr>
              <w:rPr>
                <w:rFonts w:ascii="Cambria Math" w:hAnsi="Cambria Math"/>
              </w:rPr>
              <m:t>M</m:t>
            </m:r>
          </m:e>
        </m:func>
        <m:r>
          <w:rPr>
            <w:rFonts w:ascii="Cambria Math" w:hAnsi="Cambria Math"/>
          </w:rPr>
          <m:t>-1</m:t>
        </m:r>
      </m:oMath>
      <w:r w:rsidRPr="006C6707">
        <w:rPr>
          <w:rFonts w:hint="eastAsia"/>
          <w:iCs/>
        </w:rPr>
        <w:t>,</w:t>
      </w:r>
      <w:r w:rsidRPr="006C6707">
        <w:rPr>
          <w:iCs/>
        </w:rPr>
        <w:t xml:space="preserve"> and </w:t>
      </w:r>
      <m:oMath>
        <m:r>
          <m:rPr>
            <m:scr m:val="script"/>
            <m:sty m:val="p"/>
          </m:rPr>
          <w:rPr>
            <w:rFonts w:ascii="Cambria Math" w:hAnsi="Cambria Math"/>
          </w:rPr>
          <m:t>M</m:t>
        </m:r>
      </m:oMath>
      <w:r w:rsidRPr="006C6707">
        <w:rPr>
          <w:iCs/>
        </w:rPr>
        <w:t xml:space="preserve"> is the alphabet size of the PSK/QAM constellation. </w:t>
      </w:r>
      <w:r w:rsidR="00E253EA">
        <w:rPr>
          <w:iCs/>
        </w:rPr>
        <w:t>First, we define t</w:t>
      </w:r>
      <w:r w:rsidRPr="006C6707">
        <w:rPr>
          <w:rFonts w:hint="eastAsia"/>
          <w:iCs/>
        </w:rPr>
        <w:t>he</w:t>
      </w:r>
      <w:r w:rsidRPr="006C6707">
        <w:rPr>
          <w:iCs/>
        </w:rPr>
        <w:t xml:space="preserve"> </w:t>
      </w:r>
      <m:oMath>
        <m:r>
          <w:rPr>
            <w:rFonts w:ascii="Cambria Math" w:hAnsi="Cambria Math"/>
          </w:rPr>
          <m:t>d</m:t>
        </m:r>
      </m:oMath>
      <w:r w:rsidRPr="006C6707">
        <w:rPr>
          <w:rFonts w:hint="eastAsia"/>
        </w:rPr>
        <w:t xml:space="preserve">-order </w:t>
      </w:r>
      <w:r w:rsidRPr="006C6707">
        <w:rPr>
          <w:iCs/>
        </w:rPr>
        <w:t>PCC mapped symbol vector as</w:t>
      </w:r>
    </w:p>
    <w:tbl>
      <w:tblPr>
        <w:tblW w:w="5000" w:type="pct"/>
        <w:jc w:val="center"/>
        <w:tblCellMar>
          <w:left w:w="0" w:type="dxa"/>
          <w:right w:w="0" w:type="dxa"/>
        </w:tblCellMar>
        <w:tblLook w:val="04A0" w:firstRow="1" w:lastRow="0" w:firstColumn="1" w:lastColumn="0" w:noHBand="0" w:noVBand="1"/>
      </w:tblPr>
      <w:tblGrid>
        <w:gridCol w:w="7319"/>
        <w:gridCol w:w="782"/>
      </w:tblGrid>
      <w:tr w:rsidR="00E253EA" w:rsidRPr="005716CA" w:rsidTr="00E253EA">
        <w:trPr>
          <w:trHeight w:val="1577"/>
          <w:jc w:val="center"/>
        </w:trPr>
        <w:tc>
          <w:tcPr>
            <w:tcW w:w="4754" w:type="pct"/>
            <w:vAlign w:val="center"/>
          </w:tcPr>
          <w:p w:rsidR="00E253EA" w:rsidRPr="00E253EA" w:rsidRDefault="00E5113F" w:rsidP="00E253EA">
            <w:pPr>
              <w:pStyle w:val="Text"/>
              <w:spacing w:line="360" w:lineRule="auto"/>
              <w:jc w:val="center"/>
              <w:rPr>
                <w:sz w:val="24"/>
                <w:szCs w:val="24"/>
                <w:lang w:eastAsia="zh-TW"/>
              </w:rPr>
            </w:pPr>
            <m:oMath>
              <m:sSub>
                <m:sSubPr>
                  <m:ctrlPr>
                    <w:rPr>
                      <w:rFonts w:ascii="Cambria Math" w:hAnsi="Cambria Math"/>
                      <w:b/>
                      <w:iCs/>
                      <w:sz w:val="24"/>
                      <w:szCs w:val="24"/>
                    </w:rPr>
                  </m:ctrlPr>
                </m:sSubPr>
                <m:e>
                  <m:r>
                    <m:rPr>
                      <m:sty m:val="bi"/>
                    </m:rPr>
                    <w:rPr>
                      <w:rFonts w:ascii="Cambria Math" w:hAnsi="Cambria Math"/>
                      <w:sz w:val="24"/>
                      <w:szCs w:val="24"/>
                    </w:rPr>
                    <m:t>s</m:t>
                  </m:r>
                </m:e>
                <m:sub>
                  <m:r>
                    <m:rPr>
                      <m:sty m:val="bi"/>
                    </m:rPr>
                    <w:rPr>
                      <w:rFonts w:ascii="Cambria Math" w:hAnsi="Cambria Math"/>
                      <w:sz w:val="24"/>
                      <w:szCs w:val="24"/>
                    </w:rPr>
                    <m:t>pcc</m:t>
                  </m:r>
                </m:sub>
              </m:sSub>
              <m:r>
                <w:rPr>
                  <w:rFonts w:ascii="Cambria Math" w:hAnsi="Cambria Math"/>
                  <w:sz w:val="24"/>
                  <w:szCs w:val="24"/>
                </w:rPr>
                <m:t>=</m:t>
              </m:r>
              <m:r>
                <m:rPr>
                  <m:scr m:val="script"/>
                  <m:sty m:val="b"/>
                </m:rPr>
                <w:rPr>
                  <w:rFonts w:ascii="Cambria Math" w:hAnsi="Cambria Math"/>
                  <w:sz w:val="24"/>
                  <w:szCs w:val="24"/>
                </w:rPr>
                <m:t>P</m:t>
              </m:r>
              <m:r>
                <m:rPr>
                  <m:sty m:val="bi"/>
                </m:rPr>
                <w:rPr>
                  <w:rFonts w:ascii="Cambria Math" w:hAnsi="Cambria Math"/>
                  <w:sz w:val="24"/>
                  <w:szCs w:val="24"/>
                </w:rPr>
                <m:t>s</m:t>
              </m:r>
              <m:r>
                <m:rPr>
                  <m:sty m:val="b"/>
                </m:rPr>
                <w:rPr>
                  <w:rFonts w:ascii="Cambria Math" w:hAnsi="Cambria Math"/>
                  <w:sz w:val="24"/>
                  <w:szCs w:val="24"/>
                </w:rPr>
                <m:t>=</m:t>
              </m:r>
              <m:sSup>
                <m:sSupPr>
                  <m:ctrlPr>
                    <w:rPr>
                      <w:rFonts w:ascii="Cambria Math" w:hAnsi="Cambria Math"/>
                      <w:iCs/>
                      <w:sz w:val="24"/>
                      <w:szCs w:val="24"/>
                    </w:rPr>
                  </m:ctrlPr>
                </m:sSupPr>
                <m:e>
                  <m:d>
                    <m:dPr>
                      <m:begChr m:val="["/>
                      <m:endChr m:val="]"/>
                      <m:ctrlPr>
                        <w:rPr>
                          <w:rFonts w:ascii="Cambria Math" w:hAnsi="Cambria Math"/>
                          <w:iCs/>
                          <w:sz w:val="24"/>
                          <w:szCs w:val="24"/>
                        </w:rPr>
                      </m:ctrlPr>
                    </m:dPr>
                    <m:e>
                      <m:limLow>
                        <m:limLowPr>
                          <m:ctrlPr>
                            <w:rPr>
                              <w:rFonts w:ascii="Cambria Math" w:hAnsi="Cambria Math"/>
                              <w:iCs/>
                              <w:sz w:val="24"/>
                              <w:szCs w:val="24"/>
                            </w:rPr>
                          </m:ctrlPr>
                        </m:limLowPr>
                        <m:e>
                          <m:groupChr>
                            <m:groupChrPr>
                              <m:ctrlPr>
                                <w:rPr>
                                  <w:rFonts w:ascii="Cambria Math" w:hAnsi="Cambria Math"/>
                                  <w:iCs/>
                                  <w:sz w:val="24"/>
                                  <w:szCs w:val="24"/>
                                </w:rPr>
                              </m:ctrlPr>
                            </m:groupChrPr>
                            <m:e>
                              <m:limUpp>
                                <m:limUppPr>
                                  <m:ctrlPr>
                                    <w:rPr>
                                      <w:rFonts w:ascii="Cambria Math" w:hAnsi="Cambria Math"/>
                                      <w:iCs/>
                                      <w:sz w:val="24"/>
                                      <w:szCs w:val="24"/>
                                    </w:rPr>
                                  </m:ctrlPr>
                                </m:limUppPr>
                                <m:e>
                                  <m:groupChr>
                                    <m:groupChrPr>
                                      <m:chr m:val="⏞"/>
                                      <m:pos m:val="top"/>
                                      <m:vertJc m:val="bot"/>
                                      <m:ctrlPr>
                                        <w:rPr>
                                          <w:rFonts w:ascii="Cambria Math" w:hAnsi="Cambria Math"/>
                                          <w:iCs/>
                                          <w:sz w:val="24"/>
                                          <w:szCs w:val="24"/>
                                        </w:rPr>
                                      </m:ctrlPr>
                                    </m:groupChrPr>
                                    <m:e>
                                      <m:sSub>
                                        <m:sSubPr>
                                          <m:ctrlPr>
                                            <w:rPr>
                                              <w:rFonts w:ascii="Cambria Math" w:hAnsi="Cambria Math"/>
                                              <w:iCs/>
                                              <w:sz w:val="24"/>
                                              <w:szCs w:val="24"/>
                                            </w:rPr>
                                          </m:ctrlPr>
                                        </m:sSubPr>
                                        <m:e>
                                          <m:r>
                                            <w:rPr>
                                              <w:rFonts w:ascii="Cambria Math" w:hAnsi="Cambria Math"/>
                                              <w:sz w:val="24"/>
                                              <w:szCs w:val="24"/>
                                            </w:rPr>
                                            <m:t>s</m:t>
                                          </m:r>
                                        </m:e>
                                        <m:sub>
                                          <m:r>
                                            <m:rPr>
                                              <m:sty m:val="p"/>
                                            </m:rPr>
                                            <w:rPr>
                                              <w:rFonts w:ascii="Cambria Math" w:hAnsi="Cambria Math"/>
                                              <w:sz w:val="24"/>
                                              <w:szCs w:val="24"/>
                                            </w:rPr>
                                            <m:t>0</m:t>
                                          </m:r>
                                        </m:sub>
                                      </m:sSub>
                                      <m:r>
                                        <m:rPr>
                                          <m:nor/>
                                        </m:rPr>
                                        <w:rPr>
                                          <w:iCs/>
                                          <w:sz w:val="24"/>
                                          <w:szCs w:val="24"/>
                                        </w:rPr>
                                        <m:t xml:space="preserve">, …, </m:t>
                                      </m:r>
                                      <m:r>
                                        <m:rPr>
                                          <m:sty m:val="p"/>
                                        </m:rPr>
                                        <w:rPr>
                                          <w:rFonts w:ascii="Cambria Math" w:hAnsi="Cambria Math"/>
                                          <w:sz w:val="24"/>
                                          <w:szCs w:val="24"/>
                                        </w:rPr>
                                        <m:t>-</m:t>
                                      </m:r>
                                      <m:sSub>
                                        <m:sSubPr>
                                          <m:ctrlPr>
                                            <w:rPr>
                                              <w:rFonts w:ascii="Cambria Math" w:hAnsi="Cambria Math"/>
                                              <w:iCs/>
                                              <w:sz w:val="24"/>
                                              <w:szCs w:val="24"/>
                                            </w:rPr>
                                          </m:ctrlPr>
                                        </m:sSubPr>
                                        <m:e>
                                          <m:r>
                                            <w:rPr>
                                              <w:rFonts w:ascii="Cambria Math" w:hAnsi="Cambria Math"/>
                                              <w:sz w:val="24"/>
                                              <w:szCs w:val="24"/>
                                            </w:rPr>
                                            <m:t>s</m:t>
                                          </m:r>
                                        </m:e>
                                        <m:sub>
                                          <m:r>
                                            <m:rPr>
                                              <m:sty m:val="p"/>
                                            </m:rPr>
                                            <w:rPr>
                                              <w:rFonts w:ascii="Cambria Math" w:hAnsi="Cambria Math"/>
                                              <w:sz w:val="24"/>
                                              <w:szCs w:val="24"/>
                                            </w:rPr>
                                            <m:t>0</m:t>
                                          </m:r>
                                        </m:sub>
                                      </m:sSub>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lim>
                              </m:limUpp>
                              <m:r>
                                <m:rPr>
                                  <m:nor/>
                                </m:rPr>
                                <w:rPr>
                                  <w:iCs/>
                                  <w:sz w:val="24"/>
                                  <w:szCs w:val="24"/>
                                </w:rPr>
                                <m:t xml:space="preserve">, </m:t>
                              </m:r>
                              <m:limUpp>
                                <m:limUppPr>
                                  <m:ctrlPr>
                                    <w:rPr>
                                      <w:rFonts w:ascii="Cambria Math" w:hAnsi="Cambria Math"/>
                                      <w:iCs/>
                                      <w:sz w:val="24"/>
                                      <w:szCs w:val="24"/>
                                    </w:rPr>
                                  </m:ctrlPr>
                                </m:limUppPr>
                                <m:e>
                                  <m:groupChr>
                                    <m:groupChrPr>
                                      <m:chr m:val="⏞"/>
                                      <m:pos m:val="top"/>
                                      <m:vertJc m:val="bot"/>
                                      <m:ctrlPr>
                                        <w:rPr>
                                          <w:rFonts w:ascii="Cambria Math" w:hAnsi="Cambria Math"/>
                                          <w:iCs/>
                                          <w:sz w:val="24"/>
                                          <w:szCs w:val="24"/>
                                        </w:rPr>
                                      </m:ctrlPr>
                                    </m:groupChrPr>
                                    <m:e>
                                      <m:sSub>
                                        <m:sSubPr>
                                          <m:ctrlPr>
                                            <w:rPr>
                                              <w:rFonts w:ascii="Cambria Math" w:hAnsi="Cambria Math"/>
                                              <w:iCs/>
                                              <w:sz w:val="24"/>
                                              <w:szCs w:val="24"/>
                                            </w:rPr>
                                          </m:ctrlPr>
                                        </m:sSubPr>
                                        <m:e>
                                          <m:r>
                                            <w:rPr>
                                              <w:rFonts w:ascii="Cambria Math" w:hAnsi="Cambria Math"/>
                                              <w:sz w:val="24"/>
                                              <w:szCs w:val="24"/>
                                            </w:rPr>
                                            <m:t>s</m:t>
                                          </m:r>
                                        </m:e>
                                        <m:sub>
                                          <m:r>
                                            <m:rPr>
                                              <m:sty m:val="p"/>
                                            </m:rPr>
                                            <w:rPr>
                                              <w:rFonts w:ascii="Cambria Math" w:hAnsi="Cambria Math"/>
                                              <w:sz w:val="24"/>
                                              <w:szCs w:val="24"/>
                                            </w:rPr>
                                            <m:t>1</m:t>
                                          </m:r>
                                        </m:sub>
                                      </m:sSub>
                                      <m:r>
                                        <m:rPr>
                                          <m:nor/>
                                        </m:rPr>
                                        <w:rPr>
                                          <w:iCs/>
                                          <w:sz w:val="24"/>
                                          <w:szCs w:val="24"/>
                                        </w:rPr>
                                        <m:t>, …,</m:t>
                                      </m:r>
                                      <m:r>
                                        <m:rPr>
                                          <m:sty m:val="p"/>
                                        </m:rPr>
                                        <w:rPr>
                                          <w:rFonts w:ascii="Cambria Math" w:hAnsi="Cambria Math"/>
                                          <w:sz w:val="24"/>
                                          <w:szCs w:val="24"/>
                                        </w:rPr>
                                        <m:t xml:space="preserve"> -</m:t>
                                      </m:r>
                                      <m:sSub>
                                        <m:sSubPr>
                                          <m:ctrlPr>
                                            <w:rPr>
                                              <w:rFonts w:ascii="Cambria Math" w:hAnsi="Cambria Math"/>
                                              <w:iCs/>
                                              <w:sz w:val="24"/>
                                              <w:szCs w:val="24"/>
                                            </w:rPr>
                                          </m:ctrlPr>
                                        </m:sSubPr>
                                        <m:e>
                                          <m:r>
                                            <w:rPr>
                                              <w:rFonts w:ascii="Cambria Math" w:hAnsi="Cambria Math"/>
                                              <w:sz w:val="24"/>
                                              <w:szCs w:val="24"/>
                                            </w:rPr>
                                            <m:t>s</m:t>
                                          </m:r>
                                        </m:e>
                                        <m:sub>
                                          <m:r>
                                            <m:rPr>
                                              <m:sty m:val="p"/>
                                            </m:rPr>
                                            <w:rPr>
                                              <w:rFonts w:ascii="Cambria Math" w:hAnsi="Cambria Math"/>
                                              <w:sz w:val="24"/>
                                              <w:szCs w:val="24"/>
                                            </w:rPr>
                                            <m:t>1</m:t>
                                          </m:r>
                                        </m:sub>
                                      </m:sSub>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lim>
                              </m:limUpp>
                              <m:r>
                                <m:rPr>
                                  <m:nor/>
                                </m:rPr>
                                <w:rPr>
                                  <w:iCs/>
                                  <w:sz w:val="24"/>
                                  <w:szCs w:val="24"/>
                                </w:rPr>
                                <m:t>, …,</m:t>
                              </m:r>
                              <m:r>
                                <m:rPr>
                                  <m:sty m:val="p"/>
                                </m:rPr>
                                <w:rPr>
                                  <w:rFonts w:ascii="Cambria Math" w:hAnsi="Cambria Math"/>
                                  <w:sz w:val="24"/>
                                  <w:szCs w:val="24"/>
                                </w:rPr>
                                <m:t xml:space="preserve"> </m:t>
                              </m:r>
                              <m:limUpp>
                                <m:limUppPr>
                                  <m:ctrlPr>
                                    <w:rPr>
                                      <w:rFonts w:ascii="Cambria Math" w:hAnsi="Cambria Math"/>
                                      <w:iCs/>
                                      <w:sz w:val="24"/>
                                      <w:szCs w:val="24"/>
                                    </w:rPr>
                                  </m:ctrlPr>
                                </m:limUppPr>
                                <m:e>
                                  <m:groupChr>
                                    <m:groupChrPr>
                                      <m:chr m:val="⏞"/>
                                      <m:pos m:val="top"/>
                                      <m:vertJc m:val="bot"/>
                                      <m:ctrlPr>
                                        <w:rPr>
                                          <w:rFonts w:ascii="Cambria Math" w:hAnsi="Cambria Math"/>
                                          <w:iCs/>
                                          <w:sz w:val="24"/>
                                          <w:szCs w:val="24"/>
                                        </w:rPr>
                                      </m:ctrlPr>
                                    </m:groupChrPr>
                                    <m:e>
                                      <m:sSub>
                                        <m:sSubPr>
                                          <m:ctrlPr>
                                            <w:rPr>
                                              <w:rFonts w:ascii="Cambria Math" w:hAnsi="Cambria Math"/>
                                              <w:iCs/>
                                              <w:sz w:val="24"/>
                                              <w:szCs w:val="24"/>
                                            </w:rPr>
                                          </m:ctrlPr>
                                        </m:sSubPr>
                                        <m:e>
                                          <m:r>
                                            <w:rPr>
                                              <w:rFonts w:ascii="Cambria Math" w:hAnsi="Cambria Math"/>
                                              <w:sz w:val="24"/>
                                              <w:szCs w:val="24"/>
                                            </w:rPr>
                                            <m:t>s</m:t>
                                          </m:r>
                                        </m:e>
                                        <m:sub>
                                          <m:r>
                                            <w:rPr>
                                              <w:rFonts w:ascii="Cambria Math" w:hAnsi="Cambria Math"/>
                                              <w:sz w:val="24"/>
                                              <w:szCs w:val="24"/>
                                            </w:rPr>
                                            <m:t>M</m:t>
                                          </m:r>
                                          <m:r>
                                            <m:rPr>
                                              <m:sty m:val="p"/>
                                            </m:rPr>
                                            <w:rPr>
                                              <w:rFonts w:ascii="Cambria Math" w:hAnsi="Cambria Math"/>
                                              <w:sz w:val="24"/>
                                              <w:szCs w:val="24"/>
                                            </w:rPr>
                                            <m:t>-1</m:t>
                                          </m:r>
                                        </m:sub>
                                      </m:sSub>
                                      <m:r>
                                        <m:rPr>
                                          <m:nor/>
                                        </m:rPr>
                                        <w:rPr>
                                          <w:iCs/>
                                          <w:sz w:val="24"/>
                                          <w:szCs w:val="24"/>
                                        </w:rPr>
                                        <m:t xml:space="preserve">, …, </m:t>
                                      </m:r>
                                      <m:r>
                                        <m:rPr>
                                          <m:sty m:val="p"/>
                                        </m:rPr>
                                        <w:rPr>
                                          <w:rFonts w:ascii="Cambria Math" w:hAnsi="Cambria Math"/>
                                          <w:sz w:val="24"/>
                                          <w:szCs w:val="24"/>
                                        </w:rPr>
                                        <m:t>-</m:t>
                                      </m:r>
                                      <m:sSub>
                                        <m:sSubPr>
                                          <m:ctrlPr>
                                            <w:rPr>
                                              <w:rFonts w:ascii="Cambria Math" w:hAnsi="Cambria Math"/>
                                              <w:iCs/>
                                              <w:sz w:val="24"/>
                                              <w:szCs w:val="24"/>
                                            </w:rPr>
                                          </m:ctrlPr>
                                        </m:sSubPr>
                                        <m:e>
                                          <m:r>
                                            <w:rPr>
                                              <w:rFonts w:ascii="Cambria Math" w:hAnsi="Cambria Math"/>
                                              <w:sz w:val="24"/>
                                              <w:szCs w:val="24"/>
                                            </w:rPr>
                                            <m:t>s</m:t>
                                          </m:r>
                                        </m:e>
                                        <m:sub>
                                          <m:r>
                                            <w:rPr>
                                              <w:rFonts w:ascii="Cambria Math" w:hAnsi="Cambria Math"/>
                                              <w:sz w:val="24"/>
                                              <w:szCs w:val="24"/>
                                            </w:rPr>
                                            <m:t>M</m:t>
                                          </m:r>
                                          <m:r>
                                            <m:rPr>
                                              <m:sty m:val="p"/>
                                            </m:rPr>
                                            <w:rPr>
                                              <w:rFonts w:ascii="Cambria Math" w:hAnsi="Cambria Math"/>
                                              <w:sz w:val="24"/>
                                              <w:szCs w:val="24"/>
                                            </w:rPr>
                                            <m:t>-1</m:t>
                                          </m:r>
                                        </m:sub>
                                      </m:sSub>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lim>
                              </m:limUpp>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r>
                            <m:rPr>
                              <m:sty m:val="p"/>
                            </m:rPr>
                            <w:rPr>
                              <w:rFonts w:ascii="Cambria Math" w:hAnsi="Cambria Math"/>
                              <w:sz w:val="24"/>
                              <w:szCs w:val="24"/>
                            </w:rPr>
                            <m:t>∙</m:t>
                          </m:r>
                          <m:r>
                            <w:rPr>
                              <w:rFonts w:ascii="Cambria Math" w:hAnsi="Cambria Math"/>
                              <w:sz w:val="24"/>
                              <w:szCs w:val="24"/>
                            </w:rPr>
                            <m:t>M=</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d</m:t>
                              </m:r>
                            </m:sub>
                          </m:sSub>
                        </m:lim>
                      </m:limLow>
                    </m:e>
                  </m:d>
                </m:e>
                <m:sup>
                  <m:r>
                    <w:rPr>
                      <w:rFonts w:ascii="Cambria Math" w:hAnsi="Cambria Math"/>
                      <w:sz w:val="24"/>
                      <w:szCs w:val="24"/>
                    </w:rPr>
                    <m:t>T</m:t>
                  </m:r>
                </m:sup>
              </m:sSup>
            </m:oMath>
            <w:r w:rsidR="00E253EA">
              <w:rPr>
                <w:rFonts w:hint="eastAsia"/>
                <w:iCs/>
                <w:sz w:val="24"/>
                <w:szCs w:val="24"/>
                <w:lang w:eastAsia="zh-TW"/>
              </w:rPr>
              <w:t>,</w:t>
            </w:r>
          </w:p>
        </w:tc>
        <w:tc>
          <w:tcPr>
            <w:tcW w:w="246" w:type="pct"/>
            <w:vAlign w:val="center"/>
          </w:tcPr>
          <w:p w:rsidR="00E253EA" w:rsidRPr="005716CA" w:rsidRDefault="00E253EA" w:rsidP="0036249F">
            <w:pPr>
              <w:pStyle w:val="Text"/>
              <w:spacing w:line="360" w:lineRule="auto"/>
              <w:jc w:val="right"/>
              <w:rPr>
                <w:sz w:val="24"/>
                <w:lang w:bidi="en-US"/>
              </w:rPr>
            </w:pPr>
            <w:r w:rsidRPr="005716CA">
              <w:rPr>
                <w:sz w:val="24"/>
                <w:lang w:bidi="en-US"/>
              </w:rPr>
              <w:t>(</w:t>
            </w:r>
            <w:r>
              <w:rPr>
                <w:sz w:val="24"/>
                <w:lang w:bidi="en-US"/>
              </w:rPr>
              <w:t>3.22)</w:t>
            </w:r>
          </w:p>
        </w:tc>
      </w:tr>
    </w:tbl>
    <w:p w:rsidR="006C6707" w:rsidRDefault="006C6707" w:rsidP="006C6707">
      <w:pPr>
        <w:spacing w:line="360" w:lineRule="auto"/>
        <w:jc w:val="both"/>
        <w:rPr>
          <w:iCs/>
        </w:rPr>
      </w:pPr>
      <w:r w:rsidRPr="006C6707">
        <w:rPr>
          <w:iCs/>
        </w:rPr>
        <w:t xml:space="preserve">thereby the corresponding PCC-mapped bit sequence </w:t>
      </w:r>
      <w:r w:rsidRPr="006C6707">
        <w:rPr>
          <w:rFonts w:hint="eastAsia"/>
          <w:iCs/>
        </w:rPr>
        <w:t xml:space="preserve">can be </w:t>
      </w:r>
      <w:r w:rsidRPr="006C6707">
        <w:rPr>
          <w:iCs/>
        </w:rPr>
        <w:t>expressed as</w:t>
      </w:r>
    </w:p>
    <w:tbl>
      <w:tblPr>
        <w:tblW w:w="5000" w:type="pct"/>
        <w:jc w:val="center"/>
        <w:tblCellMar>
          <w:left w:w="0" w:type="dxa"/>
          <w:right w:w="0" w:type="dxa"/>
        </w:tblCellMar>
        <w:tblLook w:val="04A0" w:firstRow="1" w:lastRow="0" w:firstColumn="1" w:lastColumn="0" w:noHBand="0" w:noVBand="1"/>
      </w:tblPr>
      <w:tblGrid>
        <w:gridCol w:w="7319"/>
        <w:gridCol w:w="782"/>
      </w:tblGrid>
      <w:tr w:rsidR="00E253EA" w:rsidRPr="005716CA" w:rsidTr="00E253EA">
        <w:trPr>
          <w:trHeight w:val="1876"/>
          <w:jc w:val="center"/>
        </w:trPr>
        <w:tc>
          <w:tcPr>
            <w:tcW w:w="4754" w:type="pct"/>
            <w:vAlign w:val="center"/>
          </w:tcPr>
          <w:p w:rsidR="00E253EA" w:rsidRPr="00E253EA" w:rsidRDefault="00E5113F" w:rsidP="00435D50">
            <w:pPr>
              <w:pStyle w:val="Text"/>
              <w:spacing w:line="360" w:lineRule="auto"/>
              <w:jc w:val="center"/>
              <w:rPr>
                <w:sz w:val="24"/>
                <w:szCs w:val="24"/>
                <w:lang w:eastAsia="zh-TW"/>
              </w:rPr>
            </w:pPr>
            <m:oMath>
              <m:sSub>
                <m:sSubPr>
                  <m:ctrlPr>
                    <w:rPr>
                      <w:rFonts w:ascii="Cambria Math" w:hAnsi="Cambria Math"/>
                      <w:b/>
                      <w:i/>
                      <w:sz w:val="24"/>
                      <w:szCs w:val="24"/>
                    </w:rPr>
                  </m:ctrlPr>
                </m:sSubPr>
                <m:e>
                  <m:r>
                    <m:rPr>
                      <m:sty m:val="bi"/>
                    </m:rPr>
                    <w:rPr>
                      <w:rFonts w:ascii="Cambria Math" w:hAnsi="Cambria Math"/>
                      <w:sz w:val="24"/>
                      <w:szCs w:val="24"/>
                    </w:rPr>
                    <m:t>z</m:t>
                  </m:r>
                </m:e>
                <m:sub>
                  <m:r>
                    <m:rPr>
                      <m:sty m:val="bi"/>
                    </m:rPr>
                    <w:rPr>
                      <w:rFonts w:ascii="Cambria Math" w:hAnsi="Cambria Math"/>
                      <w:sz w:val="24"/>
                      <w:szCs w:val="24"/>
                    </w:rPr>
                    <m:t>pcc</m:t>
                  </m:r>
                </m:sub>
              </m:sSub>
              <m:r>
                <m:rPr>
                  <m:sty m:val="p"/>
                </m:rPr>
                <w:rPr>
                  <w:rFonts w:ascii="Cambria Math" w:hAnsi="Cambria Math"/>
                  <w:sz w:val="24"/>
                  <w:szCs w:val="24"/>
                </w:rPr>
                <m:t>=</m:t>
              </m:r>
              <m:d>
                <m:dPr>
                  <m:begChr m:val="["/>
                  <m:endChr m:val="]"/>
                  <m:ctrlPr>
                    <w:rPr>
                      <w:rFonts w:ascii="Cambria Math" w:hAnsi="Cambria Math"/>
                      <w:iCs/>
                      <w:sz w:val="24"/>
                      <w:szCs w:val="24"/>
                    </w:rPr>
                  </m:ctrlPr>
                </m:dPr>
                <m:e>
                  <m:limLow>
                    <m:limLowPr>
                      <m:ctrlPr>
                        <w:rPr>
                          <w:rFonts w:ascii="Cambria Math" w:hAnsi="Cambria Math"/>
                          <w:iCs/>
                          <w:sz w:val="24"/>
                          <w:szCs w:val="24"/>
                        </w:rPr>
                      </m:ctrlPr>
                    </m:limLowPr>
                    <m:e>
                      <m:groupChr>
                        <m:groupChrPr>
                          <m:ctrlPr>
                            <w:rPr>
                              <w:rFonts w:ascii="Cambria Math" w:hAnsi="Cambria Math"/>
                              <w:iCs/>
                              <w:sz w:val="24"/>
                              <w:szCs w:val="24"/>
                            </w:rPr>
                          </m:ctrlPr>
                        </m:groupChrPr>
                        <m:e>
                          <m:limUpp>
                            <m:limUppPr>
                              <m:ctrlPr>
                                <w:rPr>
                                  <w:rFonts w:ascii="Cambria Math" w:hAnsi="Cambria Math"/>
                                  <w:iCs/>
                                  <w:sz w:val="24"/>
                                  <w:szCs w:val="24"/>
                                </w:rPr>
                              </m:ctrlPr>
                            </m:limUppPr>
                            <m:e>
                              <m:groupChr>
                                <m:groupChrPr>
                                  <m:chr m:val="⏞"/>
                                  <m:pos m:val="top"/>
                                  <m:vertJc m:val="bot"/>
                                  <m:ctrlPr>
                                    <w:rPr>
                                      <w:rFonts w:ascii="Cambria Math" w:hAnsi="Cambria Math"/>
                                      <w:iCs/>
                                      <w:sz w:val="24"/>
                                      <w:szCs w:val="24"/>
                                    </w:rPr>
                                  </m:ctrlPr>
                                </m:groupChrPr>
                                <m:e>
                                  <m:sSup>
                                    <m:sSupPr>
                                      <m:ctrlPr>
                                        <w:rPr>
                                          <w:rFonts w:ascii="Cambria Math" w:hAnsi="Cambria Math"/>
                                          <w:iCs/>
                                          <w:sz w:val="24"/>
                                          <w:szCs w:val="24"/>
                                        </w:rPr>
                                      </m:ctrlPr>
                                    </m:sSupPr>
                                    <m:e>
                                      <m:r>
                                        <m:rPr>
                                          <m:sty m:val="bi"/>
                                        </m:rPr>
                                        <w:rPr>
                                          <w:rFonts w:ascii="Cambria Math" w:hAnsi="Cambria Math"/>
                                          <w:sz w:val="24"/>
                                          <w:szCs w:val="24"/>
                                        </w:rPr>
                                        <m:t>z</m:t>
                                      </m:r>
                                    </m:e>
                                    <m:sup>
                                      <m:r>
                                        <m:rPr>
                                          <m:sty m:val="b"/>
                                        </m:rPr>
                                        <w:rPr>
                                          <w:rFonts w:ascii="Cambria Math" w:hAnsi="Cambria Math"/>
                                          <w:sz w:val="24"/>
                                          <w:szCs w:val="24"/>
                                        </w:rPr>
                                        <m:t>0</m:t>
                                      </m:r>
                                    </m:sup>
                                  </m:sSup>
                                  <m:r>
                                    <m:rPr>
                                      <m:sty m:val="p"/>
                                    </m:rPr>
                                    <w:rPr>
                                      <w:rFonts w:ascii="Cambria Math" w:hAnsi="Cambria Math"/>
                                      <w:sz w:val="24"/>
                                      <w:szCs w:val="24"/>
                                    </w:rPr>
                                    <m:t>…</m:t>
                                  </m:r>
                                  <m:sSup>
                                    <m:sSupPr>
                                      <m:ctrlPr>
                                        <w:rPr>
                                          <w:rFonts w:ascii="Cambria Math" w:hAnsi="Cambria Math"/>
                                          <w:iCs/>
                                          <w:sz w:val="24"/>
                                          <w:szCs w:val="24"/>
                                        </w:rPr>
                                      </m:ctrlPr>
                                    </m:sSupPr>
                                    <m:e>
                                      <m:acc>
                                        <m:accPr>
                                          <m:chr m:val="̅"/>
                                          <m:ctrlPr>
                                            <w:rPr>
                                              <w:rFonts w:ascii="Cambria Math" w:hAnsi="Cambria Math"/>
                                              <w:i/>
                                              <w:iCs/>
                                              <w:sz w:val="24"/>
                                              <w:szCs w:val="24"/>
                                            </w:rPr>
                                          </m:ctrlPr>
                                        </m:accPr>
                                        <m:e>
                                          <m:r>
                                            <m:rPr>
                                              <m:sty m:val="bi"/>
                                            </m:rPr>
                                            <w:rPr>
                                              <w:rFonts w:ascii="Cambria Math" w:hAnsi="Cambria Math"/>
                                              <w:sz w:val="24"/>
                                              <w:szCs w:val="24"/>
                                            </w:rPr>
                                            <m:t>z</m:t>
                                          </m:r>
                                        </m:e>
                                      </m:acc>
                                    </m:e>
                                    <m:sup>
                                      <m:r>
                                        <m:rPr>
                                          <m:sty m:val="b"/>
                                        </m:rPr>
                                        <w:rPr>
                                          <w:rFonts w:ascii="Cambria Math" w:hAnsi="Cambria Math"/>
                                          <w:sz w:val="24"/>
                                          <w:szCs w:val="24"/>
                                        </w:rPr>
                                        <m:t>0</m:t>
                                      </m:r>
                                    </m:sup>
                                  </m:sSup>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lim>
                          </m:limUpp>
                          <m:limUpp>
                            <m:limUppPr>
                              <m:ctrlPr>
                                <w:rPr>
                                  <w:rFonts w:ascii="Cambria Math" w:hAnsi="Cambria Math"/>
                                  <w:iCs/>
                                  <w:sz w:val="24"/>
                                  <w:szCs w:val="24"/>
                                </w:rPr>
                              </m:ctrlPr>
                            </m:limUppPr>
                            <m:e>
                              <m:groupChr>
                                <m:groupChrPr>
                                  <m:chr m:val="⏞"/>
                                  <m:pos m:val="top"/>
                                  <m:vertJc m:val="bot"/>
                                  <m:ctrlPr>
                                    <w:rPr>
                                      <w:rFonts w:ascii="Cambria Math" w:hAnsi="Cambria Math"/>
                                      <w:iCs/>
                                      <w:sz w:val="24"/>
                                      <w:szCs w:val="24"/>
                                    </w:rPr>
                                  </m:ctrlPr>
                                </m:groupChrPr>
                                <m:e>
                                  <m:sSup>
                                    <m:sSupPr>
                                      <m:ctrlPr>
                                        <w:rPr>
                                          <w:rFonts w:ascii="Cambria Math" w:hAnsi="Cambria Math"/>
                                          <w:iCs/>
                                          <w:sz w:val="24"/>
                                          <w:szCs w:val="24"/>
                                        </w:rPr>
                                      </m:ctrlPr>
                                    </m:sSupPr>
                                    <m:e>
                                      <m:r>
                                        <m:rPr>
                                          <m:sty m:val="bi"/>
                                        </m:rPr>
                                        <w:rPr>
                                          <w:rFonts w:ascii="Cambria Math" w:hAnsi="Cambria Math"/>
                                          <w:sz w:val="24"/>
                                          <w:szCs w:val="24"/>
                                        </w:rPr>
                                        <m:t>z</m:t>
                                      </m:r>
                                    </m:e>
                                    <m:sup>
                                      <m:r>
                                        <m:rPr>
                                          <m:sty m:val="b"/>
                                        </m:rP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iCs/>
                                          <w:sz w:val="24"/>
                                          <w:szCs w:val="24"/>
                                        </w:rPr>
                                      </m:ctrlPr>
                                    </m:sSupPr>
                                    <m:e>
                                      <m:acc>
                                        <m:accPr>
                                          <m:chr m:val="̅"/>
                                          <m:ctrlPr>
                                            <w:rPr>
                                              <w:rFonts w:ascii="Cambria Math" w:hAnsi="Cambria Math"/>
                                              <w:iCs/>
                                              <w:sz w:val="24"/>
                                              <w:szCs w:val="24"/>
                                            </w:rPr>
                                          </m:ctrlPr>
                                        </m:accPr>
                                        <m:e>
                                          <m:r>
                                            <m:rPr>
                                              <m:sty m:val="bi"/>
                                            </m:rPr>
                                            <w:rPr>
                                              <w:rFonts w:ascii="Cambria Math" w:hAnsi="Cambria Math"/>
                                              <w:sz w:val="24"/>
                                              <w:szCs w:val="24"/>
                                            </w:rPr>
                                            <m:t>z</m:t>
                                          </m:r>
                                        </m:e>
                                      </m:acc>
                                    </m:e>
                                    <m:sup>
                                      <m:r>
                                        <m:rPr>
                                          <m:sty m:val="b"/>
                                        </m:rPr>
                                        <w:rPr>
                                          <w:rFonts w:ascii="Cambria Math" w:hAnsi="Cambria Math"/>
                                          <w:sz w:val="24"/>
                                          <w:szCs w:val="24"/>
                                        </w:rPr>
                                        <m:t>1</m:t>
                                      </m:r>
                                    </m:sup>
                                  </m:sSup>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lim>
                          </m:limUpp>
                          <m:r>
                            <m:rPr>
                              <m:sty m:val="p"/>
                            </m:rPr>
                            <w:rPr>
                              <w:rFonts w:ascii="Cambria Math" w:hAnsi="Cambria Math"/>
                              <w:sz w:val="24"/>
                              <w:szCs w:val="24"/>
                            </w:rPr>
                            <m:t>…</m:t>
                          </m:r>
                          <m:limUpp>
                            <m:limUppPr>
                              <m:ctrlPr>
                                <w:rPr>
                                  <w:rFonts w:ascii="Cambria Math" w:hAnsi="Cambria Math"/>
                                  <w:iCs/>
                                  <w:sz w:val="24"/>
                                  <w:szCs w:val="24"/>
                                </w:rPr>
                              </m:ctrlPr>
                            </m:limUppPr>
                            <m:e>
                              <m:groupChr>
                                <m:groupChrPr>
                                  <m:chr m:val="⏞"/>
                                  <m:pos m:val="top"/>
                                  <m:vertJc m:val="bot"/>
                                  <m:ctrlPr>
                                    <w:rPr>
                                      <w:rFonts w:ascii="Cambria Math" w:hAnsi="Cambria Math"/>
                                      <w:iCs/>
                                      <w:sz w:val="24"/>
                                      <w:szCs w:val="24"/>
                                    </w:rPr>
                                  </m:ctrlPr>
                                </m:groupChrPr>
                                <m:e>
                                  <m:sSup>
                                    <m:sSupPr>
                                      <m:ctrlPr>
                                        <w:rPr>
                                          <w:rFonts w:ascii="Cambria Math" w:hAnsi="Cambria Math"/>
                                          <w:iCs/>
                                          <w:sz w:val="24"/>
                                          <w:szCs w:val="24"/>
                                        </w:rPr>
                                      </m:ctrlPr>
                                    </m:sSupPr>
                                    <m:e>
                                      <m:r>
                                        <m:rPr>
                                          <m:sty m:val="bi"/>
                                        </m:rPr>
                                        <w:rPr>
                                          <w:rFonts w:ascii="Cambria Math" w:hAnsi="Cambria Math"/>
                                          <w:sz w:val="24"/>
                                          <w:szCs w:val="24"/>
                                        </w:rPr>
                                        <m:t>z</m:t>
                                      </m:r>
                                    </m:e>
                                    <m:sup>
                                      <m:r>
                                        <m:rPr>
                                          <m:sty m:val="bi"/>
                                        </m:rPr>
                                        <w:rPr>
                                          <w:rFonts w:ascii="Cambria Math" w:hAnsi="Cambria Math"/>
                                          <w:sz w:val="24"/>
                                          <w:szCs w:val="24"/>
                                        </w:rPr>
                                        <m:t>M</m:t>
                                      </m:r>
                                      <m:r>
                                        <m:rPr>
                                          <m:sty m:val="p"/>
                                        </m:rPr>
                                        <w:rPr>
                                          <w:rFonts w:ascii="Cambria Math" w:hAnsi="Cambria Math"/>
                                          <w:sz w:val="24"/>
                                          <w:szCs w:val="24"/>
                                        </w:rPr>
                                        <m:t>-</m:t>
                                      </m:r>
                                      <m:r>
                                        <m:rPr>
                                          <m:sty m:val="b"/>
                                        </m:rP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iCs/>
                                          <w:sz w:val="24"/>
                                          <w:szCs w:val="24"/>
                                        </w:rPr>
                                      </m:ctrlPr>
                                    </m:sSupPr>
                                    <m:e>
                                      <m:acc>
                                        <m:accPr>
                                          <m:chr m:val="̅"/>
                                          <m:ctrlPr>
                                            <w:rPr>
                                              <w:rFonts w:ascii="Cambria Math" w:hAnsi="Cambria Math"/>
                                              <w:i/>
                                              <w:iCs/>
                                              <w:sz w:val="24"/>
                                              <w:szCs w:val="24"/>
                                            </w:rPr>
                                          </m:ctrlPr>
                                        </m:accPr>
                                        <m:e>
                                          <m:r>
                                            <m:rPr>
                                              <m:sty m:val="bi"/>
                                            </m:rPr>
                                            <w:rPr>
                                              <w:rFonts w:ascii="Cambria Math" w:hAnsi="Cambria Math"/>
                                              <w:sz w:val="24"/>
                                              <w:szCs w:val="24"/>
                                            </w:rPr>
                                            <m:t>z</m:t>
                                          </m:r>
                                        </m:e>
                                      </m:acc>
                                    </m:e>
                                    <m:sup>
                                      <m:r>
                                        <m:rPr>
                                          <m:sty m:val="bi"/>
                                        </m:rPr>
                                        <w:rPr>
                                          <w:rFonts w:ascii="Cambria Math" w:hAnsi="Cambria Math"/>
                                          <w:sz w:val="24"/>
                                          <w:szCs w:val="24"/>
                                        </w:rPr>
                                        <m:t>M</m:t>
                                      </m:r>
                                      <m:r>
                                        <m:rPr>
                                          <m:sty m:val="p"/>
                                        </m:rPr>
                                        <w:rPr>
                                          <w:rFonts w:ascii="Cambria Math" w:hAnsi="Cambria Math"/>
                                          <w:sz w:val="24"/>
                                          <w:szCs w:val="24"/>
                                        </w:rPr>
                                        <m:t>-</m:t>
                                      </m:r>
                                      <m:r>
                                        <m:rPr>
                                          <m:sty m:val="b"/>
                                        </m:rPr>
                                        <w:rPr>
                                          <w:rFonts w:ascii="Cambria Math" w:hAnsi="Cambria Math"/>
                                          <w:sz w:val="24"/>
                                          <w:szCs w:val="24"/>
                                        </w:rPr>
                                        <m:t>1</m:t>
                                      </m:r>
                                    </m:sup>
                                  </m:sSup>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lim>
                          </m:limUpp>
                        </m:e>
                      </m:groupChr>
                    </m:e>
                    <m:lim>
                      <m:sSup>
                        <m:sSupPr>
                          <m:ctrlPr>
                            <w:rPr>
                              <w:rFonts w:ascii="Cambria Math" w:hAnsi="Cambria Math"/>
                              <w:iCs/>
                              <w:sz w:val="24"/>
                              <w:szCs w:val="24"/>
                            </w:rPr>
                          </m:ctrlPr>
                        </m:sSupPr>
                        <m:e>
                          <m:r>
                            <m:rPr>
                              <m:sty m:val="p"/>
                            </m:rPr>
                            <w:rPr>
                              <w:rFonts w:ascii="Cambria Math" w:hAnsi="Cambria Math"/>
                              <w:sz w:val="24"/>
                              <w:szCs w:val="24"/>
                            </w:rPr>
                            <m:t>2</m:t>
                          </m:r>
                        </m:e>
                        <m:sup>
                          <m:r>
                            <w:rPr>
                              <w:rFonts w:ascii="Cambria Math" w:hAnsi="Cambria Math"/>
                              <w:sz w:val="24"/>
                              <w:szCs w:val="24"/>
                            </w:rPr>
                            <m:t>d</m:t>
                          </m:r>
                        </m:sup>
                      </m:sSup>
                      <m:r>
                        <m:rPr>
                          <m:sty m:val="p"/>
                        </m:rPr>
                        <w:rPr>
                          <w:rFonts w:ascii="Cambria Math" w:hAnsi="Cambria Math"/>
                          <w:sz w:val="24"/>
                          <w:szCs w:val="24"/>
                        </w:rPr>
                        <m:t>∙</m:t>
                      </m:r>
                      <m:r>
                        <w:rPr>
                          <w:rFonts w:ascii="Cambria Math" w:hAnsi="Cambria Math"/>
                          <w:sz w:val="24"/>
                          <w:szCs w:val="24"/>
                        </w:rPr>
                        <m:t>M=</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d</m:t>
                          </m:r>
                        </m:sub>
                      </m:sSub>
                    </m:lim>
                  </m:limLow>
                </m:e>
              </m:d>
            </m:oMath>
            <w:r w:rsidR="00E253EA">
              <w:rPr>
                <w:rFonts w:hint="eastAsia"/>
                <w:iCs/>
                <w:lang w:eastAsia="zh-TW"/>
              </w:rPr>
              <w:t>,</w:t>
            </w:r>
          </w:p>
        </w:tc>
        <w:tc>
          <w:tcPr>
            <w:tcW w:w="246" w:type="pct"/>
            <w:vAlign w:val="center"/>
          </w:tcPr>
          <w:p w:rsidR="00E253EA" w:rsidRPr="005716CA" w:rsidRDefault="00E253EA" w:rsidP="0036249F">
            <w:pPr>
              <w:pStyle w:val="Text"/>
              <w:spacing w:line="360" w:lineRule="auto"/>
              <w:jc w:val="right"/>
              <w:rPr>
                <w:sz w:val="24"/>
                <w:lang w:bidi="en-US"/>
              </w:rPr>
            </w:pPr>
            <w:r w:rsidRPr="005716CA">
              <w:rPr>
                <w:sz w:val="24"/>
                <w:lang w:bidi="en-US"/>
              </w:rPr>
              <w:t>(</w:t>
            </w:r>
            <w:r>
              <w:rPr>
                <w:sz w:val="24"/>
                <w:lang w:bidi="en-US"/>
              </w:rPr>
              <w:t>3.23)</w:t>
            </w:r>
          </w:p>
        </w:tc>
      </w:tr>
    </w:tbl>
    <w:p w:rsidR="006C6707" w:rsidRPr="006C6707" w:rsidRDefault="006C6707" w:rsidP="006C6707">
      <w:pPr>
        <w:spacing w:line="360" w:lineRule="auto"/>
        <w:jc w:val="both"/>
        <w:rPr>
          <w:iCs/>
        </w:rPr>
      </w:pPr>
      <w:r w:rsidRPr="006C6707">
        <w:rPr>
          <w:iCs/>
        </w:rPr>
        <w:t xml:space="preserve">where </w:t>
      </w:r>
      <m:oMath>
        <m:sSup>
          <m:sSupPr>
            <m:ctrlPr>
              <w:rPr>
                <w:rFonts w:ascii="Cambria Math" w:hAnsi="Cambria Math"/>
                <w:iCs/>
              </w:rPr>
            </m:ctrlPr>
          </m:sSupPr>
          <m:e>
            <m:acc>
              <m:accPr>
                <m:chr m:val="̅"/>
                <m:ctrlPr>
                  <w:rPr>
                    <w:rFonts w:ascii="Cambria Math" w:hAnsi="Cambria Math"/>
                    <w:iCs/>
                  </w:rPr>
                </m:ctrlPr>
              </m:accPr>
              <m:e>
                <m:r>
                  <m:rPr>
                    <m:sty m:val="bi"/>
                  </m:rPr>
                  <w:rPr>
                    <w:rFonts w:ascii="Cambria Math" w:hAnsi="Cambria Math"/>
                  </w:rPr>
                  <m:t>z</m:t>
                </m:r>
              </m:e>
            </m:acc>
          </m:e>
          <m:sup>
            <m:r>
              <m:rPr>
                <m:sty m:val="bi"/>
              </m:rPr>
              <w:rPr>
                <w:rFonts w:ascii="Cambria Math" w:hAnsi="Cambria Math"/>
              </w:rPr>
              <m:t>r</m:t>
            </m:r>
          </m:sup>
        </m:sSup>
      </m:oMath>
      <w:r w:rsidRPr="006C6707">
        <w:rPr>
          <w:rFonts w:hint="eastAsia"/>
          <w:iCs/>
        </w:rPr>
        <w:t xml:space="preserve"> </w:t>
      </w:r>
      <w:r w:rsidRPr="006C6707">
        <w:rPr>
          <w:iCs/>
        </w:rPr>
        <w:t xml:space="preserve">is defined as the bit stream corresponding to </w:t>
      </w:r>
      <m:oMath>
        <m:r>
          <m:rPr>
            <m:sty m:val="p"/>
          </m:rPr>
          <w:rPr>
            <w:rFonts w:ascii="Cambria Math" w:hAnsi="Cambria Math"/>
          </w:rPr>
          <m:t>-</m:t>
        </m:r>
        <m:sSub>
          <m:sSubPr>
            <m:ctrlPr>
              <w:rPr>
                <w:rFonts w:ascii="Cambria Math" w:hAnsi="Cambria Math"/>
                <w:iCs/>
              </w:rPr>
            </m:ctrlPr>
          </m:sSubPr>
          <m:e>
            <m:r>
              <w:rPr>
                <w:rFonts w:ascii="Cambria Math" w:hAnsi="Cambria Math"/>
              </w:rPr>
              <m:t>s</m:t>
            </m:r>
          </m:e>
          <m:sub>
            <m:r>
              <w:rPr>
                <w:rFonts w:ascii="Cambria Math" w:hAnsi="Cambria Math"/>
              </w:rPr>
              <m:t>r</m:t>
            </m:r>
          </m:sub>
        </m:sSub>
      </m:oMath>
      <w:r w:rsidRPr="006C6707">
        <w:rPr>
          <w:rFonts w:hint="eastAsia"/>
          <w:iCs/>
        </w:rPr>
        <w:t xml:space="preserve">, </w:t>
      </w:r>
      <m:oMath>
        <m:r>
          <w:rPr>
            <w:rFonts w:ascii="Cambria Math" w:hAnsi="Cambria Math"/>
          </w:rPr>
          <m:t>r=0</m:t>
        </m:r>
        <m:r>
          <m:rPr>
            <m:nor/>
          </m:rPr>
          <m:t xml:space="preserve">, …, </m:t>
        </m:r>
        <m:r>
          <w:rPr>
            <w:rFonts w:ascii="Cambria Math" w:hAnsi="Cambria Math"/>
          </w:rPr>
          <m:t>M-1</m:t>
        </m:r>
      </m:oMath>
      <w:r w:rsidRPr="006C6707">
        <w:rPr>
          <w:rFonts w:hint="eastAsia"/>
          <w:iCs/>
        </w:rPr>
        <w:t>.</w:t>
      </w:r>
      <w:r w:rsidRPr="006C6707">
        <w:rPr>
          <w:iCs/>
        </w:rPr>
        <w:t xml:space="preserve"> Consequently, the PCC-mapped symbols vector </w:t>
      </w:r>
      <m:oMath>
        <m:sSub>
          <m:sSubPr>
            <m:ctrlPr>
              <w:rPr>
                <w:rFonts w:ascii="Cambria Math" w:hAnsi="Cambria Math"/>
                <w:b/>
                <w:iCs/>
              </w:rPr>
            </m:ctrlPr>
          </m:sSubPr>
          <m:e>
            <m:r>
              <m:rPr>
                <m:sty m:val="b"/>
              </m:rPr>
              <w:rPr>
                <w:rFonts w:ascii="Cambria Math" w:hAnsi="Cambria Math"/>
              </w:rPr>
              <m:t>s</m:t>
            </m:r>
          </m:e>
          <m:sub>
            <m:r>
              <m:rPr>
                <m:sty m:val="b"/>
              </m:rPr>
              <w:rPr>
                <w:rFonts w:ascii="Cambria Math" w:hAnsi="Cambria Math"/>
              </w:rPr>
              <m:t>pcc</m:t>
            </m:r>
          </m:sub>
        </m:sSub>
      </m:oMath>
      <w:r w:rsidRPr="006C6707">
        <w:rPr>
          <w:rFonts w:hint="eastAsia"/>
          <w:b/>
          <w:iCs/>
        </w:rPr>
        <w:t xml:space="preserve"> </w:t>
      </w:r>
      <w:r w:rsidRPr="006C6707">
        <w:rPr>
          <w:iCs/>
        </w:rPr>
        <w:t xml:space="preserve">can be also generated by PSK/QAM mapping by </w:t>
      </w:r>
      <w:r w:rsidR="00310143">
        <w:t xml:space="preserve">Eq. </w:t>
      </w:r>
      <w:r w:rsidRPr="006C6707">
        <w:rPr>
          <w:iCs/>
        </w:rPr>
        <w:t>(</w:t>
      </w:r>
      <w:r w:rsidR="00E253EA">
        <w:rPr>
          <w:iCs/>
        </w:rPr>
        <w:t>3.23</w:t>
      </w:r>
      <w:r w:rsidRPr="006C6707">
        <w:rPr>
          <w:iCs/>
        </w:rPr>
        <w:t>).</w:t>
      </w:r>
    </w:p>
    <w:p w:rsidR="006C6707" w:rsidRPr="006C6707" w:rsidRDefault="006C6707" w:rsidP="00E253EA">
      <w:pPr>
        <w:spacing w:line="360" w:lineRule="auto"/>
        <w:ind w:firstLineChars="200" w:firstLine="480"/>
        <w:jc w:val="both"/>
        <w:rPr>
          <w:iCs/>
        </w:rPr>
      </w:pPr>
      <w:r w:rsidRPr="006C6707">
        <w:rPr>
          <w:iCs/>
        </w:rPr>
        <w:t xml:space="preserve">Next, the scheme of obtaining </w:t>
      </w:r>
      <m:oMath>
        <m:sSup>
          <m:sSupPr>
            <m:ctrlPr>
              <w:rPr>
                <w:rFonts w:ascii="Cambria Math" w:hAnsi="Cambria Math"/>
                <w:i/>
                <w:iCs/>
              </w:rPr>
            </m:ctrlPr>
          </m:sSupPr>
          <m:e>
            <m:acc>
              <m:accPr>
                <m:chr m:val="̅"/>
                <m:ctrlPr>
                  <w:rPr>
                    <w:rFonts w:ascii="Cambria Math" w:hAnsi="Cambria Math"/>
                    <w:i/>
                    <w:iCs/>
                  </w:rPr>
                </m:ctrlPr>
              </m:accPr>
              <m:e>
                <m:r>
                  <m:rPr>
                    <m:sty m:val="bi"/>
                  </m:rPr>
                  <w:rPr>
                    <w:rFonts w:ascii="Cambria Math" w:hAnsi="Cambria Math"/>
                  </w:rPr>
                  <m:t>z</m:t>
                </m:r>
              </m:e>
            </m:acc>
          </m:e>
          <m:sup>
            <m:r>
              <m:rPr>
                <m:sty m:val="bi"/>
              </m:rPr>
              <w:rPr>
                <w:rFonts w:ascii="Cambria Math" w:hAnsi="Cambria Math"/>
              </w:rPr>
              <m:t>r</m:t>
            </m:r>
          </m:sup>
        </m:sSup>
      </m:oMath>
      <w:r w:rsidRPr="006C6707">
        <w:rPr>
          <w:iCs/>
        </w:rPr>
        <w:t xml:space="preserve"> from </w:t>
      </w:r>
      <m:oMath>
        <m:sSup>
          <m:sSupPr>
            <m:ctrlPr>
              <w:rPr>
                <w:rFonts w:ascii="Cambria Math" w:hAnsi="Cambria Math"/>
                <w:iCs/>
              </w:rPr>
            </m:ctrlPr>
          </m:sSupPr>
          <m:e>
            <m:r>
              <m:rPr>
                <m:sty m:val="bi"/>
              </m:rPr>
              <w:rPr>
                <w:rFonts w:ascii="Cambria Math" w:hAnsi="Cambria Math"/>
              </w:rPr>
              <m:t>z</m:t>
            </m:r>
          </m:e>
          <m:sup>
            <m:r>
              <m:rPr>
                <m:sty m:val="bi"/>
              </m:rPr>
              <w:rPr>
                <w:rFonts w:ascii="Cambria Math" w:hAnsi="Cambria Math"/>
              </w:rPr>
              <m:t>r</m:t>
            </m:r>
          </m:sup>
        </m:sSup>
      </m:oMath>
      <w:r w:rsidRPr="006C6707">
        <w:rPr>
          <w:rFonts w:hint="eastAsia"/>
          <w:iCs/>
        </w:rPr>
        <w:t xml:space="preserve"> </w:t>
      </w:r>
      <w:r w:rsidRPr="006C6707">
        <w:rPr>
          <w:iCs/>
        </w:rPr>
        <w:t xml:space="preserve">is developed. </w:t>
      </w:r>
      <w:r w:rsidRPr="006C6707">
        <w:rPr>
          <w:rFonts w:hint="eastAsia"/>
          <w:iCs/>
        </w:rPr>
        <w:t>Based</w:t>
      </w:r>
      <w:r w:rsidRPr="006C6707">
        <w:rPr>
          <w:iCs/>
        </w:rPr>
        <w:t xml:space="preserve"> on the symmetry property, a scheme to convert </w:t>
      </w:r>
      <m:oMath>
        <m:sSup>
          <m:sSupPr>
            <m:ctrlPr>
              <w:rPr>
                <w:rFonts w:ascii="Cambria Math" w:hAnsi="Cambria Math"/>
                <w:iCs/>
              </w:rPr>
            </m:ctrlPr>
          </m:sSupPr>
          <m:e>
            <m:r>
              <m:rPr>
                <m:sty m:val="bi"/>
              </m:rPr>
              <w:rPr>
                <w:rFonts w:ascii="Cambria Math" w:hAnsi="Cambria Math"/>
              </w:rPr>
              <m:t>z</m:t>
            </m:r>
          </m:e>
          <m:sup>
            <m:r>
              <m:rPr>
                <m:sty m:val="bi"/>
              </m:rPr>
              <w:rPr>
                <w:rFonts w:ascii="Cambria Math" w:hAnsi="Cambria Math"/>
              </w:rPr>
              <m:t>r</m:t>
            </m:r>
          </m:sup>
        </m:sSup>
      </m:oMath>
      <w:r w:rsidRPr="006C6707">
        <w:rPr>
          <w:rFonts w:hint="eastAsia"/>
          <w:iCs/>
        </w:rPr>
        <w:t xml:space="preserve"> to </w:t>
      </w:r>
      <m:oMath>
        <m:sSup>
          <m:sSupPr>
            <m:ctrlPr>
              <w:rPr>
                <w:rFonts w:ascii="Cambria Math" w:hAnsi="Cambria Math"/>
                <w:iCs/>
              </w:rPr>
            </m:ctrlPr>
          </m:sSupPr>
          <m:e>
            <m:acc>
              <m:accPr>
                <m:chr m:val="̅"/>
                <m:ctrlPr>
                  <w:rPr>
                    <w:rFonts w:ascii="Cambria Math" w:hAnsi="Cambria Math"/>
                    <w:iCs/>
                  </w:rPr>
                </m:ctrlPr>
              </m:accPr>
              <m:e>
                <m:r>
                  <m:rPr>
                    <m:sty m:val="bi"/>
                  </m:rPr>
                  <w:rPr>
                    <w:rFonts w:ascii="Cambria Math" w:hAnsi="Cambria Math"/>
                  </w:rPr>
                  <m:t>z</m:t>
                </m:r>
              </m:e>
            </m:acc>
          </m:e>
          <m:sup>
            <m:r>
              <m:rPr>
                <m:sty m:val="bi"/>
              </m:rPr>
              <w:rPr>
                <w:rFonts w:ascii="Cambria Math" w:hAnsi="Cambria Math"/>
              </w:rPr>
              <m:t>r</m:t>
            </m:r>
          </m:sup>
        </m:sSup>
      </m:oMath>
      <w:r w:rsidRPr="006C6707">
        <w:rPr>
          <w:rFonts w:hint="eastAsia"/>
          <w:iCs/>
        </w:rPr>
        <w:t xml:space="preserve"> is proposed</w:t>
      </w:r>
      <w:r w:rsidRPr="006C6707">
        <w:rPr>
          <w:iCs/>
        </w:rPr>
        <w:t>.</w:t>
      </w:r>
      <w:r w:rsidRPr="006C6707">
        <w:rPr>
          <w:rFonts w:hint="eastAsia"/>
          <w:iCs/>
        </w:rPr>
        <w:t xml:space="preserve"> </w:t>
      </w:r>
      <w:r w:rsidRPr="006C6707">
        <w:rPr>
          <w:iCs/>
        </w:rPr>
        <w:t xml:space="preserve">Since Gray code is commonly used in modern communication systems, albeit many versions according to distinct specifications, the implementation of the bit-level PCC mapping for PCC-DFT-s-OFDM becomes more feasible. In the </w:t>
      </w:r>
      <w:r w:rsidR="00200F17">
        <w:rPr>
          <w:iCs/>
        </w:rPr>
        <w:t>following</w:t>
      </w:r>
      <w:r w:rsidRPr="006C6707">
        <w:rPr>
          <w:iCs/>
        </w:rPr>
        <w:t xml:space="preserve"> </w:t>
      </w:r>
      <w:r w:rsidR="00200F17">
        <w:rPr>
          <w:iCs/>
        </w:rPr>
        <w:t>sub</w:t>
      </w:r>
      <w:r w:rsidRPr="006C6707">
        <w:rPr>
          <w:iCs/>
        </w:rPr>
        <w:t>sections, the proposed scheme is presented through examples based on 3GPP LTE/NR standards.</w:t>
      </w:r>
    </w:p>
    <w:p w:rsidR="006C6707" w:rsidRPr="00410DE0" w:rsidRDefault="00647E88" w:rsidP="00746975">
      <w:pPr>
        <w:pStyle w:val="af"/>
        <w:numPr>
          <w:ilvl w:val="3"/>
          <w:numId w:val="10"/>
        </w:numPr>
        <w:spacing w:beforeLines="50" w:before="180" w:line="480" w:lineRule="auto"/>
      </w:pPr>
      <w:bookmarkStart w:id="151" w:name="_Toc36296293"/>
      <w:bookmarkStart w:id="152" w:name="_Toc36374291"/>
      <w:r w:rsidRPr="00410DE0">
        <w:lastRenderedPageBreak/>
        <w:t xml:space="preserve">Regular </w:t>
      </w:r>
      <w:r w:rsidR="00E253EA" w:rsidRPr="00410DE0">
        <w:t>M</w:t>
      </w:r>
      <w:r w:rsidRPr="00410DE0">
        <w:t>odulations</w:t>
      </w:r>
      <w:bookmarkEnd w:id="151"/>
      <w:bookmarkEnd w:id="152"/>
    </w:p>
    <w:p w:rsidR="006C6707" w:rsidRPr="006C6707" w:rsidRDefault="006C6707" w:rsidP="00647E88">
      <w:pPr>
        <w:spacing w:line="360" w:lineRule="auto"/>
        <w:ind w:firstLineChars="200" w:firstLine="480"/>
        <w:jc w:val="both"/>
      </w:pPr>
      <w:r w:rsidRPr="006C6707">
        <w:t xml:space="preserve">According to the bit-labelling equation described in </w:t>
      </w:r>
      <w:r w:rsidR="00E253EA">
        <w:fldChar w:fldCharType="begin"/>
      </w:r>
      <w:r w:rsidR="00E253EA">
        <w:instrText xml:space="preserve"> ADDIN ZOTERO_ITEM CSL_CITATION {"citationID":"jOiFUVee","properties":{"formattedCitation":"[50], [51]","plainCitation":"[50], [51]","noteIndex":0},"citationItems":[{"id":3174,"uris":["http://zotero.org/users/5400064/items/WK5TM6NY"],"uri":["http://zotero.org/users/5400064/items/WK5TM6NY"],"itemData":{"id":3174,"type":"book","publisher":"3rd Generation Partnership Project Std. 3GPP TS 36.211 V15.7.0","title":"Technical Specification Group Radio Access Network; Evolved Universal Terrestrial Radio Access (E-UTRA); Physical channels and modulation (Release 15)","issued":{"date-parts":[["2019",9]]}}},{"id":3175,"uris":["http://zotero.org/users/5400064/items/GJH7VIV8"],"uri":["http://zotero.org/users/5400064/items/GJH7VIV8"],"itemData":{"id":3175,"type":"book","publisher":"3rd Generation Partnership Project Std. 3GPP TS 38.211 V15.7.0","title":"Technical Specification Group Radio Access Network; NR; Physical channels and modulation (Release 15)","issued":{"date-parts":[["2019",9]]}}}],"schema":"https://github.com/citation-style-language/schema/raw/master/csl-citation.json"} </w:instrText>
      </w:r>
      <w:r w:rsidR="00E253EA">
        <w:fldChar w:fldCharType="separate"/>
      </w:r>
      <w:r w:rsidR="00E253EA" w:rsidRPr="00E253EA">
        <w:t>[50], [51]</w:t>
      </w:r>
      <w:r w:rsidR="00E253EA">
        <w:fldChar w:fldCharType="end"/>
      </w:r>
      <w:r w:rsidRPr="006C6707">
        <w:t>, the quadrant in which each symbol is located on the in-phase-quadrature (IQ)-plane for the regular modulations, i.e., BPSK, QPSK, and 16/64/256-QAM, depends on its first two mapping bits. For example, the 16-QAM bit-labelling equation for each alphabet is given by</w:t>
      </w:r>
    </w:p>
    <w:tbl>
      <w:tblPr>
        <w:tblW w:w="5000" w:type="pct"/>
        <w:jc w:val="center"/>
        <w:tblCellMar>
          <w:left w:w="0" w:type="dxa"/>
          <w:right w:w="0" w:type="dxa"/>
        </w:tblCellMar>
        <w:tblLook w:val="04A0" w:firstRow="1" w:lastRow="0" w:firstColumn="1" w:lastColumn="0" w:noHBand="0" w:noVBand="1"/>
      </w:tblPr>
      <w:tblGrid>
        <w:gridCol w:w="7319"/>
        <w:gridCol w:w="782"/>
      </w:tblGrid>
      <w:tr w:rsidR="00672489" w:rsidRPr="005716CA" w:rsidTr="00672489">
        <w:trPr>
          <w:trHeight w:val="1126"/>
          <w:jc w:val="center"/>
        </w:trPr>
        <w:tc>
          <w:tcPr>
            <w:tcW w:w="4754" w:type="pct"/>
            <w:vAlign w:val="center"/>
          </w:tcPr>
          <w:p w:rsidR="00672489" w:rsidRPr="00E253EA" w:rsidRDefault="00E5113F" w:rsidP="0036249F">
            <w:pPr>
              <w:pStyle w:val="Text"/>
              <w:spacing w:line="360" w:lineRule="auto"/>
              <w:jc w:val="center"/>
              <w:rPr>
                <w:sz w:val="24"/>
                <w:szCs w:val="24"/>
                <w:lang w:eastAsia="zh-TW"/>
              </w:rPr>
            </w:pPr>
            <m:oMathPara>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χ</m:t>
                    </m:r>
                  </m:sub>
                </m:sSub>
                <m:r>
                  <w:rPr>
                    <w:rFonts w:ascii="Cambria Math" w:hAnsi="Cambria Math"/>
                    <w:sz w:val="24"/>
                    <w:szCs w:val="24"/>
                  </w:rPr>
                  <m:t>=</m:t>
                </m:r>
                <m:f>
                  <m:fPr>
                    <m:ctrlPr>
                      <w:rPr>
                        <w:rFonts w:ascii="Cambria Math" w:hAnsi="Cambria Math"/>
                        <w:i/>
                        <w:sz w:val="24"/>
                        <w:szCs w:val="24"/>
                      </w:rPr>
                    </m:ctrlPr>
                  </m:fPr>
                  <m:num>
                    <m:r>
                      <m:rPr>
                        <m:nor/>
                      </m:rPr>
                      <w:rPr>
                        <w:sz w:val="24"/>
                        <w:szCs w:val="24"/>
                      </w:rPr>
                      <m:t>1</m:t>
                    </m:r>
                  </m:num>
                  <m:den>
                    <m:rad>
                      <m:radPr>
                        <m:degHide m:val="1"/>
                        <m:ctrlPr>
                          <w:rPr>
                            <w:rFonts w:ascii="Cambria Math" w:hAnsi="Cambria Math"/>
                            <w:i/>
                            <w:sz w:val="24"/>
                            <w:szCs w:val="24"/>
                          </w:rPr>
                        </m:ctrlPr>
                      </m:radPr>
                      <m:deg/>
                      <m:e>
                        <m:r>
                          <m:rPr>
                            <m:nor/>
                          </m:rPr>
                          <w:rPr>
                            <w:sz w:val="24"/>
                            <w:szCs w:val="24"/>
                          </w:rPr>
                          <m:t>10</m:t>
                        </m:r>
                      </m:e>
                    </m:rad>
                  </m:den>
                </m:f>
                <m:d>
                  <m:dPr>
                    <m:begChr m:val="{"/>
                    <m:endChr m:val="}"/>
                    <m:ctrlPr>
                      <w:rPr>
                        <w:rFonts w:ascii="Cambria Math" w:hAnsi="Cambria Math"/>
                        <w:i/>
                        <w:sz w:val="24"/>
                        <w:szCs w:val="24"/>
                      </w:rPr>
                    </m:ctrlPr>
                  </m:dPr>
                  <m:e>
                    <m:d>
                      <m:dPr>
                        <m:ctrlPr>
                          <w:rPr>
                            <w:rFonts w:ascii="Cambria Math" w:hAnsi="Cambria Math"/>
                            <w:i/>
                            <w:sz w:val="24"/>
                            <w:szCs w:val="24"/>
                          </w:rPr>
                        </m:ctrlPr>
                      </m:dPr>
                      <m:e>
                        <m:r>
                          <m:rPr>
                            <m:nor/>
                          </m:rPr>
                          <w:rPr>
                            <w:sz w:val="24"/>
                            <w:szCs w:val="24"/>
                          </w:rPr>
                          <m:t>1</m:t>
                        </m:r>
                        <m:r>
                          <w:rPr>
                            <w:rFonts w:ascii="Cambria Math" w:hAnsi="Cambria Math"/>
                            <w:sz w:val="24"/>
                            <w:szCs w:val="24"/>
                          </w:rPr>
                          <m:t>-</m:t>
                        </m:r>
                        <m:r>
                          <m:rPr>
                            <m:nor/>
                          </m:rPr>
                          <w:rPr>
                            <w:sz w:val="24"/>
                            <w:szCs w:val="24"/>
                          </w:rPr>
                          <m:t>2</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e>
                    </m:d>
                    <m:d>
                      <m:dPr>
                        <m:begChr m:val="["/>
                        <m:endChr m:val="]"/>
                        <m:ctrlPr>
                          <w:rPr>
                            <w:rFonts w:ascii="Cambria Math" w:hAnsi="Cambria Math"/>
                            <w:i/>
                            <w:sz w:val="24"/>
                            <w:szCs w:val="24"/>
                          </w:rPr>
                        </m:ctrlPr>
                      </m:dPr>
                      <m:e>
                        <m:r>
                          <m:rPr>
                            <m:nor/>
                          </m:rPr>
                          <w:rPr>
                            <w:sz w:val="24"/>
                            <w:szCs w:val="24"/>
                          </w:rPr>
                          <m:t>2</m:t>
                        </m:r>
                        <m:r>
                          <w:rPr>
                            <w:rFonts w:ascii="Cambria Math" w:hAnsi="Cambria Math"/>
                            <w:sz w:val="24"/>
                            <w:szCs w:val="24"/>
                          </w:rPr>
                          <m:t>-</m:t>
                        </m:r>
                        <m:d>
                          <m:dPr>
                            <m:ctrlPr>
                              <w:rPr>
                                <w:rFonts w:ascii="Cambria Math" w:hAnsi="Cambria Math"/>
                                <w:i/>
                                <w:sz w:val="24"/>
                                <w:szCs w:val="24"/>
                              </w:rPr>
                            </m:ctrlPr>
                          </m:dPr>
                          <m:e>
                            <m:r>
                              <m:rPr>
                                <m:nor/>
                              </m:rPr>
                              <w:rPr>
                                <w:sz w:val="24"/>
                                <w:szCs w:val="24"/>
                              </w:rPr>
                              <m:t>1</m:t>
                            </m:r>
                            <m:r>
                              <w:rPr>
                                <w:rFonts w:ascii="Cambria Math" w:hAnsi="Cambria Math"/>
                                <w:sz w:val="24"/>
                                <w:szCs w:val="24"/>
                              </w:rPr>
                              <m:t>-</m:t>
                            </m:r>
                            <m:r>
                              <m:rPr>
                                <m:nor/>
                              </m:rPr>
                              <w:rPr>
                                <w:sz w:val="24"/>
                                <w:szCs w:val="24"/>
                              </w:rPr>
                              <m:t>2</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e>
                        </m:d>
                      </m:e>
                    </m:d>
                    <m:r>
                      <w:rPr>
                        <w:rFonts w:ascii="Cambria Math" w:hAnsi="Cambria Math"/>
                        <w:sz w:val="24"/>
                        <w:szCs w:val="24"/>
                      </w:rPr>
                      <m:t>+</m:t>
                    </m:r>
                    <m:r>
                      <m:rPr>
                        <m:nor/>
                      </m:rPr>
                      <w:rPr>
                        <w:i/>
                        <w:sz w:val="24"/>
                        <w:szCs w:val="24"/>
                      </w:rPr>
                      <m:t>j</m:t>
                    </m:r>
                    <m:d>
                      <m:dPr>
                        <m:ctrlPr>
                          <w:rPr>
                            <w:rFonts w:ascii="Cambria Math" w:hAnsi="Cambria Math"/>
                            <w:i/>
                            <w:sz w:val="24"/>
                            <w:szCs w:val="24"/>
                          </w:rPr>
                        </m:ctrlPr>
                      </m:dPr>
                      <m:e>
                        <m:r>
                          <m:rPr>
                            <m:nor/>
                          </m:rPr>
                          <w:rPr>
                            <w:sz w:val="24"/>
                            <w:szCs w:val="24"/>
                          </w:rPr>
                          <m:t>1</m:t>
                        </m:r>
                        <m:r>
                          <w:rPr>
                            <w:rFonts w:ascii="Cambria Math" w:hAnsi="Cambria Math"/>
                            <w:sz w:val="24"/>
                            <w:szCs w:val="24"/>
                          </w:rPr>
                          <m:t>-</m:t>
                        </m:r>
                        <m:r>
                          <m:rPr>
                            <m:nor/>
                          </m:rPr>
                          <w:rPr>
                            <w:sz w:val="24"/>
                            <w:szCs w:val="24"/>
                          </w:rPr>
                          <m:t>2</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e>
                    </m:d>
                    <m:d>
                      <m:dPr>
                        <m:begChr m:val="["/>
                        <m:endChr m:val="]"/>
                        <m:ctrlPr>
                          <w:rPr>
                            <w:rFonts w:ascii="Cambria Math" w:hAnsi="Cambria Math"/>
                            <w:i/>
                            <w:sz w:val="24"/>
                            <w:szCs w:val="24"/>
                          </w:rPr>
                        </m:ctrlPr>
                      </m:dPr>
                      <m:e>
                        <m:r>
                          <m:rPr>
                            <m:nor/>
                          </m:rPr>
                          <w:rPr>
                            <w:sz w:val="24"/>
                            <w:szCs w:val="24"/>
                          </w:rPr>
                          <m:t>2</m:t>
                        </m:r>
                        <m:r>
                          <w:rPr>
                            <w:rFonts w:ascii="Cambria Math" w:hAnsi="Cambria Math"/>
                            <w:sz w:val="24"/>
                            <w:szCs w:val="24"/>
                          </w:rPr>
                          <m:t>-</m:t>
                        </m:r>
                        <m:d>
                          <m:dPr>
                            <m:ctrlPr>
                              <w:rPr>
                                <w:rFonts w:ascii="Cambria Math" w:hAnsi="Cambria Math"/>
                                <w:i/>
                                <w:sz w:val="24"/>
                                <w:szCs w:val="24"/>
                              </w:rPr>
                            </m:ctrlPr>
                          </m:dPr>
                          <m:e>
                            <m:r>
                              <m:rPr>
                                <m:nor/>
                              </m:rPr>
                              <w:rPr>
                                <w:sz w:val="24"/>
                                <w:szCs w:val="24"/>
                              </w:rPr>
                              <m:t>1</m:t>
                            </m:r>
                            <m:r>
                              <w:rPr>
                                <w:rFonts w:ascii="Cambria Math" w:hAnsi="Cambria Math"/>
                                <w:sz w:val="24"/>
                                <w:szCs w:val="24"/>
                              </w:rPr>
                              <m:t>-</m:t>
                            </m:r>
                            <m:r>
                              <m:rPr>
                                <m:nor/>
                              </m:rPr>
                              <w:rPr>
                                <w:sz w:val="24"/>
                                <w:szCs w:val="24"/>
                              </w:rPr>
                              <m:t>2</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3</m:t>
                                </m:r>
                              </m:sub>
                            </m:sSub>
                          </m:e>
                        </m:d>
                      </m:e>
                    </m:d>
                  </m:e>
                </m:d>
                <m:r>
                  <m:rPr>
                    <m:nor/>
                  </m:rPr>
                  <w:rPr>
                    <w:sz w:val="24"/>
                    <w:szCs w:val="24"/>
                    <w:lang w:eastAsia="zh-TW"/>
                  </w:rPr>
                  <m:t>,</m:t>
                </m:r>
              </m:oMath>
            </m:oMathPara>
          </w:p>
        </w:tc>
        <w:tc>
          <w:tcPr>
            <w:tcW w:w="246" w:type="pct"/>
            <w:vAlign w:val="center"/>
          </w:tcPr>
          <w:p w:rsidR="00672489" w:rsidRPr="005716CA" w:rsidRDefault="00672489" w:rsidP="0036249F">
            <w:pPr>
              <w:pStyle w:val="Text"/>
              <w:spacing w:line="360" w:lineRule="auto"/>
              <w:jc w:val="right"/>
              <w:rPr>
                <w:sz w:val="24"/>
                <w:lang w:bidi="en-US"/>
              </w:rPr>
            </w:pPr>
            <w:r w:rsidRPr="005716CA">
              <w:rPr>
                <w:sz w:val="24"/>
                <w:lang w:bidi="en-US"/>
              </w:rPr>
              <w:t>(</w:t>
            </w:r>
            <w:r>
              <w:rPr>
                <w:sz w:val="24"/>
                <w:lang w:bidi="en-US"/>
              </w:rPr>
              <w:t>3.24)</w:t>
            </w:r>
          </w:p>
        </w:tc>
      </w:tr>
    </w:tbl>
    <w:p w:rsidR="006C6707" w:rsidRPr="006C6707" w:rsidRDefault="006C6707" w:rsidP="006C6707">
      <w:pPr>
        <w:spacing w:line="360" w:lineRule="auto"/>
        <w:jc w:val="both"/>
      </w:pPr>
      <w:r w:rsidRPr="006C6707">
        <w:rPr>
          <w:rFonts w:hint="eastAsia"/>
        </w:rPr>
        <w:t>where</w:t>
      </w:r>
      <w:r w:rsidRPr="006C6707">
        <w:t xml:space="preserve"> </w:t>
      </w:r>
      <m:oMath>
        <m:r>
          <w:rPr>
            <w:rFonts w:ascii="Cambria Math" w:hAnsi="Cambria Math"/>
          </w:rPr>
          <m:t>χ∈</m:t>
        </m:r>
        <m:d>
          <m:dPr>
            <m:begChr m:val="{"/>
            <m:endChr m:val="}"/>
            <m:ctrlPr>
              <w:rPr>
                <w:rFonts w:ascii="Cambria Math" w:hAnsi="Cambria Math"/>
                <w:i/>
              </w:rPr>
            </m:ctrlPr>
          </m:dPr>
          <m:e>
            <m:r>
              <m:rPr>
                <m:nor/>
              </m:rPr>
              <m:t>0, …, 15</m:t>
            </m:r>
          </m:e>
        </m:d>
      </m:oMath>
      <w:r w:rsidRPr="006C6707">
        <w:rPr>
          <w:rFonts w:hint="eastAsia"/>
        </w:rPr>
        <w:t xml:space="preserve"> </w:t>
      </w:r>
      <w:r w:rsidRPr="006C6707">
        <w:t xml:space="preserve">is the labelled number of the alphabet obtained by the decimal conversion of </w:t>
      </w:r>
      <m:oMath>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3</m:t>
            </m:r>
          </m:sub>
        </m:sSub>
      </m:oMath>
      <w:r w:rsidRPr="006C6707">
        <w:t xml:space="preserve">. The constellation diagram with the corresponding bit stream based on </w:t>
      </w:r>
      <w:r w:rsidR="0094406C" w:rsidRPr="0094406C">
        <w:t xml:space="preserve">Eq. </w:t>
      </w:r>
      <w:r w:rsidRPr="006C6707">
        <w:t>(</w:t>
      </w:r>
      <w:r w:rsidR="00E765F3">
        <w:t>3.24</w:t>
      </w:r>
      <w:r w:rsidRPr="006C6707">
        <w:t xml:space="preserve">) is also demonstrated in </w:t>
      </w:r>
      <w:r w:rsidR="001A66CD">
        <w:t>Fig.</w:t>
      </w:r>
      <w:r w:rsidRPr="006C6707">
        <w:t xml:space="preserve"> </w:t>
      </w:r>
      <w:r w:rsidR="00E765F3">
        <w:t>3.14</w:t>
      </w:r>
      <w:r w:rsidRPr="006C6707">
        <w:t xml:space="preserve">. It shows clearly that </w:t>
      </w:r>
      <w:r w:rsidRPr="006C6707">
        <w:rPr>
          <w:rFonts w:hint="eastAsia"/>
        </w:rPr>
        <w:t xml:space="preserve">the value of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6C6707">
        <w:rPr>
          <w:rFonts w:hint="eastAsia"/>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Pr="006C6707">
        <w:rPr>
          <w:rFonts w:hint="eastAsia"/>
        </w:rPr>
        <w:t xml:space="preserve"> </w:t>
      </w:r>
      <w:r w:rsidRPr="006C6707">
        <w:t xml:space="preserve">determine the signs of the I- and Q-term of the symbol, respectively. Therefore, the corresponding bit steam of the inversed symbol pair for regular modulations can be yielded by taking a logical NOT operation (denoted as </w:t>
      </w:r>
      <m:oMath>
        <m:sSub>
          <m:sSubPr>
            <m:ctrlPr>
              <w:rPr>
                <w:rFonts w:ascii="Cambria Math" w:hAnsi="Cambria Math"/>
                <w:iCs/>
                <w:lang w:val="en-GB"/>
              </w:rPr>
            </m:ctrlPr>
          </m:sSubPr>
          <m:e>
            <m:acc>
              <m:accPr>
                <m:chr m:val="̅"/>
                <m:ctrlPr>
                  <w:rPr>
                    <w:rFonts w:ascii="Cambria Math" w:hAnsi="Cambria Math"/>
                    <w:i/>
                    <w:lang w:val="en-GB"/>
                  </w:rPr>
                </m:ctrlPr>
              </m:accPr>
              <m:e>
                <m:r>
                  <w:rPr>
                    <w:rFonts w:ascii="Cambria Math" w:hAnsi="Cambria Math"/>
                    <w:lang w:val="en-GB"/>
                  </w:rPr>
                  <m:t>b</m:t>
                </m:r>
              </m:e>
            </m:acc>
          </m:e>
          <m:sub>
            <m:r>
              <w:rPr>
                <w:rFonts w:ascii="Cambria Math" w:hAnsi="Cambria Math"/>
                <w:lang w:val="en-GB"/>
              </w:rPr>
              <m:t>i</m:t>
            </m:r>
          </m:sub>
        </m:sSub>
      </m:oMath>
      <w:r w:rsidRPr="006C6707">
        <w:t xml:space="preserve">) for the first two bits of the symbol (see Table </w:t>
      </w:r>
      <w:r w:rsidR="00E765F3">
        <w:t>3.</w:t>
      </w:r>
      <w:r w:rsidR="00371415">
        <w:t>4</w:t>
      </w:r>
      <w:r w:rsidRPr="006C6707">
        <w:t>). An example of PCC-mapped symbol pair for 16-QAM is illustrated</w:t>
      </w:r>
      <w:r w:rsidR="00E765F3">
        <w:t xml:space="preserve"> in </w:t>
      </w:r>
      <w:r w:rsidR="001A66CD">
        <w:t>Fig.</w:t>
      </w:r>
      <w:r w:rsidRPr="006C6707">
        <w:t xml:space="preserve"> </w:t>
      </w:r>
      <w:r w:rsidR="00E765F3">
        <w:t>3.1</w:t>
      </w:r>
      <w:r w:rsidR="00EE1DFA">
        <w:t>5</w:t>
      </w:r>
      <w:r w:rsidRPr="006C6707">
        <w:t>.</w:t>
      </w:r>
    </w:p>
    <w:p w:rsidR="00410DE0" w:rsidRDefault="000C15A0" w:rsidP="00410DE0">
      <w:pPr>
        <w:keepNext/>
        <w:spacing w:beforeLines="150" w:before="540" w:afterLines="50" w:after="180" w:line="360" w:lineRule="auto"/>
        <w:jc w:val="center"/>
      </w:pPr>
      <w:r>
        <w:rPr>
          <w:noProof/>
        </w:rPr>
        <w:drawing>
          <wp:inline distT="0" distB="0" distL="0" distR="0" wp14:anchorId="4BC247D9" wp14:editId="5E869D1A">
            <wp:extent cx="5003320" cy="2275303"/>
            <wp:effectExtent l="0" t="0" r="698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05921" cy="2276486"/>
                    </a:xfrm>
                    <a:prstGeom prst="rect">
                      <a:avLst/>
                    </a:prstGeom>
                  </pic:spPr>
                </pic:pic>
              </a:graphicData>
            </a:graphic>
          </wp:inline>
        </w:drawing>
      </w:r>
    </w:p>
    <w:p w:rsidR="006C6707" w:rsidRPr="006C6707" w:rsidRDefault="00410DE0" w:rsidP="00410DE0">
      <w:pPr>
        <w:pStyle w:val="afa"/>
        <w:spacing w:beforeLines="50" w:before="180" w:afterLines="200" w:after="720"/>
        <w:jc w:val="center"/>
      </w:pPr>
      <w:bookmarkStart w:id="153" w:name="_Toc40860670"/>
      <w:r w:rsidRPr="00410DE0">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15</w:t>
      </w:r>
      <w:r w:rsidR="00943346">
        <w:rPr>
          <w:b/>
        </w:rPr>
        <w:fldChar w:fldCharType="end"/>
      </w:r>
      <w:r w:rsidR="00E765F3">
        <w:t xml:space="preserve"> </w:t>
      </w:r>
      <w:r w:rsidR="00E765F3" w:rsidRPr="00E765F3">
        <w:t>Example of PCC-mapped symbol pair for 16-QAM constellation</w:t>
      </w:r>
      <w:r w:rsidR="00E765F3">
        <w:t>.</w:t>
      </w:r>
      <w:bookmarkEnd w:id="153"/>
    </w:p>
    <w:p w:rsidR="00876C2C" w:rsidRPr="00876C2C" w:rsidRDefault="00876C2C" w:rsidP="00876C2C">
      <w:pPr>
        <w:pStyle w:val="afa"/>
        <w:keepNext/>
        <w:spacing w:afterLines="50" w:after="180" w:line="360" w:lineRule="auto"/>
        <w:jc w:val="center"/>
        <w:rPr>
          <w:rFonts w:eastAsiaTheme="minorEastAsia"/>
        </w:rPr>
      </w:pPr>
      <w:bookmarkStart w:id="154" w:name="_Toc36374348"/>
      <w:r w:rsidRPr="00876C2C">
        <w:rPr>
          <w:b/>
        </w:rPr>
        <w:lastRenderedPageBreak/>
        <w:t xml:space="preserve">Table </w:t>
      </w:r>
      <w:r w:rsidR="00DA64DE">
        <w:rPr>
          <w:b/>
        </w:rPr>
        <w:fldChar w:fldCharType="begin"/>
      </w:r>
      <w:r w:rsidR="00DA64DE">
        <w:rPr>
          <w:b/>
        </w:rPr>
        <w:instrText xml:space="preserve"> STYLEREF 1 \s </w:instrText>
      </w:r>
      <w:r w:rsidR="00DA64DE">
        <w:rPr>
          <w:b/>
        </w:rPr>
        <w:fldChar w:fldCharType="separate"/>
      </w:r>
      <w:r w:rsidR="00E5113F">
        <w:rPr>
          <w:b/>
          <w:noProof/>
        </w:rPr>
        <w:t>3</w:t>
      </w:r>
      <w:r w:rsidR="00DA64DE">
        <w:rPr>
          <w:b/>
        </w:rPr>
        <w:fldChar w:fldCharType="end"/>
      </w:r>
      <w:r w:rsidR="00DA64DE">
        <w:rPr>
          <w:b/>
        </w:rPr>
        <w:t>.</w:t>
      </w:r>
      <w:r w:rsidR="00DA64DE">
        <w:rPr>
          <w:b/>
        </w:rPr>
        <w:fldChar w:fldCharType="begin"/>
      </w:r>
      <w:r w:rsidR="00DA64DE">
        <w:rPr>
          <w:b/>
        </w:rPr>
        <w:instrText xml:space="preserve"> SEQ Table \* ARABIC \s 1 </w:instrText>
      </w:r>
      <w:r w:rsidR="00DA64DE">
        <w:rPr>
          <w:b/>
        </w:rPr>
        <w:fldChar w:fldCharType="separate"/>
      </w:r>
      <w:r w:rsidR="00E5113F">
        <w:rPr>
          <w:b/>
          <w:noProof/>
        </w:rPr>
        <w:t>4</w:t>
      </w:r>
      <w:r w:rsidR="00DA64DE">
        <w:rPr>
          <w:b/>
        </w:rPr>
        <w:fldChar w:fldCharType="end"/>
      </w:r>
      <w:r>
        <w:t xml:space="preserve"> </w:t>
      </w:r>
      <w:r w:rsidR="00E765F3" w:rsidRPr="00E765F3">
        <w:t>Bit stream conversion for 3GPP LTE/NR modulations</w:t>
      </w:r>
      <w:r>
        <w:t>.</w:t>
      </w:r>
      <w:bookmarkEnd w:id="154"/>
    </w:p>
    <w:tbl>
      <w:tblPr>
        <w:tblW w:w="0" w:type="auto"/>
        <w:jc w:val="center"/>
        <w:tblLayout w:type="fixed"/>
        <w:tblLook w:val="0000" w:firstRow="0" w:lastRow="0" w:firstColumn="0" w:lastColumn="0" w:noHBand="0" w:noVBand="0"/>
      </w:tblPr>
      <w:tblGrid>
        <w:gridCol w:w="1995"/>
        <w:gridCol w:w="850"/>
        <w:gridCol w:w="3104"/>
      </w:tblGrid>
      <w:tr w:rsidR="00E765F3" w:rsidRPr="00E765F3" w:rsidTr="00E765F3">
        <w:trPr>
          <w:trHeight w:val="533"/>
          <w:jc w:val="center"/>
        </w:trPr>
        <w:tc>
          <w:tcPr>
            <w:tcW w:w="1995" w:type="dxa"/>
            <w:tcBorders>
              <w:top w:val="double" w:sz="4" w:space="0" w:color="auto"/>
              <w:bottom w:val="double" w:sz="4" w:space="0" w:color="auto"/>
            </w:tcBorders>
            <w:vAlign w:val="center"/>
          </w:tcPr>
          <w:p w:rsidR="00E765F3" w:rsidRPr="00E765F3" w:rsidRDefault="00E765F3" w:rsidP="0036249F">
            <w:pPr>
              <w:jc w:val="center"/>
            </w:pPr>
            <w:r w:rsidRPr="00E765F3">
              <w:t>Modulation</w:t>
            </w:r>
          </w:p>
        </w:tc>
        <w:tc>
          <w:tcPr>
            <w:tcW w:w="850" w:type="dxa"/>
            <w:tcBorders>
              <w:top w:val="double" w:sz="4" w:space="0" w:color="auto"/>
              <w:bottom w:val="double" w:sz="4" w:space="0" w:color="auto"/>
            </w:tcBorders>
            <w:vAlign w:val="center"/>
          </w:tcPr>
          <w:p w:rsidR="00E765F3" w:rsidRPr="00E765F3" w:rsidRDefault="00E765F3" w:rsidP="0036249F">
            <w:pPr>
              <w:pStyle w:val="TableTitle"/>
              <w:rPr>
                <w:smallCaps w:val="0"/>
                <w:sz w:val="24"/>
                <w:szCs w:val="24"/>
              </w:rPr>
            </w:pPr>
            <m:oMathPara>
              <m:oMath>
                <m:r>
                  <m:rPr>
                    <m:scr m:val="script"/>
                  </m:rPr>
                  <w:rPr>
                    <w:rFonts w:ascii="Cambria Math" w:hAnsi="Cambria Math"/>
                    <w:sz w:val="24"/>
                    <w:szCs w:val="24"/>
                    <w:lang w:eastAsia="zh-TW"/>
                  </w:rPr>
                  <m:t>M</m:t>
                </m:r>
              </m:oMath>
            </m:oMathPara>
          </w:p>
        </w:tc>
        <w:tc>
          <w:tcPr>
            <w:tcW w:w="3104" w:type="dxa"/>
            <w:tcBorders>
              <w:top w:val="double" w:sz="4" w:space="0" w:color="auto"/>
              <w:bottom w:val="double" w:sz="4" w:space="0" w:color="auto"/>
            </w:tcBorders>
            <w:vAlign w:val="center"/>
          </w:tcPr>
          <w:p w:rsidR="00E765F3" w:rsidRPr="00E765F3" w:rsidRDefault="00E765F3" w:rsidP="00435D50">
            <w:pPr>
              <w:jc w:val="center"/>
            </w:pPr>
            <w:r w:rsidRPr="00E765F3">
              <w:t xml:space="preserve">Conversion of </w:t>
            </w:r>
            <m:oMath>
              <m:sSup>
                <m:sSupPr>
                  <m:ctrlPr>
                    <w:rPr>
                      <w:rFonts w:ascii="Cambria Math" w:hAnsi="Cambria Math"/>
                      <w:b/>
                    </w:rPr>
                  </m:ctrlPr>
                </m:sSupPr>
                <m:e>
                  <m:r>
                    <m:rPr>
                      <m:sty m:val="bi"/>
                    </m:rPr>
                    <w:rPr>
                      <w:rFonts w:ascii="Cambria Math" w:hAnsi="Cambria Math"/>
                    </w:rPr>
                    <m:t>z</m:t>
                  </m:r>
                </m:e>
                <m:sup>
                  <m:r>
                    <m:rPr>
                      <m:sty m:val="bi"/>
                    </m:rPr>
                    <w:rPr>
                      <w:rFonts w:ascii="Cambria Math" w:hAnsi="Cambria Math"/>
                    </w:rPr>
                    <m:t>r</m:t>
                  </m:r>
                </m:sup>
              </m:sSup>
            </m:oMath>
            <w:r w:rsidRPr="00E765F3">
              <w:t xml:space="preserve"> to </w:t>
            </w:r>
            <m:oMath>
              <m:sSup>
                <m:sSupPr>
                  <m:ctrlPr>
                    <w:rPr>
                      <w:rFonts w:ascii="Cambria Math" w:hAnsi="Cambria Math"/>
                      <w:b/>
                    </w:rPr>
                  </m:ctrlPr>
                </m:sSupPr>
                <m:e>
                  <m:acc>
                    <m:accPr>
                      <m:chr m:val="̅"/>
                      <m:ctrlPr>
                        <w:rPr>
                          <w:rFonts w:ascii="Cambria Math" w:hAnsi="Cambria Math"/>
                          <w:b/>
                        </w:rPr>
                      </m:ctrlPr>
                    </m:accPr>
                    <m:e>
                      <m:r>
                        <m:rPr>
                          <m:sty m:val="bi"/>
                        </m:rPr>
                        <w:rPr>
                          <w:rFonts w:ascii="Cambria Math" w:hAnsi="Cambria Math"/>
                        </w:rPr>
                        <m:t>z</m:t>
                      </m:r>
                    </m:e>
                  </m:acc>
                </m:e>
                <m:sup>
                  <m:r>
                    <m:rPr>
                      <m:sty m:val="bi"/>
                    </m:rPr>
                    <w:rPr>
                      <w:rFonts w:ascii="Cambria Math" w:hAnsi="Cambria Math"/>
                    </w:rPr>
                    <m:t>r</m:t>
                  </m:r>
                </m:sup>
              </m:sSup>
            </m:oMath>
          </w:p>
        </w:tc>
      </w:tr>
      <w:tr w:rsidR="00E765F3" w:rsidRPr="00E765F3" w:rsidTr="00E765F3">
        <w:trPr>
          <w:trHeight w:val="439"/>
          <w:jc w:val="center"/>
        </w:trPr>
        <w:tc>
          <w:tcPr>
            <w:tcW w:w="1995" w:type="dxa"/>
            <w:tcBorders>
              <w:top w:val="double" w:sz="4" w:space="0" w:color="auto"/>
            </w:tcBorders>
          </w:tcPr>
          <w:p w:rsidR="00E765F3" w:rsidRPr="00E765F3" w:rsidRDefault="00E765F3" w:rsidP="0036249F">
            <w:pPr>
              <w:jc w:val="center"/>
            </w:pPr>
            <w:r w:rsidRPr="00E765F3">
              <w:t>BPSK</w:t>
            </w:r>
          </w:p>
        </w:tc>
        <w:tc>
          <w:tcPr>
            <w:tcW w:w="850" w:type="dxa"/>
            <w:tcBorders>
              <w:top w:val="double" w:sz="4" w:space="0" w:color="auto"/>
            </w:tcBorders>
          </w:tcPr>
          <w:p w:rsidR="00E765F3" w:rsidRPr="00E765F3" w:rsidRDefault="00E765F3" w:rsidP="0036249F">
            <w:pPr>
              <w:jc w:val="center"/>
            </w:pPr>
            <w:r w:rsidRPr="00E765F3">
              <w:t>2</w:t>
            </w:r>
          </w:p>
        </w:tc>
        <w:tc>
          <w:tcPr>
            <w:tcW w:w="3104" w:type="dxa"/>
            <w:tcBorders>
              <w:top w:val="double" w:sz="4" w:space="0" w:color="auto"/>
            </w:tcBorders>
          </w:tcPr>
          <w:p w:rsidR="00E765F3" w:rsidRPr="00E765F3" w:rsidRDefault="00E5113F" w:rsidP="0036249F">
            <w:pPr>
              <w:ind w:leftChars="77" w:left="185"/>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oMath>
            </m:oMathPara>
          </w:p>
        </w:tc>
      </w:tr>
      <w:tr w:rsidR="00E765F3" w:rsidRPr="00E765F3" w:rsidTr="00E765F3">
        <w:trPr>
          <w:trHeight w:val="439"/>
          <w:jc w:val="center"/>
        </w:trPr>
        <w:tc>
          <w:tcPr>
            <w:tcW w:w="1995" w:type="dxa"/>
          </w:tcPr>
          <w:p w:rsidR="00E765F3" w:rsidRPr="00E765F3" w:rsidRDefault="00E765F3" w:rsidP="0036249F">
            <w:pPr>
              <w:jc w:val="center"/>
              <w:rPr>
                <w:iCs/>
              </w:rPr>
            </w:pPr>
            <w:r w:rsidRPr="00E765F3">
              <w:rPr>
                <w:iCs/>
              </w:rPr>
              <w:t>QPSK</w:t>
            </w:r>
          </w:p>
        </w:tc>
        <w:tc>
          <w:tcPr>
            <w:tcW w:w="850" w:type="dxa"/>
          </w:tcPr>
          <w:p w:rsidR="00E765F3" w:rsidRPr="00E765F3" w:rsidRDefault="00E765F3" w:rsidP="0036249F">
            <w:pPr>
              <w:jc w:val="center"/>
            </w:pPr>
            <w:r w:rsidRPr="00E765F3">
              <w:t>4</w:t>
            </w:r>
          </w:p>
        </w:tc>
        <w:tc>
          <w:tcPr>
            <w:tcW w:w="3104" w:type="dxa"/>
          </w:tcPr>
          <w:p w:rsidR="00E765F3" w:rsidRPr="00E765F3" w:rsidRDefault="00E5113F" w:rsidP="0036249F">
            <w:pPr>
              <w:ind w:leftChars="77" w:left="185"/>
              <w:rPr>
                <w:vertAlign w:val="superscript"/>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1</m:t>
                  </m:r>
                </m:sub>
              </m:sSub>
            </m:oMath>
            <w:r w:rsidR="00E765F3" w:rsidRPr="00E765F3">
              <w:t xml:space="preserve"> </w:t>
            </w:r>
          </w:p>
        </w:tc>
      </w:tr>
      <w:tr w:rsidR="00E765F3" w:rsidRPr="00E765F3" w:rsidTr="00E765F3">
        <w:trPr>
          <w:trHeight w:val="439"/>
          <w:jc w:val="center"/>
        </w:trPr>
        <w:tc>
          <w:tcPr>
            <w:tcW w:w="1995" w:type="dxa"/>
          </w:tcPr>
          <w:p w:rsidR="00E765F3" w:rsidRPr="00E765F3" w:rsidRDefault="00E765F3" w:rsidP="0036249F">
            <w:pPr>
              <w:jc w:val="center"/>
              <w:rPr>
                <w:iCs/>
              </w:rPr>
            </w:pPr>
            <w:r w:rsidRPr="00E765F3">
              <w:rPr>
                <w:iCs/>
              </w:rPr>
              <w:t>16-QAM</w:t>
            </w:r>
          </w:p>
        </w:tc>
        <w:tc>
          <w:tcPr>
            <w:tcW w:w="850" w:type="dxa"/>
          </w:tcPr>
          <w:p w:rsidR="00E765F3" w:rsidRPr="00E765F3" w:rsidRDefault="00E765F3" w:rsidP="0036249F">
            <w:pPr>
              <w:jc w:val="center"/>
            </w:pPr>
            <w:r w:rsidRPr="00E765F3">
              <w:t>16</w:t>
            </w:r>
          </w:p>
        </w:tc>
        <w:tc>
          <w:tcPr>
            <w:tcW w:w="3104" w:type="dxa"/>
          </w:tcPr>
          <w:p w:rsidR="00E765F3" w:rsidRPr="00E765F3" w:rsidRDefault="00E5113F" w:rsidP="0036249F">
            <w:pPr>
              <w:ind w:leftChars="77" w:left="185"/>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3</m:t>
                  </m:r>
                </m:sub>
              </m:sSub>
            </m:oMath>
            <w:r w:rsidR="00E765F3" w:rsidRPr="00E765F3">
              <w:t xml:space="preserve"> </w:t>
            </w:r>
          </w:p>
        </w:tc>
      </w:tr>
      <w:tr w:rsidR="00E765F3" w:rsidRPr="00E765F3" w:rsidTr="00E765F3">
        <w:trPr>
          <w:trHeight w:val="439"/>
          <w:jc w:val="center"/>
        </w:trPr>
        <w:tc>
          <w:tcPr>
            <w:tcW w:w="1995" w:type="dxa"/>
          </w:tcPr>
          <w:p w:rsidR="00E765F3" w:rsidRPr="00E765F3" w:rsidRDefault="00E765F3" w:rsidP="0036249F">
            <w:pPr>
              <w:jc w:val="center"/>
              <w:rPr>
                <w:iCs/>
              </w:rPr>
            </w:pPr>
            <w:r w:rsidRPr="00E765F3">
              <w:rPr>
                <w:iCs/>
              </w:rPr>
              <w:t>64-QAM</w:t>
            </w:r>
          </w:p>
        </w:tc>
        <w:tc>
          <w:tcPr>
            <w:tcW w:w="850" w:type="dxa"/>
          </w:tcPr>
          <w:p w:rsidR="00E765F3" w:rsidRPr="00E765F3" w:rsidRDefault="00E765F3" w:rsidP="0036249F">
            <w:pPr>
              <w:jc w:val="center"/>
            </w:pPr>
            <w:r w:rsidRPr="00E765F3">
              <w:t>64</w:t>
            </w:r>
          </w:p>
        </w:tc>
        <w:tc>
          <w:tcPr>
            <w:tcW w:w="3104" w:type="dxa"/>
          </w:tcPr>
          <w:p w:rsidR="00E765F3" w:rsidRPr="00E765F3" w:rsidRDefault="00E5113F" w:rsidP="0036249F">
            <w:pPr>
              <w:ind w:leftChars="77" w:left="185"/>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b</m:t>
                  </m:r>
                </m:e>
                <m:sub>
                  <m:r>
                    <w:rPr>
                      <w:rFonts w:ascii="Cambria Math" w:hAnsi="Cambria Math"/>
                    </w:rPr>
                    <m:t>5</m:t>
                  </m:r>
                </m:sub>
              </m:sSub>
            </m:oMath>
            <w:r w:rsidR="00E765F3" w:rsidRPr="00E765F3">
              <w:t xml:space="preserve"> </w:t>
            </w:r>
          </w:p>
        </w:tc>
      </w:tr>
      <w:tr w:rsidR="00E765F3" w:rsidRPr="00E765F3" w:rsidTr="00E765F3">
        <w:trPr>
          <w:trHeight w:val="439"/>
          <w:jc w:val="center"/>
        </w:trPr>
        <w:tc>
          <w:tcPr>
            <w:tcW w:w="1995" w:type="dxa"/>
            <w:tcBorders>
              <w:bottom w:val="double" w:sz="4" w:space="0" w:color="auto"/>
            </w:tcBorders>
          </w:tcPr>
          <w:p w:rsidR="00E765F3" w:rsidRPr="00E765F3" w:rsidRDefault="00E765F3" w:rsidP="0036249F">
            <w:pPr>
              <w:jc w:val="center"/>
              <w:rPr>
                <w:iCs/>
              </w:rPr>
            </w:pPr>
            <w:r w:rsidRPr="00E765F3">
              <w:rPr>
                <w:iCs/>
              </w:rPr>
              <w:t>256-QAM</w:t>
            </w:r>
          </w:p>
        </w:tc>
        <w:tc>
          <w:tcPr>
            <w:tcW w:w="850" w:type="dxa"/>
            <w:tcBorders>
              <w:bottom w:val="double" w:sz="4" w:space="0" w:color="auto"/>
            </w:tcBorders>
          </w:tcPr>
          <w:p w:rsidR="00E765F3" w:rsidRPr="00E765F3" w:rsidRDefault="00E765F3" w:rsidP="0036249F">
            <w:pPr>
              <w:jc w:val="center"/>
            </w:pPr>
            <w:r w:rsidRPr="00E765F3">
              <w:t>256</w:t>
            </w:r>
          </w:p>
        </w:tc>
        <w:tc>
          <w:tcPr>
            <w:tcW w:w="3104" w:type="dxa"/>
            <w:tcBorders>
              <w:bottom w:val="double" w:sz="4" w:space="0" w:color="auto"/>
            </w:tcBorders>
          </w:tcPr>
          <w:p w:rsidR="00E765F3" w:rsidRPr="00E765F3" w:rsidRDefault="00E5113F" w:rsidP="0036249F">
            <w:pPr>
              <w:ind w:leftChars="77" w:left="185"/>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b</m:t>
                  </m:r>
                </m:e>
                <m:sub>
                  <m:r>
                    <w:rPr>
                      <w:rFonts w:ascii="Cambria Math" w:hAnsi="Cambria Math"/>
                    </w:rPr>
                    <m:t>6</m:t>
                  </m:r>
                </m:sub>
              </m:sSub>
              <m:sSub>
                <m:sSubPr>
                  <m:ctrlPr>
                    <w:rPr>
                      <w:rFonts w:ascii="Cambria Math" w:hAnsi="Cambria Math"/>
                      <w:i/>
                    </w:rPr>
                  </m:ctrlPr>
                </m:sSubPr>
                <m:e>
                  <m:r>
                    <w:rPr>
                      <w:rFonts w:ascii="Cambria Math" w:hAnsi="Cambria Math"/>
                    </w:rPr>
                    <m:t>b</m:t>
                  </m:r>
                </m:e>
                <m:sub>
                  <m:r>
                    <w:rPr>
                      <w:rFonts w:ascii="Cambria Math" w:hAnsi="Cambria Math"/>
                    </w:rPr>
                    <m:t>7</m:t>
                  </m:r>
                </m:sub>
              </m:sSub>
            </m:oMath>
            <w:r w:rsidR="00E765F3" w:rsidRPr="00E765F3">
              <w:t xml:space="preserve"> </w:t>
            </w:r>
          </w:p>
        </w:tc>
      </w:tr>
    </w:tbl>
    <w:p w:rsidR="00371415" w:rsidRPr="00876C2C" w:rsidRDefault="00CA05A1" w:rsidP="00746975">
      <w:pPr>
        <w:pStyle w:val="af"/>
        <w:numPr>
          <w:ilvl w:val="3"/>
          <w:numId w:val="10"/>
        </w:numPr>
        <w:spacing w:beforeLines="150" w:before="540" w:line="480" w:lineRule="auto"/>
      </w:pPr>
      <w:bookmarkStart w:id="155" w:name="_Toc36296294"/>
      <w:bookmarkStart w:id="156" w:name="_Toc36374292"/>
      <w:r w:rsidRPr="00876C2C">
        <w:t>π/2</w:t>
      </w:r>
      <w:r w:rsidR="007A639B" w:rsidRPr="00876C2C">
        <w:rPr>
          <w:szCs w:val="32"/>
        </w:rPr>
        <w:t>-BPSK</w:t>
      </w:r>
      <w:bookmarkEnd w:id="155"/>
      <w:bookmarkEnd w:id="156"/>
    </w:p>
    <w:p w:rsidR="007A639B" w:rsidRDefault="007A639B" w:rsidP="007A639B">
      <w:pPr>
        <w:spacing w:line="360" w:lineRule="auto"/>
        <w:ind w:firstLineChars="200" w:firstLine="480"/>
        <w:jc w:val="both"/>
      </w:pPr>
      <w:r w:rsidRPr="007A639B">
        <w:rPr>
          <w:iCs/>
        </w:rPr>
        <w:t>However</w:t>
      </w:r>
      <w:r w:rsidRPr="007A639B">
        <w:rPr>
          <w:rFonts w:hint="eastAsia"/>
          <w:iCs/>
        </w:rPr>
        <w:t xml:space="preserve">, </w:t>
      </w:r>
      <w:r w:rsidRPr="007A639B">
        <w:rPr>
          <w:iCs/>
        </w:rPr>
        <w:t xml:space="preserve">the proposed scheme for regular modulations cannot be applied directly to the rotated modulations because the alphabet set of the latter is a superset of the regular modulations. This means that </w:t>
      </w:r>
      <w:r w:rsidRPr="007A639B">
        <w:t xml:space="preserve">the procedure for </w:t>
      </w:r>
      <m:oMath>
        <m:f>
          <m:fPr>
            <m:type m:val="lin"/>
            <m:ctrlPr>
              <w:rPr>
                <w:rFonts w:ascii="Cambria Math" w:hAnsi="Cambria Math"/>
                <w:szCs w:val="32"/>
              </w:rPr>
            </m:ctrlPr>
          </m:fPr>
          <m:num>
            <m:r>
              <m:rPr>
                <m:nor/>
              </m:rPr>
              <w:rPr>
                <w:szCs w:val="32"/>
              </w:rPr>
              <m:t>π</m:t>
            </m:r>
          </m:num>
          <m:den>
            <m:r>
              <m:rPr>
                <m:nor/>
              </m:rPr>
              <w:rPr>
                <w:szCs w:val="32"/>
              </w:rPr>
              <m:t>2</m:t>
            </m:r>
          </m:den>
        </m:f>
      </m:oMath>
      <w:r w:rsidRPr="007A639B">
        <w:t xml:space="preserve">-BPSK needs to be redesigned. </w:t>
      </w:r>
      <w:r w:rsidRPr="007A639B">
        <w:rPr>
          <w:iCs/>
        </w:rPr>
        <w:t>Fortunately,</w:t>
      </w:r>
      <w:r w:rsidRPr="007A639B">
        <w:t xml:space="preserve"> as </w:t>
      </w:r>
      <w:r w:rsidRPr="007A639B">
        <w:rPr>
          <w:iCs/>
        </w:rPr>
        <w:t>the</w:t>
      </w:r>
      <w:r w:rsidRPr="007A639B">
        <w:t xml:space="preserve"> alphabet set of </w:t>
      </w:r>
      <m:oMath>
        <m:f>
          <m:fPr>
            <m:type m:val="lin"/>
            <m:ctrlPr>
              <w:rPr>
                <w:rFonts w:ascii="Cambria Math" w:hAnsi="Cambria Math"/>
                <w:szCs w:val="32"/>
              </w:rPr>
            </m:ctrlPr>
          </m:fPr>
          <m:num>
            <m:r>
              <m:rPr>
                <m:nor/>
              </m:rPr>
              <w:rPr>
                <w:szCs w:val="32"/>
              </w:rPr>
              <m:t>π</m:t>
            </m:r>
          </m:num>
          <m:den>
            <m:r>
              <m:rPr>
                <m:nor/>
              </m:rPr>
              <w:rPr>
                <w:szCs w:val="32"/>
              </w:rPr>
              <m:t>2</m:t>
            </m:r>
          </m:den>
        </m:f>
      </m:oMath>
      <w:r w:rsidRPr="007A639B">
        <w:t xml:space="preserve">-BPSK (see </w:t>
      </w:r>
      <w:r w:rsidR="001A66CD">
        <w:t>Fig.</w:t>
      </w:r>
      <w:r w:rsidRPr="007A639B">
        <w:t xml:space="preserve"> </w:t>
      </w:r>
      <w:r w:rsidR="004C50C5">
        <w:t>3.1</w:t>
      </w:r>
      <w:r w:rsidR="00EE1DFA">
        <w:t>6</w:t>
      </w:r>
      <w:r w:rsidR="004C50C5">
        <w:t>a</w:t>
      </w:r>
      <w:r w:rsidRPr="007A639B">
        <w:t xml:space="preserve">) is consistent with that of QPSK (see </w:t>
      </w:r>
      <w:r w:rsidR="001A66CD">
        <w:t>Fig.</w:t>
      </w:r>
      <w:r w:rsidRPr="007A639B">
        <w:t xml:space="preserve"> </w:t>
      </w:r>
      <w:r w:rsidR="004C50C5">
        <w:t>3.1</w:t>
      </w:r>
      <w:r w:rsidR="00EE1DFA">
        <w:t>6</w:t>
      </w:r>
      <w:r w:rsidR="004C50C5">
        <w:t>b</w:t>
      </w:r>
      <w:r w:rsidRPr="007A639B">
        <w:t xml:space="preserve">), we can generate the </w:t>
      </w:r>
      <w:r w:rsidRPr="007A639B">
        <w:rPr>
          <w:rFonts w:hint="eastAsia"/>
        </w:rPr>
        <w:t xml:space="preserve">PCC-mapped </w:t>
      </w:r>
      <m:oMath>
        <m:f>
          <m:fPr>
            <m:type m:val="lin"/>
            <m:ctrlPr>
              <w:rPr>
                <w:rFonts w:ascii="Cambria Math" w:hAnsi="Cambria Math"/>
                <w:szCs w:val="32"/>
              </w:rPr>
            </m:ctrlPr>
          </m:fPr>
          <m:num>
            <m:r>
              <m:rPr>
                <m:nor/>
              </m:rPr>
              <w:rPr>
                <w:szCs w:val="32"/>
              </w:rPr>
              <m:t>π</m:t>
            </m:r>
          </m:num>
          <m:den>
            <m:r>
              <m:rPr>
                <m:nor/>
              </m:rPr>
              <w:rPr>
                <w:szCs w:val="32"/>
              </w:rPr>
              <m:t>2</m:t>
            </m:r>
          </m:den>
        </m:f>
      </m:oMath>
      <w:r w:rsidRPr="007A639B">
        <w:t xml:space="preserve">-BPSK symbols using a QPSK modulator. By pre-mapping the </w:t>
      </w:r>
      <m:oMath>
        <m:f>
          <m:fPr>
            <m:type m:val="lin"/>
            <m:ctrlPr>
              <w:rPr>
                <w:rFonts w:ascii="Cambria Math" w:hAnsi="Cambria Math"/>
                <w:szCs w:val="32"/>
              </w:rPr>
            </m:ctrlPr>
          </m:fPr>
          <m:num>
            <m:r>
              <m:rPr>
                <m:nor/>
              </m:rPr>
              <w:rPr>
                <w:szCs w:val="32"/>
              </w:rPr>
              <m:t>π</m:t>
            </m:r>
          </m:num>
          <m:den>
            <m:r>
              <m:rPr>
                <m:nor/>
              </m:rPr>
              <w:rPr>
                <w:szCs w:val="32"/>
              </w:rPr>
              <m:t>2</m:t>
            </m:r>
          </m:den>
        </m:f>
      </m:oMath>
      <w:r w:rsidRPr="007A639B">
        <w:t xml:space="preserve">-BPSK bit to QPSK bit stream (see Table </w:t>
      </w:r>
      <w:r w:rsidR="004C50C5">
        <w:t>3.5</w:t>
      </w:r>
      <w:r w:rsidRPr="007A639B">
        <w:t xml:space="preserve">), we can perform bit-level PCC mapping for QPSK to determine equivalent PCC-mapped </w:t>
      </w:r>
      <m:oMath>
        <m:f>
          <m:fPr>
            <m:type m:val="lin"/>
            <m:ctrlPr>
              <w:rPr>
                <w:rFonts w:ascii="Cambria Math" w:hAnsi="Cambria Math"/>
                <w:szCs w:val="32"/>
              </w:rPr>
            </m:ctrlPr>
          </m:fPr>
          <m:num>
            <m:r>
              <m:rPr>
                <m:nor/>
              </m:rPr>
              <w:rPr>
                <w:szCs w:val="32"/>
              </w:rPr>
              <m:t>π</m:t>
            </m:r>
          </m:num>
          <m:den>
            <m:r>
              <m:rPr>
                <m:nor/>
              </m:rPr>
              <w:rPr>
                <w:szCs w:val="32"/>
              </w:rPr>
              <m:t>2</m:t>
            </m:r>
          </m:den>
        </m:f>
      </m:oMath>
      <w:r w:rsidRPr="007A639B">
        <w:t>-BPSK symbols.</w:t>
      </w:r>
    </w:p>
    <w:p w:rsidR="00876C2C" w:rsidRDefault="004C50C5" w:rsidP="00876C2C">
      <w:pPr>
        <w:keepNext/>
        <w:spacing w:beforeLines="100" w:before="360" w:line="360" w:lineRule="auto"/>
        <w:ind w:firstLineChars="200" w:firstLine="480"/>
        <w:jc w:val="center"/>
      </w:pPr>
      <w:r w:rsidRPr="00E95E7D">
        <w:rPr>
          <w:noProof/>
        </w:rPr>
        <w:drawing>
          <wp:inline distT="0" distB="0" distL="0" distR="0" wp14:anchorId="148115C4" wp14:editId="372CB913">
            <wp:extent cx="4298299" cy="1733550"/>
            <wp:effectExtent l="0" t="0" r="7620" b="0"/>
            <wp:docPr id="24" name="圖片 24" descr="C:\Users\Li Cho\AppData\Local\Microsoft\Windows\INetCache\Content.Word\Fig4.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Li Cho\AppData\Local\Microsoft\Windows\INetCache\Content.Word\Fig4.5.emf"/>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4457" t="36441" r="10637" b="38389"/>
                    <a:stretch/>
                  </pic:blipFill>
                  <pic:spPr bwMode="auto">
                    <a:xfrm>
                      <a:off x="0" y="0"/>
                      <a:ext cx="4300864" cy="1734585"/>
                    </a:xfrm>
                    <a:prstGeom prst="rect">
                      <a:avLst/>
                    </a:prstGeom>
                    <a:noFill/>
                    <a:ln>
                      <a:noFill/>
                    </a:ln>
                    <a:extLst>
                      <a:ext uri="{53640926-AAD7-44D8-BBD7-CCE9431645EC}">
                        <a14:shadowObscured xmlns:a14="http://schemas.microsoft.com/office/drawing/2010/main"/>
                      </a:ext>
                    </a:extLst>
                  </pic:spPr>
                </pic:pic>
              </a:graphicData>
            </a:graphic>
          </wp:inline>
        </w:drawing>
      </w:r>
    </w:p>
    <w:p w:rsidR="004C50C5" w:rsidRDefault="004C50C5" w:rsidP="004C50C5">
      <w:pPr>
        <w:spacing w:afterLines="50" w:after="180" w:line="360" w:lineRule="auto"/>
        <w:ind w:left="1985"/>
      </w:pPr>
      <w:r>
        <w:t>(</w:t>
      </w:r>
      <w:r w:rsidRPr="004C50C5">
        <w:rPr>
          <w:b/>
        </w:rPr>
        <w:t>a</w:t>
      </w:r>
      <w:r>
        <w:t>)</w:t>
      </w:r>
      <w:r>
        <w:rPr>
          <w:rFonts w:hint="eastAsia"/>
        </w:rPr>
        <w:t xml:space="preserve"> </w:t>
      </w:r>
      <w:r>
        <w:t xml:space="preserve">                              </w:t>
      </w:r>
      <w:r>
        <w:rPr>
          <w:rFonts w:hint="eastAsia"/>
        </w:rPr>
        <w:t>(</w:t>
      </w:r>
      <w:r w:rsidRPr="004C50C5">
        <w:rPr>
          <w:b/>
        </w:rPr>
        <w:t>b</w:t>
      </w:r>
      <w:r>
        <w:rPr>
          <w:rFonts w:hint="eastAsia"/>
        </w:rPr>
        <w:t>)</w:t>
      </w:r>
    </w:p>
    <w:p w:rsidR="004C50C5" w:rsidRDefault="00876C2C" w:rsidP="00876C2C">
      <w:pPr>
        <w:pStyle w:val="afa"/>
        <w:spacing w:beforeLines="50" w:before="180" w:afterLines="200" w:after="720"/>
        <w:jc w:val="center"/>
      </w:pPr>
      <w:bookmarkStart w:id="157" w:name="_Toc40860671"/>
      <w:r w:rsidRPr="00876C2C">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16</w:t>
      </w:r>
      <w:r w:rsidR="00943346">
        <w:rPr>
          <w:b/>
        </w:rPr>
        <w:fldChar w:fldCharType="end"/>
      </w:r>
      <w:r w:rsidR="004C50C5">
        <w:t xml:space="preserve"> </w:t>
      </w:r>
      <w:r w:rsidR="004C50C5" w:rsidRPr="004C50C5">
        <w:t>Comparison of constellation and alphabet set.</w:t>
      </w:r>
      <w:bookmarkEnd w:id="157"/>
    </w:p>
    <w:p w:rsidR="00876C2C" w:rsidRPr="00876C2C" w:rsidRDefault="00876C2C" w:rsidP="00876C2C">
      <w:pPr>
        <w:pStyle w:val="afa"/>
        <w:keepNext/>
        <w:spacing w:afterLines="50" w:after="180"/>
        <w:jc w:val="center"/>
        <w:rPr>
          <w:rFonts w:eastAsiaTheme="minorEastAsia"/>
        </w:rPr>
      </w:pPr>
      <w:bookmarkStart w:id="158" w:name="_Toc36374349"/>
      <w:r w:rsidRPr="00876C2C">
        <w:rPr>
          <w:b/>
        </w:rPr>
        <w:lastRenderedPageBreak/>
        <w:t xml:space="preserve">Table </w:t>
      </w:r>
      <w:r w:rsidR="00DA64DE">
        <w:rPr>
          <w:b/>
        </w:rPr>
        <w:fldChar w:fldCharType="begin"/>
      </w:r>
      <w:r w:rsidR="00DA64DE">
        <w:rPr>
          <w:b/>
        </w:rPr>
        <w:instrText xml:space="preserve"> STYLEREF 1 \s </w:instrText>
      </w:r>
      <w:r w:rsidR="00DA64DE">
        <w:rPr>
          <w:b/>
        </w:rPr>
        <w:fldChar w:fldCharType="separate"/>
      </w:r>
      <w:r w:rsidR="00E5113F">
        <w:rPr>
          <w:b/>
          <w:noProof/>
        </w:rPr>
        <w:t>3</w:t>
      </w:r>
      <w:r w:rsidR="00DA64DE">
        <w:rPr>
          <w:b/>
        </w:rPr>
        <w:fldChar w:fldCharType="end"/>
      </w:r>
      <w:r w:rsidR="00DA64DE">
        <w:rPr>
          <w:b/>
        </w:rPr>
        <w:t>.</w:t>
      </w:r>
      <w:r w:rsidR="00DA64DE">
        <w:rPr>
          <w:b/>
        </w:rPr>
        <w:fldChar w:fldCharType="begin"/>
      </w:r>
      <w:r w:rsidR="00DA64DE">
        <w:rPr>
          <w:b/>
        </w:rPr>
        <w:instrText xml:space="preserve"> SEQ Table \* ARABIC \s 1 </w:instrText>
      </w:r>
      <w:r w:rsidR="00DA64DE">
        <w:rPr>
          <w:b/>
        </w:rPr>
        <w:fldChar w:fldCharType="separate"/>
      </w:r>
      <w:r w:rsidR="00E5113F">
        <w:rPr>
          <w:b/>
          <w:noProof/>
        </w:rPr>
        <w:t>5</w:t>
      </w:r>
      <w:r w:rsidR="00DA64DE">
        <w:rPr>
          <w:b/>
        </w:rPr>
        <w:fldChar w:fldCharType="end"/>
      </w:r>
      <w:r>
        <w:rPr>
          <w:rFonts w:eastAsiaTheme="minorEastAsia" w:hint="eastAsia"/>
          <w:szCs w:val="32"/>
        </w:rPr>
        <w:t xml:space="preserve"> </w:t>
      </w:r>
      <m:oMath>
        <m:f>
          <m:fPr>
            <m:type m:val="lin"/>
            <m:ctrlPr>
              <w:rPr>
                <w:rFonts w:ascii="Cambria Math" w:hAnsi="Cambria Math"/>
                <w:szCs w:val="32"/>
              </w:rPr>
            </m:ctrlPr>
          </m:fPr>
          <m:num>
            <m:r>
              <m:rPr>
                <m:nor/>
              </m:rPr>
              <w:rPr>
                <w:szCs w:val="32"/>
              </w:rPr>
              <m:t>π</m:t>
            </m:r>
          </m:num>
          <m:den>
            <m:r>
              <m:rPr>
                <m:nor/>
              </m:rPr>
              <w:rPr>
                <w:szCs w:val="32"/>
              </w:rPr>
              <m:t>2</m:t>
            </m:r>
          </m:den>
        </m:f>
      </m:oMath>
      <w:r w:rsidR="004C50C5" w:rsidRPr="004C50C5">
        <w:rPr>
          <w:lang w:val="en-GB"/>
        </w:rPr>
        <w:t>-BPSK-to-QPSK bit pre-mapping</w:t>
      </w:r>
      <w:r>
        <w:rPr>
          <w:lang w:val="en-GB"/>
        </w:rPr>
        <w:t>.</w:t>
      </w:r>
      <w:bookmarkEnd w:id="158"/>
    </w:p>
    <w:tbl>
      <w:tblPr>
        <w:tblW w:w="5954" w:type="dxa"/>
        <w:jc w:val="center"/>
        <w:tblBorders>
          <w:top w:val="double" w:sz="4" w:space="0" w:color="auto"/>
          <w:bottom w:val="double" w:sz="4" w:space="0" w:color="auto"/>
        </w:tblBorders>
        <w:tblLayout w:type="fixed"/>
        <w:tblLook w:val="0000" w:firstRow="0" w:lastRow="0" w:firstColumn="0" w:lastColumn="0" w:noHBand="0" w:noVBand="0"/>
      </w:tblPr>
      <w:tblGrid>
        <w:gridCol w:w="1488"/>
        <w:gridCol w:w="1489"/>
        <w:gridCol w:w="1488"/>
        <w:gridCol w:w="1489"/>
      </w:tblGrid>
      <w:tr w:rsidR="004C50C5" w:rsidRPr="004C50C5" w:rsidTr="004C50C5">
        <w:trPr>
          <w:trHeight w:val="817"/>
          <w:jc w:val="center"/>
        </w:trPr>
        <w:tc>
          <w:tcPr>
            <w:tcW w:w="1488" w:type="dxa"/>
            <w:tcBorders>
              <w:top w:val="double" w:sz="4" w:space="0" w:color="auto"/>
              <w:bottom w:val="double" w:sz="4" w:space="0" w:color="auto"/>
            </w:tcBorders>
            <w:vAlign w:val="center"/>
          </w:tcPr>
          <w:p w:rsidR="004C50C5" w:rsidRPr="004C50C5" w:rsidRDefault="004C50C5" w:rsidP="004C50C5">
            <w:pPr>
              <w:spacing w:line="280" w:lineRule="exact"/>
              <w:jc w:val="center"/>
            </w:pPr>
            <w:r w:rsidRPr="004C50C5">
              <w:t>Symbol Index (</w:t>
            </w:r>
            <m:oMath>
              <m:r>
                <w:rPr>
                  <w:rFonts w:ascii="Cambria Math" w:hAnsi="Cambria Math"/>
                </w:rPr>
                <m:t>r</m:t>
              </m:r>
            </m:oMath>
            <w:r w:rsidRPr="004C50C5">
              <w:t>)</w:t>
            </w:r>
          </w:p>
        </w:tc>
        <w:tc>
          <w:tcPr>
            <w:tcW w:w="1489" w:type="dxa"/>
            <w:tcBorders>
              <w:top w:val="double" w:sz="4" w:space="0" w:color="auto"/>
              <w:bottom w:val="double" w:sz="4" w:space="0" w:color="auto"/>
            </w:tcBorders>
            <w:vAlign w:val="center"/>
          </w:tcPr>
          <w:p w:rsidR="004C50C5" w:rsidRPr="004C50C5" w:rsidRDefault="004C50C5" w:rsidP="004C50C5">
            <w:pPr>
              <w:pStyle w:val="TableTitle"/>
              <w:spacing w:line="280" w:lineRule="exact"/>
              <w:rPr>
                <w:smallCaps w:val="0"/>
                <w:sz w:val="24"/>
                <w:szCs w:val="24"/>
                <w:lang w:eastAsia="zh-TW"/>
              </w:rPr>
            </w:pPr>
            <w:r w:rsidRPr="004C50C5">
              <w:rPr>
                <w:smallCaps w:val="0"/>
                <w:sz w:val="24"/>
                <w:szCs w:val="24"/>
                <w:lang w:eastAsia="zh-TW"/>
              </w:rPr>
              <w:t>Source</w:t>
            </w:r>
            <w:r>
              <w:rPr>
                <w:smallCaps w:val="0"/>
                <w:sz w:val="24"/>
                <w:szCs w:val="24"/>
                <w:lang w:eastAsia="zh-TW"/>
              </w:rPr>
              <w:t xml:space="preserve"> </w:t>
            </w:r>
            <w:r w:rsidRPr="004C50C5">
              <w:rPr>
                <w:smallCaps w:val="0"/>
                <w:sz w:val="24"/>
                <w:szCs w:val="24"/>
                <w:lang w:eastAsia="zh-TW"/>
              </w:rPr>
              <w:t>bit</w:t>
            </w:r>
          </w:p>
        </w:tc>
        <w:tc>
          <w:tcPr>
            <w:tcW w:w="1488" w:type="dxa"/>
            <w:tcBorders>
              <w:top w:val="double" w:sz="4" w:space="0" w:color="auto"/>
              <w:bottom w:val="double" w:sz="4" w:space="0" w:color="auto"/>
            </w:tcBorders>
            <w:vAlign w:val="center"/>
          </w:tcPr>
          <w:p w:rsidR="004C50C5" w:rsidRPr="004C50C5" w:rsidRDefault="004C50C5" w:rsidP="004C50C5">
            <w:pPr>
              <w:spacing w:line="280" w:lineRule="exact"/>
              <w:jc w:val="center"/>
            </w:pPr>
            <w:r w:rsidRPr="004C50C5">
              <w:t>QPSK</w:t>
            </w:r>
          </w:p>
          <w:p w:rsidR="004C50C5" w:rsidRPr="004C50C5" w:rsidRDefault="004C50C5" w:rsidP="004C50C5">
            <w:pPr>
              <w:spacing w:line="280" w:lineRule="exact"/>
              <w:jc w:val="center"/>
            </w:pPr>
            <w:r w:rsidRPr="004C50C5">
              <w:t>mapping bits</w:t>
            </w:r>
          </w:p>
        </w:tc>
        <w:tc>
          <w:tcPr>
            <w:tcW w:w="1489" w:type="dxa"/>
            <w:tcBorders>
              <w:top w:val="double" w:sz="4" w:space="0" w:color="auto"/>
              <w:bottom w:val="double" w:sz="4" w:space="0" w:color="auto"/>
            </w:tcBorders>
            <w:vAlign w:val="center"/>
          </w:tcPr>
          <w:p w:rsidR="004C50C5" w:rsidRPr="004C50C5" w:rsidRDefault="004C50C5" w:rsidP="004C50C5">
            <w:pPr>
              <w:spacing w:line="280" w:lineRule="exact"/>
              <w:jc w:val="center"/>
            </w:pPr>
            <w:r w:rsidRPr="004C50C5">
              <w:t>Alphabet</w:t>
            </w:r>
          </w:p>
        </w:tc>
      </w:tr>
      <w:tr w:rsidR="004C50C5" w:rsidRPr="004C50C5" w:rsidTr="004C50C5">
        <w:trPr>
          <w:jc w:val="center"/>
        </w:trPr>
        <w:tc>
          <w:tcPr>
            <w:tcW w:w="1488" w:type="dxa"/>
            <w:vMerge w:val="restart"/>
            <w:tcBorders>
              <w:top w:val="double" w:sz="4" w:space="0" w:color="auto"/>
              <w:bottom w:val="nil"/>
            </w:tcBorders>
            <w:vAlign w:val="center"/>
          </w:tcPr>
          <w:p w:rsidR="004C50C5" w:rsidRPr="004C50C5" w:rsidRDefault="004C50C5" w:rsidP="0036249F">
            <w:pPr>
              <w:jc w:val="center"/>
            </w:pPr>
            <w:r w:rsidRPr="004C50C5">
              <w:t>Even</w:t>
            </w:r>
          </w:p>
        </w:tc>
        <w:tc>
          <w:tcPr>
            <w:tcW w:w="1489" w:type="dxa"/>
            <w:tcBorders>
              <w:top w:val="double" w:sz="4" w:space="0" w:color="auto"/>
              <w:bottom w:val="single" w:sz="4" w:space="0" w:color="auto"/>
            </w:tcBorders>
            <w:vAlign w:val="center"/>
          </w:tcPr>
          <w:p w:rsidR="004C50C5" w:rsidRPr="004C50C5" w:rsidRDefault="004C50C5" w:rsidP="0036249F">
            <w:pPr>
              <w:jc w:val="center"/>
            </w:pPr>
            <w:r w:rsidRPr="004C50C5">
              <w:t>0</w:t>
            </w:r>
          </w:p>
        </w:tc>
        <w:tc>
          <w:tcPr>
            <w:tcW w:w="1488" w:type="dxa"/>
            <w:tcBorders>
              <w:top w:val="double" w:sz="4" w:space="0" w:color="auto"/>
              <w:bottom w:val="single" w:sz="4" w:space="0" w:color="auto"/>
            </w:tcBorders>
            <w:vAlign w:val="center"/>
          </w:tcPr>
          <w:p w:rsidR="004C50C5" w:rsidRPr="004C50C5" w:rsidRDefault="004C50C5" w:rsidP="0036249F">
            <w:pPr>
              <w:jc w:val="center"/>
            </w:pPr>
            <w:r w:rsidRPr="004C50C5">
              <w:t>00</w:t>
            </w:r>
          </w:p>
        </w:tc>
        <w:tc>
          <w:tcPr>
            <w:tcW w:w="1489" w:type="dxa"/>
            <w:tcBorders>
              <w:top w:val="double" w:sz="4" w:space="0" w:color="auto"/>
              <w:bottom w:val="single" w:sz="4" w:space="0" w:color="auto"/>
            </w:tcBorders>
            <w:vAlign w:val="center"/>
          </w:tcPr>
          <w:p w:rsidR="004C50C5" w:rsidRPr="004C50C5" w:rsidRDefault="00E5113F" w:rsidP="0036249F">
            <w:pPr>
              <w:jc w:val="center"/>
            </w:pPr>
            <m:oMathPara>
              <m:oMath>
                <m:sSub>
                  <m:sSubPr>
                    <m:ctrlPr>
                      <w:rPr>
                        <w:rFonts w:ascii="Cambria Math" w:hAnsi="Cambria Math"/>
                        <w:i/>
                        <w:iCs/>
                      </w:rPr>
                    </m:ctrlPr>
                  </m:sSubPr>
                  <m:e>
                    <m:r>
                      <w:rPr>
                        <w:rFonts w:ascii="Cambria Math" w:hAnsi="Cambria Math"/>
                      </w:rPr>
                      <m:t>α</m:t>
                    </m:r>
                  </m:e>
                  <m:sub>
                    <m:r>
                      <w:rPr>
                        <w:rFonts w:ascii="Cambria Math" w:hAnsi="Cambria Math"/>
                      </w:rPr>
                      <m:t>0</m:t>
                    </m:r>
                  </m:sub>
                </m:sSub>
              </m:oMath>
            </m:oMathPara>
          </w:p>
        </w:tc>
      </w:tr>
      <w:tr w:rsidR="004C50C5" w:rsidRPr="004C50C5" w:rsidTr="004C50C5">
        <w:trPr>
          <w:jc w:val="center"/>
        </w:trPr>
        <w:tc>
          <w:tcPr>
            <w:tcW w:w="1488" w:type="dxa"/>
            <w:vMerge/>
            <w:tcBorders>
              <w:top w:val="nil"/>
              <w:bottom w:val="single" w:sz="4" w:space="0" w:color="auto"/>
            </w:tcBorders>
            <w:vAlign w:val="center"/>
          </w:tcPr>
          <w:p w:rsidR="004C50C5" w:rsidRPr="004C50C5" w:rsidRDefault="004C50C5" w:rsidP="0036249F">
            <w:pPr>
              <w:jc w:val="center"/>
              <w:rPr>
                <w:iCs/>
              </w:rPr>
            </w:pPr>
          </w:p>
        </w:tc>
        <w:tc>
          <w:tcPr>
            <w:tcW w:w="1489" w:type="dxa"/>
            <w:tcBorders>
              <w:top w:val="single" w:sz="4" w:space="0" w:color="auto"/>
              <w:bottom w:val="single" w:sz="4" w:space="0" w:color="auto"/>
            </w:tcBorders>
            <w:vAlign w:val="center"/>
          </w:tcPr>
          <w:p w:rsidR="004C50C5" w:rsidRPr="004C50C5" w:rsidRDefault="004C50C5" w:rsidP="0036249F">
            <w:pPr>
              <w:jc w:val="center"/>
            </w:pPr>
            <w:r w:rsidRPr="004C50C5">
              <w:t>1</w:t>
            </w:r>
          </w:p>
        </w:tc>
        <w:tc>
          <w:tcPr>
            <w:tcW w:w="1488" w:type="dxa"/>
            <w:tcBorders>
              <w:top w:val="single" w:sz="4" w:space="0" w:color="auto"/>
              <w:bottom w:val="single" w:sz="4" w:space="0" w:color="auto"/>
            </w:tcBorders>
            <w:vAlign w:val="center"/>
          </w:tcPr>
          <w:p w:rsidR="004C50C5" w:rsidRPr="004C50C5" w:rsidRDefault="004C50C5" w:rsidP="0036249F">
            <w:pPr>
              <w:jc w:val="center"/>
            </w:pPr>
            <w:r w:rsidRPr="004C50C5">
              <w:t>11</w:t>
            </w:r>
          </w:p>
        </w:tc>
        <w:tc>
          <w:tcPr>
            <w:tcW w:w="1489" w:type="dxa"/>
            <w:tcBorders>
              <w:top w:val="single" w:sz="4" w:space="0" w:color="auto"/>
              <w:bottom w:val="single" w:sz="4" w:space="0" w:color="auto"/>
            </w:tcBorders>
            <w:vAlign w:val="center"/>
          </w:tcPr>
          <w:p w:rsidR="004C50C5" w:rsidRPr="004C50C5" w:rsidRDefault="00E5113F" w:rsidP="0036249F">
            <w:pPr>
              <w:jc w:val="center"/>
            </w:pPr>
            <m:oMathPara>
              <m:oMath>
                <m:sSub>
                  <m:sSubPr>
                    <m:ctrlPr>
                      <w:rPr>
                        <w:rFonts w:ascii="Cambria Math" w:hAnsi="Cambria Math"/>
                        <w:i/>
                        <w:iCs/>
                      </w:rPr>
                    </m:ctrlPr>
                  </m:sSubPr>
                  <m:e>
                    <m:r>
                      <w:rPr>
                        <w:rFonts w:ascii="Cambria Math" w:hAnsi="Cambria Math"/>
                      </w:rPr>
                      <m:t>α</m:t>
                    </m:r>
                  </m:e>
                  <m:sub>
                    <m:r>
                      <w:rPr>
                        <w:rFonts w:ascii="Cambria Math" w:hAnsi="Cambria Math"/>
                      </w:rPr>
                      <m:t>3</m:t>
                    </m:r>
                  </m:sub>
                </m:sSub>
              </m:oMath>
            </m:oMathPara>
          </w:p>
        </w:tc>
      </w:tr>
      <w:tr w:rsidR="004C50C5" w:rsidRPr="004C50C5" w:rsidTr="004C50C5">
        <w:trPr>
          <w:jc w:val="center"/>
        </w:trPr>
        <w:tc>
          <w:tcPr>
            <w:tcW w:w="1488" w:type="dxa"/>
            <w:vMerge w:val="restart"/>
            <w:tcBorders>
              <w:top w:val="single" w:sz="4" w:space="0" w:color="auto"/>
            </w:tcBorders>
            <w:vAlign w:val="center"/>
          </w:tcPr>
          <w:p w:rsidR="004C50C5" w:rsidRPr="004C50C5" w:rsidRDefault="004C50C5" w:rsidP="0036249F">
            <w:pPr>
              <w:jc w:val="center"/>
              <w:rPr>
                <w:iCs/>
              </w:rPr>
            </w:pPr>
            <w:r w:rsidRPr="004C50C5">
              <w:rPr>
                <w:iCs/>
              </w:rPr>
              <w:t>Odd</w:t>
            </w:r>
          </w:p>
        </w:tc>
        <w:tc>
          <w:tcPr>
            <w:tcW w:w="1489" w:type="dxa"/>
            <w:tcBorders>
              <w:top w:val="single" w:sz="4" w:space="0" w:color="auto"/>
              <w:bottom w:val="single" w:sz="4" w:space="0" w:color="auto"/>
            </w:tcBorders>
            <w:vAlign w:val="center"/>
          </w:tcPr>
          <w:p w:rsidR="004C50C5" w:rsidRPr="004C50C5" w:rsidRDefault="004C50C5" w:rsidP="0036249F">
            <w:pPr>
              <w:jc w:val="center"/>
            </w:pPr>
            <w:r w:rsidRPr="004C50C5">
              <w:t>0</w:t>
            </w:r>
          </w:p>
        </w:tc>
        <w:tc>
          <w:tcPr>
            <w:tcW w:w="1488" w:type="dxa"/>
            <w:tcBorders>
              <w:top w:val="single" w:sz="4" w:space="0" w:color="auto"/>
              <w:bottom w:val="single" w:sz="4" w:space="0" w:color="auto"/>
            </w:tcBorders>
            <w:vAlign w:val="center"/>
          </w:tcPr>
          <w:p w:rsidR="004C50C5" w:rsidRPr="004C50C5" w:rsidRDefault="004C50C5" w:rsidP="0036249F">
            <w:pPr>
              <w:jc w:val="center"/>
            </w:pPr>
            <w:r w:rsidRPr="004C50C5">
              <w:t>10</w:t>
            </w:r>
          </w:p>
        </w:tc>
        <w:tc>
          <w:tcPr>
            <w:tcW w:w="1489" w:type="dxa"/>
            <w:tcBorders>
              <w:top w:val="single" w:sz="4" w:space="0" w:color="auto"/>
              <w:bottom w:val="single" w:sz="4" w:space="0" w:color="auto"/>
            </w:tcBorders>
            <w:vAlign w:val="center"/>
          </w:tcPr>
          <w:p w:rsidR="004C50C5" w:rsidRPr="004C50C5" w:rsidRDefault="00E5113F" w:rsidP="0036249F">
            <w:pPr>
              <w:jc w:val="center"/>
            </w:pPr>
            <m:oMathPara>
              <m:oMath>
                <m:sSub>
                  <m:sSubPr>
                    <m:ctrlPr>
                      <w:rPr>
                        <w:rFonts w:ascii="Cambria Math" w:hAnsi="Cambria Math"/>
                        <w:i/>
                        <w:iCs/>
                      </w:rPr>
                    </m:ctrlPr>
                  </m:sSubPr>
                  <m:e>
                    <m:r>
                      <w:rPr>
                        <w:rFonts w:ascii="Cambria Math" w:hAnsi="Cambria Math"/>
                      </w:rPr>
                      <m:t>α</m:t>
                    </m:r>
                  </m:e>
                  <m:sub>
                    <m:r>
                      <w:rPr>
                        <w:rFonts w:ascii="Cambria Math" w:hAnsi="Cambria Math"/>
                      </w:rPr>
                      <m:t>2</m:t>
                    </m:r>
                  </m:sub>
                </m:sSub>
              </m:oMath>
            </m:oMathPara>
          </w:p>
        </w:tc>
      </w:tr>
      <w:tr w:rsidR="004C50C5" w:rsidRPr="004C50C5" w:rsidTr="004C50C5">
        <w:trPr>
          <w:trHeight w:val="57"/>
          <w:jc w:val="center"/>
        </w:trPr>
        <w:tc>
          <w:tcPr>
            <w:tcW w:w="1488" w:type="dxa"/>
            <w:vMerge/>
            <w:vAlign w:val="center"/>
          </w:tcPr>
          <w:p w:rsidR="004C50C5" w:rsidRPr="004C50C5" w:rsidRDefault="004C50C5" w:rsidP="0036249F">
            <w:pPr>
              <w:jc w:val="center"/>
              <w:rPr>
                <w:iCs/>
              </w:rPr>
            </w:pPr>
          </w:p>
        </w:tc>
        <w:tc>
          <w:tcPr>
            <w:tcW w:w="1489" w:type="dxa"/>
            <w:tcBorders>
              <w:top w:val="single" w:sz="4" w:space="0" w:color="auto"/>
            </w:tcBorders>
            <w:vAlign w:val="center"/>
          </w:tcPr>
          <w:p w:rsidR="004C50C5" w:rsidRPr="004C50C5" w:rsidRDefault="004C50C5" w:rsidP="0036249F">
            <w:pPr>
              <w:jc w:val="center"/>
            </w:pPr>
            <w:r w:rsidRPr="004C50C5">
              <w:t>1</w:t>
            </w:r>
          </w:p>
        </w:tc>
        <w:tc>
          <w:tcPr>
            <w:tcW w:w="1488" w:type="dxa"/>
            <w:tcBorders>
              <w:top w:val="single" w:sz="4" w:space="0" w:color="auto"/>
            </w:tcBorders>
            <w:vAlign w:val="center"/>
          </w:tcPr>
          <w:p w:rsidR="004C50C5" w:rsidRPr="004C50C5" w:rsidRDefault="004C50C5" w:rsidP="0036249F">
            <w:pPr>
              <w:jc w:val="center"/>
            </w:pPr>
            <w:r w:rsidRPr="004C50C5">
              <w:t>01</w:t>
            </w:r>
          </w:p>
        </w:tc>
        <w:tc>
          <w:tcPr>
            <w:tcW w:w="1489" w:type="dxa"/>
            <w:tcBorders>
              <w:top w:val="single" w:sz="4" w:space="0" w:color="auto"/>
            </w:tcBorders>
            <w:vAlign w:val="center"/>
          </w:tcPr>
          <w:p w:rsidR="004C50C5" w:rsidRPr="004C50C5" w:rsidRDefault="00E5113F" w:rsidP="0036249F">
            <w:pPr>
              <w:jc w:val="center"/>
            </w:pPr>
            <m:oMathPara>
              <m:oMath>
                <m:sSub>
                  <m:sSubPr>
                    <m:ctrlPr>
                      <w:rPr>
                        <w:rFonts w:ascii="Cambria Math" w:hAnsi="Cambria Math"/>
                        <w:i/>
                        <w:iCs/>
                      </w:rPr>
                    </m:ctrlPr>
                  </m:sSubPr>
                  <m:e>
                    <m:r>
                      <w:rPr>
                        <w:rFonts w:ascii="Cambria Math" w:hAnsi="Cambria Math"/>
                      </w:rPr>
                      <m:t>α</m:t>
                    </m:r>
                  </m:e>
                  <m:sub>
                    <m:r>
                      <w:rPr>
                        <w:rFonts w:ascii="Cambria Math" w:hAnsi="Cambria Math"/>
                      </w:rPr>
                      <m:t>1</m:t>
                    </m:r>
                  </m:sub>
                </m:sSub>
              </m:oMath>
            </m:oMathPara>
          </w:p>
        </w:tc>
      </w:tr>
    </w:tbl>
    <w:p w:rsidR="007A639B" w:rsidRPr="007A639B" w:rsidRDefault="007A639B" w:rsidP="00876C2C">
      <w:pPr>
        <w:spacing w:beforeLines="150" w:before="540" w:line="360" w:lineRule="auto"/>
        <w:ind w:firstLineChars="200" w:firstLine="480"/>
        <w:jc w:val="both"/>
        <w:rPr>
          <w:iCs/>
        </w:rPr>
      </w:pPr>
      <w:r w:rsidRPr="007A639B">
        <w:rPr>
          <w:iCs/>
        </w:rPr>
        <w:t xml:space="preserve">To demonstrate the equivalency of the alphabet sets, the bit sequence </w:t>
      </w:r>
      <m:oMath>
        <m:d>
          <m:dPr>
            <m:begChr m:val="["/>
            <m:endChr m:val="]"/>
            <m:ctrlPr>
              <w:rPr>
                <w:rFonts w:ascii="Cambria Math" w:hAnsi="Cambria Math"/>
                <w:iCs/>
              </w:rPr>
            </m:ctrlPr>
          </m:dPr>
          <m:e>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0</m:t>
                </m:r>
              </m:sup>
            </m:sSup>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1</m:t>
                </m:r>
              </m:sup>
            </m:sSup>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2</m:t>
                </m:r>
              </m:sup>
            </m:sSup>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3</m:t>
                </m:r>
              </m:sup>
            </m:sSup>
          </m:e>
        </m:d>
        <m:r>
          <w:rPr>
            <w:rFonts w:ascii="Cambria Math" w:hAnsi="Cambria Math"/>
          </w:rPr>
          <m:t>=</m:t>
        </m:r>
        <m:d>
          <m:dPr>
            <m:begChr m:val="["/>
            <m:endChr m:val="]"/>
            <m:ctrlPr>
              <w:rPr>
                <w:rFonts w:ascii="Cambria Math" w:hAnsi="Cambria Math"/>
                <w:i/>
                <w:iCs/>
              </w:rPr>
            </m:ctrlPr>
          </m:dPr>
          <m:e>
            <m:r>
              <w:rPr>
                <w:rFonts w:ascii="Cambria Math" w:hAnsi="Cambria Math"/>
              </w:rPr>
              <m:t>0010</m:t>
            </m:r>
          </m:e>
        </m:d>
      </m:oMath>
      <w:r w:rsidRPr="007A639B">
        <w:rPr>
          <w:iCs/>
        </w:rPr>
        <w:t xml:space="preserve"> transmitted </w:t>
      </w:r>
      <w:r w:rsidRPr="007A639B">
        <w:rPr>
          <w:rFonts w:hint="eastAsia"/>
          <w:iCs/>
        </w:rPr>
        <w:t xml:space="preserve">over </w:t>
      </w:r>
      <w:r w:rsidRPr="007A639B">
        <w:rPr>
          <w:iCs/>
        </w:rPr>
        <w:t>four</w:t>
      </w:r>
      <w:r w:rsidRPr="007A639B">
        <w:rPr>
          <w:rFonts w:hint="eastAsia"/>
          <w:iCs/>
        </w:rPr>
        <w:t xml:space="preserve"> </w:t>
      </w:r>
      <m:oMath>
        <m:f>
          <m:fPr>
            <m:type m:val="lin"/>
            <m:ctrlPr>
              <w:rPr>
                <w:rFonts w:ascii="Cambria Math" w:hAnsi="Cambria Math"/>
                <w:szCs w:val="32"/>
              </w:rPr>
            </m:ctrlPr>
          </m:fPr>
          <m:num>
            <m:r>
              <m:rPr>
                <m:nor/>
              </m:rPr>
              <w:rPr>
                <w:szCs w:val="32"/>
              </w:rPr>
              <m:t>π</m:t>
            </m:r>
          </m:num>
          <m:den>
            <m:r>
              <m:rPr>
                <m:nor/>
              </m:rPr>
              <w:rPr>
                <w:szCs w:val="32"/>
              </w:rPr>
              <m:t>2</m:t>
            </m:r>
          </m:den>
        </m:f>
      </m:oMath>
      <w:r w:rsidRPr="007A639B">
        <w:t xml:space="preserve">-BPSK symbols with </w:t>
      </w:r>
      <m:oMath>
        <m:r>
          <w:rPr>
            <w:rFonts w:ascii="Cambria Math" w:hAnsi="Cambria Math"/>
          </w:rPr>
          <m:t>d</m:t>
        </m:r>
        <m:r>
          <m:rPr>
            <m:sty m:val="p"/>
          </m:rPr>
          <w:rPr>
            <w:rFonts w:ascii="Cambria Math" w:hAnsi="Cambria Math"/>
          </w:rPr>
          <m:t>=</m:t>
        </m:r>
        <m:r>
          <m:rPr>
            <m:nor/>
          </m:rPr>
          <m:t>1</m:t>
        </m:r>
      </m:oMath>
      <w:r w:rsidRPr="007A639B">
        <w:rPr>
          <w:rFonts w:hint="eastAsia"/>
        </w:rPr>
        <w:t xml:space="preserve"> </w:t>
      </w:r>
      <w:r w:rsidRPr="007A639B">
        <w:t xml:space="preserve">is given as follows. </w:t>
      </w:r>
      <w:r w:rsidRPr="007A639B">
        <w:rPr>
          <w:rFonts w:hint="eastAsia"/>
        </w:rPr>
        <w:t xml:space="preserve">For </w:t>
      </w:r>
      <w:r w:rsidRPr="007A639B">
        <w:t xml:space="preserve">the generation of </w:t>
      </w:r>
      <w:r w:rsidRPr="007A639B">
        <w:rPr>
          <w:rFonts w:hint="eastAsia"/>
        </w:rPr>
        <w:t>PCC</w:t>
      </w:r>
      <w:r w:rsidRPr="007A639B">
        <w:t xml:space="preserve">-mapped symbols in the symbol level, </w:t>
      </w:r>
      <w:r w:rsidRPr="007A639B">
        <w:rPr>
          <w:rFonts w:hint="eastAsia"/>
        </w:rPr>
        <w:t xml:space="preserve">the </w:t>
      </w:r>
      <w:r w:rsidRPr="007A639B">
        <w:t xml:space="preserve">given bit sequence </w:t>
      </w:r>
      <w:r w:rsidRPr="007A639B">
        <w:rPr>
          <w:rFonts w:hint="eastAsia"/>
          <w:iCs/>
        </w:rPr>
        <w:t xml:space="preserve">is </w:t>
      </w:r>
      <w:r w:rsidRPr="007A639B">
        <w:rPr>
          <w:iCs/>
        </w:rPr>
        <w:t>first mapped to the IQ-plane:</w:t>
      </w:r>
    </w:p>
    <w:tbl>
      <w:tblPr>
        <w:tblW w:w="5000" w:type="pct"/>
        <w:jc w:val="center"/>
        <w:tblCellMar>
          <w:left w:w="0" w:type="dxa"/>
          <w:right w:w="0" w:type="dxa"/>
        </w:tblCellMar>
        <w:tblLook w:val="04A0" w:firstRow="1" w:lastRow="0" w:firstColumn="1" w:lastColumn="0" w:noHBand="0" w:noVBand="1"/>
      </w:tblPr>
      <w:tblGrid>
        <w:gridCol w:w="7319"/>
        <w:gridCol w:w="782"/>
      </w:tblGrid>
      <w:tr w:rsidR="0036249F" w:rsidRPr="005716CA" w:rsidTr="00FC7A14">
        <w:trPr>
          <w:trHeight w:val="916"/>
          <w:jc w:val="center"/>
        </w:trPr>
        <w:tc>
          <w:tcPr>
            <w:tcW w:w="4754" w:type="pct"/>
            <w:vAlign w:val="center"/>
          </w:tcPr>
          <w:p w:rsidR="0036249F" w:rsidRPr="0036249F" w:rsidRDefault="00E5113F" w:rsidP="0036249F">
            <w:pPr>
              <w:pStyle w:val="Text"/>
              <w:spacing w:line="360" w:lineRule="auto"/>
              <w:jc w:val="center"/>
              <w:rPr>
                <w:sz w:val="24"/>
                <w:szCs w:val="24"/>
                <w:lang w:eastAsia="zh-TW"/>
              </w:rPr>
            </w:pPr>
            <m:oMathPara>
              <m:oMath>
                <m:d>
                  <m:dPr>
                    <m:begChr m:val="["/>
                    <m:endChr m:val="]"/>
                    <m:ctrlPr>
                      <w:rPr>
                        <w:rFonts w:ascii="Cambria Math" w:hAnsi="Cambria Math"/>
                        <w:iCs/>
                        <w:sz w:val="24"/>
                        <w:szCs w:val="24"/>
                      </w:rPr>
                    </m:ctrlPr>
                  </m:dPr>
                  <m:e>
                    <m:r>
                      <w:rPr>
                        <w:rFonts w:ascii="Cambria Math" w:hAnsi="Cambria Math"/>
                        <w:sz w:val="24"/>
                        <w:szCs w:val="24"/>
                      </w:rPr>
                      <m:t>0010</m:t>
                    </m:r>
                  </m:e>
                </m:d>
                <m:r>
                  <m:rPr>
                    <m:sty m:val="p"/>
                  </m:rPr>
                  <w:rPr>
                    <w:rFonts w:ascii="Cambria Math" w:hAnsi="Cambria Math"/>
                    <w:sz w:val="24"/>
                    <w:szCs w:val="24"/>
                  </w:rPr>
                  <m:t>⟼</m:t>
                </m:r>
                <m:d>
                  <m:dPr>
                    <m:begChr m:val="["/>
                    <m:endChr m:val="]"/>
                    <m:ctrlPr>
                      <w:rPr>
                        <w:rFonts w:ascii="Cambria Math" w:hAnsi="Cambria Math"/>
                        <w:iCs/>
                        <w:sz w:val="24"/>
                        <w:szCs w:val="24"/>
                      </w:rPr>
                    </m:ctrlPr>
                  </m:dPr>
                  <m:e>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0</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2</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3</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2</m:t>
                        </m:r>
                      </m:sub>
                    </m:sSub>
                  </m:e>
                </m:d>
                <m:r>
                  <m:rPr>
                    <m:nor/>
                  </m:rPr>
                  <w:rPr>
                    <w:iCs/>
                    <w:sz w:val="24"/>
                    <w:szCs w:val="24"/>
                  </w:rPr>
                  <m:t>,</m:t>
                </m:r>
              </m:oMath>
            </m:oMathPara>
          </w:p>
        </w:tc>
        <w:tc>
          <w:tcPr>
            <w:tcW w:w="246" w:type="pct"/>
            <w:vAlign w:val="center"/>
          </w:tcPr>
          <w:p w:rsidR="0036249F" w:rsidRPr="005716CA" w:rsidRDefault="0036249F" w:rsidP="0036249F">
            <w:pPr>
              <w:pStyle w:val="Text"/>
              <w:spacing w:line="360" w:lineRule="auto"/>
              <w:jc w:val="right"/>
              <w:rPr>
                <w:sz w:val="24"/>
                <w:lang w:bidi="en-US"/>
              </w:rPr>
            </w:pPr>
            <w:r w:rsidRPr="005716CA">
              <w:rPr>
                <w:sz w:val="24"/>
                <w:lang w:bidi="en-US"/>
              </w:rPr>
              <w:t>(</w:t>
            </w:r>
            <w:r>
              <w:rPr>
                <w:sz w:val="24"/>
                <w:lang w:bidi="en-US"/>
              </w:rPr>
              <w:t>3.25)</w:t>
            </w:r>
          </w:p>
        </w:tc>
      </w:tr>
    </w:tbl>
    <w:p w:rsidR="007A639B" w:rsidRPr="007A639B" w:rsidRDefault="007A639B" w:rsidP="007A639B">
      <w:pPr>
        <w:spacing w:line="360" w:lineRule="auto"/>
        <w:jc w:val="both"/>
      </w:pPr>
      <w:r w:rsidRPr="007A639B">
        <w:rPr>
          <w:rFonts w:hint="eastAsia"/>
        </w:rPr>
        <w:t>whe</w:t>
      </w:r>
      <w:r w:rsidRPr="007A639B">
        <w:t xml:space="preserve">re </w:t>
      </w:r>
      <m:oMath>
        <m:r>
          <m:rPr>
            <m:sty m:val="p"/>
          </m:rPr>
          <w:rPr>
            <w:rFonts w:ascii="Cambria Math" w:hAnsi="Cambria Math"/>
          </w:rPr>
          <m:t>• ⟼ •</m:t>
        </m:r>
      </m:oMath>
      <w:r w:rsidRPr="007A639B">
        <w:rPr>
          <w:rFonts w:hint="eastAsia"/>
          <w:iCs/>
        </w:rPr>
        <w:t xml:space="preserve"> </w:t>
      </w:r>
      <w:r w:rsidRPr="007A639B">
        <w:t xml:space="preserve">is the bit-mapping operation. Let </w:t>
      </w:r>
      <m:oMath>
        <m:r>
          <m:rPr>
            <m:sty m:val="bi"/>
          </m:rPr>
          <w:rPr>
            <w:rFonts w:ascii="Cambria Math" w:hAnsi="Cambria Math"/>
          </w:rPr>
          <m:t>s</m:t>
        </m:r>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s</m:t>
                </m:r>
              </m:e>
              <m:sub>
                <m:r>
                  <w:rPr>
                    <w:rFonts w:ascii="Cambria Math" w:hAnsi="Cambria Math"/>
                  </w:rPr>
                  <m:t>0</m:t>
                </m:r>
              </m:sub>
            </m:sSub>
            <m:r>
              <m:rPr>
                <m:nor/>
              </m:rPr>
              <w:rPr>
                <w:iCs/>
              </w:rPr>
              <m:t xml:space="preserve">, …, </m:t>
            </m:r>
            <m:sSub>
              <m:sSubPr>
                <m:ctrlPr>
                  <w:rPr>
                    <w:rFonts w:ascii="Cambria Math" w:hAnsi="Cambria Math"/>
                    <w:i/>
                    <w:iCs/>
                  </w:rPr>
                </m:ctrlPr>
              </m:sSubPr>
              <m:e>
                <m:r>
                  <w:rPr>
                    <w:rFonts w:ascii="Cambria Math" w:hAnsi="Cambria Math"/>
                  </w:rPr>
                  <m:t>s</m:t>
                </m:r>
              </m:e>
              <m:sub>
                <m:r>
                  <w:rPr>
                    <w:rFonts w:ascii="Cambria Math" w:hAnsi="Cambria Math"/>
                  </w:rPr>
                  <m:t>3</m:t>
                </m:r>
              </m:sub>
            </m:sSub>
          </m:e>
        </m:d>
        <m:r>
          <w:rPr>
            <w:rFonts w:ascii="Cambria Math" w:hAnsi="Cambria Math"/>
          </w:rPr>
          <m:t>=</m:t>
        </m:r>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α</m:t>
                </m:r>
              </m:e>
              <m:sub>
                <m:r>
                  <w:rPr>
                    <w:rFonts w:ascii="Cambria Math" w:hAnsi="Cambria Math"/>
                  </w:rPr>
                  <m:t>0</m:t>
                </m:r>
              </m:sub>
            </m:sSub>
            <m:r>
              <m:rPr>
                <m:nor/>
              </m:rPr>
              <w:rPr>
                <w:iCs/>
              </w:rPr>
              <m:t xml:space="preserve">, </m:t>
            </m:r>
            <m:sSub>
              <m:sSubPr>
                <m:ctrlPr>
                  <w:rPr>
                    <w:rFonts w:ascii="Cambria Math" w:hAnsi="Cambria Math"/>
                    <w:i/>
                    <w:iCs/>
                  </w:rPr>
                </m:ctrlPr>
              </m:sSubPr>
              <m:e>
                <m:r>
                  <w:rPr>
                    <w:rFonts w:ascii="Cambria Math" w:hAnsi="Cambria Math"/>
                  </w:rPr>
                  <m:t>α</m:t>
                </m:r>
              </m:e>
              <m:sub>
                <m:r>
                  <w:rPr>
                    <w:rFonts w:ascii="Cambria Math" w:hAnsi="Cambria Math"/>
                  </w:rPr>
                  <m:t>2</m:t>
                </m:r>
              </m:sub>
            </m:sSub>
            <m:r>
              <m:rPr>
                <m:nor/>
              </m:rPr>
              <w:rPr>
                <w:iCs/>
              </w:rPr>
              <m:t xml:space="preserve">, </m:t>
            </m:r>
            <m:sSub>
              <m:sSubPr>
                <m:ctrlPr>
                  <w:rPr>
                    <w:rFonts w:ascii="Cambria Math" w:hAnsi="Cambria Math"/>
                    <w:i/>
                    <w:iCs/>
                  </w:rPr>
                </m:ctrlPr>
              </m:sSubPr>
              <m:e>
                <m:r>
                  <w:rPr>
                    <w:rFonts w:ascii="Cambria Math" w:hAnsi="Cambria Math"/>
                  </w:rPr>
                  <m:t>α</m:t>
                </m:r>
              </m:e>
              <m:sub>
                <m:r>
                  <w:rPr>
                    <w:rFonts w:ascii="Cambria Math" w:hAnsi="Cambria Math"/>
                  </w:rPr>
                  <m:t>3</m:t>
                </m:r>
              </m:sub>
            </m:sSub>
            <m:r>
              <m:rPr>
                <m:nor/>
              </m:rPr>
              <w:rPr>
                <w:iCs/>
              </w:rPr>
              <m:t xml:space="preserve">, </m:t>
            </m:r>
            <m:sSub>
              <m:sSubPr>
                <m:ctrlPr>
                  <w:rPr>
                    <w:rFonts w:ascii="Cambria Math" w:hAnsi="Cambria Math"/>
                    <w:i/>
                    <w:iCs/>
                  </w:rPr>
                </m:ctrlPr>
              </m:sSubPr>
              <m:e>
                <m:r>
                  <w:rPr>
                    <w:rFonts w:ascii="Cambria Math" w:hAnsi="Cambria Math"/>
                  </w:rPr>
                  <m:t>α</m:t>
                </m:r>
              </m:e>
              <m:sub>
                <m:r>
                  <w:rPr>
                    <w:rFonts w:ascii="Cambria Math" w:hAnsi="Cambria Math"/>
                  </w:rPr>
                  <m:t>2</m:t>
                </m:r>
              </m:sub>
            </m:sSub>
          </m:e>
        </m:d>
      </m:oMath>
      <w:r w:rsidRPr="007A639B">
        <w:rPr>
          <w:iCs/>
        </w:rPr>
        <w:t xml:space="preserve"> be the input for </w:t>
      </w:r>
      <w:r w:rsidR="0094406C" w:rsidRPr="0094406C">
        <w:t xml:space="preserve">Eq. </w:t>
      </w:r>
      <w:r w:rsidRPr="007A639B">
        <w:rPr>
          <w:iCs/>
        </w:rPr>
        <w:t>(</w:t>
      </w:r>
      <w:r w:rsidR="00FC7A14">
        <w:rPr>
          <w:iCs/>
        </w:rPr>
        <w:t>3.22</w:t>
      </w:r>
      <w:r w:rsidRPr="007A639B">
        <w:rPr>
          <w:iCs/>
        </w:rPr>
        <w:t xml:space="preserve">), we have the </w:t>
      </w:r>
      <w:r w:rsidRPr="007A639B">
        <w:rPr>
          <w:rFonts w:hint="eastAsia"/>
        </w:rPr>
        <w:t>PCC</w:t>
      </w:r>
      <w:r w:rsidRPr="007A639B">
        <w:t>-mapped symbol vector</w:t>
      </w:r>
    </w:p>
    <w:tbl>
      <w:tblPr>
        <w:tblW w:w="5000" w:type="pct"/>
        <w:jc w:val="center"/>
        <w:tblCellMar>
          <w:left w:w="0" w:type="dxa"/>
          <w:right w:w="0" w:type="dxa"/>
        </w:tblCellMar>
        <w:tblLook w:val="04A0" w:firstRow="1" w:lastRow="0" w:firstColumn="1" w:lastColumn="0" w:noHBand="0" w:noVBand="1"/>
      </w:tblPr>
      <w:tblGrid>
        <w:gridCol w:w="7319"/>
        <w:gridCol w:w="782"/>
      </w:tblGrid>
      <w:tr w:rsidR="0036249F" w:rsidRPr="005716CA" w:rsidTr="00FC7A14">
        <w:trPr>
          <w:trHeight w:val="901"/>
          <w:jc w:val="center"/>
        </w:trPr>
        <w:tc>
          <w:tcPr>
            <w:tcW w:w="4754" w:type="pct"/>
            <w:vAlign w:val="center"/>
          </w:tcPr>
          <w:p w:rsidR="0036249F" w:rsidRPr="0036249F" w:rsidRDefault="00E5113F" w:rsidP="0036249F">
            <w:pPr>
              <w:pStyle w:val="Text"/>
              <w:spacing w:line="360" w:lineRule="auto"/>
              <w:jc w:val="center"/>
              <w:rPr>
                <w:sz w:val="24"/>
                <w:szCs w:val="24"/>
                <w:lang w:eastAsia="zh-TW"/>
              </w:rPr>
            </w:pPr>
            <m:oMathPara>
              <m:oMath>
                <m:sSub>
                  <m:sSubPr>
                    <m:ctrlPr>
                      <w:rPr>
                        <w:rFonts w:ascii="Cambria Math" w:hAnsi="Cambria Math"/>
                        <w:b/>
                        <w:iCs/>
                        <w:sz w:val="24"/>
                        <w:szCs w:val="24"/>
                      </w:rPr>
                    </m:ctrlPr>
                  </m:sSubPr>
                  <m:e>
                    <m:r>
                      <m:rPr>
                        <m:sty m:val="bi"/>
                      </m:rPr>
                      <w:rPr>
                        <w:rFonts w:ascii="Cambria Math" w:hAnsi="Cambria Math"/>
                        <w:sz w:val="24"/>
                        <w:szCs w:val="24"/>
                      </w:rPr>
                      <m:t>s</m:t>
                    </m:r>
                  </m:e>
                  <m:sub>
                    <m:r>
                      <m:rPr>
                        <m:sty m:val="b"/>
                      </m:rPr>
                      <w:rPr>
                        <w:rFonts w:ascii="Cambria Math" w:hAnsi="Cambria Math"/>
                        <w:sz w:val="24"/>
                        <w:szCs w:val="24"/>
                      </w:rPr>
                      <m:t>pcc</m:t>
                    </m:r>
                  </m:sub>
                </m:sSub>
                <m:r>
                  <w:rPr>
                    <w:rFonts w:ascii="Cambria Math" w:hAnsi="Cambria Math"/>
                    <w:sz w:val="24"/>
                    <w:szCs w:val="24"/>
                  </w:rPr>
                  <m:t>=</m:t>
                </m:r>
                <m:d>
                  <m:dPr>
                    <m:begChr m:val="["/>
                    <m:endChr m:val="]"/>
                    <m:ctrlPr>
                      <w:rPr>
                        <w:rFonts w:ascii="Cambria Math" w:hAnsi="Cambria Math"/>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0</m:t>
                        </m:r>
                      </m:sub>
                    </m:sSub>
                    <m:r>
                      <m:rPr>
                        <m:nor/>
                      </m:rPr>
                      <w:rPr>
                        <w:iCs/>
                        <w:sz w:val="24"/>
                        <w:szCs w:val="24"/>
                      </w:rPr>
                      <m:t xml:space="preserve">, …, </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7</m:t>
                        </m:r>
                      </m:sub>
                    </m:sSub>
                  </m:e>
                </m:d>
                <m:r>
                  <w:rPr>
                    <w:rFonts w:ascii="Cambria Math" w:hAnsi="Cambria Math"/>
                    <w:sz w:val="24"/>
                    <w:szCs w:val="24"/>
                  </w:rPr>
                  <m:t>=</m:t>
                </m:r>
                <m:d>
                  <m:dPr>
                    <m:begChr m:val="["/>
                    <m:endChr m:val="]"/>
                    <m:ctrlPr>
                      <w:rPr>
                        <w:rFonts w:ascii="Cambria Math" w:hAnsi="Cambria Math"/>
                        <w:iCs/>
                        <w:sz w:val="24"/>
                        <w:szCs w:val="24"/>
                      </w:rPr>
                    </m:ctrlPr>
                  </m:dPr>
                  <m:e>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0</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3</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2</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1</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3</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0</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2</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1</m:t>
                        </m:r>
                      </m:sub>
                    </m:sSub>
                  </m:e>
                </m:d>
                <m:r>
                  <w:rPr>
                    <w:rFonts w:ascii="Cambria Math" w:hAnsi="Cambria Math"/>
                    <w:sz w:val="24"/>
                    <w:szCs w:val="24"/>
                  </w:rPr>
                  <m:t>.</m:t>
                </m:r>
              </m:oMath>
            </m:oMathPara>
          </w:p>
        </w:tc>
        <w:tc>
          <w:tcPr>
            <w:tcW w:w="246" w:type="pct"/>
            <w:vAlign w:val="center"/>
          </w:tcPr>
          <w:p w:rsidR="0036249F" w:rsidRPr="005716CA" w:rsidRDefault="0036249F" w:rsidP="0036249F">
            <w:pPr>
              <w:pStyle w:val="Text"/>
              <w:spacing w:line="360" w:lineRule="auto"/>
              <w:jc w:val="right"/>
              <w:rPr>
                <w:sz w:val="24"/>
                <w:lang w:bidi="en-US"/>
              </w:rPr>
            </w:pPr>
            <w:r w:rsidRPr="005716CA">
              <w:rPr>
                <w:sz w:val="24"/>
                <w:lang w:bidi="en-US"/>
              </w:rPr>
              <w:t>(</w:t>
            </w:r>
            <w:r>
              <w:rPr>
                <w:sz w:val="24"/>
                <w:lang w:bidi="en-US"/>
              </w:rPr>
              <w:t>3.26)</w:t>
            </w:r>
          </w:p>
        </w:tc>
      </w:tr>
    </w:tbl>
    <w:p w:rsidR="007A639B" w:rsidRPr="007A639B" w:rsidRDefault="007A639B" w:rsidP="007A639B">
      <w:pPr>
        <w:spacing w:line="360" w:lineRule="auto"/>
        <w:jc w:val="both"/>
        <w:rPr>
          <w:iCs/>
        </w:rPr>
      </w:pPr>
      <w:r w:rsidRPr="007A639B">
        <w:t xml:space="preserve">To generate </w:t>
      </w:r>
      <w:r w:rsidRPr="007A639B">
        <w:rPr>
          <w:rFonts w:hint="eastAsia"/>
        </w:rPr>
        <w:t>PCC</w:t>
      </w:r>
      <w:r w:rsidRPr="007A639B">
        <w:t xml:space="preserve">-mapped symbols in the bit level, the given bit sequence </w:t>
      </w:r>
      <m:oMath>
        <m:d>
          <m:dPr>
            <m:begChr m:val="["/>
            <m:endChr m:val="]"/>
            <m:ctrlPr>
              <w:rPr>
                <w:rFonts w:ascii="Cambria Math" w:hAnsi="Cambria Math"/>
                <w:iCs/>
              </w:rPr>
            </m:ctrlPr>
          </m:dPr>
          <m:e>
            <m:r>
              <w:rPr>
                <w:rFonts w:ascii="Cambria Math" w:hAnsi="Cambria Math"/>
              </w:rPr>
              <m:t>0010</m:t>
            </m:r>
          </m:e>
        </m:d>
      </m:oMath>
      <w:r w:rsidRPr="007A639B">
        <w:rPr>
          <w:rFonts w:hint="eastAsia"/>
          <w:iCs/>
        </w:rPr>
        <w:t xml:space="preserve"> </w:t>
      </w:r>
      <w:r w:rsidRPr="007A639B">
        <w:t xml:space="preserve">is first converted to the QPSK bits by Table </w:t>
      </w:r>
      <w:r w:rsidR="00FC7A14">
        <w:t>3.5</w:t>
      </w:r>
      <w:r w:rsidRPr="007A639B">
        <w:t xml:space="preserve"> as</w:t>
      </w:r>
      <w:r w:rsidRPr="007A639B">
        <w:rPr>
          <w:rFonts w:hint="eastAsia"/>
        </w:rPr>
        <w:t xml:space="preserve"> </w:t>
      </w:r>
      <m:oMath>
        <m:d>
          <m:dPr>
            <m:begChr m:val="["/>
            <m:endChr m:val="]"/>
            <m:ctrlPr>
              <w:rPr>
                <w:rFonts w:ascii="Cambria Math" w:hAnsi="Cambria Math"/>
                <w:iCs/>
              </w:rPr>
            </m:ctrlPr>
          </m:dPr>
          <m:e>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0</m:t>
                </m:r>
              </m:sup>
            </m:sSup>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1</m:t>
                </m:r>
              </m:sup>
            </m:sSup>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2</m:t>
                </m:r>
              </m:sup>
            </m:sSup>
            <m:sSup>
              <m:sSupPr>
                <m:ctrlPr>
                  <w:rPr>
                    <w:rFonts w:ascii="Cambria Math" w:hAnsi="Cambria Math"/>
                    <w:b/>
                    <w:i/>
                  </w:rPr>
                </m:ctrlPr>
              </m:sSupPr>
              <m:e>
                <m:r>
                  <m:rPr>
                    <m:sty m:val="bi"/>
                  </m:rPr>
                  <w:rPr>
                    <w:rFonts w:ascii="Cambria Math" w:hAnsi="Cambria Math"/>
                  </w:rPr>
                  <m:t>z</m:t>
                </m:r>
              </m:e>
              <m:sup>
                <m:r>
                  <m:rPr>
                    <m:sty m:val="bi"/>
                  </m:rPr>
                  <w:rPr>
                    <w:rFonts w:ascii="Cambria Math" w:hAnsi="Cambria Math"/>
                  </w:rPr>
                  <m:t>3</m:t>
                </m:r>
              </m:sup>
            </m:sSup>
          </m:e>
        </m:d>
        <m:r>
          <w:rPr>
            <w:rFonts w:ascii="Cambria Math" w:hAnsi="Cambria Math"/>
          </w:rPr>
          <m:t>=</m:t>
        </m:r>
        <m:d>
          <m:dPr>
            <m:begChr m:val="["/>
            <m:endChr m:val="]"/>
            <m:ctrlPr>
              <w:rPr>
                <w:rFonts w:ascii="Cambria Math" w:hAnsi="Cambria Math"/>
                <w:iCs/>
              </w:rPr>
            </m:ctrlPr>
          </m:dPr>
          <m:e>
            <m:r>
              <w:rPr>
                <w:rFonts w:ascii="Cambria Math" w:hAnsi="Cambria Math"/>
              </w:rPr>
              <m:t>00 10 11 10</m:t>
            </m:r>
          </m:e>
        </m:d>
      </m:oMath>
      <w:r w:rsidRPr="007A639B">
        <w:rPr>
          <w:rFonts w:hint="eastAsia"/>
          <w:iCs/>
        </w:rPr>
        <w:t>.</w:t>
      </w:r>
      <w:r w:rsidRPr="007A639B">
        <w:rPr>
          <w:iCs/>
        </w:rPr>
        <w:t xml:space="preserve"> The following PCC-mapped bit sequence can then be obtained by </w:t>
      </w:r>
      <w:r w:rsidR="00310143">
        <w:t xml:space="preserve">Eq. </w:t>
      </w:r>
      <w:r w:rsidRPr="007A639B">
        <w:rPr>
          <w:iCs/>
        </w:rPr>
        <w:t>(</w:t>
      </w:r>
      <w:r w:rsidR="00FC7A14">
        <w:rPr>
          <w:iCs/>
        </w:rPr>
        <w:t>3.23</w:t>
      </w:r>
      <w:r w:rsidRPr="007A639B">
        <w:rPr>
          <w:iCs/>
        </w:rPr>
        <w:t>):</w:t>
      </w:r>
    </w:p>
    <w:tbl>
      <w:tblPr>
        <w:tblW w:w="5000" w:type="pct"/>
        <w:jc w:val="center"/>
        <w:tblCellMar>
          <w:left w:w="0" w:type="dxa"/>
          <w:right w:w="0" w:type="dxa"/>
        </w:tblCellMar>
        <w:tblLook w:val="04A0" w:firstRow="1" w:lastRow="0" w:firstColumn="1" w:lastColumn="0" w:noHBand="0" w:noVBand="1"/>
      </w:tblPr>
      <w:tblGrid>
        <w:gridCol w:w="7319"/>
        <w:gridCol w:w="782"/>
      </w:tblGrid>
      <w:tr w:rsidR="0036249F" w:rsidRPr="005716CA" w:rsidTr="00FC7A14">
        <w:trPr>
          <w:trHeight w:val="1066"/>
          <w:jc w:val="center"/>
        </w:trPr>
        <w:tc>
          <w:tcPr>
            <w:tcW w:w="4754" w:type="pct"/>
            <w:vAlign w:val="center"/>
          </w:tcPr>
          <w:p w:rsidR="0036249F" w:rsidRPr="0036249F" w:rsidRDefault="00E5113F" w:rsidP="00435D50">
            <w:pPr>
              <w:pStyle w:val="Text"/>
              <w:spacing w:line="360" w:lineRule="auto"/>
              <w:jc w:val="center"/>
              <w:rPr>
                <w:sz w:val="24"/>
                <w:szCs w:val="24"/>
                <w:lang w:eastAsia="zh-TW"/>
              </w:rPr>
            </w:pPr>
            <m:oMathPara>
              <m:oMath>
                <m:d>
                  <m:dPr>
                    <m:begChr m:val="["/>
                    <m:endChr m:val="]"/>
                    <m:ctrlPr>
                      <w:rPr>
                        <w:rFonts w:ascii="Cambria Math" w:hAnsi="Cambria Math"/>
                        <w:iCs/>
                        <w:sz w:val="24"/>
                        <w:szCs w:val="24"/>
                      </w:rPr>
                    </m:ctrlPr>
                  </m:dPr>
                  <m:e>
                    <m:sSup>
                      <m:sSupPr>
                        <m:ctrlPr>
                          <w:rPr>
                            <w:rFonts w:ascii="Cambria Math" w:hAnsi="Cambria Math"/>
                            <w:b/>
                            <w:i/>
                            <w:sz w:val="24"/>
                            <w:szCs w:val="24"/>
                          </w:rPr>
                        </m:ctrlPr>
                      </m:sSupPr>
                      <m:e>
                        <m:r>
                          <m:rPr>
                            <m:sty m:val="bi"/>
                          </m:rPr>
                          <w:rPr>
                            <w:rFonts w:ascii="Cambria Math" w:hAnsi="Cambria Math"/>
                            <w:sz w:val="24"/>
                            <w:szCs w:val="24"/>
                          </w:rPr>
                          <m:t>z</m:t>
                        </m:r>
                      </m:e>
                      <m:sup>
                        <m:r>
                          <m:rPr>
                            <m:sty m:val="bi"/>
                          </m:rPr>
                          <w:rPr>
                            <w:rFonts w:ascii="Cambria Math" w:hAnsi="Cambria Math"/>
                            <w:sz w:val="24"/>
                            <w:szCs w:val="24"/>
                          </w:rPr>
                          <m:t>0</m:t>
                        </m:r>
                      </m:sup>
                    </m:sSup>
                    <m:sSup>
                      <m:sSupPr>
                        <m:ctrlPr>
                          <w:rPr>
                            <w:rFonts w:ascii="Cambria Math" w:hAnsi="Cambria Math"/>
                            <w:b/>
                            <w:i/>
                            <w:sz w:val="24"/>
                            <w:szCs w:val="24"/>
                          </w:rPr>
                        </m:ctrlPr>
                      </m:sSupPr>
                      <m:e>
                        <m:acc>
                          <m:accPr>
                            <m:chr m:val="̅"/>
                            <m:ctrlPr>
                              <w:rPr>
                                <w:rFonts w:ascii="Cambria Math" w:hAnsi="Cambria Math"/>
                                <w:b/>
                                <w:i/>
                                <w:sz w:val="24"/>
                                <w:szCs w:val="24"/>
                              </w:rPr>
                            </m:ctrlPr>
                          </m:accPr>
                          <m:e>
                            <m:r>
                              <m:rPr>
                                <m:sty m:val="bi"/>
                              </m:rPr>
                              <w:rPr>
                                <w:rFonts w:ascii="Cambria Math" w:hAnsi="Cambria Math"/>
                                <w:sz w:val="24"/>
                                <w:szCs w:val="24"/>
                              </w:rPr>
                              <m:t>z</m:t>
                            </m:r>
                          </m:e>
                        </m:acc>
                      </m:e>
                      <m:sup>
                        <m:r>
                          <m:rPr>
                            <m:sty m:val="bi"/>
                          </m:rPr>
                          <w:rPr>
                            <w:rFonts w:ascii="Cambria Math" w:hAnsi="Cambria Math"/>
                            <w:sz w:val="24"/>
                            <w:szCs w:val="24"/>
                          </w:rPr>
                          <m:t>0</m:t>
                        </m:r>
                      </m:sup>
                    </m:sSup>
                    <m:sSup>
                      <m:sSupPr>
                        <m:ctrlPr>
                          <w:rPr>
                            <w:rFonts w:ascii="Cambria Math" w:hAnsi="Cambria Math"/>
                            <w:b/>
                            <w:i/>
                            <w:sz w:val="24"/>
                            <w:szCs w:val="24"/>
                          </w:rPr>
                        </m:ctrlPr>
                      </m:sSupPr>
                      <m:e>
                        <m:r>
                          <m:rPr>
                            <m:sty m:val="bi"/>
                          </m:rPr>
                          <w:rPr>
                            <w:rFonts w:ascii="Cambria Math" w:hAnsi="Cambria Math"/>
                            <w:sz w:val="24"/>
                            <w:szCs w:val="24"/>
                          </w:rPr>
                          <m:t>z</m:t>
                        </m:r>
                      </m:e>
                      <m:sup>
                        <m:r>
                          <m:rPr>
                            <m:sty m:val="bi"/>
                          </m:rPr>
                          <w:rPr>
                            <w:rFonts w:ascii="Cambria Math" w:hAnsi="Cambria Math"/>
                            <w:sz w:val="24"/>
                            <w:szCs w:val="24"/>
                          </w:rPr>
                          <m:t>1</m:t>
                        </m:r>
                      </m:sup>
                    </m:sSup>
                    <m:sSup>
                      <m:sSupPr>
                        <m:ctrlPr>
                          <w:rPr>
                            <w:rFonts w:ascii="Cambria Math" w:hAnsi="Cambria Math"/>
                            <w:b/>
                            <w:i/>
                            <w:sz w:val="24"/>
                            <w:szCs w:val="24"/>
                          </w:rPr>
                        </m:ctrlPr>
                      </m:sSupPr>
                      <m:e>
                        <m:acc>
                          <m:accPr>
                            <m:chr m:val="̅"/>
                            <m:ctrlPr>
                              <w:rPr>
                                <w:rFonts w:ascii="Cambria Math" w:hAnsi="Cambria Math"/>
                                <w:b/>
                                <w:i/>
                                <w:sz w:val="24"/>
                                <w:szCs w:val="24"/>
                              </w:rPr>
                            </m:ctrlPr>
                          </m:accPr>
                          <m:e>
                            <m:r>
                              <m:rPr>
                                <m:sty m:val="bi"/>
                              </m:rPr>
                              <w:rPr>
                                <w:rFonts w:ascii="Cambria Math" w:hAnsi="Cambria Math"/>
                                <w:sz w:val="24"/>
                                <w:szCs w:val="24"/>
                              </w:rPr>
                              <m:t>z</m:t>
                            </m:r>
                          </m:e>
                        </m:acc>
                      </m:e>
                      <m:sup>
                        <m:r>
                          <m:rPr>
                            <m:sty m:val="bi"/>
                          </m:rPr>
                          <w:rPr>
                            <w:rFonts w:ascii="Cambria Math" w:hAnsi="Cambria Math"/>
                            <w:sz w:val="24"/>
                            <w:szCs w:val="24"/>
                          </w:rPr>
                          <m:t>1</m:t>
                        </m:r>
                      </m:sup>
                    </m:sSup>
                    <m:sSup>
                      <m:sSupPr>
                        <m:ctrlPr>
                          <w:rPr>
                            <w:rFonts w:ascii="Cambria Math" w:hAnsi="Cambria Math"/>
                            <w:b/>
                            <w:i/>
                            <w:sz w:val="24"/>
                            <w:szCs w:val="24"/>
                          </w:rPr>
                        </m:ctrlPr>
                      </m:sSupPr>
                      <m:e>
                        <m:r>
                          <m:rPr>
                            <m:sty m:val="bi"/>
                          </m:rPr>
                          <w:rPr>
                            <w:rFonts w:ascii="Cambria Math" w:hAnsi="Cambria Math"/>
                            <w:sz w:val="24"/>
                            <w:szCs w:val="24"/>
                          </w:rPr>
                          <m:t>z</m:t>
                        </m:r>
                      </m:e>
                      <m:sup>
                        <m:r>
                          <m:rPr>
                            <m:sty m:val="bi"/>
                          </m:rPr>
                          <w:rPr>
                            <w:rFonts w:ascii="Cambria Math" w:hAnsi="Cambria Math"/>
                            <w:sz w:val="24"/>
                            <w:szCs w:val="24"/>
                          </w:rPr>
                          <m:t>2</m:t>
                        </m:r>
                      </m:sup>
                    </m:sSup>
                    <m:sSup>
                      <m:sSupPr>
                        <m:ctrlPr>
                          <w:rPr>
                            <w:rFonts w:ascii="Cambria Math" w:hAnsi="Cambria Math"/>
                            <w:b/>
                            <w:i/>
                            <w:sz w:val="24"/>
                            <w:szCs w:val="24"/>
                          </w:rPr>
                        </m:ctrlPr>
                      </m:sSupPr>
                      <m:e>
                        <m:acc>
                          <m:accPr>
                            <m:chr m:val="̅"/>
                            <m:ctrlPr>
                              <w:rPr>
                                <w:rFonts w:ascii="Cambria Math" w:hAnsi="Cambria Math"/>
                                <w:b/>
                                <w:i/>
                                <w:sz w:val="24"/>
                                <w:szCs w:val="24"/>
                              </w:rPr>
                            </m:ctrlPr>
                          </m:accPr>
                          <m:e>
                            <m:r>
                              <m:rPr>
                                <m:sty m:val="bi"/>
                              </m:rPr>
                              <w:rPr>
                                <w:rFonts w:ascii="Cambria Math" w:hAnsi="Cambria Math"/>
                                <w:sz w:val="24"/>
                                <w:szCs w:val="24"/>
                              </w:rPr>
                              <m:t>z</m:t>
                            </m:r>
                          </m:e>
                        </m:acc>
                      </m:e>
                      <m:sup>
                        <m:r>
                          <m:rPr>
                            <m:sty m:val="bi"/>
                          </m:rPr>
                          <w:rPr>
                            <w:rFonts w:ascii="Cambria Math" w:hAnsi="Cambria Math"/>
                            <w:sz w:val="24"/>
                            <w:szCs w:val="24"/>
                          </w:rPr>
                          <m:t>2</m:t>
                        </m:r>
                      </m:sup>
                    </m:sSup>
                    <m:sSup>
                      <m:sSupPr>
                        <m:ctrlPr>
                          <w:rPr>
                            <w:rFonts w:ascii="Cambria Math" w:hAnsi="Cambria Math"/>
                            <w:b/>
                            <w:i/>
                            <w:sz w:val="24"/>
                            <w:szCs w:val="24"/>
                          </w:rPr>
                        </m:ctrlPr>
                      </m:sSupPr>
                      <m:e>
                        <m:r>
                          <m:rPr>
                            <m:sty m:val="bi"/>
                          </m:rPr>
                          <w:rPr>
                            <w:rFonts w:ascii="Cambria Math" w:hAnsi="Cambria Math"/>
                            <w:sz w:val="24"/>
                            <w:szCs w:val="24"/>
                          </w:rPr>
                          <m:t>z</m:t>
                        </m:r>
                      </m:e>
                      <m:sup>
                        <m:r>
                          <m:rPr>
                            <m:sty m:val="bi"/>
                          </m:rPr>
                          <w:rPr>
                            <w:rFonts w:ascii="Cambria Math" w:hAnsi="Cambria Math"/>
                            <w:sz w:val="24"/>
                            <w:szCs w:val="24"/>
                          </w:rPr>
                          <m:t>3</m:t>
                        </m:r>
                      </m:sup>
                    </m:sSup>
                    <m:sSup>
                      <m:sSupPr>
                        <m:ctrlPr>
                          <w:rPr>
                            <w:rFonts w:ascii="Cambria Math" w:hAnsi="Cambria Math"/>
                            <w:b/>
                            <w:i/>
                            <w:sz w:val="24"/>
                            <w:szCs w:val="24"/>
                          </w:rPr>
                        </m:ctrlPr>
                      </m:sSupPr>
                      <m:e>
                        <m:acc>
                          <m:accPr>
                            <m:chr m:val="̅"/>
                            <m:ctrlPr>
                              <w:rPr>
                                <w:rFonts w:ascii="Cambria Math" w:hAnsi="Cambria Math"/>
                                <w:b/>
                                <w:i/>
                                <w:sz w:val="24"/>
                                <w:szCs w:val="24"/>
                              </w:rPr>
                            </m:ctrlPr>
                          </m:accPr>
                          <m:e>
                            <m:r>
                              <m:rPr>
                                <m:sty m:val="bi"/>
                              </m:rPr>
                              <w:rPr>
                                <w:rFonts w:ascii="Cambria Math" w:hAnsi="Cambria Math"/>
                                <w:sz w:val="24"/>
                                <w:szCs w:val="24"/>
                              </w:rPr>
                              <m:t>z</m:t>
                            </m:r>
                          </m:e>
                        </m:acc>
                      </m:e>
                      <m:sup>
                        <m:r>
                          <m:rPr>
                            <m:sty m:val="bi"/>
                          </m:rPr>
                          <w:rPr>
                            <w:rFonts w:ascii="Cambria Math" w:hAnsi="Cambria Math"/>
                            <w:sz w:val="24"/>
                            <w:szCs w:val="24"/>
                          </w:rPr>
                          <m:t>3</m:t>
                        </m:r>
                      </m:sup>
                    </m:sSup>
                  </m:e>
                </m:d>
                <m:r>
                  <w:rPr>
                    <w:rFonts w:ascii="Cambria Math" w:hAnsi="Cambria Math"/>
                    <w:sz w:val="24"/>
                    <w:szCs w:val="24"/>
                  </w:rPr>
                  <m:t>=</m:t>
                </m:r>
                <m:d>
                  <m:dPr>
                    <m:begChr m:val="["/>
                    <m:endChr m:val="]"/>
                    <m:ctrlPr>
                      <w:rPr>
                        <w:rFonts w:ascii="Cambria Math" w:hAnsi="Cambria Math"/>
                        <w:iCs/>
                        <w:sz w:val="24"/>
                        <w:szCs w:val="24"/>
                      </w:rPr>
                    </m:ctrlPr>
                  </m:dPr>
                  <m:e>
                    <m:r>
                      <w:rPr>
                        <w:rFonts w:ascii="Cambria Math" w:hAnsi="Cambria Math"/>
                        <w:sz w:val="24"/>
                        <w:szCs w:val="24"/>
                      </w:rPr>
                      <m:t>00 11 10 01 11 00 10 01</m:t>
                    </m:r>
                  </m:e>
                </m:d>
                <m:r>
                  <m:rPr>
                    <m:nor/>
                  </m:rPr>
                  <w:rPr>
                    <w:iCs/>
                    <w:sz w:val="24"/>
                    <w:szCs w:val="24"/>
                  </w:rPr>
                  <m:t>,</m:t>
                </m:r>
              </m:oMath>
            </m:oMathPara>
          </w:p>
        </w:tc>
        <w:tc>
          <w:tcPr>
            <w:tcW w:w="246" w:type="pct"/>
            <w:vAlign w:val="center"/>
          </w:tcPr>
          <w:p w:rsidR="0036249F" w:rsidRPr="005716CA" w:rsidRDefault="0036249F" w:rsidP="0036249F">
            <w:pPr>
              <w:pStyle w:val="Text"/>
              <w:spacing w:line="360" w:lineRule="auto"/>
              <w:jc w:val="right"/>
              <w:rPr>
                <w:sz w:val="24"/>
                <w:lang w:bidi="en-US"/>
              </w:rPr>
            </w:pPr>
            <w:r w:rsidRPr="005716CA">
              <w:rPr>
                <w:sz w:val="24"/>
                <w:lang w:bidi="en-US"/>
              </w:rPr>
              <w:t>(</w:t>
            </w:r>
            <w:r>
              <w:rPr>
                <w:sz w:val="24"/>
                <w:lang w:bidi="en-US"/>
              </w:rPr>
              <w:t>3.27)</w:t>
            </w:r>
          </w:p>
        </w:tc>
      </w:tr>
    </w:tbl>
    <w:p w:rsidR="007A639B" w:rsidRPr="007A639B" w:rsidRDefault="007A639B" w:rsidP="007A639B">
      <w:pPr>
        <w:spacing w:line="360" w:lineRule="auto"/>
        <w:jc w:val="both"/>
      </w:pPr>
      <w:r w:rsidRPr="007A639B">
        <w:rPr>
          <w:rFonts w:hint="eastAsia"/>
        </w:rPr>
        <w:t xml:space="preserve">where </w:t>
      </w:r>
      <m:oMath>
        <m:sSup>
          <m:sSupPr>
            <m:ctrlPr>
              <w:rPr>
                <w:rFonts w:ascii="Cambria Math" w:hAnsi="Cambria Math"/>
                <w:b/>
              </w:rPr>
            </m:ctrlPr>
          </m:sSupPr>
          <m:e>
            <m:acc>
              <m:accPr>
                <m:chr m:val="̅"/>
                <m:ctrlPr>
                  <w:rPr>
                    <w:rFonts w:ascii="Cambria Math" w:hAnsi="Cambria Math"/>
                    <w:b/>
                  </w:rPr>
                </m:ctrlPr>
              </m:accPr>
              <m:e>
                <m:r>
                  <m:rPr>
                    <m:sty m:val="bi"/>
                  </m:rPr>
                  <w:rPr>
                    <w:rFonts w:ascii="Cambria Math" w:hAnsi="Cambria Math"/>
                  </w:rPr>
                  <m:t>z</m:t>
                </m:r>
              </m:e>
            </m:acc>
          </m:e>
          <m:sup>
            <m:r>
              <m:rPr>
                <m:sty m:val="bi"/>
              </m:rPr>
              <w:rPr>
                <w:rFonts w:ascii="Cambria Math" w:hAnsi="Cambria Math"/>
              </w:rPr>
              <m:t>r</m:t>
            </m:r>
          </m:sup>
        </m:sSup>
        <m:r>
          <m:rPr>
            <m:sty m:val="b"/>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1</m:t>
            </m:r>
          </m:sub>
        </m:sSub>
      </m:oMath>
      <w:r w:rsidRPr="007A639B">
        <w:rPr>
          <w:rFonts w:hint="eastAsia"/>
        </w:rPr>
        <w:t xml:space="preserve"> </w:t>
      </w:r>
      <w:r w:rsidRPr="007A639B">
        <w:t xml:space="preserve">is defined as the bit stream conversion of QPSK as described in Table </w:t>
      </w:r>
      <w:r w:rsidR="00FC7A14">
        <w:t>3.4</w:t>
      </w:r>
      <w:r w:rsidRPr="007A639B">
        <w:t xml:space="preserve">. After </w:t>
      </w:r>
      <w:r w:rsidRPr="007A639B">
        <w:rPr>
          <w:iCs/>
        </w:rPr>
        <w:t>QPSK modulation,</w:t>
      </w:r>
      <w:r w:rsidRPr="007A639B">
        <w:t xml:space="preserve"> the </w:t>
      </w:r>
      <w:r w:rsidRPr="007A639B">
        <w:rPr>
          <w:iCs/>
        </w:rPr>
        <w:t>co</w:t>
      </w:r>
      <w:r w:rsidRPr="007A639B">
        <w:t>rresponding symbols in</w:t>
      </w:r>
      <w:r w:rsidR="0094406C">
        <w:t xml:space="preserve"> </w:t>
      </w:r>
      <w:r w:rsidR="0094406C" w:rsidRPr="0094406C">
        <w:t xml:space="preserve">Eq. </w:t>
      </w:r>
      <w:r w:rsidRPr="007A639B">
        <w:t>(</w:t>
      </w:r>
      <w:r w:rsidR="00FC7A14">
        <w:t>3.27</w:t>
      </w:r>
      <w:r w:rsidRPr="007A639B">
        <w:t>) are gained by</w:t>
      </w:r>
    </w:p>
    <w:tbl>
      <w:tblPr>
        <w:tblW w:w="5000" w:type="pct"/>
        <w:jc w:val="center"/>
        <w:tblCellMar>
          <w:left w:w="0" w:type="dxa"/>
          <w:right w:w="0" w:type="dxa"/>
        </w:tblCellMar>
        <w:tblLook w:val="04A0" w:firstRow="1" w:lastRow="0" w:firstColumn="1" w:lastColumn="0" w:noHBand="0" w:noVBand="1"/>
      </w:tblPr>
      <w:tblGrid>
        <w:gridCol w:w="7319"/>
        <w:gridCol w:w="782"/>
      </w:tblGrid>
      <w:tr w:rsidR="0036249F" w:rsidRPr="005716CA" w:rsidTr="0036249F">
        <w:trPr>
          <w:trHeight w:val="1126"/>
          <w:jc w:val="center"/>
        </w:trPr>
        <w:tc>
          <w:tcPr>
            <w:tcW w:w="4754" w:type="pct"/>
            <w:vAlign w:val="center"/>
          </w:tcPr>
          <w:p w:rsidR="0036249F" w:rsidRPr="0036249F" w:rsidRDefault="00E5113F" w:rsidP="0036249F">
            <w:pPr>
              <w:pStyle w:val="Text"/>
              <w:spacing w:line="360" w:lineRule="auto"/>
              <w:jc w:val="center"/>
              <w:rPr>
                <w:sz w:val="24"/>
                <w:szCs w:val="24"/>
                <w:lang w:eastAsia="zh-TW"/>
              </w:rPr>
            </w:pPr>
            <m:oMathPara>
              <m:oMath>
                <m:d>
                  <m:dPr>
                    <m:begChr m:val="["/>
                    <m:endChr m:val="]"/>
                    <m:ctrlPr>
                      <w:rPr>
                        <w:rFonts w:ascii="Cambria Math" w:hAnsi="Cambria Math"/>
                        <w:iCs/>
                        <w:sz w:val="24"/>
                        <w:szCs w:val="24"/>
                      </w:rPr>
                    </m:ctrlPr>
                  </m:dPr>
                  <m:e>
                    <m:r>
                      <w:rPr>
                        <w:rFonts w:ascii="Cambria Math" w:hAnsi="Cambria Math"/>
                        <w:sz w:val="24"/>
                        <w:szCs w:val="24"/>
                      </w:rPr>
                      <m:t>00 11 10 01 11 00 10 01</m:t>
                    </m:r>
                  </m:e>
                </m:d>
                <m:r>
                  <m:rPr>
                    <m:sty m:val="p"/>
                  </m:rPr>
                  <w:rPr>
                    <w:rFonts w:ascii="Cambria Math" w:hAnsi="Cambria Math"/>
                    <w:sz w:val="24"/>
                    <w:szCs w:val="24"/>
                  </w:rPr>
                  <m:t>⟼</m:t>
                </m:r>
                <m:d>
                  <m:dPr>
                    <m:begChr m:val="["/>
                    <m:endChr m:val="]"/>
                    <m:ctrlPr>
                      <w:rPr>
                        <w:rFonts w:ascii="Cambria Math" w:hAnsi="Cambria Math"/>
                        <w:iCs/>
                        <w:sz w:val="24"/>
                        <w:szCs w:val="24"/>
                      </w:rPr>
                    </m:ctrlPr>
                  </m:dPr>
                  <m:e>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0</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3</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2</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1</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3</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0</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2</m:t>
                        </m:r>
                      </m:sub>
                    </m:sSub>
                    <m:r>
                      <m:rPr>
                        <m:nor/>
                      </m:rPr>
                      <w:rPr>
                        <w:iCs/>
                        <w:sz w:val="24"/>
                        <w:szCs w:val="24"/>
                      </w:rPr>
                      <m:t xml:space="preserve">, </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1</m:t>
                        </m:r>
                      </m:sub>
                    </m:sSub>
                  </m:e>
                </m:d>
                <m:r>
                  <m:rPr>
                    <m:nor/>
                  </m:rPr>
                  <w:rPr>
                    <w:iCs/>
                    <w:sz w:val="24"/>
                    <w:szCs w:val="24"/>
                  </w:rPr>
                  <m:t>.</m:t>
                </m:r>
              </m:oMath>
            </m:oMathPara>
          </w:p>
        </w:tc>
        <w:tc>
          <w:tcPr>
            <w:tcW w:w="246" w:type="pct"/>
            <w:vAlign w:val="center"/>
          </w:tcPr>
          <w:p w:rsidR="0036249F" w:rsidRPr="005716CA" w:rsidRDefault="0036249F" w:rsidP="0036249F">
            <w:pPr>
              <w:pStyle w:val="Text"/>
              <w:spacing w:line="360" w:lineRule="auto"/>
              <w:jc w:val="right"/>
              <w:rPr>
                <w:sz w:val="24"/>
                <w:lang w:bidi="en-US"/>
              </w:rPr>
            </w:pPr>
            <w:r w:rsidRPr="005716CA">
              <w:rPr>
                <w:sz w:val="24"/>
                <w:lang w:bidi="en-US"/>
              </w:rPr>
              <w:t>(</w:t>
            </w:r>
            <w:r>
              <w:rPr>
                <w:sz w:val="24"/>
                <w:lang w:bidi="en-US"/>
              </w:rPr>
              <w:t>3.28)</w:t>
            </w:r>
          </w:p>
        </w:tc>
      </w:tr>
    </w:tbl>
    <w:p w:rsidR="006C6707" w:rsidRDefault="007A639B" w:rsidP="007A639B">
      <w:pPr>
        <w:spacing w:line="360" w:lineRule="auto"/>
        <w:jc w:val="both"/>
      </w:pPr>
      <w:r w:rsidRPr="007A639B">
        <w:rPr>
          <w:iCs/>
        </w:rPr>
        <w:lastRenderedPageBreak/>
        <w:t xml:space="preserve">Here, the result of </w:t>
      </w:r>
      <w:r w:rsidR="0094406C" w:rsidRPr="0094406C">
        <w:t xml:space="preserve">Eq. </w:t>
      </w:r>
      <w:r w:rsidRPr="007A639B">
        <w:rPr>
          <w:iCs/>
        </w:rPr>
        <w:t>(</w:t>
      </w:r>
      <w:r w:rsidR="00FC7A14">
        <w:rPr>
          <w:iCs/>
        </w:rPr>
        <w:t>3.26</w:t>
      </w:r>
      <w:r w:rsidRPr="007A639B">
        <w:rPr>
          <w:iCs/>
        </w:rPr>
        <w:t xml:space="preserve">) is the same as that of </w:t>
      </w:r>
      <w:r w:rsidR="0094406C" w:rsidRPr="0094406C">
        <w:t xml:space="preserve">Eq. </w:t>
      </w:r>
      <w:r w:rsidRPr="007A639B">
        <w:rPr>
          <w:iCs/>
        </w:rPr>
        <w:t>(</w:t>
      </w:r>
      <w:r w:rsidR="00FC7A14">
        <w:rPr>
          <w:iCs/>
        </w:rPr>
        <w:t>3.28</w:t>
      </w:r>
      <w:r w:rsidRPr="007A639B">
        <w:rPr>
          <w:iCs/>
        </w:rPr>
        <w:t xml:space="preserve">), showing that </w:t>
      </w:r>
      <w:r w:rsidRPr="007A639B">
        <w:t xml:space="preserve">the bit-level PCC mapping for </w:t>
      </w:r>
      <m:oMath>
        <m:f>
          <m:fPr>
            <m:type m:val="lin"/>
            <m:ctrlPr>
              <w:rPr>
                <w:rFonts w:ascii="Cambria Math" w:hAnsi="Cambria Math"/>
                <w:szCs w:val="32"/>
              </w:rPr>
            </m:ctrlPr>
          </m:fPr>
          <m:num>
            <m:r>
              <m:rPr>
                <m:nor/>
              </m:rPr>
              <w:rPr>
                <w:szCs w:val="32"/>
              </w:rPr>
              <m:t>π</m:t>
            </m:r>
          </m:num>
          <m:den>
            <m:r>
              <m:rPr>
                <m:nor/>
              </m:rPr>
              <w:rPr>
                <w:szCs w:val="32"/>
              </w:rPr>
              <m:t>2</m:t>
            </m:r>
          </m:den>
        </m:f>
      </m:oMath>
      <w:r w:rsidRPr="007A639B">
        <w:t xml:space="preserve">-BPSK can be achieved by a QPSK modulator only with an additional </w:t>
      </w:r>
      <m:oMath>
        <m:f>
          <m:fPr>
            <m:type m:val="lin"/>
            <m:ctrlPr>
              <w:rPr>
                <w:rFonts w:ascii="Cambria Math" w:hAnsi="Cambria Math"/>
                <w:szCs w:val="32"/>
              </w:rPr>
            </m:ctrlPr>
          </m:fPr>
          <m:num>
            <m:r>
              <m:rPr>
                <m:nor/>
              </m:rPr>
              <w:rPr>
                <w:szCs w:val="32"/>
              </w:rPr>
              <m:t>π</m:t>
            </m:r>
          </m:num>
          <m:den>
            <m:r>
              <m:rPr>
                <m:nor/>
              </m:rPr>
              <w:rPr>
                <w:szCs w:val="32"/>
              </w:rPr>
              <m:t>2</m:t>
            </m:r>
          </m:den>
        </m:f>
      </m:oMath>
      <w:r w:rsidRPr="007A639B">
        <w:t>-BPSK-to-QPSK bit pre-mapping. Note that the PCC-DFT-s-OFDM receiver still utili</w:t>
      </w:r>
      <w:r w:rsidR="00CE1436">
        <w:t>z</w:t>
      </w:r>
      <w:r w:rsidRPr="007A639B">
        <w:t xml:space="preserve">es original </w:t>
      </w:r>
      <m:oMath>
        <m:f>
          <m:fPr>
            <m:type m:val="lin"/>
            <m:ctrlPr>
              <w:rPr>
                <w:rFonts w:ascii="Cambria Math" w:hAnsi="Cambria Math"/>
                <w:szCs w:val="32"/>
              </w:rPr>
            </m:ctrlPr>
          </m:fPr>
          <m:num>
            <m:r>
              <m:rPr>
                <m:nor/>
              </m:rPr>
              <w:rPr>
                <w:szCs w:val="32"/>
              </w:rPr>
              <m:t>π</m:t>
            </m:r>
          </m:num>
          <m:den>
            <m:r>
              <m:rPr>
                <m:nor/>
              </m:rPr>
              <w:rPr>
                <w:szCs w:val="32"/>
              </w:rPr>
              <m:t>2</m:t>
            </m:r>
          </m:den>
        </m:f>
      </m:oMath>
      <w:r w:rsidRPr="007A639B">
        <w:t>-BPSK demodulator after PCC demapping.</w:t>
      </w:r>
    </w:p>
    <w:p w:rsidR="00FC7A14" w:rsidRPr="00876C2C" w:rsidRDefault="00FC7A14" w:rsidP="00746975">
      <w:pPr>
        <w:pStyle w:val="af"/>
        <w:numPr>
          <w:ilvl w:val="3"/>
          <w:numId w:val="10"/>
        </w:numPr>
        <w:spacing w:beforeLines="50" w:before="180" w:line="480" w:lineRule="auto"/>
      </w:pPr>
      <w:bookmarkStart w:id="159" w:name="_Toc36296295"/>
      <w:bookmarkStart w:id="160" w:name="_Toc36374293"/>
      <w:r w:rsidRPr="00876C2C">
        <w:t>BER Equivalency Validation</w:t>
      </w:r>
      <w:bookmarkEnd w:id="159"/>
      <w:bookmarkEnd w:id="160"/>
    </w:p>
    <w:p w:rsidR="00FC7A14" w:rsidRDefault="00FC7A14" w:rsidP="00FC7A14">
      <w:pPr>
        <w:spacing w:line="360" w:lineRule="auto"/>
        <w:ind w:firstLineChars="200" w:firstLine="480"/>
        <w:jc w:val="both"/>
      </w:pPr>
      <w:r w:rsidRPr="00FC7A14">
        <w:rPr>
          <w:lang w:val="en-GB"/>
        </w:rPr>
        <w:t xml:space="preserve">The equivalency of </w:t>
      </w:r>
      <w:r w:rsidRPr="00FC7A14">
        <w:t>DFT-s-OFDM applying bit/symbol-level implemented PCC mappings (</w:t>
      </w:r>
      <m:oMath>
        <m:r>
          <w:rPr>
            <w:rFonts w:ascii="Cambria Math" w:hAnsi="Cambria Math"/>
          </w:rPr>
          <m:t>d=</m:t>
        </m:r>
        <m:r>
          <m:rPr>
            <m:nor/>
          </m:rPr>
          <m:t>0–3</m:t>
        </m:r>
      </m:oMath>
      <w:r w:rsidRPr="00FC7A14">
        <w:t xml:space="preserve">) are validated by the numerical simulation of BER performance for </w:t>
      </w:r>
      <m:oMath>
        <m:f>
          <m:fPr>
            <m:type m:val="lin"/>
            <m:ctrlPr>
              <w:rPr>
                <w:rFonts w:ascii="Cambria Math" w:hAnsi="Cambria Math"/>
                <w:szCs w:val="32"/>
              </w:rPr>
            </m:ctrlPr>
          </m:fPr>
          <m:num>
            <m:r>
              <m:rPr>
                <m:nor/>
              </m:rPr>
              <w:rPr>
                <w:szCs w:val="32"/>
              </w:rPr>
              <m:t>π</m:t>
            </m:r>
          </m:num>
          <m:den>
            <m:r>
              <m:rPr>
                <m:nor/>
              </m:rPr>
              <w:rPr>
                <w:szCs w:val="32"/>
              </w:rPr>
              <m:t>2</m:t>
            </m:r>
          </m:den>
        </m:f>
      </m:oMath>
      <w:r w:rsidRPr="00FC7A14">
        <w:t xml:space="preserve">-BPSK and regular modulation (taking 16-QAM for example) over Rayleigh fading channel. The </w:t>
      </w:r>
      <w:r w:rsidR="00200F17">
        <w:t>parameteriz</w:t>
      </w:r>
      <w:r w:rsidRPr="00FC7A14">
        <w:t xml:space="preserve">ation is set to </w:t>
      </w: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m:t>
        </m:r>
        <m:r>
          <m:rPr>
            <m:nor/>
          </m:rPr>
          <m:t>144</m:t>
        </m:r>
      </m:oMath>
      <w:r w:rsidRPr="00FC7A14">
        <w:t xml:space="preserve">, </w:t>
      </w:r>
      <m:oMath>
        <m:r>
          <w:rPr>
            <w:rFonts w:ascii="Cambria Math" w:hAnsi="Cambria Math"/>
          </w:rPr>
          <m:t>N=</m:t>
        </m:r>
        <m:r>
          <m:rPr>
            <m:nor/>
          </m:rPr>
          <m:t>1024</m:t>
        </m:r>
      </m:oMath>
      <w:r w:rsidRPr="00FC7A14">
        <w:t xml:space="preserve"> and </w:t>
      </w:r>
      <m:oMath>
        <m:r>
          <w:rPr>
            <w:rFonts w:ascii="Cambria Math" w:hAnsi="Cambria Math"/>
          </w:rPr>
          <m:t>L</m:t>
        </m:r>
        <m:r>
          <m:rPr>
            <m:sty m:val="p"/>
          </m:rPr>
          <w:rPr>
            <w:rFonts w:ascii="Cambria Math" w:hAnsi="Cambria Math"/>
          </w:rPr>
          <m:t>=</m:t>
        </m:r>
        <m:r>
          <m:rPr>
            <m:nor/>
          </m:rPr>
          <m:t>72</m:t>
        </m:r>
      </m:oMath>
      <w:r w:rsidRPr="00FC7A14">
        <w:t xml:space="preserve">, where </w:t>
      </w:r>
      <m:oMath>
        <m:r>
          <w:rPr>
            <w:rFonts w:ascii="Cambria Math" w:hAnsi="Cambria Math"/>
          </w:rPr>
          <m:t>L</m:t>
        </m:r>
      </m:oMath>
      <w:r w:rsidRPr="00FC7A14">
        <w:t xml:space="preserve"> equals to the CP length. The solid state PA model </w:t>
      </w:r>
      <w:r w:rsidR="00200F17">
        <w:fldChar w:fldCharType="begin"/>
      </w:r>
      <w:r w:rsidR="00200F17">
        <w:instrText xml:space="preserve"> ADDIN ZOTERO_ITEM CSL_CITATION {"citationID":"vYBVL4eH","properties":{"formattedCitation":"[18]","plainCitation":"[18]","noteIndex":0},"citationItems":[{"id":2654,"uris":["http://zotero.org/users/5400064/items/3VEM7IM2"],"uri":["http://zotero.org/users/5400064/items/3VEM7IM2"],"itemData":{"id":2654,"type":"paper-conference","container-title":"Proc. 2nd European Conf. Satellite Commun.","event":"2nd European Conference on Satellite Communications","event-place":"Liege, Belgium","page":"179–184","publisher-place":"Liege, Belgium","title":"Effect of HPA-nonlinearity on 4-DPSK/OFDM-signal for a digital sound broadcasting system","volume":"2","author":[{"family":"Rapp","given":"Christoph"}],"issued":{"date-parts":[["1991",10,22]]}}}],"schema":"https://github.com/citation-style-language/schema/raw/master/csl-citation.json"} </w:instrText>
      </w:r>
      <w:r w:rsidR="00200F17">
        <w:fldChar w:fldCharType="separate"/>
      </w:r>
      <w:r w:rsidR="00200F17" w:rsidRPr="00200F17">
        <w:t>[18]</w:t>
      </w:r>
      <w:r w:rsidR="00200F17">
        <w:fldChar w:fldCharType="end"/>
      </w:r>
      <w:r w:rsidRPr="00FC7A14">
        <w:t xml:space="preserve"> with smoothness factor </w:t>
      </w:r>
      <m:oMath>
        <m:r>
          <w:rPr>
            <w:rFonts w:ascii="Cambria Math" w:hAnsi="Cambria Math"/>
          </w:rPr>
          <m:t>p=</m:t>
        </m:r>
        <m:r>
          <m:rPr>
            <m:nor/>
          </m:rPr>
          <m:t>2</m:t>
        </m:r>
      </m:oMath>
      <w:r w:rsidRPr="00FC7A14">
        <w:t xml:space="preserve"> and 3dB </w:t>
      </w:r>
      <w:r w:rsidR="00200F17">
        <w:t xml:space="preserve">IBO </w:t>
      </w:r>
      <w:r w:rsidRPr="00FC7A14">
        <w:t xml:space="preserve">is invoked for PA nonlinearity. At the receiver, perfect synchronization and channel estimation are assumed and symbol-level PCC demapping is adopted. By using the same dataset of random input bits, </w:t>
      </w:r>
      <w:r w:rsidR="001A66CD">
        <w:t>Fig.</w:t>
      </w:r>
      <w:r w:rsidRPr="00FC7A14">
        <w:t xml:space="preserve"> </w:t>
      </w:r>
      <w:r w:rsidR="00200F17">
        <w:t>3.1</w:t>
      </w:r>
      <w:r w:rsidR="00EE1DFA">
        <w:t>7</w:t>
      </w:r>
      <w:r w:rsidR="00200F17">
        <w:t xml:space="preserve"> </w:t>
      </w:r>
      <w:r w:rsidRPr="00FC7A14">
        <w:t xml:space="preserve">shows the identical BER performances of bit/symbol-level PCC mapping for PCC-DFT-s-OFDM transmitters for </w:t>
      </w:r>
      <m:oMath>
        <m:f>
          <m:fPr>
            <m:type m:val="lin"/>
            <m:ctrlPr>
              <w:rPr>
                <w:rFonts w:ascii="Cambria Math" w:hAnsi="Cambria Math"/>
                <w:szCs w:val="32"/>
              </w:rPr>
            </m:ctrlPr>
          </m:fPr>
          <m:num>
            <m:r>
              <m:rPr>
                <m:nor/>
              </m:rPr>
              <w:rPr>
                <w:szCs w:val="32"/>
              </w:rPr>
              <m:t>π</m:t>
            </m:r>
          </m:num>
          <m:den>
            <m:r>
              <m:rPr>
                <m:nor/>
              </m:rPr>
              <w:rPr>
                <w:szCs w:val="32"/>
              </w:rPr>
              <m:t>2</m:t>
            </m:r>
          </m:den>
        </m:f>
      </m:oMath>
      <w:r w:rsidRPr="00FC7A14">
        <w:t xml:space="preserve">-BPSK and 16-QAM at different </w:t>
      </w:r>
      <m:oMath>
        <m:r>
          <w:rPr>
            <w:rFonts w:ascii="Cambria Math" w:hAnsi="Cambria Math"/>
          </w:rPr>
          <m:t>d</m:t>
        </m:r>
      </m:oMath>
      <w:r w:rsidRPr="00FC7A14">
        <w:rPr>
          <w:rFonts w:hint="eastAsia"/>
        </w:rPr>
        <w:t>.</w:t>
      </w:r>
      <w:r w:rsidRPr="00FC7A14">
        <w:t xml:space="preserve"> Bearing in mind that any kind of Gray code bit labelling for regular modulations can achieve such equivalency by simply modifying the conversion rules listed in Table </w:t>
      </w:r>
      <w:r w:rsidR="00200F17">
        <w:t>3.4</w:t>
      </w:r>
      <w:r w:rsidRPr="00FC7A14">
        <w:t>.</w:t>
      </w:r>
    </w:p>
    <w:p w:rsidR="00876C2C" w:rsidRDefault="00FC7A14" w:rsidP="00876C2C">
      <w:pPr>
        <w:keepNext/>
        <w:spacing w:beforeLines="50" w:before="180" w:line="360" w:lineRule="auto"/>
        <w:jc w:val="center"/>
      </w:pPr>
      <w:r>
        <w:rPr>
          <w:noProof/>
        </w:rPr>
        <w:drawing>
          <wp:inline distT="0" distB="0" distL="0" distR="0" wp14:anchorId="49C4E292" wp14:editId="2134DE9F">
            <wp:extent cx="3859619" cy="2207811"/>
            <wp:effectExtent l="0" t="0" r="7620" b="254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89448" cy="2224874"/>
                    </a:xfrm>
                    <a:prstGeom prst="rect">
                      <a:avLst/>
                    </a:prstGeom>
                  </pic:spPr>
                </pic:pic>
              </a:graphicData>
            </a:graphic>
          </wp:inline>
        </w:drawing>
      </w:r>
    </w:p>
    <w:p w:rsidR="00FC7A14" w:rsidRDefault="00876C2C" w:rsidP="00876C2C">
      <w:pPr>
        <w:pStyle w:val="afa"/>
        <w:spacing w:afterLines="100" w:after="360"/>
        <w:jc w:val="center"/>
      </w:pPr>
      <w:bookmarkStart w:id="161" w:name="_Toc40860672"/>
      <w:r w:rsidRPr="00876C2C">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3</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17</w:t>
      </w:r>
      <w:r w:rsidR="00943346">
        <w:rPr>
          <w:b/>
        </w:rPr>
        <w:fldChar w:fldCharType="end"/>
      </w:r>
      <w:r w:rsidR="00FC7A14">
        <w:t xml:space="preserve"> </w:t>
      </w:r>
      <w:r w:rsidR="00200F17" w:rsidRPr="00200F17">
        <w:rPr>
          <w:lang w:val="en-GB"/>
        </w:rPr>
        <w:t xml:space="preserve">BER performance comparison </w:t>
      </w:r>
      <w:r w:rsidR="00200F17" w:rsidRPr="00200F17">
        <w:rPr>
          <w:rFonts w:hint="eastAsia"/>
          <w:lang w:val="en-GB"/>
        </w:rPr>
        <w:t>o</w:t>
      </w:r>
      <w:r w:rsidR="00200F17" w:rsidRPr="00200F17">
        <w:rPr>
          <w:lang w:val="en-GB"/>
        </w:rPr>
        <w:t xml:space="preserve">f bit/symbol-level implementation for PCC-DFT-s-OFDM for </w:t>
      </w:r>
      <m:oMath>
        <m:f>
          <m:fPr>
            <m:type m:val="lin"/>
            <m:ctrlPr>
              <w:rPr>
                <w:rFonts w:ascii="Cambria Math" w:hAnsi="Cambria Math"/>
              </w:rPr>
            </m:ctrlPr>
          </m:fPr>
          <m:num>
            <m:r>
              <m:rPr>
                <m:nor/>
              </m:rPr>
              <w:rPr>
                <w:i/>
              </w:rPr>
              <m:t>π</m:t>
            </m:r>
          </m:num>
          <m:den>
            <m:r>
              <m:rPr>
                <m:nor/>
              </m:rPr>
              <m:t>2</m:t>
            </m:r>
          </m:den>
        </m:f>
      </m:oMath>
      <w:r w:rsidR="00200F17" w:rsidRPr="00200F17">
        <w:t>-BPSK and 16-QAM</w:t>
      </w:r>
      <w:r w:rsidR="00200F17">
        <w:t>.</w:t>
      </w:r>
      <w:bookmarkEnd w:id="161"/>
    </w:p>
    <w:p w:rsidR="003345CE" w:rsidRDefault="00876C2C" w:rsidP="00746975">
      <w:pPr>
        <w:pStyle w:val="af"/>
        <w:numPr>
          <w:ilvl w:val="1"/>
          <w:numId w:val="10"/>
        </w:numPr>
        <w:spacing w:line="480" w:lineRule="auto"/>
        <w:rPr>
          <w:sz w:val="32"/>
        </w:rPr>
      </w:pPr>
      <w:r>
        <w:rPr>
          <w:sz w:val="32"/>
        </w:rPr>
        <w:lastRenderedPageBreak/>
        <w:t xml:space="preserve"> </w:t>
      </w:r>
      <w:bookmarkStart w:id="162" w:name="_Toc36296296"/>
      <w:bookmarkStart w:id="163" w:name="_Toc36374294"/>
      <w:r w:rsidR="003345CE">
        <w:rPr>
          <w:sz w:val="32"/>
        </w:rPr>
        <w:t>Summary</w:t>
      </w:r>
      <w:bookmarkEnd w:id="162"/>
      <w:bookmarkEnd w:id="163"/>
    </w:p>
    <w:p w:rsidR="00906435" w:rsidRDefault="00FE6DBF" w:rsidP="00BD0D2E">
      <w:pPr>
        <w:spacing w:line="360" w:lineRule="auto"/>
        <w:ind w:firstLineChars="200" w:firstLine="480"/>
        <w:jc w:val="both"/>
      </w:pPr>
      <w:r>
        <w:t xml:space="preserve">In this chapter, we present an improved structure of GPC and </w:t>
      </w:r>
      <w:r w:rsidR="00BD0D2E">
        <w:t xml:space="preserve">introduce a novel </w:t>
      </w:r>
      <w:r>
        <w:t xml:space="preserve">PCC-based </w:t>
      </w:r>
      <w:r w:rsidR="00BD0D2E">
        <w:t xml:space="preserve">waveform of DFT-s-OFDM with </w:t>
      </w:r>
      <w:r>
        <w:t xml:space="preserve">adjustable PAPR. The spectral analysis of PCC-DFT-s-OFDM indicates that PCC-DFT-s-OFDM can be regarded as a </w:t>
      </w:r>
      <w:r w:rsidR="00500B7E">
        <w:t xml:space="preserve">DFT-based </w:t>
      </w:r>
      <w:r>
        <w:t xml:space="preserve">GPC variant </w:t>
      </w:r>
      <w:r w:rsidR="00500B7E">
        <w:t xml:space="preserve">whose length of SS function is controlled by </w:t>
      </w:r>
      <w:r w:rsidR="001475D9">
        <w:t>the applied order of PCC mapping</w:t>
      </w:r>
      <w:r w:rsidR="00500B7E">
        <w:rPr>
          <w:rFonts w:hint="eastAsia"/>
        </w:rPr>
        <w:t>.</w:t>
      </w:r>
      <w:r w:rsidR="005C1E26">
        <w:t xml:space="preserve"> Both adjustable PAPR reduction techniques </w:t>
      </w:r>
      <w:r w:rsidR="003C2689">
        <w:t>turn</w:t>
      </w:r>
      <w:r w:rsidR="005C1E26">
        <w:t xml:space="preserve"> DFT-s-OFDM to achieve a wide-range trade-off between the performance of PAPR and spectral efficiency. As DFT-s-OFDM is </w:t>
      </w:r>
      <w:r w:rsidR="003C2689">
        <w:t>standardized as</w:t>
      </w:r>
      <w:r w:rsidR="005C1E26">
        <w:t xml:space="preserve"> LTE/NR uplink waveform, </w:t>
      </w:r>
      <w:r w:rsidR="003C2689">
        <w:t>enhancing the flexibility of such trade-off significantly benefits the adaptability of multi-RAT transmissions</w:t>
      </w:r>
      <w:r w:rsidR="0044713F">
        <w:t>.</w:t>
      </w:r>
    </w:p>
    <w:p w:rsidR="00BD0D2E" w:rsidRPr="0017789E" w:rsidRDefault="0044713F" w:rsidP="00BD0D2E">
      <w:pPr>
        <w:spacing w:line="360" w:lineRule="auto"/>
        <w:ind w:firstLineChars="200" w:firstLine="480"/>
        <w:jc w:val="both"/>
      </w:pPr>
      <w:r>
        <w:t>On the other hand, the</w:t>
      </w:r>
      <w:r w:rsidRPr="0044713F">
        <w:t xml:space="preserve"> implementation </w:t>
      </w:r>
      <w:r>
        <w:t xml:space="preserve">of </w:t>
      </w:r>
      <w:r w:rsidRPr="0044713F">
        <w:t xml:space="preserve">PCC-DFT-s-OFDM on numerous UEs might be unfeasible due to the incompatibility of the corresponding circuit. </w:t>
      </w:r>
      <w:r>
        <w:t>A</w:t>
      </w:r>
      <w:r w:rsidRPr="0044713F">
        <w:t xml:space="preserve"> bit-level PCC mapping scheme is proposed for making the deployment easier. Its equivalency is developed on the symmetricity of Gray code bit labelling</w:t>
      </w:r>
      <w:r>
        <w:t xml:space="preserve"> and</w:t>
      </w:r>
      <w:r w:rsidRPr="0044713F">
        <w:t xml:space="preserve"> is shown to be a promising alternative implementation for PCC-DFT-s-OFDM transmitters.</w:t>
      </w:r>
    </w:p>
    <w:p w:rsidR="00302060" w:rsidRPr="00A7314B" w:rsidRDefault="00302060" w:rsidP="00476CD2">
      <w:pPr>
        <w:pStyle w:val="1"/>
        <w:numPr>
          <w:ilvl w:val="0"/>
          <w:numId w:val="14"/>
        </w:numPr>
      </w:pPr>
      <w:r>
        <w:br w:type="page"/>
      </w:r>
      <w:r w:rsidR="00EC39B5" w:rsidRPr="00A7314B">
        <w:lastRenderedPageBreak/>
        <w:br/>
        <w:t>NONLINEARITY MITIGATION AT RECEIVER</w:t>
      </w:r>
      <w:r w:rsidR="00F16405">
        <w:t>S</w:t>
      </w:r>
    </w:p>
    <w:p w:rsidR="00302060" w:rsidRDefault="00302060" w:rsidP="00746975">
      <w:pPr>
        <w:pStyle w:val="af"/>
        <w:numPr>
          <w:ilvl w:val="1"/>
          <w:numId w:val="11"/>
        </w:numPr>
        <w:spacing w:line="480" w:lineRule="auto"/>
        <w:rPr>
          <w:sz w:val="32"/>
        </w:rPr>
      </w:pPr>
      <w:r w:rsidRPr="0017789E">
        <w:rPr>
          <w:sz w:val="32"/>
        </w:rPr>
        <w:t xml:space="preserve"> </w:t>
      </w:r>
      <w:bookmarkStart w:id="164" w:name="_Toc36296297"/>
      <w:bookmarkStart w:id="165" w:name="_Toc36374295"/>
      <w:r w:rsidRPr="0017789E">
        <w:rPr>
          <w:sz w:val="32"/>
        </w:rPr>
        <w:t>I</w:t>
      </w:r>
      <w:r w:rsidR="00E94671">
        <w:rPr>
          <w:sz w:val="32"/>
        </w:rPr>
        <w:t xml:space="preserve">terative </w:t>
      </w:r>
      <w:r w:rsidRPr="0017789E">
        <w:rPr>
          <w:sz w:val="32"/>
        </w:rPr>
        <w:t>S</w:t>
      </w:r>
      <w:r w:rsidR="00E94671">
        <w:rPr>
          <w:sz w:val="32"/>
        </w:rPr>
        <w:t xml:space="preserve">ubcarrier </w:t>
      </w:r>
      <w:r w:rsidRPr="0017789E">
        <w:rPr>
          <w:sz w:val="32"/>
        </w:rPr>
        <w:t>R</w:t>
      </w:r>
      <w:r w:rsidR="00E94671">
        <w:rPr>
          <w:sz w:val="32"/>
        </w:rPr>
        <w:t>egularization (ISR)</w:t>
      </w:r>
      <w:bookmarkEnd w:id="164"/>
      <w:bookmarkEnd w:id="165"/>
    </w:p>
    <w:p w:rsidR="006E3A8B" w:rsidRPr="0017789E" w:rsidRDefault="006E3A8B" w:rsidP="006E3A8B">
      <w:pPr>
        <w:spacing w:line="360" w:lineRule="auto"/>
        <w:ind w:firstLineChars="200" w:firstLine="480"/>
        <w:jc w:val="both"/>
      </w:pPr>
      <w:r w:rsidRPr="006E3A8B">
        <w:rPr>
          <w:rFonts w:hint="eastAsia"/>
        </w:rPr>
        <w:t>In this section,</w:t>
      </w:r>
      <w:r w:rsidRPr="006E3A8B">
        <w:t xml:space="preserve"> the proposed EPGA is firstly presented, followed by the two crucial parts of the proposed ISR scheme, including the prior knowledge on time (data) and frequency (transformed) domain, are described. Then we present the analysis of the proposed ISR scheme.</w:t>
      </w:r>
    </w:p>
    <w:p w:rsidR="00302060" w:rsidRPr="00876C2C" w:rsidRDefault="00876C2C" w:rsidP="00746975">
      <w:pPr>
        <w:pStyle w:val="af"/>
        <w:numPr>
          <w:ilvl w:val="2"/>
          <w:numId w:val="11"/>
        </w:numPr>
        <w:spacing w:beforeLines="50" w:before="180" w:line="480" w:lineRule="auto"/>
      </w:pPr>
      <w:r w:rsidRPr="00876C2C">
        <w:t xml:space="preserve"> </w:t>
      </w:r>
      <w:bookmarkStart w:id="166" w:name="_Toc36296298"/>
      <w:bookmarkStart w:id="167" w:name="_Toc36374296"/>
      <w:r w:rsidR="00302060" w:rsidRPr="00876C2C">
        <w:t xml:space="preserve">Extended </w:t>
      </w:r>
      <w:r w:rsidR="00E94671" w:rsidRPr="00876C2C">
        <w:t>Papoulis-Gerchberg Algorithm (EPGA)</w:t>
      </w:r>
      <w:bookmarkEnd w:id="166"/>
      <w:bookmarkEnd w:id="167"/>
    </w:p>
    <w:p w:rsidR="006E3A8B" w:rsidRPr="006E3A8B" w:rsidRDefault="006E3A8B" w:rsidP="006E3A8B">
      <w:pPr>
        <w:spacing w:line="360" w:lineRule="auto"/>
        <w:ind w:firstLineChars="200" w:firstLine="480"/>
        <w:jc w:val="both"/>
      </w:pPr>
      <w:r w:rsidRPr="006E3A8B">
        <w:t>Papoulis-Gerchberg algorithm (PGA) has been taken as a power</w:t>
      </w:r>
      <w:r w:rsidR="001475D9">
        <w:t>ful</w:t>
      </w:r>
      <w:r w:rsidRPr="006E3A8B">
        <w:t xml:space="preserve"> </w:t>
      </w:r>
      <w:r w:rsidR="001475D9">
        <w:t>scheme</w:t>
      </w:r>
      <w:r w:rsidRPr="006E3A8B">
        <w:t xml:space="preserve"> for restoration of bandlimited signals. We introduce a generalization of the PGA, called Extended PGA (EPGA), so that a general signal can be handled.</w:t>
      </w:r>
    </w:p>
    <w:p w:rsidR="006E3A8B" w:rsidRPr="006E3A8B" w:rsidRDefault="006E3A8B" w:rsidP="00EA6EAE">
      <w:pPr>
        <w:spacing w:line="360" w:lineRule="auto"/>
        <w:ind w:firstLineChars="200" w:firstLine="480"/>
        <w:jc w:val="both"/>
      </w:pPr>
      <w:r w:rsidRPr="006E3A8B">
        <w:t xml:space="preserve">A discrete signal with </w:t>
      </w:r>
      <m:oMath>
        <m:r>
          <m:rPr>
            <m:scr m:val="script"/>
          </m:rPr>
          <w:rPr>
            <w:rFonts w:ascii="Cambria Math" w:hAnsi="Cambria Math"/>
          </w:rPr>
          <m:t>N</m:t>
        </m:r>
      </m:oMath>
      <w:r w:rsidRPr="006E3A8B">
        <w:t xml:space="preserve"> samples can be described by an </w:t>
      </w:r>
      <m:oMath>
        <m:r>
          <m:rPr>
            <m:scr m:val="script"/>
          </m:rPr>
          <w:rPr>
            <w:rFonts w:ascii="Cambria Math" w:hAnsi="Cambria Math"/>
          </w:rPr>
          <m:t>N</m:t>
        </m:r>
      </m:oMath>
      <w:r w:rsidRPr="006E3A8B">
        <w:rPr>
          <w:rFonts w:hint="eastAsia"/>
        </w:rPr>
        <w:t>-</w:t>
      </w:r>
      <w:r w:rsidRPr="006E3A8B">
        <w:t xml:space="preserve">dimensional complex vector </w:t>
      </w:r>
      <m:oMath>
        <m:r>
          <m:rPr>
            <m:sty m:val="bi"/>
          </m:rPr>
          <w:rPr>
            <w:rFonts w:ascii="Cambria Math" w:hAnsi="Cambria Math"/>
          </w:rPr>
          <m:t>v=</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m:rPr>
                        <m:scr m:val="script"/>
                      </m:rPr>
                      <w:rPr>
                        <w:rFonts w:ascii="Cambria Math" w:hAnsi="Cambria Math"/>
                      </w:rPr>
                      <m:t>N-</m:t>
                    </m:r>
                    <m:r>
                      <w:rPr>
                        <w:rFonts w:ascii="Cambria Math" w:hAnsi="Cambria Math"/>
                      </w:rPr>
                      <m:t>1</m:t>
                    </m:r>
                  </m:sub>
                </m:sSub>
              </m:e>
            </m:d>
          </m:e>
          <m:sup>
            <m:r>
              <w:rPr>
                <w:rFonts w:ascii="Cambria Math" w:hAnsi="Cambria Math"/>
              </w:rPr>
              <m:t>T</m:t>
            </m:r>
          </m:sup>
        </m:sSup>
      </m:oMath>
      <w:r w:rsidRPr="006E3A8B">
        <w:rPr>
          <w:rFonts w:hint="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C</m:t>
            </m:r>
          </m:e>
          <m:sup>
            <m:r>
              <m:rPr>
                <m:scr m:val="script"/>
              </m:rPr>
              <w:rPr>
                <w:rFonts w:ascii="Cambria Math" w:hAnsi="Cambria Math"/>
              </w:rPr>
              <m:t>N</m:t>
            </m:r>
          </m:sup>
        </m:sSup>
      </m:oMath>
      <w:r w:rsidRPr="006E3A8B">
        <w:rPr>
          <w:rFonts w:hint="eastAsia"/>
        </w:rPr>
        <w:t xml:space="preserve">, </w:t>
      </w:r>
      <w:r w:rsidRPr="006E3A8B">
        <w:t>and its known</w:t>
      </w:r>
      <w:r w:rsidRPr="006E3A8B">
        <w:rPr>
          <w:rFonts w:hint="eastAsia"/>
        </w:rPr>
        <w:t xml:space="preserve"> </w:t>
      </w:r>
      <w:r w:rsidRPr="006E3A8B">
        <w:t>sample vector is defined as</w:t>
      </w:r>
    </w:p>
    <w:tbl>
      <w:tblPr>
        <w:tblW w:w="5000" w:type="pct"/>
        <w:jc w:val="center"/>
        <w:tblCellMar>
          <w:left w:w="0" w:type="dxa"/>
          <w:right w:w="0" w:type="dxa"/>
        </w:tblCellMar>
        <w:tblLook w:val="04A0" w:firstRow="1" w:lastRow="0" w:firstColumn="1" w:lastColumn="0" w:noHBand="0" w:noVBand="1"/>
      </w:tblPr>
      <w:tblGrid>
        <w:gridCol w:w="7439"/>
        <w:gridCol w:w="662"/>
      </w:tblGrid>
      <w:tr w:rsidR="006E3A8B" w:rsidRPr="005716CA" w:rsidTr="00EA6EAE">
        <w:trPr>
          <w:trHeight w:val="603"/>
          <w:jc w:val="center"/>
        </w:trPr>
        <w:tc>
          <w:tcPr>
            <w:tcW w:w="4754" w:type="pct"/>
            <w:vAlign w:val="center"/>
          </w:tcPr>
          <w:p w:rsidR="006E3A8B" w:rsidRPr="006E3A8B" w:rsidRDefault="00E5113F" w:rsidP="006E3A8B">
            <w:pPr>
              <w:pStyle w:val="Text"/>
              <w:spacing w:line="360" w:lineRule="auto"/>
              <w:jc w:val="center"/>
              <w:rPr>
                <w:sz w:val="24"/>
                <w:szCs w:val="24"/>
                <w:lang w:eastAsia="zh-TW"/>
              </w:rPr>
            </w:pPr>
            <m:oMathPara>
              <m:oMath>
                <m:sSub>
                  <m:sSubPr>
                    <m:ctrlPr>
                      <w:rPr>
                        <w:rFonts w:ascii="Cambria Math" w:hAnsi="Cambria Math"/>
                        <w:b/>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D</m:t>
                    </m:r>
                  </m:sub>
                </m:sSub>
                <m:r>
                  <m:rPr>
                    <m:sty m:val="bi"/>
                  </m:rPr>
                  <w:rPr>
                    <w:rFonts w:ascii="Cambria Math" w:hAnsi="Cambria Math"/>
                    <w:sz w:val="24"/>
                    <w:szCs w:val="24"/>
                  </w:rPr>
                  <m:t>=</m:t>
                </m:r>
                <m:sSub>
                  <m:sSubPr>
                    <m:ctrlPr>
                      <w:rPr>
                        <w:rFonts w:ascii="Cambria Math" w:hAnsi="Cambria Math"/>
                        <w:b/>
                        <w:i/>
                        <w:sz w:val="24"/>
                        <w:szCs w:val="24"/>
                      </w:rPr>
                    </m:ctrlPr>
                  </m:sSubPr>
                  <m:e>
                    <m:r>
                      <m:rPr>
                        <m:scr m:val="script"/>
                        <m:sty m:val="bi"/>
                      </m:rPr>
                      <w:rPr>
                        <w:rFonts w:ascii="Cambria Math" w:hAnsi="Cambria Math"/>
                        <w:sz w:val="24"/>
                        <w:szCs w:val="24"/>
                      </w:rPr>
                      <m:t>I</m:t>
                    </m:r>
                  </m:e>
                  <m:sub>
                    <m:r>
                      <m:rPr>
                        <m:sty m:val="bi"/>
                      </m:rPr>
                      <w:rPr>
                        <w:rFonts w:ascii="Cambria Math" w:hAnsi="Cambria Math"/>
                        <w:sz w:val="24"/>
                        <w:szCs w:val="24"/>
                      </w:rPr>
                      <m:t>D</m:t>
                    </m:r>
                  </m:sub>
                </m:sSub>
                <m:r>
                  <m:rPr>
                    <m:sty m:val="bi"/>
                  </m:rPr>
                  <w:rPr>
                    <w:rFonts w:ascii="Cambria Math" w:hAnsi="Cambria Math"/>
                    <w:sz w:val="24"/>
                    <w:szCs w:val="24"/>
                  </w:rPr>
                  <m:t>v</m:t>
                </m:r>
                <m:r>
                  <m:rPr>
                    <m:nor/>
                  </m:rPr>
                  <w:rPr>
                    <w:sz w:val="24"/>
                    <w:szCs w:val="24"/>
                  </w:rPr>
                  <m:t>,</m:t>
                </m:r>
              </m:oMath>
            </m:oMathPara>
          </w:p>
        </w:tc>
        <w:tc>
          <w:tcPr>
            <w:tcW w:w="246" w:type="pct"/>
            <w:vAlign w:val="center"/>
          </w:tcPr>
          <w:p w:rsidR="006E3A8B" w:rsidRPr="005716CA" w:rsidRDefault="006E3A8B" w:rsidP="006E3A8B">
            <w:pPr>
              <w:pStyle w:val="Text"/>
              <w:spacing w:line="360" w:lineRule="auto"/>
              <w:jc w:val="right"/>
              <w:rPr>
                <w:sz w:val="24"/>
                <w:lang w:bidi="en-US"/>
              </w:rPr>
            </w:pPr>
            <w:r w:rsidRPr="005716CA">
              <w:rPr>
                <w:sz w:val="24"/>
                <w:lang w:bidi="en-US"/>
              </w:rPr>
              <w:t>(</w:t>
            </w:r>
            <w:r>
              <w:rPr>
                <w:sz w:val="24"/>
                <w:lang w:bidi="en-US"/>
              </w:rPr>
              <w:t>4.1)</w:t>
            </w:r>
          </w:p>
        </w:tc>
      </w:tr>
    </w:tbl>
    <w:p w:rsidR="006E3A8B" w:rsidRPr="006E3A8B" w:rsidRDefault="006E3A8B" w:rsidP="006E3A8B">
      <w:pPr>
        <w:spacing w:line="360" w:lineRule="auto"/>
        <w:jc w:val="both"/>
      </w:pPr>
      <w:r w:rsidRPr="006E3A8B">
        <w:rPr>
          <w:rFonts w:hint="eastAsia"/>
        </w:rPr>
        <w:t>w</w:t>
      </w:r>
      <w:r w:rsidRPr="006E3A8B">
        <w:t xml:space="preserve">here </w:t>
      </w:r>
      <m:oMath>
        <m:sSub>
          <m:sSubPr>
            <m:ctrlPr>
              <w:rPr>
                <w:rFonts w:ascii="Cambria Math" w:hAnsi="Cambria Math"/>
                <w:b/>
                <w:i/>
              </w:rPr>
            </m:ctrlPr>
          </m:sSubPr>
          <m:e>
            <m:r>
              <m:rPr>
                <m:scr m:val="script"/>
                <m:sty m:val="bi"/>
              </m:rPr>
              <w:rPr>
                <w:rFonts w:ascii="Cambria Math" w:hAnsi="Cambria Math"/>
              </w:rPr>
              <m:t>I</m:t>
            </m:r>
          </m:e>
          <m:sub>
            <m:r>
              <m:rPr>
                <m:sty m:val="bi"/>
              </m:rPr>
              <w:rPr>
                <w:rFonts w:ascii="Cambria Math" w:hAnsi="Cambria Math"/>
              </w:rPr>
              <m:t>D</m:t>
            </m:r>
          </m:sub>
        </m:sSub>
      </m:oMath>
      <w:r w:rsidRPr="006E3A8B">
        <w:rPr>
          <w:rFonts w:hint="eastAsia"/>
          <w:b/>
        </w:rPr>
        <w:t xml:space="preserve"> </w:t>
      </w:r>
      <w:r w:rsidRPr="006E3A8B">
        <w:rPr>
          <w:rFonts w:hint="eastAsia"/>
        </w:rPr>
        <w:t xml:space="preserve">is </w:t>
      </w:r>
      <w:r w:rsidRPr="006E3A8B">
        <w:t xml:space="preserve">an </w:t>
      </w:r>
      <m:oMath>
        <m:r>
          <m:rPr>
            <m:scr m:val="script"/>
          </m:rPr>
          <w:rPr>
            <w:rFonts w:ascii="Cambria Math" w:hAnsi="Cambria Math"/>
          </w:rPr>
          <m:t>N</m:t>
        </m:r>
      </m:oMath>
      <w:r w:rsidRPr="006E3A8B">
        <w:rPr>
          <w:rFonts w:hint="eastAsia"/>
        </w:rPr>
        <w:t>-by-</w:t>
      </w:r>
      <m:oMath>
        <m:r>
          <m:rPr>
            <m:scr m:val="script"/>
          </m:rPr>
          <w:rPr>
            <w:rFonts w:ascii="Cambria Math" w:hAnsi="Cambria Math"/>
          </w:rPr>
          <m:t>N</m:t>
        </m:r>
      </m:oMath>
      <w:r w:rsidRPr="006E3A8B">
        <w:t xml:space="preserve"> matrix with binary coefficients on its diagonal: </w:t>
      </w:r>
      <m:oMath>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b/>
                        <w:i/>
                      </w:rPr>
                    </m:ctrlPr>
                  </m:sSubPr>
                  <m:e>
                    <m:r>
                      <m:rPr>
                        <m:scr m:val="script"/>
                        <m:sty m:val="bi"/>
                      </m:rPr>
                      <w:rPr>
                        <w:rFonts w:ascii="Cambria Math" w:hAnsi="Cambria Math"/>
                      </w:rPr>
                      <m:t>I</m:t>
                    </m:r>
                  </m:e>
                  <m:sub>
                    <m:r>
                      <m:rPr>
                        <m:sty m:val="bi"/>
                      </m:rPr>
                      <w:rPr>
                        <w:rFonts w:ascii="Cambria Math" w:hAnsi="Cambria Math"/>
                      </w:rPr>
                      <m:t>D</m:t>
                    </m:r>
                  </m:sub>
                </m:sSub>
              </m:e>
            </m:d>
          </m:e>
          <m:sub>
            <m:d>
              <m:dPr>
                <m:ctrlPr>
                  <w:rPr>
                    <w:rFonts w:ascii="Cambria Math" w:hAnsi="Cambria Math"/>
                    <w:i/>
                  </w:rPr>
                </m:ctrlPr>
              </m:dPr>
              <m:e>
                <m:r>
                  <w:rPr>
                    <w:rFonts w:ascii="Cambria Math" w:hAnsi="Cambria Math"/>
                  </w:rPr>
                  <m:t>j,j</m:t>
                </m:r>
              </m:e>
            </m:d>
          </m:sub>
        </m:sSub>
        <m:r>
          <m:rPr>
            <m:sty m:val="p"/>
          </m:rPr>
          <w:rPr>
            <w:rFonts w:ascii="Cambria Math" w:hAnsi="Cambria Math"/>
          </w:rPr>
          <m:t xml:space="preserve"> =</m:t>
        </m:r>
        <m:r>
          <m:rPr>
            <m:nor/>
          </m:rPr>
          <m:t xml:space="preserve"> 1</m:t>
        </m:r>
      </m:oMath>
      <w:r w:rsidRPr="006E3A8B">
        <w:t xml:space="preserve"> if the </w:t>
      </w:r>
      <m:oMath>
        <m:r>
          <w:rPr>
            <w:rFonts w:ascii="Cambria Math" w:hAnsi="Cambria Math"/>
          </w:rPr>
          <m:t>j</m:t>
        </m:r>
      </m:oMath>
      <w:r w:rsidRPr="006E3A8B">
        <w:t xml:space="preserve">-th sample in data domain is known and </w:t>
      </w:r>
      <m:oMath>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b/>
                        <w:i/>
                      </w:rPr>
                    </m:ctrlPr>
                  </m:sSubPr>
                  <m:e>
                    <m:r>
                      <m:rPr>
                        <m:scr m:val="script"/>
                        <m:sty m:val="bi"/>
                      </m:rPr>
                      <w:rPr>
                        <w:rFonts w:ascii="Cambria Math" w:hAnsi="Cambria Math"/>
                      </w:rPr>
                      <m:t>I</m:t>
                    </m:r>
                  </m:e>
                  <m:sub>
                    <m:r>
                      <m:rPr>
                        <m:sty m:val="bi"/>
                      </m:rPr>
                      <w:rPr>
                        <w:rFonts w:ascii="Cambria Math" w:hAnsi="Cambria Math"/>
                      </w:rPr>
                      <m:t>D</m:t>
                    </m:r>
                  </m:sub>
                </m:sSub>
              </m:e>
            </m:d>
          </m:e>
          <m:sub>
            <m:d>
              <m:dPr>
                <m:ctrlPr>
                  <w:rPr>
                    <w:rFonts w:ascii="Cambria Math" w:hAnsi="Cambria Math"/>
                    <w:i/>
                  </w:rPr>
                </m:ctrlPr>
              </m:dPr>
              <m:e>
                <m:r>
                  <w:rPr>
                    <w:rFonts w:ascii="Cambria Math" w:hAnsi="Cambria Math"/>
                  </w:rPr>
                  <m:t>j,j</m:t>
                </m:r>
              </m:e>
            </m:d>
          </m:sub>
        </m:sSub>
        <m:r>
          <m:rPr>
            <m:sty m:val="p"/>
          </m:rPr>
          <w:rPr>
            <w:rFonts w:ascii="Cambria Math" w:hAnsi="Cambria Math"/>
          </w:rPr>
          <m:t xml:space="preserve"> = </m:t>
        </m:r>
        <m:r>
          <m:rPr>
            <m:nor/>
          </m:rPr>
          <m:t>0</m:t>
        </m:r>
      </m:oMath>
      <w:r w:rsidRPr="006E3A8B">
        <w:t xml:space="preserve"> otherwise. We denote the number of the known samples as </w:t>
      </w:r>
      <m:oMath>
        <m:sSub>
          <m:sSubPr>
            <m:ctrlPr>
              <w:rPr>
                <w:rFonts w:ascii="Cambria Math" w:hAnsi="Cambria Math"/>
                <w:i/>
              </w:rPr>
            </m:ctrlPr>
          </m:sSubPr>
          <m:e>
            <m:r>
              <m:rPr>
                <m:scr m:val="script"/>
              </m:rPr>
              <w:rPr>
                <w:rFonts w:ascii="Cambria Math" w:hAnsi="Cambria Math"/>
              </w:rPr>
              <m:t>N</m:t>
            </m:r>
          </m:e>
          <m:sub>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nor/>
              </m:rPr>
              <m:t>0</m:t>
            </m:r>
            <m:r>
              <m:rPr>
                <m:scr m:val="script"/>
              </m:rPr>
              <w:rPr>
                <w:rFonts w:ascii="Cambria Math" w:hAnsi="Cambria Math"/>
              </w:rPr>
              <m:t>, …, N</m:t>
            </m:r>
          </m:e>
        </m:d>
      </m:oMath>
      <w:r w:rsidRPr="006E3A8B">
        <w:rPr>
          <w:rFonts w:hint="eastAsia"/>
        </w:rPr>
        <w:t xml:space="preserve">, </w:t>
      </w:r>
      <w:r w:rsidRPr="006E3A8B">
        <w:t xml:space="preserve">thus </w:t>
      </w:r>
      <w:r w:rsidRPr="006E3A8B">
        <w:rPr>
          <w:rFonts w:hint="eastAsia"/>
        </w:rPr>
        <w:t xml:space="preserve">the </w:t>
      </w:r>
      <w:r w:rsidRPr="006E3A8B">
        <w:t xml:space="preserve">lost-knowledge </w:t>
      </w:r>
      <w:r w:rsidRPr="006E3A8B">
        <w:rPr>
          <w:rFonts w:hint="eastAsia"/>
        </w:rPr>
        <w:t>ratio</w:t>
      </w:r>
      <w:r w:rsidRPr="006E3A8B">
        <w:t xml:space="preserve"> of data domain is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m:rPr>
            <m:sty m:val="p"/>
          </m:rPr>
          <w:rPr>
            <w:rFonts w:ascii="Cambria Math" w:hAnsi="Cambria Math"/>
          </w:rPr>
          <m:t>=</m:t>
        </m:r>
        <m:r>
          <m:rPr>
            <m:nor/>
          </m:rPr>
          <m:t>1</m:t>
        </m:r>
        <m:r>
          <m:rPr>
            <m:sty m:val="p"/>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scr m:val="script"/>
                  </m:rPr>
                  <w:rPr>
                    <w:rFonts w:ascii="Cambria Math" w:hAnsi="Cambria Math"/>
                  </w:rPr>
                  <m:t>N</m:t>
                </m:r>
              </m:e>
              <m:sub>
                <m:r>
                  <w:rPr>
                    <w:rFonts w:ascii="Cambria Math" w:hAnsi="Cambria Math"/>
                  </w:rPr>
                  <m:t>D</m:t>
                </m:r>
              </m:sub>
            </m:sSub>
          </m:num>
          <m:den>
            <m:r>
              <m:rPr>
                <m:scr m:val="script"/>
              </m:rPr>
              <w:rPr>
                <w:rFonts w:ascii="Cambria Math" w:hAnsi="Cambria Math"/>
              </w:rPr>
              <m:t>N</m:t>
            </m:r>
          </m:den>
        </m:f>
      </m:oMath>
      <w:r w:rsidRPr="006E3A8B">
        <w:rPr>
          <w:rFonts w:hint="eastAsia"/>
        </w:rPr>
        <w:t>.</w:t>
      </w:r>
    </w:p>
    <w:p w:rsidR="006E3A8B" w:rsidRPr="006E3A8B" w:rsidRDefault="006E3A8B" w:rsidP="00EA6EAE">
      <w:pPr>
        <w:spacing w:line="360" w:lineRule="auto"/>
        <w:ind w:firstLineChars="200" w:firstLine="480"/>
        <w:jc w:val="both"/>
      </w:pPr>
      <w:r w:rsidRPr="006E3A8B">
        <w:t xml:space="preserve">In the transformed domain, the DFT of the signal </w:t>
      </w:r>
      <m:oMath>
        <m:r>
          <m:rPr>
            <m:sty m:val="bi"/>
          </m:rPr>
          <w:rPr>
            <w:rFonts w:ascii="Cambria Math" w:hAnsi="Cambria Math"/>
          </w:rPr>
          <m:t>v</m:t>
        </m:r>
      </m:oMath>
      <w:r w:rsidRPr="006E3A8B">
        <w:rPr>
          <w:rFonts w:hint="eastAsia"/>
          <w:b/>
        </w:rPr>
        <w:t xml:space="preserve"> </w:t>
      </w:r>
      <w:r w:rsidRPr="006E3A8B">
        <w:rPr>
          <w:rFonts w:hint="eastAsia"/>
        </w:rPr>
        <w:t xml:space="preserve">is </w:t>
      </w:r>
      <w:r w:rsidRPr="006E3A8B">
        <w:t xml:space="preserve">the vector </w:t>
      </w:r>
      <m:oMath>
        <m:r>
          <m:rPr>
            <m:sty m:val="bi"/>
          </m:rP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C</m:t>
            </m:r>
          </m:e>
          <m:sup>
            <m:r>
              <m:rPr>
                <m:scr m:val="script"/>
              </m:rPr>
              <w:rPr>
                <w:rFonts w:ascii="Cambria Math" w:hAnsi="Cambria Math"/>
              </w:rPr>
              <m:t>N</m:t>
            </m:r>
          </m:sup>
        </m:sSup>
      </m:oMath>
      <w:r w:rsidRPr="006E3A8B">
        <w:rPr>
          <w:rFonts w:hint="eastAsia"/>
          <w:b/>
        </w:rPr>
        <w:t xml:space="preserve"> </w:t>
      </w:r>
      <w:r w:rsidRPr="006E3A8B">
        <w:rPr>
          <w:rFonts w:hint="eastAsia"/>
        </w:rPr>
        <w:t>given by</w:t>
      </w:r>
      <w:r w:rsidRPr="006E3A8B">
        <w:t xml:space="preserve"> </w:t>
      </w:r>
      <m:oMath>
        <m:r>
          <m:rPr>
            <m:sty m:val="bi"/>
          </m:rPr>
          <w:rPr>
            <w:rFonts w:ascii="Cambria Math" w:hAnsi="Cambria Math"/>
          </w:rPr>
          <m:t>V=</m:t>
        </m:r>
        <m:sSub>
          <m:sSubPr>
            <m:ctrlPr>
              <w:rPr>
                <w:rFonts w:ascii="Cambria Math" w:hAnsi="Cambria Math"/>
                <w:b/>
              </w:rPr>
            </m:ctrlPr>
          </m:sSubPr>
          <m:e>
            <m:r>
              <m:rPr>
                <m:scr m:val="script"/>
                <m:sty m:val="bi"/>
              </m:rPr>
              <w:rPr>
                <w:rFonts w:ascii="Cambria Math" w:hAnsi="Cambria Math"/>
              </w:rPr>
              <m:t>F</m:t>
            </m:r>
          </m:e>
          <m:sub>
            <m:r>
              <m:rPr>
                <m:scr m:val="script"/>
                <m:sty m:val="bi"/>
              </m:rPr>
              <w:rPr>
                <w:rFonts w:ascii="Cambria Math" w:hAnsi="Cambria Math"/>
              </w:rPr>
              <m:t>N</m:t>
            </m:r>
          </m:sub>
        </m:sSub>
        <m:r>
          <m:rPr>
            <m:sty m:val="bi"/>
          </m:rPr>
          <w:rPr>
            <w:rFonts w:ascii="Cambria Math" w:hAnsi="Cambria Math"/>
          </w:rPr>
          <m:t>v</m:t>
        </m:r>
      </m:oMath>
      <w:r w:rsidRPr="006E3A8B">
        <w:rPr>
          <w:rFonts w:hint="eastAsia"/>
        </w:rPr>
        <w:t>.</w:t>
      </w:r>
      <w:r w:rsidRPr="006E3A8B">
        <w:t xml:space="preserve"> Its prior knowledge vector can be written as</w:t>
      </w:r>
    </w:p>
    <w:tbl>
      <w:tblPr>
        <w:tblW w:w="5000" w:type="pct"/>
        <w:jc w:val="center"/>
        <w:tblCellMar>
          <w:left w:w="0" w:type="dxa"/>
          <w:right w:w="0" w:type="dxa"/>
        </w:tblCellMar>
        <w:tblLook w:val="04A0" w:firstRow="1" w:lastRow="0" w:firstColumn="1" w:lastColumn="0" w:noHBand="0" w:noVBand="1"/>
      </w:tblPr>
      <w:tblGrid>
        <w:gridCol w:w="7439"/>
        <w:gridCol w:w="662"/>
      </w:tblGrid>
      <w:tr w:rsidR="00EA6EAE" w:rsidRPr="005716CA" w:rsidTr="006A75B5">
        <w:trPr>
          <w:trHeight w:val="744"/>
          <w:jc w:val="center"/>
        </w:trPr>
        <w:tc>
          <w:tcPr>
            <w:tcW w:w="4754" w:type="pct"/>
            <w:vAlign w:val="center"/>
          </w:tcPr>
          <w:p w:rsidR="00EA6EAE" w:rsidRPr="00EA6EAE" w:rsidRDefault="00E5113F" w:rsidP="00EA6EAE">
            <w:pPr>
              <w:pStyle w:val="Text"/>
              <w:spacing w:line="360" w:lineRule="auto"/>
              <w:jc w:val="center"/>
              <w:rPr>
                <w:sz w:val="24"/>
                <w:szCs w:val="24"/>
                <w:lang w:eastAsia="zh-TW"/>
              </w:rPr>
            </w:pPr>
            <m:oMathPara>
              <m:oMath>
                <m:sSub>
                  <m:sSubPr>
                    <m:ctrlPr>
                      <w:rPr>
                        <w:rFonts w:ascii="Cambria Math" w:hAnsi="Cambria Math"/>
                        <w:b/>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T</m:t>
                    </m:r>
                  </m:sub>
                </m:sSub>
                <m:r>
                  <m:rPr>
                    <m:sty m:val="bi"/>
                  </m:rPr>
                  <w:rPr>
                    <w:rFonts w:ascii="Cambria Math" w:hAnsi="Cambria Math"/>
                    <w:sz w:val="24"/>
                    <w:szCs w:val="24"/>
                  </w:rPr>
                  <m:t>=</m:t>
                </m:r>
                <m:sSub>
                  <m:sSubPr>
                    <m:ctrlPr>
                      <w:rPr>
                        <w:rFonts w:ascii="Cambria Math" w:hAnsi="Cambria Math"/>
                        <w:b/>
                        <w:i/>
                        <w:sz w:val="24"/>
                        <w:szCs w:val="24"/>
                      </w:rPr>
                    </m:ctrlPr>
                  </m:sSubPr>
                  <m:e>
                    <m:r>
                      <m:rPr>
                        <m:scr m:val="script"/>
                        <m:sty m:val="bi"/>
                      </m:rPr>
                      <w:rPr>
                        <w:rFonts w:ascii="Cambria Math" w:hAnsi="Cambria Math"/>
                        <w:sz w:val="24"/>
                        <w:szCs w:val="24"/>
                      </w:rPr>
                      <m:t>I</m:t>
                    </m:r>
                  </m:e>
                  <m:sub>
                    <m:r>
                      <m:rPr>
                        <m:sty m:val="bi"/>
                      </m:rPr>
                      <w:rPr>
                        <w:rFonts w:ascii="Cambria Math" w:hAnsi="Cambria Math"/>
                        <w:sz w:val="24"/>
                        <w:szCs w:val="24"/>
                      </w:rPr>
                      <m:t>T</m:t>
                    </m:r>
                  </m:sub>
                </m:sSub>
                <m:r>
                  <m:rPr>
                    <m:sty m:val="bi"/>
                  </m:rPr>
                  <w:rPr>
                    <w:rFonts w:ascii="Cambria Math" w:hAnsi="Cambria Math"/>
                    <w:sz w:val="24"/>
                    <w:szCs w:val="24"/>
                  </w:rPr>
                  <m:t>V</m:t>
                </m:r>
                <m:r>
                  <m:rPr>
                    <m:nor/>
                  </m:rPr>
                  <w:rPr>
                    <w:sz w:val="24"/>
                    <w:szCs w:val="24"/>
                  </w:rPr>
                  <m:t>,</m:t>
                </m:r>
              </m:oMath>
            </m:oMathPara>
          </w:p>
        </w:tc>
        <w:tc>
          <w:tcPr>
            <w:tcW w:w="246" w:type="pct"/>
            <w:vAlign w:val="center"/>
          </w:tcPr>
          <w:p w:rsidR="00EA6EAE" w:rsidRPr="005716CA" w:rsidRDefault="00EA6EAE" w:rsidP="006A75B5">
            <w:pPr>
              <w:pStyle w:val="Text"/>
              <w:spacing w:line="360" w:lineRule="auto"/>
              <w:jc w:val="right"/>
              <w:rPr>
                <w:sz w:val="24"/>
                <w:lang w:bidi="en-US"/>
              </w:rPr>
            </w:pPr>
            <w:r w:rsidRPr="005716CA">
              <w:rPr>
                <w:sz w:val="24"/>
                <w:lang w:bidi="en-US"/>
              </w:rPr>
              <w:t>(</w:t>
            </w:r>
            <w:r>
              <w:rPr>
                <w:sz w:val="24"/>
                <w:lang w:bidi="en-US"/>
              </w:rPr>
              <w:t>4.2)</w:t>
            </w:r>
          </w:p>
        </w:tc>
      </w:tr>
    </w:tbl>
    <w:p w:rsidR="006E3A8B" w:rsidRPr="006E3A8B" w:rsidRDefault="006E3A8B" w:rsidP="006E3A8B">
      <w:pPr>
        <w:spacing w:line="360" w:lineRule="auto"/>
        <w:jc w:val="both"/>
      </w:pPr>
      <w:r w:rsidRPr="006E3A8B">
        <w:t>w</w:t>
      </w:r>
      <w:r w:rsidRPr="006E3A8B">
        <w:rPr>
          <w:rFonts w:hint="eastAsia"/>
        </w:rPr>
        <w:t xml:space="preserve">here </w:t>
      </w:r>
      <m:oMath>
        <m:sSub>
          <m:sSubPr>
            <m:ctrlPr>
              <w:rPr>
                <w:rFonts w:ascii="Cambria Math" w:hAnsi="Cambria Math"/>
                <w:b/>
                <w:i/>
              </w:rPr>
            </m:ctrlPr>
          </m:sSubPr>
          <m:e>
            <m:r>
              <m:rPr>
                <m:scr m:val="script"/>
                <m:sty m:val="bi"/>
              </m:rPr>
              <w:rPr>
                <w:rFonts w:ascii="Cambria Math" w:hAnsi="Cambria Math"/>
              </w:rPr>
              <m:t>I</m:t>
            </m:r>
          </m:e>
          <m:sub>
            <m:r>
              <m:rPr>
                <m:sty m:val="bi"/>
              </m:rPr>
              <w:rPr>
                <w:rFonts w:ascii="Cambria Math" w:hAnsi="Cambria Math"/>
              </w:rPr>
              <m:t>T</m:t>
            </m:r>
          </m:sub>
        </m:sSub>
      </m:oMath>
      <w:r w:rsidRPr="006E3A8B">
        <w:rPr>
          <w:rFonts w:hint="eastAsia"/>
          <w:b/>
        </w:rPr>
        <w:t xml:space="preserve"> </w:t>
      </w:r>
      <w:r w:rsidRPr="006E3A8B">
        <w:rPr>
          <w:rFonts w:hint="eastAsia"/>
        </w:rPr>
        <w:t xml:space="preserve">is </w:t>
      </w:r>
      <w:r w:rsidRPr="006E3A8B">
        <w:t xml:space="preserve">an </w:t>
      </w:r>
      <m:oMath>
        <m:r>
          <m:rPr>
            <m:scr m:val="script"/>
          </m:rPr>
          <w:rPr>
            <w:rFonts w:ascii="Cambria Math" w:hAnsi="Cambria Math"/>
          </w:rPr>
          <m:t>N</m:t>
        </m:r>
      </m:oMath>
      <w:r w:rsidRPr="006E3A8B">
        <w:rPr>
          <w:rFonts w:hint="eastAsia"/>
        </w:rPr>
        <w:t>-by-</w:t>
      </w:r>
      <m:oMath>
        <m:r>
          <m:rPr>
            <m:scr m:val="script"/>
          </m:rPr>
          <w:rPr>
            <w:rFonts w:ascii="Cambria Math" w:hAnsi="Cambria Math"/>
          </w:rPr>
          <m:t>N</m:t>
        </m:r>
      </m:oMath>
      <w:r w:rsidRPr="006E3A8B">
        <w:t xml:space="preserve"> matrix with binary coefficients on its diagonal: </w:t>
      </w:r>
      <m:oMath>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b/>
                        <w:i/>
                      </w:rPr>
                    </m:ctrlPr>
                  </m:sSubPr>
                  <m:e>
                    <m:r>
                      <m:rPr>
                        <m:scr m:val="script"/>
                        <m:sty m:val="bi"/>
                      </m:rPr>
                      <w:rPr>
                        <w:rFonts w:ascii="Cambria Math" w:hAnsi="Cambria Math"/>
                      </w:rPr>
                      <m:t>I</m:t>
                    </m:r>
                  </m:e>
                  <m:sub>
                    <m:r>
                      <m:rPr>
                        <m:sty m:val="bi"/>
                      </m:rPr>
                      <w:rPr>
                        <w:rFonts w:ascii="Cambria Math" w:hAnsi="Cambria Math"/>
                      </w:rPr>
                      <m:t>T</m:t>
                    </m:r>
                  </m:sub>
                </m:sSub>
              </m:e>
            </m:d>
          </m:e>
          <m:sub>
            <m:d>
              <m:dPr>
                <m:ctrlPr>
                  <w:rPr>
                    <w:rFonts w:ascii="Cambria Math" w:hAnsi="Cambria Math"/>
                    <w:i/>
                  </w:rPr>
                </m:ctrlPr>
              </m:dPr>
              <m:e>
                <m:r>
                  <w:rPr>
                    <w:rFonts w:ascii="Cambria Math" w:hAnsi="Cambria Math"/>
                  </w:rPr>
                  <m:t>j,j</m:t>
                </m:r>
              </m:e>
            </m:d>
          </m:sub>
        </m:sSub>
        <m:r>
          <m:rPr>
            <m:sty m:val="p"/>
          </m:rPr>
          <w:rPr>
            <w:rFonts w:ascii="Cambria Math" w:hAnsi="Cambria Math"/>
          </w:rPr>
          <m:t xml:space="preserve"> =</m:t>
        </m:r>
        <m:r>
          <m:rPr>
            <m:nor/>
          </m:rPr>
          <m:t xml:space="preserve"> 1</m:t>
        </m:r>
      </m:oMath>
      <w:r w:rsidRPr="006E3A8B">
        <w:t xml:space="preserve"> if the </w:t>
      </w:r>
      <m:oMath>
        <m:r>
          <w:rPr>
            <w:rFonts w:ascii="Cambria Math" w:hAnsi="Cambria Math"/>
          </w:rPr>
          <m:t>j</m:t>
        </m:r>
      </m:oMath>
      <w:r w:rsidRPr="006E3A8B">
        <w:t xml:space="preserve">-th sample in transformed domain is known and </w:t>
      </w:r>
      <m:oMath>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b/>
                        <w:i/>
                      </w:rPr>
                    </m:ctrlPr>
                  </m:sSubPr>
                  <m:e>
                    <m:r>
                      <m:rPr>
                        <m:scr m:val="script"/>
                        <m:sty m:val="bi"/>
                      </m:rPr>
                      <w:rPr>
                        <w:rFonts w:ascii="Cambria Math" w:hAnsi="Cambria Math"/>
                      </w:rPr>
                      <m:t>I</m:t>
                    </m:r>
                  </m:e>
                  <m:sub>
                    <m:r>
                      <m:rPr>
                        <m:sty m:val="bi"/>
                      </m:rPr>
                      <w:rPr>
                        <w:rFonts w:ascii="Cambria Math" w:hAnsi="Cambria Math"/>
                      </w:rPr>
                      <m:t>T</m:t>
                    </m:r>
                  </m:sub>
                </m:sSub>
              </m:e>
            </m:d>
          </m:e>
          <m:sub>
            <m:d>
              <m:dPr>
                <m:ctrlPr>
                  <w:rPr>
                    <w:rFonts w:ascii="Cambria Math" w:hAnsi="Cambria Math"/>
                    <w:i/>
                  </w:rPr>
                </m:ctrlPr>
              </m:dPr>
              <m:e>
                <m:r>
                  <w:rPr>
                    <w:rFonts w:ascii="Cambria Math" w:hAnsi="Cambria Math"/>
                  </w:rPr>
                  <m:t>j,j</m:t>
                </m:r>
              </m:e>
            </m:d>
          </m:sub>
        </m:sSub>
        <m:r>
          <m:rPr>
            <m:sty m:val="p"/>
          </m:rPr>
          <w:rPr>
            <w:rFonts w:ascii="Cambria Math" w:hAnsi="Cambria Math"/>
          </w:rPr>
          <m:t xml:space="preserve"> =</m:t>
        </m:r>
        <m:r>
          <m:rPr>
            <m:nor/>
          </m:rPr>
          <m:t xml:space="preserve"> 0</m:t>
        </m:r>
      </m:oMath>
      <w:r w:rsidRPr="006E3A8B">
        <w:t xml:space="preserve"> otherwise. Also, we denote the number of the known samples as </w:t>
      </w:r>
      <m:oMath>
        <m:sSub>
          <m:sSubPr>
            <m:ctrlPr>
              <w:rPr>
                <w:rFonts w:ascii="Cambria Math" w:hAnsi="Cambria Math"/>
                <w:i/>
              </w:rPr>
            </m:ctrlPr>
          </m:sSubPr>
          <m:e>
            <m:r>
              <m:rPr>
                <m:scr m:val="script"/>
              </m:rPr>
              <w:rPr>
                <w:rFonts w:ascii="Cambria Math" w:hAnsi="Cambria Math"/>
              </w:rPr>
              <m:t>N</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nor/>
              </m:rPr>
              <m:t>0</m:t>
            </m:r>
            <m:r>
              <m:rPr>
                <m:scr m:val="script"/>
              </m:rPr>
              <w:rPr>
                <w:rFonts w:ascii="Cambria Math" w:hAnsi="Cambria Math"/>
              </w:rPr>
              <m:t>, …,N</m:t>
            </m:r>
          </m:e>
        </m:d>
      </m:oMath>
      <w:r w:rsidRPr="006E3A8B">
        <w:rPr>
          <w:rFonts w:hint="eastAsia"/>
        </w:rPr>
        <w:t xml:space="preserve">, </w:t>
      </w:r>
      <w:r w:rsidRPr="006E3A8B">
        <w:t>and</w:t>
      </w:r>
      <w:r w:rsidRPr="006E3A8B">
        <w:rPr>
          <w:rFonts w:hint="eastAsia"/>
        </w:rPr>
        <w:t xml:space="preserve"> the </w:t>
      </w:r>
      <w:r w:rsidRPr="006E3A8B">
        <w:t xml:space="preserve">knowledge </w:t>
      </w:r>
      <w:r w:rsidRPr="006E3A8B">
        <w:rPr>
          <w:rFonts w:hint="eastAsia"/>
        </w:rPr>
        <w:t>ratio</w:t>
      </w:r>
      <w:r w:rsidRPr="006E3A8B">
        <w:t xml:space="preserve"> of transformed domain is </w:t>
      </w:r>
      <m:oMath>
        <m:sSub>
          <m:sSubPr>
            <m:ctrlPr>
              <w:rPr>
                <w:rFonts w:ascii="Cambria Math" w:hAnsi="Cambria Math"/>
              </w:rPr>
            </m:ctrlPr>
          </m:sSubPr>
          <m:e>
            <m:r>
              <m:rPr>
                <m:scr m:val="script"/>
              </m:rPr>
              <w:rPr>
                <w:rFonts w:ascii="Cambria Math" w:hAnsi="Cambria Math"/>
              </w:rPr>
              <m:t>K</m:t>
            </m:r>
          </m:e>
          <m:sub>
            <m:r>
              <w:rPr>
                <w:rFonts w:ascii="Cambria Math" w:hAnsi="Cambria Math"/>
              </w:rPr>
              <m:t>T</m:t>
            </m:r>
          </m:sub>
        </m:sSub>
        <m:r>
          <m:rPr>
            <m:sty m:val="p"/>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scr m:val="script"/>
                  </m:rPr>
                  <w:rPr>
                    <w:rFonts w:ascii="Cambria Math" w:hAnsi="Cambria Math"/>
                  </w:rPr>
                  <m:t>N</m:t>
                </m:r>
              </m:e>
              <m:sub>
                <m:r>
                  <w:rPr>
                    <w:rFonts w:ascii="Cambria Math" w:hAnsi="Cambria Math"/>
                  </w:rPr>
                  <m:t>T</m:t>
                </m:r>
              </m:sub>
            </m:sSub>
          </m:num>
          <m:den>
            <m:r>
              <m:rPr>
                <m:scr m:val="script"/>
              </m:rPr>
              <w:rPr>
                <w:rFonts w:ascii="Cambria Math" w:hAnsi="Cambria Math"/>
              </w:rPr>
              <m:t>N</m:t>
            </m:r>
          </m:den>
        </m:f>
      </m:oMath>
      <w:r w:rsidRPr="006E3A8B">
        <w:rPr>
          <w:rFonts w:hint="eastAsia"/>
        </w:rPr>
        <w:t xml:space="preserve">. </w:t>
      </w:r>
      <w:r w:rsidRPr="006E3A8B">
        <w:t>According to</w:t>
      </w:r>
      <w:r w:rsidR="00EA6EAE">
        <w:t xml:space="preserve"> </w:t>
      </w:r>
      <w:r w:rsidR="00EA6EAE">
        <w:fldChar w:fldCharType="begin"/>
      </w:r>
      <w:r w:rsidR="00EA6EAE">
        <w:instrText xml:space="preserve"> ADDIN ZOTERO_ITEM CSL_CITATION {"citationID":"3F2X7nlA","properties":{"formattedCitation":"[84]","plainCitation":"[84]","noteIndex":0},"citationItems":[{"id":2427,"uris":["http://zotero.org/users/5400064/items/G82JEPDD"],"uri":["http://zotero.org/users/5400064/items/G82JEPDD"],"itemData":{"id":2427,"type":"paper-conference","abstract":"The convergence of extended Papoulis-Gerchberg Algorithm in the presence of noise is analyzed from empirical results by a profiling algorithm. A scalable boundary is found by the profiling results of the noise-free signal restoration and applied for the noisy signal restoration. Within this boundary, the distribution characteristics of all convergent samples will follow the noise. The results of the AWGN-smeared signal indicate that the constellation of the convergent points also follows the Gaussian distribution. Its variance is determined by the transformed-domain knowledge and signal-to-noise ratio.","container-title":"2018 IEEE International Conference on Applied System Invention (ICASI)","DOI":"10.1109/ICASI.2018.8394363","event":"2018 IEEE International Conference on Applied System Invention (ICASI)","page":"730-733","source":"IEEE Xplore","title":"The convergence analysis of extended Papoulis-Gerchberg Algorithm on AWGN-smeared signals","author":[{"family":"Cho","given":"Li"},{"family":"Chen","given":"Cheng-Yu"},{"family":"Lin","given":"Chieh-Ke"},{"family":"Hsu","given":"Chau-Yun"}],"issued":{"date-parts":[["2018",4]]}}}],"schema":"https://github.com/citation-style-language/schema/raw/master/csl-citation.json"} </w:instrText>
      </w:r>
      <w:r w:rsidR="00EA6EAE">
        <w:fldChar w:fldCharType="separate"/>
      </w:r>
      <w:r w:rsidR="00EA6EAE" w:rsidRPr="00EA6EAE">
        <w:t>[84]</w:t>
      </w:r>
      <w:r w:rsidR="00EA6EAE">
        <w:fldChar w:fldCharType="end"/>
      </w:r>
      <w:r w:rsidRPr="006E3A8B">
        <w:t>,</w:t>
      </w:r>
      <w:r w:rsidRPr="006E3A8B">
        <w:rPr>
          <w:rFonts w:hint="eastAsia"/>
        </w:rPr>
        <w:t xml:space="preserve"> </w:t>
      </w:r>
      <w:r w:rsidRPr="006E3A8B">
        <w:t xml:space="preserve">the errorless signal reconstruction can be achieved if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rPr>
            </m:ctrlPr>
          </m:sSubPr>
          <m:e>
            <m:r>
              <m:rPr>
                <m:scr m:val="script"/>
              </m:rPr>
              <w:rPr>
                <w:rFonts w:ascii="Cambria Math" w:hAnsi="Cambria Math"/>
              </w:rPr>
              <m:t>K</m:t>
            </m:r>
          </m:e>
          <m:sub>
            <m:r>
              <w:rPr>
                <w:rFonts w:ascii="Cambria Math" w:hAnsi="Cambria Math"/>
              </w:rPr>
              <m:t>T</m:t>
            </m:r>
          </m:sub>
        </m:sSub>
      </m:oMath>
      <w:r w:rsidRPr="006E3A8B">
        <w:rPr>
          <w:rFonts w:hint="eastAsia"/>
        </w:rPr>
        <w:t xml:space="preserve"> </w:t>
      </w:r>
      <w:r w:rsidRPr="006E3A8B">
        <w:t xml:space="preserve">is </w:t>
      </w:r>
      <w:r w:rsidRPr="006E3A8B">
        <w:rPr>
          <w:rFonts w:hint="eastAsia"/>
        </w:rPr>
        <w:t>sati</w:t>
      </w:r>
      <w:r w:rsidRPr="006E3A8B">
        <w:t>sfied. The algorithm starts with</w:t>
      </w:r>
      <w:r w:rsidRPr="006E3A8B">
        <w:rPr>
          <w:iCs/>
        </w:rPr>
        <w:t xml:space="preserve">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v</m:t>
                </m:r>
              </m:e>
            </m:acc>
          </m:e>
          <m:sup>
            <m:d>
              <m:dPr>
                <m:ctrlPr>
                  <w:rPr>
                    <w:rFonts w:ascii="Cambria Math" w:hAnsi="Cambria Math"/>
                    <w:b/>
                    <w:i/>
                  </w:rPr>
                </m:ctrlPr>
              </m:dPr>
              <m:e>
                <m:r>
                  <m:rPr>
                    <m:sty m:val="bi"/>
                  </m:rPr>
                  <w:rPr>
                    <w:rFonts w:ascii="Cambria Math" w:hAnsi="Cambria Math"/>
                  </w:rPr>
                  <m:t>i=0</m:t>
                </m:r>
              </m:e>
            </m:d>
          </m:sup>
        </m:sSup>
        <m:r>
          <m:rPr>
            <m:sty m:val="bi"/>
          </m:rPr>
          <w:rPr>
            <w:rFonts w:ascii="Cambria Math" w:hAnsi="Cambria Math"/>
          </w:rPr>
          <m:t>=</m:t>
        </m:r>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D</m:t>
            </m:r>
          </m:sub>
        </m:sSub>
      </m:oMath>
      <w:r w:rsidRPr="006E3A8B">
        <w:rPr>
          <w:rFonts w:hint="eastAsia"/>
        </w:rPr>
        <w:t xml:space="preserve">, where iteration number </w:t>
      </w:r>
      <m:oMath>
        <m:r>
          <w:rPr>
            <w:rFonts w:ascii="Cambria Math" w:hAnsi="Cambria Math"/>
          </w:rPr>
          <m:t>i</m:t>
        </m:r>
      </m:oMath>
      <w:r w:rsidRPr="006E3A8B">
        <w:rPr>
          <w:rFonts w:hint="eastAsia"/>
        </w:rPr>
        <w:t xml:space="preserve"> is set to zero as an </w:t>
      </w:r>
      <w:r w:rsidRPr="006E3A8B">
        <w:t>initial guess.</w:t>
      </w:r>
      <w:r w:rsidRPr="006E3A8B">
        <w:rPr>
          <w:rFonts w:hint="eastAsia"/>
        </w:rPr>
        <w:t xml:space="preserve"> </w:t>
      </w:r>
      <w:r w:rsidRPr="006E3A8B">
        <w:t>Then, the iterative process consists of following three steps:</w:t>
      </w:r>
    </w:p>
    <w:p w:rsidR="006E3A8B" w:rsidRPr="006E3A8B" w:rsidRDefault="006E3A8B" w:rsidP="00746975">
      <w:pPr>
        <w:numPr>
          <w:ilvl w:val="0"/>
          <w:numId w:val="5"/>
        </w:numPr>
        <w:spacing w:beforeLines="50" w:before="180" w:line="360" w:lineRule="auto"/>
        <w:ind w:left="850" w:hanging="357"/>
        <w:jc w:val="both"/>
      </w:pPr>
      <w:r w:rsidRPr="006E3A8B">
        <w:t xml:space="preserve">Apply </w:t>
      </w:r>
      <w:r w:rsidRPr="006E3A8B">
        <w:rPr>
          <w:rFonts w:hint="eastAsia"/>
        </w:rPr>
        <w:t xml:space="preserve">the </w:t>
      </w:r>
      <w:r w:rsidRPr="006E3A8B">
        <w:t xml:space="preserve">transformed-domain </w:t>
      </w:r>
      <w:r w:rsidRPr="006E3A8B">
        <w:rPr>
          <w:rFonts w:hint="eastAsia"/>
        </w:rPr>
        <w:t>par</w:t>
      </w:r>
      <w:r w:rsidRPr="006E3A8B">
        <w:t>tial knowledge</w:t>
      </w:r>
      <w:r w:rsidRPr="006E3A8B">
        <w:rPr>
          <w:rFonts w:hint="eastAsia"/>
        </w:rPr>
        <w:t xml:space="preserve"> </w:t>
      </w:r>
      <m:oMath>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T</m:t>
            </m:r>
          </m:sub>
        </m:sSub>
      </m:oMath>
      <w:r w:rsidRPr="006E3A8B">
        <w:t xml:space="preserve"> to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v</m:t>
                </m:r>
              </m:e>
            </m:acc>
          </m:e>
          <m:sup>
            <m:d>
              <m:dPr>
                <m:ctrlPr>
                  <w:rPr>
                    <w:rFonts w:ascii="Cambria Math" w:hAnsi="Cambria Math"/>
                    <w:b/>
                    <w:i/>
                  </w:rPr>
                </m:ctrlPr>
              </m:dPr>
              <m:e>
                <m:r>
                  <m:rPr>
                    <m:sty m:val="bi"/>
                  </m:rPr>
                  <w:rPr>
                    <w:rFonts w:ascii="Cambria Math" w:hAnsi="Cambria Math"/>
                  </w:rPr>
                  <m:t>i</m:t>
                </m:r>
              </m:e>
            </m:d>
          </m:sup>
        </m:sSup>
      </m:oMath>
      <w:r w:rsidRPr="006E3A8B">
        <w:rPr>
          <w:rFonts w:hint="eastAsia"/>
          <w:b/>
        </w:rPr>
        <w:t xml:space="preserve"> </w:t>
      </w:r>
      <w:r w:rsidRPr="006E3A8B">
        <w:rPr>
          <w:rFonts w:hint="eastAsia"/>
        </w:rPr>
        <w:t>:</w:t>
      </w:r>
    </w:p>
    <w:tbl>
      <w:tblPr>
        <w:tblW w:w="5000" w:type="pct"/>
        <w:jc w:val="center"/>
        <w:tblCellMar>
          <w:left w:w="0" w:type="dxa"/>
          <w:right w:w="0" w:type="dxa"/>
        </w:tblCellMar>
        <w:tblLook w:val="04A0" w:firstRow="1" w:lastRow="0" w:firstColumn="1" w:lastColumn="0" w:noHBand="0" w:noVBand="1"/>
      </w:tblPr>
      <w:tblGrid>
        <w:gridCol w:w="7439"/>
        <w:gridCol w:w="662"/>
      </w:tblGrid>
      <w:tr w:rsidR="00EA6EAE" w:rsidRPr="005716CA" w:rsidTr="00D15ADE">
        <w:trPr>
          <w:trHeight w:val="1006"/>
          <w:jc w:val="center"/>
        </w:trPr>
        <w:tc>
          <w:tcPr>
            <w:tcW w:w="4754" w:type="pct"/>
            <w:vAlign w:val="center"/>
          </w:tcPr>
          <w:p w:rsidR="00EA6EAE" w:rsidRPr="00EA6EAE" w:rsidRDefault="00E5113F" w:rsidP="00EA6EAE">
            <w:pPr>
              <w:pStyle w:val="Text"/>
              <w:spacing w:line="360" w:lineRule="auto"/>
              <w:ind w:leftChars="354" w:left="850" w:firstLine="0"/>
              <w:jc w:val="center"/>
              <w:rPr>
                <w:sz w:val="24"/>
                <w:szCs w:val="24"/>
                <w:lang w:eastAsia="zh-TW"/>
              </w:rPr>
            </w:pPr>
            <m:oMathPara>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sSubSup>
                  <m:sSubSupPr>
                    <m:ctrlPr>
                      <w:rPr>
                        <w:rFonts w:ascii="Cambria Math" w:hAnsi="Cambria Math"/>
                        <w:b/>
                        <w:i/>
                        <w:sz w:val="24"/>
                        <w:szCs w:val="24"/>
                      </w:rPr>
                    </m:ctrlPr>
                  </m:sSubSupPr>
                  <m:e>
                    <m:r>
                      <m:rPr>
                        <m:scr m:val="script"/>
                        <m:sty m:val="bi"/>
                      </m:rPr>
                      <w:rPr>
                        <w:rFonts w:ascii="Cambria Math" w:hAnsi="Cambria Math"/>
                        <w:sz w:val="24"/>
                        <w:szCs w:val="24"/>
                      </w:rPr>
                      <m:t>F</m:t>
                    </m:r>
                  </m:e>
                  <m:sub>
                    <m:r>
                      <m:rPr>
                        <m:scr m:val="script"/>
                        <m:sty m:val="bi"/>
                      </m:rPr>
                      <w:rPr>
                        <w:rFonts w:ascii="Cambria Math" w:hAnsi="Cambria Math"/>
                        <w:sz w:val="24"/>
                        <w:szCs w:val="24"/>
                      </w:rPr>
                      <m:t>N</m:t>
                    </m:r>
                  </m:sub>
                  <m:sup>
                    <m:r>
                      <m:rPr>
                        <m:sty m:val="bi"/>
                      </m:rPr>
                      <w:rPr>
                        <w:rFonts w:ascii="Cambria Math" w:hAnsi="Cambria Math"/>
                        <w:sz w:val="24"/>
                        <w:szCs w:val="24"/>
                      </w:rPr>
                      <m:t>H</m:t>
                    </m:r>
                  </m:sup>
                </m:sSubSup>
                <m:d>
                  <m:dPr>
                    <m:begChr m:val="["/>
                    <m:endChr m:val="]"/>
                    <m:ctrlPr>
                      <w:rPr>
                        <w:rFonts w:ascii="Cambria Math" w:hAnsi="Cambria Math"/>
                        <w:b/>
                        <w:i/>
                        <w:sz w:val="24"/>
                        <w:szCs w:val="24"/>
                      </w:rPr>
                    </m:ctrlPr>
                  </m:dPr>
                  <m:e>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I</m:t>
                            </m:r>
                          </m:e>
                          <m:sub>
                            <m:r>
                              <m:rPr>
                                <m:scr m:val="script"/>
                                <m:sty m:val="bi"/>
                              </m:rPr>
                              <w:rPr>
                                <w:rFonts w:ascii="Cambria Math" w:hAnsi="Cambria Math"/>
                                <w:sz w:val="24"/>
                                <w:szCs w:val="24"/>
                              </w:rPr>
                              <m:t>N</m:t>
                            </m:r>
                          </m:sub>
                        </m:sSub>
                        <m:r>
                          <m:rPr>
                            <m:sty m:val="bi"/>
                          </m:rPr>
                          <w:rPr>
                            <w:rFonts w:ascii="Cambria Math" w:hAnsi="Cambria Math"/>
                            <w:sz w:val="24"/>
                            <w:szCs w:val="24"/>
                          </w:rPr>
                          <m:t>-</m:t>
                        </m:r>
                        <m:sSub>
                          <m:sSubPr>
                            <m:ctrlPr>
                              <w:rPr>
                                <w:rFonts w:ascii="Cambria Math" w:hAnsi="Cambria Math"/>
                                <w:b/>
                                <w:i/>
                                <w:sz w:val="24"/>
                                <w:szCs w:val="24"/>
                              </w:rPr>
                            </m:ctrlPr>
                          </m:sSubPr>
                          <m:e>
                            <m:r>
                              <m:rPr>
                                <m:scr m:val="script"/>
                                <m:sty m:val="bi"/>
                              </m:rPr>
                              <w:rPr>
                                <w:rFonts w:ascii="Cambria Math" w:hAnsi="Cambria Math"/>
                                <w:sz w:val="24"/>
                                <w:szCs w:val="24"/>
                              </w:rPr>
                              <m:t>I</m:t>
                            </m:r>
                          </m:e>
                          <m:sub>
                            <m:r>
                              <m:rPr>
                                <m:sty m:val="bi"/>
                              </m:rPr>
                              <w:rPr>
                                <w:rFonts w:ascii="Cambria Math" w:hAnsi="Cambria Math"/>
                                <w:sz w:val="24"/>
                                <w:szCs w:val="24"/>
                              </w:rPr>
                              <m:t>T</m:t>
                            </m:r>
                          </m:sub>
                        </m:sSub>
                      </m:e>
                    </m:d>
                    <m:sSub>
                      <m:sSubPr>
                        <m:ctrlPr>
                          <w:rPr>
                            <w:rFonts w:ascii="Cambria Math" w:hAnsi="Cambria Math"/>
                            <w:b/>
                            <w:sz w:val="24"/>
                            <w:szCs w:val="24"/>
                          </w:rPr>
                        </m:ctrlPr>
                      </m:sSubPr>
                      <m:e>
                        <m:r>
                          <m:rPr>
                            <m:scr m:val="script"/>
                            <m:sty m:val="bi"/>
                          </m:rPr>
                          <w:rPr>
                            <w:rFonts w:ascii="Cambria Math" w:hAnsi="Cambria Math"/>
                            <w:sz w:val="24"/>
                            <w:szCs w:val="24"/>
                          </w:rPr>
                          <m:t>F</m:t>
                        </m:r>
                      </m:e>
                      <m:sub>
                        <m:r>
                          <m:rPr>
                            <m:scr m:val="script"/>
                            <m:sty m:val="bi"/>
                          </m:rPr>
                          <w:rPr>
                            <w:rFonts w:ascii="Cambria Math" w:hAnsi="Cambria Math"/>
                            <w:sz w:val="24"/>
                            <w:szCs w:val="24"/>
                          </w:rPr>
                          <m:t>N</m:t>
                        </m:r>
                      </m:sub>
                    </m:sSub>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m:t>
                            </m:r>
                          </m:e>
                        </m:d>
                      </m:sup>
                    </m:sSup>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T</m:t>
                        </m:r>
                      </m:sub>
                    </m:sSub>
                  </m:e>
                </m:d>
                <m:r>
                  <m:rPr>
                    <m:sty m:val="p"/>
                  </m:rPr>
                  <w:rPr>
                    <w:rFonts w:ascii="Cambria Math" w:hAnsi="Cambria Math"/>
                    <w:sz w:val="24"/>
                    <w:szCs w:val="24"/>
                  </w:rPr>
                  <m:t>.</m:t>
                </m:r>
              </m:oMath>
            </m:oMathPara>
          </w:p>
        </w:tc>
        <w:tc>
          <w:tcPr>
            <w:tcW w:w="246" w:type="pct"/>
            <w:vAlign w:val="center"/>
          </w:tcPr>
          <w:p w:rsidR="00EA6EAE" w:rsidRPr="005716CA" w:rsidRDefault="00EA6EAE" w:rsidP="006A75B5">
            <w:pPr>
              <w:pStyle w:val="Text"/>
              <w:spacing w:line="360" w:lineRule="auto"/>
              <w:jc w:val="right"/>
              <w:rPr>
                <w:sz w:val="24"/>
                <w:lang w:bidi="en-US"/>
              </w:rPr>
            </w:pPr>
            <w:r w:rsidRPr="005716CA">
              <w:rPr>
                <w:sz w:val="24"/>
                <w:lang w:bidi="en-US"/>
              </w:rPr>
              <w:t>(</w:t>
            </w:r>
            <w:r>
              <w:rPr>
                <w:sz w:val="24"/>
                <w:lang w:bidi="en-US"/>
              </w:rPr>
              <w:t>4.3)</w:t>
            </w:r>
          </w:p>
        </w:tc>
      </w:tr>
    </w:tbl>
    <w:p w:rsidR="006E3A8B" w:rsidRPr="006E3A8B" w:rsidRDefault="006E3A8B" w:rsidP="00746975">
      <w:pPr>
        <w:numPr>
          <w:ilvl w:val="0"/>
          <w:numId w:val="5"/>
        </w:numPr>
        <w:spacing w:line="360" w:lineRule="auto"/>
        <w:ind w:left="851"/>
        <w:jc w:val="both"/>
      </w:pPr>
      <w:r w:rsidRPr="006E3A8B">
        <w:rPr>
          <w:rFonts w:hint="eastAsia"/>
        </w:rPr>
        <w:t>Replace known</w:t>
      </w:r>
      <w:r w:rsidRPr="006E3A8B">
        <w:t xml:space="preserve"> samples in the estimated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v</m:t>
                </m:r>
              </m:e>
            </m:acc>
          </m:e>
          <m:sup>
            <m:d>
              <m:dPr>
                <m:ctrlPr>
                  <w:rPr>
                    <w:rFonts w:ascii="Cambria Math" w:hAnsi="Cambria Math"/>
                    <w:b/>
                    <w:i/>
                  </w:rPr>
                </m:ctrlPr>
              </m:dPr>
              <m:e>
                <m:r>
                  <m:rPr>
                    <m:sty m:val="bi"/>
                  </m:rPr>
                  <w:rPr>
                    <w:rFonts w:ascii="Cambria Math" w:hAnsi="Cambria Math"/>
                  </w:rPr>
                  <m:t>i+1</m:t>
                </m:r>
              </m:e>
            </m:d>
          </m:sup>
        </m:sSup>
      </m:oMath>
      <w:r w:rsidRPr="006E3A8B">
        <w:t>:</w:t>
      </w:r>
    </w:p>
    <w:tbl>
      <w:tblPr>
        <w:tblW w:w="5000" w:type="pct"/>
        <w:jc w:val="center"/>
        <w:tblCellMar>
          <w:left w:w="0" w:type="dxa"/>
          <w:right w:w="0" w:type="dxa"/>
        </w:tblCellMar>
        <w:tblLook w:val="04A0" w:firstRow="1" w:lastRow="0" w:firstColumn="1" w:lastColumn="0" w:noHBand="0" w:noVBand="1"/>
      </w:tblPr>
      <w:tblGrid>
        <w:gridCol w:w="7439"/>
        <w:gridCol w:w="662"/>
      </w:tblGrid>
      <w:tr w:rsidR="00EA6EAE" w:rsidRPr="005716CA" w:rsidTr="00D15ADE">
        <w:trPr>
          <w:trHeight w:val="1014"/>
          <w:jc w:val="center"/>
        </w:trPr>
        <w:tc>
          <w:tcPr>
            <w:tcW w:w="4754" w:type="pct"/>
            <w:vAlign w:val="center"/>
          </w:tcPr>
          <w:p w:rsidR="00EA6EAE" w:rsidRPr="00EA6EAE" w:rsidRDefault="00E5113F" w:rsidP="00EA6EAE">
            <w:pPr>
              <w:pStyle w:val="Text"/>
              <w:spacing w:line="360" w:lineRule="auto"/>
              <w:ind w:leftChars="354" w:left="850" w:firstLine="0"/>
              <w:jc w:val="center"/>
              <w:rPr>
                <w:sz w:val="24"/>
                <w:szCs w:val="24"/>
                <w:lang w:eastAsia="zh-TW"/>
              </w:rPr>
            </w:pPr>
            <m:oMathPara>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I</m:t>
                        </m:r>
                      </m:e>
                      <m:sub>
                        <m:r>
                          <m:rPr>
                            <m:scr m:val="script"/>
                            <m:sty m:val="bi"/>
                          </m:rPr>
                          <w:rPr>
                            <w:rFonts w:ascii="Cambria Math" w:hAnsi="Cambria Math"/>
                            <w:sz w:val="24"/>
                            <w:szCs w:val="24"/>
                          </w:rPr>
                          <m:t>N</m:t>
                        </m:r>
                      </m:sub>
                    </m:sSub>
                    <m:r>
                      <m:rPr>
                        <m:sty m:val="bi"/>
                      </m:rPr>
                      <w:rPr>
                        <w:rFonts w:ascii="Cambria Math" w:hAnsi="Cambria Math"/>
                        <w:sz w:val="24"/>
                        <w:szCs w:val="24"/>
                      </w:rPr>
                      <m:t>-</m:t>
                    </m:r>
                    <m:sSub>
                      <m:sSubPr>
                        <m:ctrlPr>
                          <w:rPr>
                            <w:rFonts w:ascii="Cambria Math" w:hAnsi="Cambria Math"/>
                            <w:b/>
                            <w:i/>
                            <w:sz w:val="24"/>
                            <w:szCs w:val="24"/>
                          </w:rPr>
                        </m:ctrlPr>
                      </m:sSubPr>
                      <m:e>
                        <m:r>
                          <m:rPr>
                            <m:scr m:val="script"/>
                            <m:sty m:val="bi"/>
                          </m:rPr>
                          <w:rPr>
                            <w:rFonts w:ascii="Cambria Math" w:hAnsi="Cambria Math"/>
                            <w:sz w:val="24"/>
                            <w:szCs w:val="24"/>
                          </w:rPr>
                          <m:t>I</m:t>
                        </m:r>
                      </m:e>
                      <m:sub>
                        <m:r>
                          <m:rPr>
                            <m:sty m:val="bi"/>
                          </m:rPr>
                          <w:rPr>
                            <w:rFonts w:ascii="Cambria Math" w:hAnsi="Cambria Math"/>
                            <w:sz w:val="24"/>
                            <w:szCs w:val="24"/>
                          </w:rPr>
                          <m:t>D</m:t>
                        </m:r>
                      </m:sub>
                    </m:sSub>
                  </m:e>
                </m:d>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D</m:t>
                    </m:r>
                  </m:sub>
                </m:sSub>
                <m:r>
                  <m:rPr>
                    <m:sty m:val="p"/>
                  </m:rPr>
                  <w:rPr>
                    <w:rFonts w:ascii="Cambria Math" w:hAnsi="Cambria Math"/>
                    <w:sz w:val="24"/>
                    <w:szCs w:val="24"/>
                  </w:rPr>
                  <m:t>.</m:t>
                </m:r>
              </m:oMath>
            </m:oMathPara>
          </w:p>
        </w:tc>
        <w:tc>
          <w:tcPr>
            <w:tcW w:w="246" w:type="pct"/>
            <w:vAlign w:val="center"/>
          </w:tcPr>
          <w:p w:rsidR="00EA6EAE" w:rsidRPr="005716CA" w:rsidRDefault="00EA6EAE" w:rsidP="006A75B5">
            <w:pPr>
              <w:pStyle w:val="Text"/>
              <w:spacing w:line="360" w:lineRule="auto"/>
              <w:jc w:val="right"/>
              <w:rPr>
                <w:sz w:val="24"/>
                <w:lang w:bidi="en-US"/>
              </w:rPr>
            </w:pPr>
            <w:r w:rsidRPr="005716CA">
              <w:rPr>
                <w:sz w:val="24"/>
                <w:lang w:bidi="en-US"/>
              </w:rPr>
              <w:t>(</w:t>
            </w:r>
            <w:r>
              <w:rPr>
                <w:sz w:val="24"/>
                <w:lang w:bidi="en-US"/>
              </w:rPr>
              <w:t>4.4)</w:t>
            </w:r>
          </w:p>
        </w:tc>
      </w:tr>
    </w:tbl>
    <w:p w:rsidR="006E3A8B" w:rsidRPr="006E3A8B" w:rsidRDefault="006E3A8B" w:rsidP="00746975">
      <w:pPr>
        <w:numPr>
          <w:ilvl w:val="0"/>
          <w:numId w:val="5"/>
        </w:numPr>
        <w:spacing w:line="360" w:lineRule="auto"/>
        <w:ind w:left="851"/>
        <w:jc w:val="both"/>
      </w:pPr>
      <w:r w:rsidRPr="006E3A8B">
        <w:t>Verify</w:t>
      </w:r>
      <w:r w:rsidRPr="006E3A8B">
        <w:rPr>
          <w:rFonts w:hint="eastAsia"/>
        </w:rPr>
        <w:t xml:space="preserve"> if the process </w:t>
      </w:r>
      <w:r w:rsidRPr="006E3A8B">
        <w:t xml:space="preserve">converged to the specified threshold </w:t>
      </w:r>
      <m:oMath>
        <m:r>
          <w:rPr>
            <w:rFonts w:ascii="Cambria Math" w:hAnsi="Cambria Math"/>
          </w:rPr>
          <m:t>δ</m:t>
        </m:r>
      </m:oMath>
      <w:r w:rsidRPr="006E3A8B">
        <w:rPr>
          <w:rFonts w:hint="eastAsia"/>
        </w:rPr>
        <w:t xml:space="preserve"> </w:t>
      </w:r>
      <w:r w:rsidRPr="006E3A8B">
        <w:t xml:space="preserve">based on the </w:t>
      </w:r>
      <w:r w:rsidRPr="006E3A8B">
        <w:rPr>
          <w:rFonts w:hint="eastAsia"/>
        </w:rPr>
        <w:t>normalized mean square error (</w:t>
      </w:r>
      <w:r w:rsidRPr="006E3A8B">
        <w:t>NMSE</w:t>
      </w:r>
      <w:r w:rsidRPr="006E3A8B">
        <w:rPr>
          <w:rFonts w:hint="eastAsia"/>
        </w:rPr>
        <w:t>)</w:t>
      </w:r>
      <w:r w:rsidRPr="006E3A8B">
        <w:t>, i.e.,</w:t>
      </w:r>
    </w:p>
    <w:tbl>
      <w:tblPr>
        <w:tblW w:w="5000" w:type="pct"/>
        <w:jc w:val="center"/>
        <w:tblCellMar>
          <w:left w:w="0" w:type="dxa"/>
          <w:right w:w="0" w:type="dxa"/>
        </w:tblCellMar>
        <w:tblLook w:val="04A0" w:firstRow="1" w:lastRow="0" w:firstColumn="1" w:lastColumn="0" w:noHBand="0" w:noVBand="1"/>
      </w:tblPr>
      <w:tblGrid>
        <w:gridCol w:w="7439"/>
        <w:gridCol w:w="662"/>
      </w:tblGrid>
      <w:tr w:rsidR="00EA6EAE" w:rsidRPr="005716CA" w:rsidTr="002A77DD">
        <w:trPr>
          <w:trHeight w:val="1337"/>
          <w:jc w:val="center"/>
        </w:trPr>
        <w:tc>
          <w:tcPr>
            <w:tcW w:w="4754" w:type="pct"/>
            <w:vAlign w:val="center"/>
          </w:tcPr>
          <w:p w:rsidR="00EA6EAE" w:rsidRPr="00EA6EAE" w:rsidRDefault="00EA6EAE" w:rsidP="00EA6EAE">
            <w:pPr>
              <w:pStyle w:val="Text"/>
              <w:spacing w:line="360" w:lineRule="auto"/>
              <w:ind w:leftChars="354" w:left="850" w:firstLine="0"/>
              <w:jc w:val="center"/>
              <w:rPr>
                <w:sz w:val="24"/>
                <w:szCs w:val="24"/>
                <w:lang w:eastAsia="zh-TW"/>
              </w:rPr>
            </w:pPr>
            <m:oMathPara>
              <m:oMath>
                <m:r>
                  <w:rPr>
                    <w:rFonts w:ascii="Cambria Math" w:hAnsi="Cambria Math"/>
                    <w:sz w:val="24"/>
                    <w:szCs w:val="24"/>
                  </w:rPr>
                  <m:t>NMSE</m:t>
                </m:r>
                <m:d>
                  <m:dPr>
                    <m:ctrlPr>
                      <w:rPr>
                        <w:rFonts w:ascii="Cambria Math" w:hAnsi="Cambria Math"/>
                        <w:i/>
                        <w:sz w:val="24"/>
                        <w:szCs w:val="24"/>
                      </w:rPr>
                    </m:ctrlPr>
                  </m:dPr>
                  <m:e>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m:t>
                            </m:r>
                          </m:e>
                        </m:d>
                      </m:sup>
                    </m:sSup>
                  </m:e>
                </m:d>
                <m:r>
                  <w:rPr>
                    <w:rFonts w:ascii="Cambria Math" w:hAnsi="Cambria Math"/>
                    <w:sz w:val="24"/>
                    <w:szCs w:val="24"/>
                  </w:rPr>
                  <m:t>=</m:t>
                </m:r>
                <m:f>
                  <m:fPr>
                    <m:ctrlPr>
                      <w:rPr>
                        <w:rFonts w:ascii="Cambria Math" w:hAnsi="Cambria Math"/>
                        <w:i/>
                        <w:sz w:val="24"/>
                        <w:szCs w:val="24"/>
                      </w:rPr>
                    </m:ctrlPr>
                  </m:fPr>
                  <m:num>
                    <m:sSubSup>
                      <m:sSubSupPr>
                        <m:ctrlPr>
                          <w:rPr>
                            <w:rFonts w:ascii="Cambria Math" w:hAnsi="Cambria Math"/>
                            <w:i/>
                            <w:sz w:val="24"/>
                            <w:szCs w:val="24"/>
                          </w:rPr>
                        </m:ctrlPr>
                      </m:sSubSupPr>
                      <m:e>
                        <m:d>
                          <m:dPr>
                            <m:begChr m:val="‖"/>
                            <m:endChr m:val="‖"/>
                            <m:ctrlPr>
                              <w:rPr>
                                <w:rFonts w:ascii="Cambria Math" w:hAnsi="Cambria Math"/>
                                <w:i/>
                                <w:sz w:val="24"/>
                                <w:szCs w:val="24"/>
                              </w:rPr>
                            </m:ctrlPr>
                          </m:dPr>
                          <m:e>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m:t>
                                    </m:r>
                                  </m:e>
                                </m:d>
                              </m:sup>
                            </m:sSup>
                            <m:r>
                              <m:rPr>
                                <m:sty m:val="bi"/>
                              </m:rPr>
                              <w:rPr>
                                <w:rFonts w:ascii="Cambria Math" w:hAnsi="Cambria Math"/>
                                <w:sz w:val="24"/>
                                <w:szCs w:val="24"/>
                              </w:rPr>
                              <m:t>-</m:t>
                            </m:r>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m:t>
                                    </m:r>
                                    <m:r>
                                      <m:rPr>
                                        <m:sty m:val="bi"/>
                                      </m:rPr>
                                      <w:rPr>
                                        <w:rFonts w:ascii="Cambria Math" w:hAnsi="Cambria Math" w:hint="eastAsia"/>
                                        <w:sz w:val="24"/>
                                        <w:szCs w:val="24"/>
                                      </w:rPr>
                                      <m:t>+1</m:t>
                                    </m:r>
                                  </m:e>
                                </m:d>
                              </m:sup>
                            </m:sSup>
                          </m:e>
                        </m:d>
                      </m:e>
                      <m:sub>
                        <m:r>
                          <w:rPr>
                            <w:rFonts w:ascii="Cambria Math" w:hAnsi="Cambria Math"/>
                            <w:sz w:val="24"/>
                            <w:szCs w:val="24"/>
                          </w:rPr>
                          <m:t>2</m:t>
                        </m:r>
                      </m:sub>
                      <m:sup>
                        <m:r>
                          <w:rPr>
                            <w:rFonts w:ascii="Cambria Math" w:hAnsi="Cambria Math"/>
                            <w:sz w:val="24"/>
                            <w:szCs w:val="24"/>
                          </w:rPr>
                          <m:t>2</m:t>
                        </m:r>
                      </m:sup>
                    </m:sSubSup>
                  </m:num>
                  <m:den>
                    <m:sSubSup>
                      <m:sSubSupPr>
                        <m:ctrlPr>
                          <w:rPr>
                            <w:rFonts w:ascii="Cambria Math" w:hAnsi="Cambria Math"/>
                            <w:i/>
                            <w:sz w:val="24"/>
                            <w:szCs w:val="24"/>
                          </w:rPr>
                        </m:ctrlPr>
                      </m:sSubSupPr>
                      <m:e>
                        <m:d>
                          <m:dPr>
                            <m:begChr m:val="‖"/>
                            <m:endChr m:val="‖"/>
                            <m:ctrlPr>
                              <w:rPr>
                                <w:rFonts w:ascii="Cambria Math" w:hAnsi="Cambria Math"/>
                                <w:i/>
                                <w:sz w:val="24"/>
                                <w:szCs w:val="24"/>
                              </w:rPr>
                            </m:ctrlPr>
                          </m:dPr>
                          <m:e>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v</m:t>
                                    </m:r>
                                  </m:e>
                                </m:acc>
                              </m:e>
                              <m:sup>
                                <m:d>
                                  <m:dPr>
                                    <m:ctrlPr>
                                      <w:rPr>
                                        <w:rFonts w:ascii="Cambria Math" w:hAnsi="Cambria Math"/>
                                        <w:b/>
                                        <w:i/>
                                        <w:sz w:val="24"/>
                                        <w:szCs w:val="24"/>
                                      </w:rPr>
                                    </m:ctrlPr>
                                  </m:dPr>
                                  <m:e>
                                    <m:r>
                                      <m:rPr>
                                        <m:sty m:val="bi"/>
                                      </m:rPr>
                                      <w:rPr>
                                        <w:rFonts w:ascii="Cambria Math" w:hAnsi="Cambria Math"/>
                                        <w:sz w:val="24"/>
                                        <w:szCs w:val="24"/>
                                      </w:rPr>
                                      <m:t>i</m:t>
                                    </m:r>
                                  </m:e>
                                </m:d>
                              </m:sup>
                            </m:sSup>
                          </m:e>
                        </m:d>
                      </m:e>
                      <m:sub>
                        <m:r>
                          <w:rPr>
                            <w:rFonts w:ascii="Cambria Math" w:hAnsi="Cambria Math"/>
                            <w:sz w:val="24"/>
                            <w:szCs w:val="24"/>
                          </w:rPr>
                          <m:t>2</m:t>
                        </m:r>
                      </m:sub>
                      <m:sup>
                        <m:r>
                          <w:rPr>
                            <w:rFonts w:ascii="Cambria Math" w:hAnsi="Cambria Math"/>
                            <w:sz w:val="24"/>
                            <w:szCs w:val="24"/>
                          </w:rPr>
                          <m:t>2</m:t>
                        </m:r>
                      </m:sup>
                    </m:sSubSup>
                  </m:den>
                </m:f>
                <m:r>
                  <w:rPr>
                    <w:rFonts w:ascii="Cambria Math" w:hAnsi="Cambria Math"/>
                    <w:sz w:val="24"/>
                    <w:szCs w:val="24"/>
                  </w:rPr>
                  <m:t>&lt;δ.</m:t>
                </m:r>
              </m:oMath>
            </m:oMathPara>
          </w:p>
        </w:tc>
        <w:tc>
          <w:tcPr>
            <w:tcW w:w="246" w:type="pct"/>
            <w:vAlign w:val="center"/>
          </w:tcPr>
          <w:p w:rsidR="00EA6EAE" w:rsidRPr="005716CA" w:rsidRDefault="00EA6EAE" w:rsidP="006A75B5">
            <w:pPr>
              <w:pStyle w:val="Text"/>
              <w:spacing w:line="360" w:lineRule="auto"/>
              <w:jc w:val="right"/>
              <w:rPr>
                <w:sz w:val="24"/>
                <w:lang w:bidi="en-US"/>
              </w:rPr>
            </w:pPr>
            <w:r w:rsidRPr="005716CA">
              <w:rPr>
                <w:sz w:val="24"/>
                <w:lang w:bidi="en-US"/>
              </w:rPr>
              <w:t>(</w:t>
            </w:r>
            <w:r>
              <w:rPr>
                <w:sz w:val="24"/>
                <w:lang w:bidi="en-US"/>
              </w:rPr>
              <w:t>4.5)</w:t>
            </w:r>
          </w:p>
        </w:tc>
      </w:tr>
    </w:tbl>
    <w:p w:rsidR="006E3A8B" w:rsidRPr="0017789E" w:rsidRDefault="006E3A8B" w:rsidP="002A77DD">
      <w:pPr>
        <w:spacing w:beforeLines="50" w:before="180" w:line="360" w:lineRule="auto"/>
        <w:jc w:val="both"/>
      </w:pPr>
      <w:r w:rsidRPr="006E3A8B">
        <w:rPr>
          <w:rFonts w:hint="eastAsia"/>
        </w:rPr>
        <w:t>I</w:t>
      </w:r>
      <w:r w:rsidRPr="006E3A8B">
        <w:t xml:space="preserve">f not, return to the first step with </w:t>
      </w:r>
      <m:oMath>
        <m:r>
          <w:rPr>
            <w:rFonts w:ascii="Cambria Math" w:hAnsi="Cambria Math"/>
          </w:rPr>
          <m:t>i=i+1</m:t>
        </m:r>
      </m:oMath>
      <w:r w:rsidRPr="006E3A8B">
        <w:t>.</w:t>
      </w:r>
    </w:p>
    <w:p w:rsidR="00302060" w:rsidRPr="00876C2C" w:rsidRDefault="00876C2C" w:rsidP="00746975">
      <w:pPr>
        <w:pStyle w:val="af"/>
        <w:numPr>
          <w:ilvl w:val="2"/>
          <w:numId w:val="11"/>
        </w:numPr>
        <w:spacing w:beforeLines="100" w:before="360" w:line="480" w:lineRule="auto"/>
      </w:pPr>
      <w:r>
        <w:t xml:space="preserve"> </w:t>
      </w:r>
      <w:bookmarkStart w:id="168" w:name="_Toc36296299"/>
      <w:bookmarkStart w:id="169" w:name="_Toc36374297"/>
      <w:r w:rsidR="002A77DD" w:rsidRPr="00876C2C">
        <w:t>Frequency-Domain</w:t>
      </w:r>
      <w:r w:rsidR="00302060" w:rsidRPr="00876C2C">
        <w:t xml:space="preserve"> Prior Knowledge</w:t>
      </w:r>
      <w:bookmarkEnd w:id="168"/>
      <w:bookmarkEnd w:id="169"/>
    </w:p>
    <w:p w:rsidR="002A77DD" w:rsidRPr="002A77DD" w:rsidRDefault="002A77DD" w:rsidP="002A77DD">
      <w:pPr>
        <w:spacing w:line="360" w:lineRule="auto"/>
        <w:ind w:firstLineChars="200" w:firstLine="480"/>
        <w:jc w:val="both"/>
      </w:pPr>
      <w:r w:rsidRPr="002A77DD">
        <w:t xml:space="preserve">The knowledge of the transformed domain, viz., frequency domain, is </w:t>
      </w:r>
      <w:r w:rsidRPr="002A77DD">
        <w:rPr>
          <w:rFonts w:hint="eastAsia"/>
        </w:rPr>
        <w:t>r</w:t>
      </w:r>
      <w:r w:rsidRPr="002A77DD">
        <w:t>eferred to as the subcarrier mapping described in 802.11ah standard</w:t>
      </w:r>
      <w:r>
        <w:t xml:space="preserve"> </w:t>
      </w:r>
      <w:r>
        <w:fldChar w:fldCharType="begin"/>
      </w:r>
      <w:r>
        <w:instrText xml:space="preserve"> ADDIN ZOTERO_ITEM CSL_CITATION {"citationID":"wyYeJgXh","properties":{"formattedCitation":"[29]","plainCitation":"[29]","noteIndex":0},"citationItems":[{"id":1987,"uris":["http://zotero.org/users/5400064/items/IWG9G2M7"],"uri":["http://zotero.org/users/5400064/items/IWG9G2M7"],"itemData":{"id":1987,"type":"book","event-place":"S.l.","ISBN":"978-1-5044-3911-4","language":"en","note":"OCLC: 1012468995","publisher":"IEEE","publisher-place":"S.l.","source":"Open WorldCat","title":"IEEE Std 802.11ah-2016 (Amendment to IEEE Std 802.11-2016, as amended by IEEE Std 802.11ai-2016): IEEE Standard for Information technology--Telecommunications and information exchange between systems - Local and metropolitan area networks--Specific require.","title-short":"IEEE Std 802.11ah-2016 (Amendment to IEEE Std 802.11-2016, as amended by IEEE Std 802.11ai-2016)","URL":"http://ieeexplore.ieee.org/servlet/opac?punumber=7920362","accessed":{"date-parts":[["2019",3,27]]},"issued":{"date-parts":[["2017"]]}}}],"schema":"https://github.com/citation-style-language/schema/raw/master/csl-citation.json"} </w:instrText>
      </w:r>
      <w:r>
        <w:fldChar w:fldCharType="separate"/>
      </w:r>
      <w:r w:rsidRPr="002A77DD">
        <w:t>[29]</w:t>
      </w:r>
      <w:r>
        <w:fldChar w:fldCharType="end"/>
      </w:r>
      <w:r w:rsidRPr="002A77DD">
        <w:t>, which consists of data, pilot, and null subcarriers (i.e., guard and DC subcarriers), with options of carrier bandwidth (CBW) including 1, 2, 4, 8, and 16 MHz</w:t>
      </w:r>
      <w:r>
        <w:t>.</w:t>
      </w:r>
      <w:r w:rsidRPr="002A77DD">
        <w:t xml:space="preserve"> </w:t>
      </w:r>
      <w:r>
        <w:t>In this study</w:t>
      </w:r>
      <w:r w:rsidRPr="002A77DD">
        <w:t>, we use CBW1 (1 MHz) parameterization to demonstrate the proposed algorithm, where its subcarrier</w:t>
      </w:r>
      <w:r>
        <w:t xml:space="preserve"> mapping is illustrated in </w:t>
      </w:r>
      <w:r w:rsidR="001A66CD">
        <w:t>Fig.</w:t>
      </w:r>
      <w:r>
        <w:t xml:space="preserve"> 4.1.</w:t>
      </w:r>
    </w:p>
    <w:p w:rsidR="00876C2C" w:rsidRDefault="002A77DD" w:rsidP="00876C2C">
      <w:pPr>
        <w:keepNext/>
        <w:spacing w:afterLines="50" w:after="180" w:line="360" w:lineRule="auto"/>
        <w:jc w:val="center"/>
      </w:pPr>
      <w:r w:rsidRPr="008B08AC">
        <w:rPr>
          <w:noProof/>
        </w:rPr>
        <w:lastRenderedPageBreak/>
        <w:drawing>
          <wp:inline distT="0" distB="0" distL="0" distR="0" wp14:anchorId="044D3C9A" wp14:editId="221A9453">
            <wp:extent cx="5014127" cy="1371600"/>
            <wp:effectExtent l="0" t="0" r="0" b="0"/>
            <wp:docPr id="33" name="圖片 33" descr="D:\TTU_PhD\Paper Submission\Journal\IEEE IoT J\[2019]Nonlinear Noise Mitigation for OFDM-based LPWA Techniques via Iterative Subcarrier Regularization\Fig\Fig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TU_PhD\Paper Submission\Journal\IEEE IoT J\[2019]Nonlinear Noise Mitigation for OFDM-based LPWA Techniques via Iterative Subcarrier Regularization\Fig\Fig2.emf"/>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1611" t="38574" r="19090" b="26752"/>
                    <a:stretch/>
                  </pic:blipFill>
                  <pic:spPr bwMode="auto">
                    <a:xfrm>
                      <a:off x="0" y="0"/>
                      <a:ext cx="5074637" cy="1388152"/>
                    </a:xfrm>
                    <a:prstGeom prst="rect">
                      <a:avLst/>
                    </a:prstGeom>
                    <a:noFill/>
                    <a:ln>
                      <a:noFill/>
                    </a:ln>
                    <a:extLst>
                      <a:ext uri="{53640926-AAD7-44D8-BBD7-CCE9431645EC}">
                        <a14:shadowObscured xmlns:a14="http://schemas.microsoft.com/office/drawing/2010/main"/>
                      </a:ext>
                    </a:extLst>
                  </pic:spPr>
                </pic:pic>
              </a:graphicData>
            </a:graphic>
          </wp:inline>
        </w:drawing>
      </w:r>
    </w:p>
    <w:p w:rsidR="0028571B" w:rsidRPr="00A66230" w:rsidRDefault="00876C2C" w:rsidP="00A66230">
      <w:pPr>
        <w:pStyle w:val="afa"/>
        <w:spacing w:afterLines="100" w:after="360"/>
        <w:jc w:val="center"/>
      </w:pPr>
      <w:bookmarkStart w:id="170" w:name="_Toc40860673"/>
      <w:r w:rsidRPr="00A66230">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1</w:t>
      </w:r>
      <w:r w:rsidR="00943346">
        <w:rPr>
          <w:b/>
        </w:rPr>
        <w:fldChar w:fldCharType="end"/>
      </w:r>
      <w:r w:rsidR="002A77DD">
        <w:t xml:space="preserve"> </w:t>
      </w:r>
      <w:r w:rsidR="002A77DD" w:rsidRPr="002A77DD">
        <w:t>Frequency-domain prior knowledge from the subcarrier mapping based on the 802.11ah standard (CBW1 parameterization).</w:t>
      </w:r>
      <w:bookmarkEnd w:id="170"/>
    </w:p>
    <w:p w:rsidR="00876C2C" w:rsidRDefault="00876C2C" w:rsidP="00876C2C">
      <w:pPr>
        <w:pStyle w:val="afa"/>
        <w:keepNext/>
        <w:spacing w:beforeLines="100" w:before="360" w:afterLines="50" w:after="180"/>
        <w:jc w:val="center"/>
      </w:pPr>
      <w:bookmarkStart w:id="171" w:name="_Toc36374350"/>
      <w:r w:rsidRPr="00876C2C">
        <w:rPr>
          <w:b/>
        </w:rPr>
        <w:t xml:space="preserve">Table </w:t>
      </w:r>
      <w:r w:rsidR="00DA64DE">
        <w:rPr>
          <w:b/>
        </w:rPr>
        <w:fldChar w:fldCharType="begin"/>
      </w:r>
      <w:r w:rsidR="00DA64DE">
        <w:rPr>
          <w:b/>
        </w:rPr>
        <w:instrText xml:space="preserve"> STYLEREF 1 \s </w:instrText>
      </w:r>
      <w:r w:rsidR="00DA64DE">
        <w:rPr>
          <w:b/>
        </w:rPr>
        <w:fldChar w:fldCharType="separate"/>
      </w:r>
      <w:r w:rsidR="00E5113F">
        <w:rPr>
          <w:b/>
          <w:noProof/>
        </w:rPr>
        <w:t>4</w:t>
      </w:r>
      <w:r w:rsidR="00DA64DE">
        <w:rPr>
          <w:b/>
        </w:rPr>
        <w:fldChar w:fldCharType="end"/>
      </w:r>
      <w:r w:rsidR="00DA64DE">
        <w:rPr>
          <w:b/>
        </w:rPr>
        <w:t>.</w:t>
      </w:r>
      <w:r w:rsidR="00DA64DE">
        <w:rPr>
          <w:b/>
        </w:rPr>
        <w:fldChar w:fldCharType="begin"/>
      </w:r>
      <w:r w:rsidR="00DA64DE">
        <w:rPr>
          <w:b/>
        </w:rPr>
        <w:instrText xml:space="preserve"> SEQ Table \* ARABIC \s 1 </w:instrText>
      </w:r>
      <w:r w:rsidR="00DA64DE">
        <w:rPr>
          <w:b/>
        </w:rPr>
        <w:fldChar w:fldCharType="separate"/>
      </w:r>
      <w:r w:rsidR="00E5113F">
        <w:rPr>
          <w:b/>
          <w:noProof/>
        </w:rPr>
        <w:t>1</w:t>
      </w:r>
      <w:r w:rsidR="00DA64DE">
        <w:rPr>
          <w:b/>
        </w:rPr>
        <w:fldChar w:fldCharType="end"/>
      </w:r>
      <w:r>
        <w:t xml:space="preserve"> </w:t>
      </w:r>
      <w:r w:rsidRPr="0028571B">
        <w:t>802.11ah (</w:t>
      </w:r>
      <w:r>
        <w:t>CBW</w:t>
      </w:r>
      <w:r w:rsidRPr="0028571B">
        <w:t>1)-</w:t>
      </w:r>
      <w:r>
        <w:t>b</w:t>
      </w:r>
      <w:r w:rsidRPr="0028571B">
        <w:t xml:space="preserve">ased </w:t>
      </w:r>
      <w:r>
        <w:t>f</w:t>
      </w:r>
      <w:r w:rsidRPr="0028571B">
        <w:t>requency-</w:t>
      </w:r>
      <w:r>
        <w:t>d</w:t>
      </w:r>
      <w:r w:rsidRPr="0028571B">
        <w:t xml:space="preserve">omain </w:t>
      </w:r>
      <w:r>
        <w:t>p</w:t>
      </w:r>
      <w:r w:rsidRPr="0028571B">
        <w:t xml:space="preserve">rior </w:t>
      </w:r>
      <w:r>
        <w:t>k</w:t>
      </w:r>
      <w:r w:rsidRPr="0028571B">
        <w:t>nowledge</w:t>
      </w:r>
      <w:r w:rsidR="00144306">
        <w:t>.</w:t>
      </w:r>
      <w:bookmarkEnd w:id="171"/>
    </w:p>
    <w:tbl>
      <w:tblPr>
        <w:tblW w:w="7371" w:type="dxa"/>
        <w:jc w:val="center"/>
        <w:tblLayout w:type="fixed"/>
        <w:tblCellMar>
          <w:left w:w="0" w:type="dxa"/>
          <w:right w:w="0" w:type="dxa"/>
        </w:tblCellMar>
        <w:tblLook w:val="0000" w:firstRow="0" w:lastRow="0" w:firstColumn="0" w:lastColumn="0" w:noHBand="0" w:noVBand="0"/>
      </w:tblPr>
      <w:tblGrid>
        <w:gridCol w:w="921"/>
        <w:gridCol w:w="921"/>
        <w:gridCol w:w="922"/>
        <w:gridCol w:w="921"/>
        <w:gridCol w:w="921"/>
        <w:gridCol w:w="922"/>
        <w:gridCol w:w="921"/>
        <w:gridCol w:w="922"/>
      </w:tblGrid>
      <w:tr w:rsidR="0028571B" w:rsidRPr="0028571B" w:rsidTr="0028571B">
        <w:trPr>
          <w:trHeight w:val="591"/>
          <w:jc w:val="center"/>
        </w:trPr>
        <w:tc>
          <w:tcPr>
            <w:tcW w:w="921" w:type="dxa"/>
            <w:tcBorders>
              <w:top w:val="double" w:sz="4" w:space="0" w:color="auto"/>
              <w:bottom w:val="single" w:sz="4" w:space="0" w:color="auto"/>
            </w:tcBorders>
            <w:vAlign w:val="center"/>
          </w:tcPr>
          <w:p w:rsidR="0028571B" w:rsidRPr="0028571B" w:rsidRDefault="0028571B" w:rsidP="0028571B">
            <w:pPr>
              <w:spacing w:line="280" w:lineRule="exact"/>
              <w:jc w:val="center"/>
            </w:pPr>
            <w:r>
              <w:t>V</w:t>
            </w:r>
            <w:r w:rsidRPr="0028571B">
              <w:rPr>
                <w:rFonts w:hint="eastAsia"/>
              </w:rPr>
              <w:t xml:space="preserve">ector </w:t>
            </w:r>
            <w:r w:rsidRPr="0028571B">
              <w:t>i</w:t>
            </w:r>
            <w:r w:rsidRPr="0028571B">
              <w:rPr>
                <w:rFonts w:hint="eastAsia"/>
              </w:rPr>
              <w:t>ndex</w:t>
            </w:r>
          </w:p>
        </w:tc>
        <w:tc>
          <w:tcPr>
            <w:tcW w:w="921" w:type="dxa"/>
            <w:tcBorders>
              <w:top w:val="double" w:sz="4" w:space="0" w:color="auto"/>
              <w:bottom w:val="single" w:sz="4" w:space="0" w:color="auto"/>
            </w:tcBorders>
            <w:vAlign w:val="center"/>
          </w:tcPr>
          <w:p w:rsidR="0028571B" w:rsidRPr="0028571B" w:rsidRDefault="0028571B" w:rsidP="0028571B">
            <w:pPr>
              <w:spacing w:line="280" w:lineRule="exact"/>
              <w:jc w:val="center"/>
            </w:pPr>
            <w:r>
              <w:t>C</w:t>
            </w:r>
            <w:r w:rsidRPr="0028571B">
              <w:rPr>
                <w:rFonts w:hint="eastAsia"/>
              </w:rPr>
              <w:t>arrier index</w:t>
            </w:r>
          </w:p>
        </w:tc>
        <w:tc>
          <w:tcPr>
            <w:tcW w:w="922" w:type="dxa"/>
            <w:tcBorders>
              <w:top w:val="double" w:sz="4" w:space="0" w:color="auto"/>
              <w:bottom w:val="single" w:sz="4" w:space="0" w:color="auto"/>
            </w:tcBorders>
            <w:vAlign w:val="center"/>
          </w:tcPr>
          <w:p w:rsidR="0028571B" w:rsidRPr="0028571B" w:rsidRDefault="0028571B" w:rsidP="0028571B">
            <w:pPr>
              <w:spacing w:line="280" w:lineRule="exact"/>
              <w:jc w:val="center"/>
            </w:pPr>
            <w:r>
              <w:t>V</w:t>
            </w:r>
            <w:r w:rsidRPr="0028571B">
              <w:rPr>
                <w:rFonts w:hint="eastAsia"/>
              </w:rPr>
              <w:t>alue</w:t>
            </w:r>
          </w:p>
        </w:tc>
        <w:tc>
          <w:tcPr>
            <w:tcW w:w="921" w:type="dxa"/>
            <w:tcBorders>
              <w:top w:val="double" w:sz="4" w:space="0" w:color="auto"/>
              <w:bottom w:val="single" w:sz="4" w:space="0" w:color="auto"/>
              <w:right w:val="single" w:sz="4" w:space="0" w:color="auto"/>
            </w:tcBorders>
            <w:vAlign w:val="center"/>
          </w:tcPr>
          <w:p w:rsidR="0028571B" w:rsidRPr="0028571B" w:rsidRDefault="0028571B" w:rsidP="0028571B">
            <w:pPr>
              <w:spacing w:line="280" w:lineRule="exact"/>
              <w:jc w:val="center"/>
            </w:pPr>
            <w:r>
              <w:t>C</w:t>
            </w:r>
            <w:r w:rsidRPr="0028571B">
              <w:rPr>
                <w:rFonts w:hint="eastAsia"/>
              </w:rPr>
              <w:t xml:space="preserve">arrier </w:t>
            </w:r>
            <w:r w:rsidRPr="0028571B">
              <w:t>type</w:t>
            </w:r>
          </w:p>
        </w:tc>
        <w:tc>
          <w:tcPr>
            <w:tcW w:w="921" w:type="dxa"/>
            <w:tcBorders>
              <w:top w:val="double" w:sz="4" w:space="0" w:color="auto"/>
              <w:left w:val="single" w:sz="4" w:space="0" w:color="auto"/>
              <w:bottom w:val="single" w:sz="4" w:space="0" w:color="auto"/>
            </w:tcBorders>
            <w:vAlign w:val="center"/>
          </w:tcPr>
          <w:p w:rsidR="0028571B" w:rsidRPr="0028571B" w:rsidRDefault="0028571B" w:rsidP="0028571B">
            <w:pPr>
              <w:spacing w:line="280" w:lineRule="exact"/>
              <w:jc w:val="center"/>
            </w:pPr>
            <w:r>
              <w:t>V</w:t>
            </w:r>
            <w:r w:rsidRPr="0028571B">
              <w:rPr>
                <w:rFonts w:hint="eastAsia"/>
              </w:rPr>
              <w:t xml:space="preserve">ector </w:t>
            </w:r>
            <w:r w:rsidRPr="0028571B">
              <w:t>i</w:t>
            </w:r>
            <w:r w:rsidRPr="0028571B">
              <w:rPr>
                <w:rFonts w:hint="eastAsia"/>
              </w:rPr>
              <w:t>ndex</w:t>
            </w:r>
          </w:p>
        </w:tc>
        <w:tc>
          <w:tcPr>
            <w:tcW w:w="922" w:type="dxa"/>
            <w:tcBorders>
              <w:top w:val="double" w:sz="4" w:space="0" w:color="auto"/>
              <w:bottom w:val="single" w:sz="4" w:space="0" w:color="auto"/>
            </w:tcBorders>
            <w:vAlign w:val="center"/>
          </w:tcPr>
          <w:p w:rsidR="0028571B" w:rsidRPr="0028571B" w:rsidRDefault="0028571B" w:rsidP="0028571B">
            <w:pPr>
              <w:spacing w:line="280" w:lineRule="exact"/>
              <w:jc w:val="center"/>
            </w:pPr>
            <w:r>
              <w:t>C</w:t>
            </w:r>
            <w:r w:rsidRPr="0028571B">
              <w:rPr>
                <w:rFonts w:hint="eastAsia"/>
              </w:rPr>
              <w:t>arrier index</w:t>
            </w:r>
          </w:p>
        </w:tc>
        <w:tc>
          <w:tcPr>
            <w:tcW w:w="921" w:type="dxa"/>
            <w:tcBorders>
              <w:top w:val="double" w:sz="4" w:space="0" w:color="auto"/>
              <w:bottom w:val="single" w:sz="4" w:space="0" w:color="auto"/>
            </w:tcBorders>
            <w:vAlign w:val="center"/>
          </w:tcPr>
          <w:p w:rsidR="0028571B" w:rsidRPr="0028571B" w:rsidRDefault="0028571B" w:rsidP="0028571B">
            <w:pPr>
              <w:spacing w:line="280" w:lineRule="exact"/>
              <w:jc w:val="center"/>
            </w:pPr>
            <w:r>
              <w:t>V</w:t>
            </w:r>
            <w:r w:rsidRPr="0028571B">
              <w:rPr>
                <w:rFonts w:hint="eastAsia"/>
              </w:rPr>
              <w:t>alue</w:t>
            </w:r>
          </w:p>
        </w:tc>
        <w:tc>
          <w:tcPr>
            <w:tcW w:w="922" w:type="dxa"/>
            <w:tcBorders>
              <w:top w:val="double" w:sz="4" w:space="0" w:color="auto"/>
              <w:bottom w:val="single" w:sz="4" w:space="0" w:color="auto"/>
            </w:tcBorders>
            <w:vAlign w:val="center"/>
          </w:tcPr>
          <w:p w:rsidR="0028571B" w:rsidRPr="0028571B" w:rsidRDefault="0028571B" w:rsidP="0028571B">
            <w:pPr>
              <w:spacing w:line="280" w:lineRule="exact"/>
              <w:jc w:val="center"/>
            </w:pPr>
            <w:r>
              <w:t>C</w:t>
            </w:r>
            <w:r w:rsidRPr="0028571B">
              <w:rPr>
                <w:rFonts w:hint="eastAsia"/>
              </w:rPr>
              <w:t xml:space="preserve">arrier </w:t>
            </w:r>
            <w:r w:rsidRPr="0028571B">
              <w:t>type</w:t>
            </w:r>
          </w:p>
        </w:tc>
      </w:tr>
      <w:tr w:rsidR="0028571B" w:rsidRPr="0028571B" w:rsidTr="0028571B">
        <w:trPr>
          <w:trHeight w:val="320"/>
          <w:jc w:val="center"/>
        </w:trPr>
        <w:tc>
          <w:tcPr>
            <w:tcW w:w="921" w:type="dxa"/>
            <w:tcBorders>
              <w:top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0</w:t>
            </w:r>
          </w:p>
        </w:tc>
        <w:tc>
          <w:tcPr>
            <w:tcW w:w="921" w:type="dxa"/>
            <w:tcBorders>
              <w:top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0</w:t>
            </w:r>
          </w:p>
        </w:tc>
        <w:tc>
          <w:tcPr>
            <w:tcW w:w="922" w:type="dxa"/>
            <w:tcBorders>
              <w:top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0</w:t>
            </w:r>
          </w:p>
        </w:tc>
        <w:tc>
          <w:tcPr>
            <w:tcW w:w="921" w:type="dxa"/>
            <w:tcBorders>
              <w:top w:val="single" w:sz="4" w:space="0" w:color="auto"/>
              <w:right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DC</w:t>
            </w:r>
          </w:p>
        </w:tc>
        <w:tc>
          <w:tcPr>
            <w:tcW w:w="921" w:type="dxa"/>
            <w:tcBorders>
              <w:top w:val="single" w:sz="4" w:space="0" w:color="auto"/>
              <w:left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16</w:t>
            </w:r>
          </w:p>
        </w:tc>
        <w:tc>
          <w:tcPr>
            <w:tcW w:w="922" w:type="dxa"/>
            <w:tcBorders>
              <w:top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w:t>
            </w:r>
            <w:r w:rsidRPr="0028571B">
              <w:rPr>
                <w:color w:val="FF0000"/>
              </w:rPr>
              <w:t>16</w:t>
            </w:r>
          </w:p>
        </w:tc>
        <w:tc>
          <w:tcPr>
            <w:tcW w:w="921" w:type="dxa"/>
            <w:tcBorders>
              <w:top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0</w:t>
            </w:r>
          </w:p>
        </w:tc>
        <w:tc>
          <w:tcPr>
            <w:tcW w:w="922" w:type="dxa"/>
            <w:tcBorders>
              <w:top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guard</w:t>
            </w:r>
          </w:p>
        </w:tc>
      </w:tr>
      <w:tr w:rsidR="0028571B" w:rsidRPr="0028571B" w:rsidTr="0028571B">
        <w:trPr>
          <w:trHeight w:val="320"/>
          <w:jc w:val="center"/>
        </w:trPr>
        <w:tc>
          <w:tcPr>
            <w:tcW w:w="921" w:type="dxa"/>
            <w:vAlign w:val="center"/>
          </w:tcPr>
          <w:p w:rsidR="0028571B" w:rsidRPr="0028571B" w:rsidRDefault="0028571B" w:rsidP="0028571B">
            <w:pPr>
              <w:spacing w:line="280" w:lineRule="exact"/>
              <w:jc w:val="center"/>
              <w:rPr>
                <w:color w:val="0000FF"/>
              </w:rPr>
            </w:pPr>
            <w:r w:rsidRPr="0028571B">
              <w:rPr>
                <w:rFonts w:hint="eastAsia"/>
                <w:color w:val="0000FF"/>
              </w:rPr>
              <w:t>1</w:t>
            </w:r>
          </w:p>
        </w:tc>
        <w:tc>
          <w:tcPr>
            <w:tcW w:w="921" w:type="dxa"/>
            <w:vAlign w:val="center"/>
          </w:tcPr>
          <w:p w:rsidR="0028571B" w:rsidRPr="0028571B" w:rsidRDefault="0028571B" w:rsidP="0028571B">
            <w:pPr>
              <w:spacing w:line="280" w:lineRule="exact"/>
              <w:jc w:val="center"/>
              <w:rPr>
                <w:color w:val="0000FF"/>
              </w:rPr>
            </w:pPr>
            <w:r w:rsidRPr="0028571B">
              <w:rPr>
                <w:rFonts w:hint="eastAsia"/>
                <w:color w:val="0000FF"/>
              </w:rPr>
              <w:t>1</w:t>
            </w:r>
          </w:p>
        </w:tc>
        <w:tc>
          <w:tcPr>
            <w:tcW w:w="922" w:type="dxa"/>
            <w:vAlign w:val="center"/>
          </w:tcPr>
          <w:p w:rsidR="0028571B" w:rsidRPr="0028571B" w:rsidRDefault="0028571B" w:rsidP="0028571B">
            <w:pPr>
              <w:spacing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1" w:type="dxa"/>
            <w:tcBorders>
              <w:right w:val="single" w:sz="4" w:space="0" w:color="auto"/>
            </w:tcBorders>
            <w:vAlign w:val="center"/>
          </w:tcPr>
          <w:p w:rsidR="0028571B" w:rsidRPr="0028571B" w:rsidRDefault="0028571B" w:rsidP="0028571B">
            <w:pPr>
              <w:spacing w:line="280" w:lineRule="exact"/>
              <w:jc w:val="center"/>
              <w:rPr>
                <w:color w:val="0000FF"/>
              </w:rPr>
            </w:pPr>
            <w:r w:rsidRPr="0028571B">
              <w:rPr>
                <w:rFonts w:hint="eastAsia"/>
                <w:color w:val="0000FF"/>
              </w:rPr>
              <w:t>data</w:t>
            </w:r>
          </w:p>
        </w:tc>
        <w:tc>
          <w:tcPr>
            <w:tcW w:w="921" w:type="dxa"/>
            <w:tcBorders>
              <w:left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17</w:t>
            </w:r>
          </w:p>
        </w:tc>
        <w:tc>
          <w:tcPr>
            <w:tcW w:w="922" w:type="dxa"/>
            <w:vAlign w:val="center"/>
          </w:tcPr>
          <w:p w:rsidR="0028571B" w:rsidRPr="0028571B" w:rsidRDefault="0028571B" w:rsidP="0028571B">
            <w:pPr>
              <w:spacing w:line="280" w:lineRule="exact"/>
              <w:jc w:val="center"/>
              <w:rPr>
                <w:color w:val="FF0000"/>
              </w:rPr>
            </w:pPr>
            <w:r w:rsidRPr="0028571B">
              <w:rPr>
                <w:rFonts w:hint="eastAsia"/>
                <w:color w:val="FF0000"/>
              </w:rPr>
              <w:t>-15</w:t>
            </w:r>
          </w:p>
        </w:tc>
        <w:tc>
          <w:tcPr>
            <w:tcW w:w="921" w:type="dxa"/>
            <w:vAlign w:val="center"/>
          </w:tcPr>
          <w:p w:rsidR="0028571B" w:rsidRPr="0028571B" w:rsidRDefault="0028571B" w:rsidP="0028571B">
            <w:pPr>
              <w:spacing w:line="280" w:lineRule="exact"/>
              <w:jc w:val="center"/>
              <w:rPr>
                <w:color w:val="FF0000"/>
              </w:rPr>
            </w:pPr>
            <w:r w:rsidRPr="0028571B">
              <w:rPr>
                <w:rFonts w:hint="eastAsia"/>
                <w:color w:val="FF0000"/>
              </w:rPr>
              <w:t>0</w:t>
            </w:r>
          </w:p>
        </w:tc>
        <w:tc>
          <w:tcPr>
            <w:tcW w:w="922" w:type="dxa"/>
            <w:vAlign w:val="center"/>
          </w:tcPr>
          <w:p w:rsidR="0028571B" w:rsidRPr="0028571B" w:rsidRDefault="0028571B" w:rsidP="0028571B">
            <w:pPr>
              <w:spacing w:line="280" w:lineRule="exact"/>
              <w:jc w:val="center"/>
              <w:rPr>
                <w:color w:val="FF0000"/>
              </w:rPr>
            </w:pPr>
            <w:r w:rsidRPr="0028571B">
              <w:rPr>
                <w:rFonts w:hint="eastAsia"/>
                <w:color w:val="FF0000"/>
              </w:rPr>
              <w:t>guard</w:t>
            </w:r>
          </w:p>
        </w:tc>
      </w:tr>
      <w:tr w:rsidR="0028571B" w:rsidRPr="0028571B" w:rsidTr="0028571B">
        <w:trPr>
          <w:trHeight w:val="320"/>
          <w:jc w:val="center"/>
        </w:trPr>
        <w:tc>
          <w:tcPr>
            <w:tcW w:w="921" w:type="dxa"/>
            <w:tcBorders>
              <w:bottom w:val="nil"/>
              <w:right w:val="nil"/>
            </w:tcBorders>
            <w:vAlign w:val="center"/>
          </w:tcPr>
          <w:p w:rsidR="0028571B" w:rsidRPr="0028571B" w:rsidRDefault="0028571B" w:rsidP="0028571B">
            <w:pPr>
              <w:spacing w:line="280" w:lineRule="exact"/>
              <w:jc w:val="center"/>
              <w:rPr>
                <w:color w:val="0000FF"/>
              </w:rPr>
            </w:pPr>
            <w:r w:rsidRPr="0028571B">
              <w:rPr>
                <w:color w:val="0000FF"/>
              </w:rPr>
              <w:t>⁝</w:t>
            </w:r>
          </w:p>
        </w:tc>
        <w:tc>
          <w:tcPr>
            <w:tcW w:w="921" w:type="dxa"/>
            <w:tcBorders>
              <w:left w:val="nil"/>
              <w:bottom w:val="nil"/>
              <w:right w:val="nil"/>
            </w:tcBorders>
            <w:vAlign w:val="center"/>
          </w:tcPr>
          <w:p w:rsidR="0028571B" w:rsidRPr="0028571B" w:rsidRDefault="0028571B" w:rsidP="0028571B">
            <w:pPr>
              <w:spacing w:line="280" w:lineRule="exact"/>
              <w:jc w:val="center"/>
              <w:rPr>
                <w:color w:val="0000FF"/>
              </w:rPr>
            </w:pPr>
            <w:r w:rsidRPr="0028571B">
              <w:rPr>
                <w:color w:val="0000FF"/>
              </w:rPr>
              <w:t>⁝</w:t>
            </w:r>
          </w:p>
        </w:tc>
        <w:tc>
          <w:tcPr>
            <w:tcW w:w="922" w:type="dxa"/>
            <w:tcBorders>
              <w:left w:val="nil"/>
              <w:bottom w:val="nil"/>
              <w:right w:val="nil"/>
            </w:tcBorders>
            <w:vAlign w:val="center"/>
          </w:tcPr>
          <w:p w:rsidR="0028571B" w:rsidRPr="0028571B" w:rsidRDefault="0028571B" w:rsidP="0028571B">
            <w:pPr>
              <w:spacing w:line="280" w:lineRule="exact"/>
              <w:jc w:val="center"/>
              <w:rPr>
                <w:color w:val="0000FF"/>
              </w:rPr>
            </w:pPr>
            <w:r w:rsidRPr="0028571B">
              <w:rPr>
                <w:color w:val="0000FF"/>
              </w:rPr>
              <w:t>⁝</w:t>
            </w:r>
          </w:p>
        </w:tc>
        <w:tc>
          <w:tcPr>
            <w:tcW w:w="921" w:type="dxa"/>
            <w:tcBorders>
              <w:left w:val="nil"/>
              <w:bottom w:val="nil"/>
              <w:right w:val="single" w:sz="4" w:space="0" w:color="auto"/>
            </w:tcBorders>
            <w:vAlign w:val="center"/>
          </w:tcPr>
          <w:p w:rsidR="0028571B" w:rsidRPr="0028571B" w:rsidRDefault="0028571B" w:rsidP="0028571B">
            <w:pPr>
              <w:spacing w:line="280" w:lineRule="exact"/>
              <w:jc w:val="center"/>
              <w:rPr>
                <w:color w:val="0000FF"/>
              </w:rPr>
            </w:pPr>
            <w:r w:rsidRPr="0028571B">
              <w:rPr>
                <w:color w:val="0000FF"/>
              </w:rPr>
              <w:t>⁝</w:t>
            </w:r>
          </w:p>
        </w:tc>
        <w:tc>
          <w:tcPr>
            <w:tcW w:w="921" w:type="dxa"/>
            <w:tcBorders>
              <w:left w:val="single" w:sz="4" w:space="0" w:color="auto"/>
              <w:bottom w:val="nil"/>
            </w:tcBorders>
            <w:vAlign w:val="center"/>
          </w:tcPr>
          <w:p w:rsidR="0028571B" w:rsidRPr="0028571B" w:rsidRDefault="0028571B" w:rsidP="0028571B">
            <w:pPr>
              <w:spacing w:line="280" w:lineRule="exact"/>
              <w:jc w:val="center"/>
              <w:rPr>
                <w:color w:val="FF0000"/>
              </w:rPr>
            </w:pPr>
            <w:r w:rsidRPr="0028571B">
              <w:rPr>
                <w:rFonts w:hint="eastAsia"/>
                <w:color w:val="FF0000"/>
              </w:rPr>
              <w:t>18</w:t>
            </w:r>
          </w:p>
        </w:tc>
        <w:tc>
          <w:tcPr>
            <w:tcW w:w="922" w:type="dxa"/>
            <w:tcBorders>
              <w:bottom w:val="nil"/>
            </w:tcBorders>
            <w:vAlign w:val="center"/>
          </w:tcPr>
          <w:p w:rsidR="0028571B" w:rsidRPr="0028571B" w:rsidRDefault="0028571B" w:rsidP="0028571B">
            <w:pPr>
              <w:spacing w:line="280" w:lineRule="exact"/>
              <w:jc w:val="center"/>
              <w:rPr>
                <w:color w:val="FF0000"/>
              </w:rPr>
            </w:pPr>
            <w:r w:rsidRPr="0028571B">
              <w:rPr>
                <w:rFonts w:hint="eastAsia"/>
                <w:color w:val="FF0000"/>
              </w:rPr>
              <w:t>-14</w:t>
            </w:r>
          </w:p>
        </w:tc>
        <w:tc>
          <w:tcPr>
            <w:tcW w:w="921" w:type="dxa"/>
            <w:tcBorders>
              <w:bottom w:val="nil"/>
            </w:tcBorders>
            <w:vAlign w:val="center"/>
          </w:tcPr>
          <w:p w:rsidR="0028571B" w:rsidRPr="0028571B" w:rsidRDefault="0028571B" w:rsidP="0028571B">
            <w:pPr>
              <w:spacing w:line="280" w:lineRule="exact"/>
              <w:jc w:val="center"/>
              <w:rPr>
                <w:color w:val="FF0000"/>
              </w:rPr>
            </w:pPr>
            <w:r w:rsidRPr="0028571B">
              <w:rPr>
                <w:rFonts w:hint="eastAsia"/>
                <w:color w:val="FF0000"/>
              </w:rPr>
              <w:t>0</w:t>
            </w:r>
          </w:p>
        </w:tc>
        <w:tc>
          <w:tcPr>
            <w:tcW w:w="922" w:type="dxa"/>
            <w:tcBorders>
              <w:bottom w:val="nil"/>
            </w:tcBorders>
            <w:vAlign w:val="center"/>
          </w:tcPr>
          <w:p w:rsidR="0028571B" w:rsidRPr="0028571B" w:rsidRDefault="0028571B" w:rsidP="0028571B">
            <w:pPr>
              <w:spacing w:line="280" w:lineRule="exact"/>
              <w:jc w:val="center"/>
              <w:rPr>
                <w:color w:val="FF0000"/>
              </w:rPr>
            </w:pPr>
            <w:r w:rsidRPr="0028571B">
              <w:rPr>
                <w:rFonts w:hint="eastAsia"/>
                <w:color w:val="FF0000"/>
              </w:rPr>
              <w:t>guard</w:t>
            </w:r>
          </w:p>
        </w:tc>
      </w:tr>
      <w:tr w:rsidR="0028571B" w:rsidRPr="0028571B" w:rsidTr="0028571B">
        <w:trPr>
          <w:trHeight w:val="320"/>
          <w:jc w:val="center"/>
        </w:trPr>
        <w:tc>
          <w:tcPr>
            <w:tcW w:w="921" w:type="dxa"/>
            <w:tcBorders>
              <w:right w:val="nil"/>
            </w:tcBorders>
            <w:vAlign w:val="center"/>
          </w:tcPr>
          <w:p w:rsidR="0028571B" w:rsidRPr="0028571B" w:rsidRDefault="0028571B" w:rsidP="0028571B">
            <w:pPr>
              <w:spacing w:line="280" w:lineRule="exact"/>
              <w:jc w:val="center"/>
              <w:rPr>
                <w:color w:val="0000FF"/>
              </w:rPr>
            </w:pPr>
            <w:r w:rsidRPr="0028571B">
              <w:rPr>
                <w:rFonts w:hint="eastAsia"/>
                <w:color w:val="0000FF"/>
              </w:rPr>
              <w:t>6</w:t>
            </w:r>
          </w:p>
        </w:tc>
        <w:tc>
          <w:tcPr>
            <w:tcW w:w="921" w:type="dxa"/>
            <w:tcBorders>
              <w:left w:val="nil"/>
              <w:right w:val="nil"/>
            </w:tcBorders>
            <w:vAlign w:val="center"/>
          </w:tcPr>
          <w:p w:rsidR="0028571B" w:rsidRPr="0028571B" w:rsidRDefault="0028571B" w:rsidP="0028571B">
            <w:pPr>
              <w:spacing w:line="280" w:lineRule="exact"/>
              <w:jc w:val="center"/>
              <w:rPr>
                <w:color w:val="0000FF"/>
              </w:rPr>
            </w:pPr>
            <w:r w:rsidRPr="0028571B">
              <w:rPr>
                <w:rFonts w:hint="eastAsia"/>
                <w:color w:val="0000FF"/>
              </w:rPr>
              <w:t>6</w:t>
            </w:r>
          </w:p>
        </w:tc>
        <w:tc>
          <w:tcPr>
            <w:tcW w:w="922" w:type="dxa"/>
            <w:tcBorders>
              <w:left w:val="nil"/>
              <w:right w:val="nil"/>
            </w:tcBorders>
            <w:vAlign w:val="center"/>
          </w:tcPr>
          <w:p w:rsidR="0028571B" w:rsidRPr="0028571B" w:rsidRDefault="0028571B" w:rsidP="0028571B">
            <w:pPr>
              <w:spacing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1" w:type="dxa"/>
            <w:tcBorders>
              <w:left w:val="nil"/>
              <w:right w:val="single" w:sz="4" w:space="0" w:color="auto"/>
            </w:tcBorders>
            <w:vAlign w:val="center"/>
          </w:tcPr>
          <w:p w:rsidR="0028571B" w:rsidRPr="0028571B" w:rsidRDefault="0028571B" w:rsidP="0028571B">
            <w:pPr>
              <w:spacing w:line="280" w:lineRule="exact"/>
              <w:jc w:val="center"/>
              <w:rPr>
                <w:color w:val="0000FF"/>
              </w:rPr>
            </w:pPr>
            <w:r w:rsidRPr="0028571B">
              <w:rPr>
                <w:rFonts w:hint="eastAsia"/>
                <w:color w:val="0000FF"/>
              </w:rPr>
              <w:t>data</w:t>
            </w:r>
          </w:p>
        </w:tc>
        <w:tc>
          <w:tcPr>
            <w:tcW w:w="921" w:type="dxa"/>
            <w:tcBorders>
              <w:left w:val="single" w:sz="4" w:space="0" w:color="auto"/>
            </w:tcBorders>
            <w:vAlign w:val="center"/>
          </w:tcPr>
          <w:p w:rsidR="0028571B" w:rsidRPr="0028571B" w:rsidRDefault="0028571B" w:rsidP="0028571B">
            <w:pPr>
              <w:spacing w:line="280" w:lineRule="exact"/>
              <w:jc w:val="center"/>
              <w:rPr>
                <w:color w:val="0000FF"/>
              </w:rPr>
            </w:pPr>
            <w:r w:rsidRPr="0028571B">
              <w:rPr>
                <w:rFonts w:hint="eastAsia"/>
                <w:color w:val="0000FF"/>
              </w:rPr>
              <w:t>19</w:t>
            </w:r>
          </w:p>
        </w:tc>
        <w:tc>
          <w:tcPr>
            <w:tcW w:w="922" w:type="dxa"/>
            <w:vAlign w:val="center"/>
          </w:tcPr>
          <w:p w:rsidR="0028571B" w:rsidRPr="0028571B" w:rsidRDefault="0028571B" w:rsidP="0028571B">
            <w:pPr>
              <w:spacing w:line="280" w:lineRule="exact"/>
              <w:jc w:val="center"/>
              <w:rPr>
                <w:color w:val="0000FF"/>
              </w:rPr>
            </w:pPr>
            <w:r w:rsidRPr="0028571B">
              <w:rPr>
                <w:rFonts w:hint="eastAsia"/>
                <w:color w:val="0000FF"/>
              </w:rPr>
              <w:t>-13</w:t>
            </w:r>
          </w:p>
        </w:tc>
        <w:tc>
          <w:tcPr>
            <w:tcW w:w="921" w:type="dxa"/>
            <w:vAlign w:val="center"/>
          </w:tcPr>
          <w:p w:rsidR="0028571B" w:rsidRPr="0028571B" w:rsidRDefault="0028571B" w:rsidP="0028571B">
            <w:pPr>
              <w:spacing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2" w:type="dxa"/>
            <w:vAlign w:val="center"/>
          </w:tcPr>
          <w:p w:rsidR="0028571B" w:rsidRPr="0028571B" w:rsidRDefault="0028571B" w:rsidP="0028571B">
            <w:pPr>
              <w:spacing w:line="280" w:lineRule="exact"/>
              <w:jc w:val="center"/>
              <w:rPr>
                <w:color w:val="0000FF"/>
              </w:rPr>
            </w:pPr>
            <w:r w:rsidRPr="0028571B">
              <w:rPr>
                <w:rFonts w:hint="eastAsia"/>
                <w:color w:val="0000FF"/>
              </w:rPr>
              <w:t>data</w:t>
            </w:r>
          </w:p>
        </w:tc>
      </w:tr>
      <w:tr w:rsidR="0028571B" w:rsidRPr="0028571B" w:rsidTr="0028571B">
        <w:trPr>
          <w:trHeight w:val="320"/>
          <w:jc w:val="center"/>
        </w:trPr>
        <w:tc>
          <w:tcPr>
            <w:tcW w:w="921" w:type="dxa"/>
            <w:vAlign w:val="center"/>
          </w:tcPr>
          <w:p w:rsidR="0028571B" w:rsidRPr="0028571B" w:rsidRDefault="0028571B" w:rsidP="0028571B">
            <w:pPr>
              <w:spacing w:line="280" w:lineRule="exact"/>
              <w:jc w:val="center"/>
              <w:rPr>
                <w:color w:val="FF0000"/>
              </w:rPr>
            </w:pPr>
            <w:r w:rsidRPr="0028571B">
              <w:rPr>
                <w:rFonts w:hint="eastAsia"/>
                <w:color w:val="FF0000"/>
              </w:rPr>
              <w:t>7</w:t>
            </w:r>
          </w:p>
        </w:tc>
        <w:tc>
          <w:tcPr>
            <w:tcW w:w="921" w:type="dxa"/>
            <w:vAlign w:val="center"/>
          </w:tcPr>
          <w:p w:rsidR="0028571B" w:rsidRPr="0028571B" w:rsidRDefault="0028571B" w:rsidP="0028571B">
            <w:pPr>
              <w:spacing w:line="280" w:lineRule="exact"/>
              <w:jc w:val="center"/>
              <w:rPr>
                <w:color w:val="FF0000"/>
              </w:rPr>
            </w:pPr>
            <w:r w:rsidRPr="0028571B">
              <w:rPr>
                <w:rFonts w:hint="eastAsia"/>
                <w:color w:val="FF0000"/>
              </w:rPr>
              <w:t>7</w:t>
            </w:r>
          </w:p>
        </w:tc>
        <w:tc>
          <w:tcPr>
            <w:tcW w:w="922" w:type="dxa"/>
            <w:vAlign w:val="center"/>
          </w:tcPr>
          <w:p w:rsidR="0028571B" w:rsidRPr="0028571B" w:rsidRDefault="0028571B" w:rsidP="0028571B">
            <w:pPr>
              <w:spacing w:line="280" w:lineRule="exact"/>
              <w:jc w:val="center"/>
              <w:rPr>
                <w:color w:val="FF0000"/>
              </w:rPr>
            </w:pPr>
            <w:r w:rsidRPr="0028571B">
              <w:rPr>
                <w:rFonts w:hint="eastAsia"/>
                <w:color w:val="FF0000"/>
              </w:rPr>
              <w:t>1</w:t>
            </w:r>
          </w:p>
        </w:tc>
        <w:tc>
          <w:tcPr>
            <w:tcW w:w="921" w:type="dxa"/>
            <w:tcBorders>
              <w:right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pilot</w:t>
            </w:r>
          </w:p>
        </w:tc>
        <w:tc>
          <w:tcPr>
            <w:tcW w:w="921" w:type="dxa"/>
            <w:tcBorders>
              <w:left w:val="single" w:sz="4" w:space="0" w:color="auto"/>
            </w:tcBorders>
            <w:vAlign w:val="center"/>
          </w:tcPr>
          <w:p w:rsidR="0028571B" w:rsidRPr="0028571B" w:rsidRDefault="0028571B" w:rsidP="0028571B">
            <w:pPr>
              <w:spacing w:line="280" w:lineRule="exact"/>
              <w:jc w:val="center"/>
              <w:rPr>
                <w:color w:val="0000FF"/>
              </w:rPr>
            </w:pPr>
            <w:r w:rsidRPr="0028571B">
              <w:rPr>
                <w:color w:val="0000FF"/>
              </w:rPr>
              <w:t>⁝</w:t>
            </w:r>
          </w:p>
        </w:tc>
        <w:tc>
          <w:tcPr>
            <w:tcW w:w="922" w:type="dxa"/>
            <w:vAlign w:val="center"/>
          </w:tcPr>
          <w:p w:rsidR="0028571B" w:rsidRPr="0028571B" w:rsidRDefault="0028571B" w:rsidP="0028571B">
            <w:pPr>
              <w:spacing w:line="280" w:lineRule="exact"/>
              <w:jc w:val="center"/>
              <w:rPr>
                <w:color w:val="0000FF"/>
              </w:rPr>
            </w:pPr>
            <w:r w:rsidRPr="0028571B">
              <w:rPr>
                <w:color w:val="0000FF"/>
              </w:rPr>
              <w:t>⁝</w:t>
            </w:r>
          </w:p>
        </w:tc>
        <w:tc>
          <w:tcPr>
            <w:tcW w:w="921" w:type="dxa"/>
            <w:vAlign w:val="center"/>
          </w:tcPr>
          <w:p w:rsidR="0028571B" w:rsidRPr="0028571B" w:rsidRDefault="0028571B" w:rsidP="0028571B">
            <w:pPr>
              <w:spacing w:line="280" w:lineRule="exact"/>
              <w:jc w:val="center"/>
              <w:rPr>
                <w:color w:val="0000FF"/>
              </w:rPr>
            </w:pPr>
            <w:r w:rsidRPr="0028571B">
              <w:rPr>
                <w:color w:val="0000FF"/>
              </w:rPr>
              <w:t>⁝</w:t>
            </w:r>
          </w:p>
        </w:tc>
        <w:tc>
          <w:tcPr>
            <w:tcW w:w="922" w:type="dxa"/>
            <w:vAlign w:val="center"/>
          </w:tcPr>
          <w:p w:rsidR="0028571B" w:rsidRPr="0028571B" w:rsidRDefault="0028571B" w:rsidP="0028571B">
            <w:pPr>
              <w:spacing w:line="280" w:lineRule="exact"/>
              <w:jc w:val="center"/>
              <w:rPr>
                <w:color w:val="0000FF"/>
              </w:rPr>
            </w:pPr>
            <w:r w:rsidRPr="0028571B">
              <w:rPr>
                <w:color w:val="0000FF"/>
              </w:rPr>
              <w:t>⁝</w:t>
            </w:r>
          </w:p>
        </w:tc>
      </w:tr>
      <w:tr w:rsidR="0028571B" w:rsidRPr="0028571B" w:rsidTr="0028571B">
        <w:trPr>
          <w:trHeight w:val="320"/>
          <w:jc w:val="center"/>
        </w:trPr>
        <w:tc>
          <w:tcPr>
            <w:tcW w:w="921" w:type="dxa"/>
            <w:vAlign w:val="center"/>
          </w:tcPr>
          <w:p w:rsidR="0028571B" w:rsidRPr="0028571B" w:rsidRDefault="0028571B" w:rsidP="0028571B">
            <w:pPr>
              <w:spacing w:line="280" w:lineRule="exact"/>
              <w:jc w:val="center"/>
              <w:rPr>
                <w:color w:val="0000FF"/>
              </w:rPr>
            </w:pPr>
            <w:r w:rsidRPr="0028571B">
              <w:rPr>
                <w:rFonts w:hint="eastAsia"/>
                <w:color w:val="0000FF"/>
              </w:rPr>
              <w:t>8</w:t>
            </w:r>
          </w:p>
        </w:tc>
        <w:tc>
          <w:tcPr>
            <w:tcW w:w="921" w:type="dxa"/>
            <w:vAlign w:val="center"/>
          </w:tcPr>
          <w:p w:rsidR="0028571B" w:rsidRPr="0028571B" w:rsidRDefault="0028571B" w:rsidP="0028571B">
            <w:pPr>
              <w:spacing w:line="280" w:lineRule="exact"/>
              <w:jc w:val="center"/>
              <w:rPr>
                <w:color w:val="0000FF"/>
              </w:rPr>
            </w:pPr>
            <w:r w:rsidRPr="0028571B">
              <w:rPr>
                <w:rFonts w:hint="eastAsia"/>
                <w:color w:val="0000FF"/>
              </w:rPr>
              <w:t>8</w:t>
            </w:r>
          </w:p>
        </w:tc>
        <w:tc>
          <w:tcPr>
            <w:tcW w:w="922" w:type="dxa"/>
            <w:vAlign w:val="center"/>
          </w:tcPr>
          <w:p w:rsidR="0028571B" w:rsidRPr="0028571B" w:rsidRDefault="0028571B" w:rsidP="0028571B">
            <w:pPr>
              <w:spacing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1" w:type="dxa"/>
            <w:tcBorders>
              <w:right w:val="single" w:sz="4" w:space="0" w:color="auto"/>
            </w:tcBorders>
            <w:vAlign w:val="center"/>
          </w:tcPr>
          <w:p w:rsidR="0028571B" w:rsidRPr="0028571B" w:rsidRDefault="0028571B" w:rsidP="0028571B">
            <w:pPr>
              <w:spacing w:line="280" w:lineRule="exact"/>
              <w:jc w:val="center"/>
              <w:rPr>
                <w:color w:val="0000FF"/>
              </w:rPr>
            </w:pPr>
            <w:r w:rsidRPr="0028571B">
              <w:rPr>
                <w:rFonts w:hint="eastAsia"/>
                <w:color w:val="0000FF"/>
              </w:rPr>
              <w:t>data</w:t>
            </w:r>
          </w:p>
        </w:tc>
        <w:tc>
          <w:tcPr>
            <w:tcW w:w="921" w:type="dxa"/>
            <w:tcBorders>
              <w:left w:val="single" w:sz="4" w:space="0" w:color="auto"/>
            </w:tcBorders>
            <w:vAlign w:val="center"/>
          </w:tcPr>
          <w:p w:rsidR="0028571B" w:rsidRPr="0028571B" w:rsidRDefault="0028571B" w:rsidP="0028571B">
            <w:pPr>
              <w:spacing w:line="280" w:lineRule="exact"/>
              <w:jc w:val="center"/>
              <w:rPr>
                <w:color w:val="0000FF"/>
              </w:rPr>
            </w:pPr>
            <w:r w:rsidRPr="0028571B">
              <w:rPr>
                <w:rFonts w:hint="eastAsia"/>
                <w:color w:val="0000FF"/>
              </w:rPr>
              <w:t>2</w:t>
            </w:r>
            <w:r w:rsidRPr="0028571B">
              <w:rPr>
                <w:color w:val="0000FF"/>
              </w:rPr>
              <w:t>4</w:t>
            </w:r>
          </w:p>
        </w:tc>
        <w:tc>
          <w:tcPr>
            <w:tcW w:w="922" w:type="dxa"/>
            <w:vAlign w:val="center"/>
          </w:tcPr>
          <w:p w:rsidR="0028571B" w:rsidRPr="0028571B" w:rsidRDefault="0028571B" w:rsidP="0028571B">
            <w:pPr>
              <w:spacing w:line="280" w:lineRule="exact"/>
              <w:jc w:val="center"/>
              <w:rPr>
                <w:color w:val="0000FF"/>
              </w:rPr>
            </w:pPr>
            <w:r w:rsidRPr="0028571B">
              <w:rPr>
                <w:rFonts w:hint="eastAsia"/>
                <w:color w:val="0000FF"/>
              </w:rPr>
              <w:t>-8</w:t>
            </w:r>
          </w:p>
        </w:tc>
        <w:tc>
          <w:tcPr>
            <w:tcW w:w="921" w:type="dxa"/>
            <w:vAlign w:val="center"/>
          </w:tcPr>
          <w:p w:rsidR="0028571B" w:rsidRPr="0028571B" w:rsidRDefault="0028571B" w:rsidP="0028571B">
            <w:pPr>
              <w:spacing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2" w:type="dxa"/>
            <w:vAlign w:val="center"/>
          </w:tcPr>
          <w:p w:rsidR="0028571B" w:rsidRPr="0028571B" w:rsidRDefault="0028571B" w:rsidP="0028571B">
            <w:pPr>
              <w:spacing w:line="280" w:lineRule="exact"/>
              <w:jc w:val="center"/>
              <w:rPr>
                <w:color w:val="0000FF"/>
              </w:rPr>
            </w:pPr>
            <w:r w:rsidRPr="0028571B">
              <w:rPr>
                <w:rFonts w:hint="eastAsia"/>
                <w:color w:val="0000FF"/>
              </w:rPr>
              <w:t>data</w:t>
            </w:r>
          </w:p>
        </w:tc>
      </w:tr>
      <w:tr w:rsidR="0028571B" w:rsidRPr="0028571B" w:rsidTr="0028571B">
        <w:trPr>
          <w:trHeight w:val="320"/>
          <w:jc w:val="center"/>
        </w:trPr>
        <w:tc>
          <w:tcPr>
            <w:tcW w:w="921" w:type="dxa"/>
            <w:vAlign w:val="center"/>
          </w:tcPr>
          <w:p w:rsidR="0028571B" w:rsidRPr="0028571B" w:rsidRDefault="0028571B" w:rsidP="0028571B">
            <w:pPr>
              <w:spacing w:line="280" w:lineRule="exact"/>
              <w:jc w:val="center"/>
              <w:rPr>
                <w:color w:val="0000FF"/>
              </w:rPr>
            </w:pPr>
            <w:r w:rsidRPr="0028571B">
              <w:rPr>
                <w:color w:val="0000FF"/>
              </w:rPr>
              <w:t>⁝</w:t>
            </w:r>
          </w:p>
        </w:tc>
        <w:tc>
          <w:tcPr>
            <w:tcW w:w="921" w:type="dxa"/>
            <w:vAlign w:val="center"/>
          </w:tcPr>
          <w:p w:rsidR="0028571B" w:rsidRPr="0028571B" w:rsidRDefault="0028571B" w:rsidP="0028571B">
            <w:pPr>
              <w:spacing w:line="280" w:lineRule="exact"/>
              <w:jc w:val="center"/>
              <w:rPr>
                <w:color w:val="0000FF"/>
              </w:rPr>
            </w:pPr>
            <w:r w:rsidRPr="0028571B">
              <w:rPr>
                <w:color w:val="0000FF"/>
              </w:rPr>
              <w:t>⁝</w:t>
            </w:r>
          </w:p>
        </w:tc>
        <w:tc>
          <w:tcPr>
            <w:tcW w:w="922" w:type="dxa"/>
            <w:vAlign w:val="center"/>
          </w:tcPr>
          <w:p w:rsidR="0028571B" w:rsidRPr="0028571B" w:rsidRDefault="0028571B" w:rsidP="0028571B">
            <w:pPr>
              <w:spacing w:line="280" w:lineRule="exact"/>
              <w:jc w:val="center"/>
              <w:rPr>
                <w:color w:val="0000FF"/>
              </w:rPr>
            </w:pPr>
            <w:r w:rsidRPr="0028571B">
              <w:rPr>
                <w:color w:val="0000FF"/>
              </w:rPr>
              <w:t>⁝</w:t>
            </w:r>
          </w:p>
        </w:tc>
        <w:tc>
          <w:tcPr>
            <w:tcW w:w="921" w:type="dxa"/>
            <w:tcBorders>
              <w:right w:val="single" w:sz="4" w:space="0" w:color="auto"/>
            </w:tcBorders>
            <w:vAlign w:val="center"/>
          </w:tcPr>
          <w:p w:rsidR="0028571B" w:rsidRPr="0028571B" w:rsidRDefault="0028571B" w:rsidP="0028571B">
            <w:pPr>
              <w:spacing w:line="280" w:lineRule="exact"/>
              <w:jc w:val="center"/>
              <w:rPr>
                <w:color w:val="0000FF"/>
              </w:rPr>
            </w:pPr>
            <w:r w:rsidRPr="0028571B">
              <w:rPr>
                <w:color w:val="0000FF"/>
              </w:rPr>
              <w:t>⁝</w:t>
            </w:r>
          </w:p>
        </w:tc>
        <w:tc>
          <w:tcPr>
            <w:tcW w:w="921" w:type="dxa"/>
            <w:tcBorders>
              <w:left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25</w:t>
            </w:r>
          </w:p>
        </w:tc>
        <w:tc>
          <w:tcPr>
            <w:tcW w:w="922" w:type="dxa"/>
            <w:vAlign w:val="center"/>
          </w:tcPr>
          <w:p w:rsidR="0028571B" w:rsidRPr="0028571B" w:rsidRDefault="0028571B" w:rsidP="0028571B">
            <w:pPr>
              <w:spacing w:line="280" w:lineRule="exact"/>
              <w:jc w:val="center"/>
              <w:rPr>
                <w:color w:val="FF0000"/>
              </w:rPr>
            </w:pPr>
            <w:r w:rsidRPr="0028571B">
              <w:rPr>
                <w:rFonts w:hint="eastAsia"/>
                <w:color w:val="FF0000"/>
              </w:rPr>
              <w:t>-7</w:t>
            </w:r>
          </w:p>
        </w:tc>
        <w:tc>
          <w:tcPr>
            <w:tcW w:w="921" w:type="dxa"/>
            <w:vAlign w:val="center"/>
          </w:tcPr>
          <w:p w:rsidR="0028571B" w:rsidRPr="0028571B" w:rsidRDefault="0028571B" w:rsidP="0028571B">
            <w:pPr>
              <w:spacing w:line="280" w:lineRule="exact"/>
              <w:jc w:val="center"/>
              <w:rPr>
                <w:color w:val="FF0000"/>
              </w:rPr>
            </w:pPr>
            <w:r w:rsidRPr="0028571B">
              <w:rPr>
                <w:rFonts w:hint="eastAsia"/>
                <w:color w:val="FF0000"/>
              </w:rPr>
              <w:t>-1</w:t>
            </w:r>
          </w:p>
        </w:tc>
        <w:tc>
          <w:tcPr>
            <w:tcW w:w="922" w:type="dxa"/>
            <w:vAlign w:val="center"/>
          </w:tcPr>
          <w:p w:rsidR="0028571B" w:rsidRPr="0028571B" w:rsidRDefault="0028571B" w:rsidP="0028571B">
            <w:pPr>
              <w:spacing w:line="280" w:lineRule="exact"/>
              <w:jc w:val="center"/>
              <w:rPr>
                <w:color w:val="FF0000"/>
              </w:rPr>
            </w:pPr>
            <w:r w:rsidRPr="0028571B">
              <w:rPr>
                <w:rFonts w:hint="eastAsia"/>
                <w:color w:val="FF0000"/>
              </w:rPr>
              <w:t>pilot</w:t>
            </w:r>
          </w:p>
        </w:tc>
      </w:tr>
      <w:tr w:rsidR="0028571B" w:rsidRPr="0028571B" w:rsidTr="0028571B">
        <w:trPr>
          <w:trHeight w:val="320"/>
          <w:jc w:val="center"/>
        </w:trPr>
        <w:tc>
          <w:tcPr>
            <w:tcW w:w="921" w:type="dxa"/>
            <w:tcBorders>
              <w:bottom w:val="nil"/>
              <w:right w:val="nil"/>
            </w:tcBorders>
            <w:vAlign w:val="center"/>
          </w:tcPr>
          <w:p w:rsidR="0028571B" w:rsidRPr="0028571B" w:rsidRDefault="0028571B" w:rsidP="0028571B">
            <w:pPr>
              <w:spacing w:line="280" w:lineRule="exact"/>
              <w:jc w:val="center"/>
              <w:rPr>
                <w:color w:val="0000FF"/>
              </w:rPr>
            </w:pPr>
            <w:r w:rsidRPr="0028571B">
              <w:rPr>
                <w:rFonts w:hint="eastAsia"/>
                <w:color w:val="0000FF"/>
              </w:rPr>
              <w:t>13</w:t>
            </w:r>
          </w:p>
        </w:tc>
        <w:tc>
          <w:tcPr>
            <w:tcW w:w="921" w:type="dxa"/>
            <w:tcBorders>
              <w:left w:val="nil"/>
              <w:bottom w:val="nil"/>
              <w:right w:val="nil"/>
            </w:tcBorders>
            <w:vAlign w:val="center"/>
          </w:tcPr>
          <w:p w:rsidR="0028571B" w:rsidRPr="0028571B" w:rsidRDefault="0028571B" w:rsidP="0028571B">
            <w:pPr>
              <w:spacing w:line="280" w:lineRule="exact"/>
              <w:jc w:val="center"/>
              <w:rPr>
                <w:color w:val="0000FF"/>
              </w:rPr>
            </w:pPr>
            <w:r w:rsidRPr="0028571B">
              <w:rPr>
                <w:rFonts w:hint="eastAsia"/>
                <w:color w:val="0000FF"/>
              </w:rPr>
              <w:t>13</w:t>
            </w:r>
          </w:p>
        </w:tc>
        <w:tc>
          <w:tcPr>
            <w:tcW w:w="922" w:type="dxa"/>
            <w:tcBorders>
              <w:left w:val="nil"/>
              <w:bottom w:val="nil"/>
              <w:right w:val="nil"/>
            </w:tcBorders>
            <w:vAlign w:val="center"/>
          </w:tcPr>
          <w:p w:rsidR="0028571B" w:rsidRPr="0028571B" w:rsidRDefault="0028571B" w:rsidP="0028571B">
            <w:pPr>
              <w:spacing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1" w:type="dxa"/>
            <w:tcBorders>
              <w:left w:val="nil"/>
              <w:bottom w:val="nil"/>
              <w:right w:val="single" w:sz="4" w:space="0" w:color="auto"/>
            </w:tcBorders>
            <w:vAlign w:val="center"/>
          </w:tcPr>
          <w:p w:rsidR="0028571B" w:rsidRPr="0028571B" w:rsidRDefault="0028571B" w:rsidP="0028571B">
            <w:pPr>
              <w:spacing w:line="280" w:lineRule="exact"/>
              <w:jc w:val="center"/>
              <w:rPr>
                <w:color w:val="0000FF"/>
              </w:rPr>
            </w:pPr>
            <w:r w:rsidRPr="0028571B">
              <w:rPr>
                <w:rFonts w:hint="eastAsia"/>
                <w:color w:val="0000FF"/>
              </w:rPr>
              <w:t>data</w:t>
            </w:r>
          </w:p>
        </w:tc>
        <w:tc>
          <w:tcPr>
            <w:tcW w:w="921" w:type="dxa"/>
            <w:tcBorders>
              <w:left w:val="single" w:sz="4" w:space="0" w:color="auto"/>
              <w:bottom w:val="nil"/>
            </w:tcBorders>
            <w:vAlign w:val="center"/>
          </w:tcPr>
          <w:p w:rsidR="0028571B" w:rsidRPr="0028571B" w:rsidRDefault="0028571B" w:rsidP="0028571B">
            <w:pPr>
              <w:spacing w:line="280" w:lineRule="exact"/>
              <w:jc w:val="center"/>
              <w:rPr>
                <w:color w:val="0000FF"/>
              </w:rPr>
            </w:pPr>
            <w:r w:rsidRPr="0028571B">
              <w:rPr>
                <w:rFonts w:hint="eastAsia"/>
                <w:color w:val="0000FF"/>
              </w:rPr>
              <w:t>26</w:t>
            </w:r>
          </w:p>
        </w:tc>
        <w:tc>
          <w:tcPr>
            <w:tcW w:w="922" w:type="dxa"/>
            <w:tcBorders>
              <w:bottom w:val="nil"/>
            </w:tcBorders>
            <w:vAlign w:val="center"/>
          </w:tcPr>
          <w:p w:rsidR="0028571B" w:rsidRPr="0028571B" w:rsidRDefault="0028571B" w:rsidP="0028571B">
            <w:pPr>
              <w:spacing w:line="280" w:lineRule="exact"/>
              <w:jc w:val="center"/>
              <w:rPr>
                <w:color w:val="0000FF"/>
              </w:rPr>
            </w:pPr>
            <w:r w:rsidRPr="0028571B">
              <w:rPr>
                <w:rFonts w:hint="eastAsia"/>
                <w:color w:val="0000FF"/>
              </w:rPr>
              <w:t>-6</w:t>
            </w:r>
          </w:p>
        </w:tc>
        <w:tc>
          <w:tcPr>
            <w:tcW w:w="921" w:type="dxa"/>
            <w:tcBorders>
              <w:bottom w:val="nil"/>
            </w:tcBorders>
            <w:vAlign w:val="center"/>
          </w:tcPr>
          <w:p w:rsidR="0028571B" w:rsidRPr="0028571B" w:rsidRDefault="0028571B" w:rsidP="0028571B">
            <w:pPr>
              <w:spacing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2" w:type="dxa"/>
            <w:tcBorders>
              <w:bottom w:val="nil"/>
            </w:tcBorders>
            <w:vAlign w:val="center"/>
          </w:tcPr>
          <w:p w:rsidR="0028571B" w:rsidRPr="0028571B" w:rsidRDefault="0028571B" w:rsidP="0028571B">
            <w:pPr>
              <w:spacing w:line="280" w:lineRule="exact"/>
              <w:jc w:val="center"/>
              <w:rPr>
                <w:color w:val="0000FF"/>
              </w:rPr>
            </w:pPr>
            <w:r w:rsidRPr="0028571B">
              <w:rPr>
                <w:rFonts w:hint="eastAsia"/>
                <w:color w:val="0000FF"/>
              </w:rPr>
              <w:t>data</w:t>
            </w:r>
          </w:p>
        </w:tc>
      </w:tr>
      <w:tr w:rsidR="0028571B" w:rsidRPr="0028571B" w:rsidTr="0028571B">
        <w:trPr>
          <w:trHeight w:val="320"/>
          <w:jc w:val="center"/>
        </w:trPr>
        <w:tc>
          <w:tcPr>
            <w:tcW w:w="921" w:type="dxa"/>
            <w:tcBorders>
              <w:right w:val="nil"/>
            </w:tcBorders>
            <w:vAlign w:val="center"/>
          </w:tcPr>
          <w:p w:rsidR="0028571B" w:rsidRPr="0028571B" w:rsidRDefault="0028571B" w:rsidP="0028571B">
            <w:pPr>
              <w:spacing w:line="280" w:lineRule="exact"/>
              <w:jc w:val="center"/>
              <w:rPr>
                <w:color w:val="FF0000"/>
              </w:rPr>
            </w:pPr>
            <w:r w:rsidRPr="0028571B">
              <w:rPr>
                <w:rFonts w:hint="eastAsia"/>
                <w:color w:val="FF0000"/>
              </w:rPr>
              <w:t>14</w:t>
            </w:r>
          </w:p>
        </w:tc>
        <w:tc>
          <w:tcPr>
            <w:tcW w:w="921" w:type="dxa"/>
            <w:tcBorders>
              <w:left w:val="nil"/>
              <w:right w:val="nil"/>
            </w:tcBorders>
            <w:vAlign w:val="center"/>
          </w:tcPr>
          <w:p w:rsidR="0028571B" w:rsidRPr="0028571B" w:rsidRDefault="0028571B" w:rsidP="0028571B">
            <w:pPr>
              <w:spacing w:line="280" w:lineRule="exact"/>
              <w:jc w:val="center"/>
              <w:rPr>
                <w:color w:val="FF0000"/>
              </w:rPr>
            </w:pPr>
            <w:r w:rsidRPr="0028571B">
              <w:rPr>
                <w:rFonts w:hint="eastAsia"/>
                <w:color w:val="FF0000"/>
              </w:rPr>
              <w:t>14</w:t>
            </w:r>
          </w:p>
        </w:tc>
        <w:tc>
          <w:tcPr>
            <w:tcW w:w="922" w:type="dxa"/>
            <w:tcBorders>
              <w:left w:val="nil"/>
              <w:right w:val="nil"/>
            </w:tcBorders>
            <w:vAlign w:val="center"/>
          </w:tcPr>
          <w:p w:rsidR="0028571B" w:rsidRPr="0028571B" w:rsidRDefault="0028571B" w:rsidP="0028571B">
            <w:pPr>
              <w:spacing w:line="280" w:lineRule="exact"/>
              <w:jc w:val="center"/>
              <w:rPr>
                <w:color w:val="FF0000"/>
              </w:rPr>
            </w:pPr>
            <w:r w:rsidRPr="0028571B">
              <w:rPr>
                <w:rFonts w:hint="eastAsia"/>
                <w:color w:val="FF0000"/>
              </w:rPr>
              <w:t>0</w:t>
            </w:r>
          </w:p>
        </w:tc>
        <w:tc>
          <w:tcPr>
            <w:tcW w:w="921" w:type="dxa"/>
            <w:tcBorders>
              <w:left w:val="nil"/>
              <w:right w:val="single" w:sz="4" w:space="0" w:color="auto"/>
            </w:tcBorders>
            <w:vAlign w:val="center"/>
          </w:tcPr>
          <w:p w:rsidR="0028571B" w:rsidRPr="0028571B" w:rsidRDefault="0028571B" w:rsidP="0028571B">
            <w:pPr>
              <w:spacing w:line="280" w:lineRule="exact"/>
              <w:jc w:val="center"/>
              <w:rPr>
                <w:color w:val="FF0000"/>
              </w:rPr>
            </w:pPr>
            <w:r w:rsidRPr="0028571B">
              <w:rPr>
                <w:rFonts w:hint="eastAsia"/>
                <w:color w:val="FF0000"/>
              </w:rPr>
              <w:t>guard</w:t>
            </w:r>
          </w:p>
        </w:tc>
        <w:tc>
          <w:tcPr>
            <w:tcW w:w="921" w:type="dxa"/>
            <w:tcBorders>
              <w:left w:val="single" w:sz="4" w:space="0" w:color="auto"/>
            </w:tcBorders>
            <w:vAlign w:val="center"/>
          </w:tcPr>
          <w:p w:rsidR="0028571B" w:rsidRPr="0028571B" w:rsidRDefault="0028571B" w:rsidP="0028571B">
            <w:pPr>
              <w:spacing w:line="280" w:lineRule="exact"/>
              <w:jc w:val="center"/>
              <w:rPr>
                <w:color w:val="0000FF"/>
              </w:rPr>
            </w:pPr>
            <w:r w:rsidRPr="0028571B">
              <w:rPr>
                <w:color w:val="0000FF"/>
              </w:rPr>
              <w:t>⁝</w:t>
            </w:r>
          </w:p>
        </w:tc>
        <w:tc>
          <w:tcPr>
            <w:tcW w:w="922" w:type="dxa"/>
            <w:vAlign w:val="center"/>
          </w:tcPr>
          <w:p w:rsidR="0028571B" w:rsidRPr="0028571B" w:rsidRDefault="0028571B" w:rsidP="0028571B">
            <w:pPr>
              <w:spacing w:line="280" w:lineRule="exact"/>
              <w:jc w:val="center"/>
              <w:rPr>
                <w:color w:val="0000FF"/>
              </w:rPr>
            </w:pPr>
            <w:r w:rsidRPr="0028571B">
              <w:rPr>
                <w:color w:val="0000FF"/>
              </w:rPr>
              <w:t>⁝</w:t>
            </w:r>
          </w:p>
        </w:tc>
        <w:tc>
          <w:tcPr>
            <w:tcW w:w="921" w:type="dxa"/>
            <w:vAlign w:val="center"/>
          </w:tcPr>
          <w:p w:rsidR="0028571B" w:rsidRPr="0028571B" w:rsidRDefault="0028571B" w:rsidP="0028571B">
            <w:pPr>
              <w:spacing w:line="280" w:lineRule="exact"/>
              <w:jc w:val="center"/>
              <w:rPr>
                <w:color w:val="0000FF"/>
              </w:rPr>
            </w:pPr>
            <w:r w:rsidRPr="0028571B">
              <w:rPr>
                <w:color w:val="0000FF"/>
              </w:rPr>
              <w:t>⁝</w:t>
            </w:r>
          </w:p>
        </w:tc>
        <w:tc>
          <w:tcPr>
            <w:tcW w:w="922" w:type="dxa"/>
            <w:vAlign w:val="center"/>
          </w:tcPr>
          <w:p w:rsidR="0028571B" w:rsidRPr="0028571B" w:rsidRDefault="0028571B" w:rsidP="0028571B">
            <w:pPr>
              <w:spacing w:line="280" w:lineRule="exact"/>
              <w:jc w:val="center"/>
              <w:rPr>
                <w:color w:val="0000FF"/>
              </w:rPr>
            </w:pPr>
            <w:r w:rsidRPr="0028571B">
              <w:rPr>
                <w:color w:val="0000FF"/>
              </w:rPr>
              <w:t>⁝</w:t>
            </w:r>
          </w:p>
        </w:tc>
      </w:tr>
      <w:tr w:rsidR="0028571B" w:rsidRPr="0028571B" w:rsidTr="0028571B">
        <w:trPr>
          <w:trHeight w:val="320"/>
          <w:jc w:val="center"/>
        </w:trPr>
        <w:tc>
          <w:tcPr>
            <w:tcW w:w="921" w:type="dxa"/>
            <w:tcBorders>
              <w:bottom w:val="double" w:sz="4" w:space="0" w:color="auto"/>
            </w:tcBorders>
            <w:vAlign w:val="center"/>
          </w:tcPr>
          <w:p w:rsidR="0028571B" w:rsidRPr="0028571B" w:rsidRDefault="0028571B" w:rsidP="0028571B">
            <w:pPr>
              <w:spacing w:after="40" w:line="280" w:lineRule="exact"/>
              <w:jc w:val="center"/>
              <w:rPr>
                <w:color w:val="FF0000"/>
              </w:rPr>
            </w:pPr>
            <w:r w:rsidRPr="0028571B">
              <w:rPr>
                <w:rFonts w:hint="eastAsia"/>
                <w:color w:val="FF0000"/>
              </w:rPr>
              <w:t>1</w:t>
            </w:r>
            <w:r w:rsidRPr="0028571B">
              <w:rPr>
                <w:color w:val="FF0000"/>
              </w:rPr>
              <w:t>5</w:t>
            </w:r>
          </w:p>
        </w:tc>
        <w:tc>
          <w:tcPr>
            <w:tcW w:w="921" w:type="dxa"/>
            <w:tcBorders>
              <w:bottom w:val="double" w:sz="4" w:space="0" w:color="auto"/>
            </w:tcBorders>
            <w:vAlign w:val="center"/>
          </w:tcPr>
          <w:p w:rsidR="0028571B" w:rsidRPr="0028571B" w:rsidRDefault="0028571B" w:rsidP="0028571B">
            <w:pPr>
              <w:spacing w:after="40" w:line="280" w:lineRule="exact"/>
              <w:jc w:val="center"/>
              <w:rPr>
                <w:color w:val="FF0000"/>
              </w:rPr>
            </w:pPr>
            <w:r w:rsidRPr="0028571B">
              <w:rPr>
                <w:rFonts w:hint="eastAsia"/>
                <w:color w:val="FF0000"/>
              </w:rPr>
              <w:t>15</w:t>
            </w:r>
          </w:p>
        </w:tc>
        <w:tc>
          <w:tcPr>
            <w:tcW w:w="922" w:type="dxa"/>
            <w:tcBorders>
              <w:bottom w:val="double" w:sz="4" w:space="0" w:color="auto"/>
            </w:tcBorders>
            <w:vAlign w:val="center"/>
          </w:tcPr>
          <w:p w:rsidR="0028571B" w:rsidRPr="0028571B" w:rsidRDefault="0028571B" w:rsidP="0028571B">
            <w:pPr>
              <w:spacing w:after="40" w:line="280" w:lineRule="exact"/>
              <w:jc w:val="center"/>
              <w:rPr>
                <w:color w:val="FF0000"/>
              </w:rPr>
            </w:pPr>
            <w:r w:rsidRPr="0028571B">
              <w:rPr>
                <w:rFonts w:hint="eastAsia"/>
                <w:color w:val="FF0000"/>
              </w:rPr>
              <w:t>0</w:t>
            </w:r>
          </w:p>
        </w:tc>
        <w:tc>
          <w:tcPr>
            <w:tcW w:w="921" w:type="dxa"/>
            <w:tcBorders>
              <w:bottom w:val="double" w:sz="4" w:space="0" w:color="auto"/>
              <w:right w:val="single" w:sz="4" w:space="0" w:color="auto"/>
            </w:tcBorders>
            <w:vAlign w:val="center"/>
          </w:tcPr>
          <w:p w:rsidR="0028571B" w:rsidRPr="0028571B" w:rsidRDefault="0028571B" w:rsidP="0028571B">
            <w:pPr>
              <w:spacing w:after="40" w:line="280" w:lineRule="exact"/>
              <w:jc w:val="center"/>
              <w:rPr>
                <w:color w:val="FF0000"/>
              </w:rPr>
            </w:pPr>
            <w:r w:rsidRPr="0028571B">
              <w:rPr>
                <w:rFonts w:hint="eastAsia"/>
                <w:color w:val="FF0000"/>
              </w:rPr>
              <w:t>guard</w:t>
            </w:r>
          </w:p>
        </w:tc>
        <w:tc>
          <w:tcPr>
            <w:tcW w:w="921" w:type="dxa"/>
            <w:tcBorders>
              <w:left w:val="single" w:sz="4" w:space="0" w:color="auto"/>
              <w:bottom w:val="double" w:sz="4" w:space="0" w:color="auto"/>
            </w:tcBorders>
            <w:vAlign w:val="center"/>
          </w:tcPr>
          <w:p w:rsidR="0028571B" w:rsidRPr="0028571B" w:rsidRDefault="0028571B" w:rsidP="0028571B">
            <w:pPr>
              <w:spacing w:after="40" w:line="280" w:lineRule="exact"/>
              <w:jc w:val="center"/>
              <w:rPr>
                <w:color w:val="0000FF"/>
              </w:rPr>
            </w:pPr>
            <w:r w:rsidRPr="0028571B">
              <w:rPr>
                <w:rFonts w:hint="eastAsia"/>
                <w:color w:val="0000FF"/>
              </w:rPr>
              <w:t>31</w:t>
            </w:r>
          </w:p>
        </w:tc>
        <w:tc>
          <w:tcPr>
            <w:tcW w:w="922" w:type="dxa"/>
            <w:tcBorders>
              <w:bottom w:val="double" w:sz="4" w:space="0" w:color="auto"/>
            </w:tcBorders>
            <w:vAlign w:val="center"/>
          </w:tcPr>
          <w:p w:rsidR="0028571B" w:rsidRPr="0028571B" w:rsidRDefault="0028571B" w:rsidP="0028571B">
            <w:pPr>
              <w:spacing w:after="40" w:line="280" w:lineRule="exact"/>
              <w:jc w:val="center"/>
              <w:rPr>
                <w:color w:val="0000FF"/>
              </w:rPr>
            </w:pPr>
            <w:r w:rsidRPr="0028571B">
              <w:rPr>
                <w:rFonts w:hint="eastAsia"/>
                <w:color w:val="0000FF"/>
              </w:rPr>
              <w:t>-1</w:t>
            </w:r>
          </w:p>
        </w:tc>
        <w:tc>
          <w:tcPr>
            <w:tcW w:w="921" w:type="dxa"/>
            <w:tcBorders>
              <w:bottom w:val="double" w:sz="4" w:space="0" w:color="auto"/>
            </w:tcBorders>
            <w:vAlign w:val="center"/>
          </w:tcPr>
          <w:p w:rsidR="0028571B" w:rsidRPr="0028571B" w:rsidRDefault="0028571B" w:rsidP="0028571B">
            <w:pPr>
              <w:spacing w:after="40" w:line="280" w:lineRule="exact"/>
              <w:jc w:val="center"/>
              <w:rPr>
                <w:color w:val="0000FF"/>
              </w:rPr>
            </w:pPr>
            <m:oMath>
              <m:r>
                <m:rPr>
                  <m:scr m:val="script"/>
                  <m:sty m:val="p"/>
                </m:rPr>
                <w:rPr>
                  <w:rFonts w:ascii="Cambria Math" w:hAnsi="Cambria Math"/>
                  <w:color w:val="0000FF"/>
                </w:rPr>
                <m:t>M</m:t>
              </m:r>
            </m:oMath>
            <w:r w:rsidRPr="0028571B">
              <w:rPr>
                <w:rFonts w:hint="eastAsia"/>
                <w:color w:val="0000FF"/>
              </w:rPr>
              <w:t>kinds</w:t>
            </w:r>
          </w:p>
        </w:tc>
        <w:tc>
          <w:tcPr>
            <w:tcW w:w="922" w:type="dxa"/>
            <w:tcBorders>
              <w:bottom w:val="double" w:sz="4" w:space="0" w:color="auto"/>
            </w:tcBorders>
            <w:vAlign w:val="center"/>
          </w:tcPr>
          <w:p w:rsidR="0028571B" w:rsidRPr="0028571B" w:rsidRDefault="0028571B" w:rsidP="0028571B">
            <w:pPr>
              <w:spacing w:after="40" w:line="280" w:lineRule="exact"/>
              <w:jc w:val="center"/>
              <w:rPr>
                <w:color w:val="0000FF"/>
              </w:rPr>
            </w:pPr>
            <w:r w:rsidRPr="0028571B">
              <w:rPr>
                <w:rFonts w:hint="eastAsia"/>
                <w:color w:val="0000FF"/>
              </w:rPr>
              <w:t>data</w:t>
            </w:r>
          </w:p>
        </w:tc>
      </w:tr>
    </w:tbl>
    <w:p w:rsidR="0028571B" w:rsidRPr="0028571B" w:rsidRDefault="0028571B" w:rsidP="0028571B">
      <w:pPr>
        <w:ind w:leftChars="177" w:left="425" w:rightChars="185" w:right="444"/>
        <w:jc w:val="both"/>
        <w:rPr>
          <w:sz w:val="20"/>
        </w:rPr>
      </w:pPr>
      <w:r>
        <w:rPr>
          <w:sz w:val="20"/>
        </w:rPr>
        <w:t>*</w:t>
      </w:r>
      <w:r w:rsidRPr="0028571B">
        <w:rPr>
          <w:sz w:val="20"/>
        </w:rPr>
        <w:t>Deterministic and probabilistic prior information is denoted in r</w:t>
      </w:r>
      <w:r w:rsidRPr="0028571B">
        <w:rPr>
          <w:rFonts w:hint="eastAsia"/>
          <w:sz w:val="20"/>
        </w:rPr>
        <w:t>ed and bl</w:t>
      </w:r>
      <w:r w:rsidRPr="0028571B">
        <w:rPr>
          <w:sz w:val="20"/>
        </w:rPr>
        <w:t>ue, respectively.</w:t>
      </w:r>
    </w:p>
    <w:p w:rsidR="002A77DD" w:rsidRPr="002A77DD" w:rsidRDefault="002A77DD" w:rsidP="0028571B">
      <w:pPr>
        <w:spacing w:beforeLines="100" w:before="360" w:line="360" w:lineRule="auto"/>
        <w:ind w:firstLineChars="200" w:firstLine="480"/>
        <w:jc w:val="both"/>
      </w:pPr>
      <w:r w:rsidRPr="002A77DD">
        <w:t>A very unique design of the proposed ISR is that it only takes the protocol operation parameters of 802.11ah, including the values of pilot and null subcarriers, as the frequency-domain prior knowledge (</w:t>
      </w:r>
      <w:bookmarkStart w:id="172" w:name="OLE_LINK62"/>
      <w:r w:rsidRPr="002A77DD">
        <w:t xml:space="preserve">denote as solid dots in </w:t>
      </w:r>
      <w:r w:rsidR="001A66CD">
        <w:t>Fig.</w:t>
      </w:r>
      <w:r>
        <w:t xml:space="preserve"> 4.1</w:t>
      </w:r>
      <w:bookmarkEnd w:id="172"/>
      <w:r w:rsidRPr="002A77DD">
        <w:t>) and inputs of the rule-based EPGA. Accordingly, the first step of ISR can be described</w:t>
      </w:r>
      <w:r w:rsidR="0028571B">
        <w:t xml:space="preserve"> by rewriting </w:t>
      </w:r>
      <w:r w:rsidR="0094406C" w:rsidRPr="0094406C">
        <w:t xml:space="preserve">Eq. </w:t>
      </w:r>
      <w:r w:rsidR="0028571B">
        <w:t>(4.3</w:t>
      </w:r>
      <w:r w:rsidRPr="002A77DD">
        <w:t>) as</w:t>
      </w:r>
    </w:p>
    <w:tbl>
      <w:tblPr>
        <w:tblW w:w="5000" w:type="pct"/>
        <w:jc w:val="center"/>
        <w:tblCellMar>
          <w:left w:w="0" w:type="dxa"/>
          <w:right w:w="0" w:type="dxa"/>
        </w:tblCellMar>
        <w:tblLook w:val="04A0" w:firstRow="1" w:lastRow="0" w:firstColumn="1" w:lastColumn="0" w:noHBand="0" w:noVBand="1"/>
      </w:tblPr>
      <w:tblGrid>
        <w:gridCol w:w="7331"/>
        <w:gridCol w:w="770"/>
      </w:tblGrid>
      <w:tr w:rsidR="0028571B" w:rsidRPr="005716CA" w:rsidTr="0028571B">
        <w:trPr>
          <w:trHeight w:val="834"/>
          <w:jc w:val="center"/>
        </w:trPr>
        <w:tc>
          <w:tcPr>
            <w:tcW w:w="4525" w:type="pct"/>
            <w:vAlign w:val="center"/>
          </w:tcPr>
          <w:p w:rsidR="0028571B" w:rsidRPr="00EA6EAE" w:rsidRDefault="00E5113F" w:rsidP="006A75B5">
            <w:pPr>
              <w:pStyle w:val="Text"/>
              <w:spacing w:line="360" w:lineRule="auto"/>
              <w:ind w:leftChars="354" w:left="850" w:firstLine="0"/>
              <w:jc w:val="center"/>
              <w:rPr>
                <w:sz w:val="24"/>
                <w:szCs w:val="24"/>
                <w:lang w:eastAsia="zh-TW"/>
              </w:rPr>
            </w:pPr>
            <m:oMathPara>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sSubSup>
                  <m:sSubSupPr>
                    <m:ctrlPr>
                      <w:rPr>
                        <w:rFonts w:ascii="Cambria Math" w:hAnsi="Cambria Math"/>
                        <w:b/>
                        <w:i/>
                        <w:sz w:val="24"/>
                        <w:szCs w:val="24"/>
                      </w:rPr>
                    </m:ctrlPr>
                  </m:sSubSupPr>
                  <m:e>
                    <m:r>
                      <m:rPr>
                        <m:scr m:val="script"/>
                        <m:sty m:val="bi"/>
                      </m:rPr>
                      <w:rPr>
                        <w:rFonts w:ascii="Cambria Math" w:hAnsi="Cambria Math"/>
                        <w:sz w:val="24"/>
                        <w:szCs w:val="24"/>
                      </w:rPr>
                      <m:t>F</m:t>
                    </m:r>
                  </m:e>
                  <m:sub>
                    <m:r>
                      <m:rPr>
                        <m:sty m:val="bi"/>
                      </m:rPr>
                      <w:rPr>
                        <w:rFonts w:ascii="Cambria Math" w:hAnsi="Cambria Math"/>
                        <w:sz w:val="24"/>
                        <w:szCs w:val="24"/>
                      </w:rPr>
                      <m:t>N</m:t>
                    </m:r>
                  </m:sub>
                  <m:sup>
                    <m:r>
                      <m:rPr>
                        <m:sty m:val="bi"/>
                      </m:rPr>
                      <w:rPr>
                        <w:rFonts w:ascii="Cambria Math" w:hAnsi="Cambria Math"/>
                        <w:sz w:val="24"/>
                        <w:szCs w:val="24"/>
                      </w:rPr>
                      <m:t>H</m:t>
                    </m:r>
                  </m:sup>
                </m:sSubSup>
                <m:d>
                  <m:dPr>
                    <m:begChr m:val="["/>
                    <m:endChr m:val="]"/>
                    <m:ctrlPr>
                      <w:rPr>
                        <w:rFonts w:ascii="Cambria Math" w:hAnsi="Cambria Math"/>
                        <w:b/>
                        <w:i/>
                        <w:sz w:val="24"/>
                        <w:szCs w:val="24"/>
                      </w:rPr>
                    </m:ctrlPr>
                  </m:dPr>
                  <m:e>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N</m:t>
                            </m:r>
                          </m:sub>
                        </m:sSub>
                        <m:r>
                          <m:rPr>
                            <m:sty m:val="bi"/>
                          </m:rPr>
                          <w:rPr>
                            <w:rFonts w:ascii="Cambria Math" w:hAnsi="Cambria Math"/>
                            <w:sz w:val="24"/>
                            <w:szCs w:val="24"/>
                          </w:rPr>
                          <m:t>-</m:t>
                        </m:r>
                        <m:sSubSup>
                          <m:sSubSupPr>
                            <m:ctrlPr>
                              <w:rPr>
                                <w:rFonts w:ascii="Cambria Math" w:hAnsi="Cambria Math"/>
                                <w:b/>
                                <w:i/>
                                <w:sz w:val="24"/>
                                <w:szCs w:val="24"/>
                              </w:rPr>
                            </m:ctrlPr>
                          </m:sSubSupPr>
                          <m:e>
                            <m:r>
                              <m:rPr>
                                <m:scr m:val="script"/>
                                <m:sty m:val="bi"/>
                              </m:rPr>
                              <w:rPr>
                                <w:rFonts w:ascii="Cambria Math" w:hAnsi="Cambria Math"/>
                                <w:sz w:val="24"/>
                                <w:szCs w:val="24"/>
                              </w:rPr>
                              <m:t>I</m:t>
                            </m:r>
                          </m:e>
                          <m:sub>
                            <m:r>
                              <m:rPr>
                                <m:sty m:val="bi"/>
                              </m:rPr>
                              <w:rPr>
                                <w:rFonts w:ascii="Cambria Math" w:hAnsi="Cambria Math"/>
                                <w:sz w:val="24"/>
                                <w:szCs w:val="24"/>
                              </w:rPr>
                              <m:t>T</m:t>
                            </m:r>
                          </m:sub>
                          <m:sup>
                            <m:r>
                              <m:rPr>
                                <m:sty m:val="bi"/>
                              </m:rPr>
                              <w:rPr>
                                <w:rFonts w:ascii="Cambria Math" w:hAnsi="Cambria Math"/>
                                <w:sz w:val="24"/>
                                <w:szCs w:val="24"/>
                              </w:rPr>
                              <m:t>ISR</m:t>
                            </m:r>
                          </m:sup>
                        </m:sSubSup>
                      </m:e>
                    </m:d>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m:t>
                            </m:r>
                          </m:e>
                        </m:d>
                      </m:sup>
                    </m:sSup>
                    <m:r>
                      <m:rPr>
                        <m:sty m:val="bi"/>
                      </m:rPr>
                      <w:rPr>
                        <w:rFonts w:ascii="Cambria Math" w:hAnsi="Cambria Math"/>
                        <w:sz w:val="24"/>
                        <w:szCs w:val="24"/>
                      </w:rPr>
                      <m:t>+</m:t>
                    </m:r>
                    <m:sSubSup>
                      <m:sSubSupPr>
                        <m:ctrlPr>
                          <w:rPr>
                            <w:rFonts w:ascii="Cambria Math" w:hAnsi="Cambria Math"/>
                            <w:b/>
                            <w:i/>
                            <w:sz w:val="24"/>
                            <w:szCs w:val="24"/>
                          </w:rPr>
                        </m:ctrlPr>
                      </m:sSubSupPr>
                      <m:e>
                        <m:r>
                          <m:rPr>
                            <m:sty m:val="bi"/>
                          </m:rPr>
                          <w:rPr>
                            <w:rFonts w:ascii="Cambria Math" w:hAnsi="Cambria Math"/>
                            <w:sz w:val="24"/>
                            <w:szCs w:val="24"/>
                          </w:rPr>
                          <m:t>K</m:t>
                        </m:r>
                      </m:e>
                      <m:sub>
                        <m:r>
                          <m:rPr>
                            <m:sty m:val="bi"/>
                          </m:rPr>
                          <w:rPr>
                            <w:rFonts w:ascii="Cambria Math" w:hAnsi="Cambria Math"/>
                            <w:sz w:val="24"/>
                            <w:szCs w:val="24"/>
                          </w:rPr>
                          <m:t>T</m:t>
                        </m:r>
                      </m:sub>
                      <m:sup>
                        <m:r>
                          <m:rPr>
                            <m:sty m:val="bi"/>
                          </m:rPr>
                          <w:rPr>
                            <w:rFonts w:ascii="Cambria Math" w:hAnsi="Cambria Math"/>
                            <w:sz w:val="24"/>
                            <w:szCs w:val="24"/>
                          </w:rPr>
                          <m:t>ISR</m:t>
                        </m:r>
                      </m:sup>
                    </m:sSubSup>
                  </m:e>
                </m:d>
                <m:r>
                  <m:rPr>
                    <m:nor/>
                  </m:rPr>
                  <w:rPr>
                    <w:sz w:val="24"/>
                    <w:szCs w:val="24"/>
                  </w:rPr>
                  <m:t>,</m:t>
                </m:r>
              </m:oMath>
            </m:oMathPara>
          </w:p>
        </w:tc>
        <w:tc>
          <w:tcPr>
            <w:tcW w:w="475" w:type="pct"/>
            <w:vAlign w:val="center"/>
          </w:tcPr>
          <w:p w:rsidR="0028571B" w:rsidRPr="005716CA" w:rsidRDefault="0028571B" w:rsidP="0028571B">
            <w:pPr>
              <w:pStyle w:val="Text"/>
              <w:spacing w:line="360" w:lineRule="auto"/>
              <w:jc w:val="right"/>
              <w:rPr>
                <w:sz w:val="24"/>
                <w:lang w:bidi="en-US"/>
              </w:rPr>
            </w:pPr>
            <w:r w:rsidRPr="005716CA">
              <w:rPr>
                <w:sz w:val="24"/>
                <w:lang w:bidi="en-US"/>
              </w:rPr>
              <w:t>(</w:t>
            </w:r>
            <w:r>
              <w:rPr>
                <w:sz w:val="24"/>
                <w:lang w:bidi="en-US"/>
              </w:rPr>
              <w:t>4.6a)</w:t>
            </w:r>
          </w:p>
        </w:tc>
      </w:tr>
    </w:tbl>
    <w:p w:rsidR="0028571B" w:rsidRPr="0028571B" w:rsidRDefault="0028571B" w:rsidP="0028571B">
      <w:pPr>
        <w:spacing w:line="360" w:lineRule="auto"/>
        <w:jc w:val="both"/>
      </w:pPr>
      <w:r w:rsidRPr="0028571B">
        <w:rPr>
          <w:rFonts w:hint="eastAsia"/>
        </w:rPr>
        <w:t>where</w:t>
      </w:r>
      <w:r w:rsidRPr="0028571B">
        <w:t xml:space="preserve">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m:t>
                </m:r>
              </m:e>
            </m:d>
          </m:sup>
        </m:sSup>
        <m:r>
          <m:rPr>
            <m:sty m:val="bi"/>
          </m:rPr>
          <w:rPr>
            <w:rFonts w:ascii="Cambria Math" w:hAnsi="Cambria Math"/>
          </w:rPr>
          <m:t>=</m:t>
        </m:r>
        <m:sSubSup>
          <m:sSubSupPr>
            <m:ctrlPr>
              <w:rPr>
                <w:rFonts w:ascii="Cambria Math" w:hAnsi="Cambria Math"/>
                <w:b/>
                <w:i/>
              </w:rPr>
            </m:ctrlPr>
          </m:sSubSupPr>
          <m:e>
            <m:r>
              <m:rPr>
                <m:scr m:val="script"/>
                <m:sty m:val="bi"/>
              </m:rPr>
              <w:rPr>
                <w:rFonts w:ascii="Cambria Math" w:hAnsi="Cambria Math"/>
              </w:rPr>
              <m:t>F</m:t>
            </m:r>
          </m:e>
          <m:sub>
            <m:r>
              <m:rPr>
                <m:sty m:val="bi"/>
              </m:rPr>
              <w:rPr>
                <w:rFonts w:ascii="Cambria Math" w:hAnsi="Cambria Math"/>
              </w:rPr>
              <m:t>N</m:t>
            </m:r>
          </m:sub>
          <m:sup>
            <m:r>
              <m:rPr>
                <m:sty m:val="bi"/>
              </m:rPr>
              <w:rPr>
                <w:rFonts w:ascii="Cambria Math" w:hAnsi="Cambria Math"/>
              </w:rPr>
              <m:t>H</m:t>
            </m:r>
          </m:sup>
        </m:sSubSup>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m:t>
                </m:r>
              </m:e>
            </m:d>
          </m:sup>
        </m:sSup>
      </m:oMath>
      <w:r w:rsidRPr="0028571B">
        <w:rPr>
          <w:rFonts w:hint="eastAsia"/>
        </w:rPr>
        <w:t>,</w:t>
      </w:r>
      <w:r w:rsidRPr="0028571B">
        <w:t xml:space="preserve"> </w:t>
      </w:r>
      <m:oMath>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T</m:t>
            </m:r>
          </m:sub>
          <m:sup>
            <m:r>
              <m:rPr>
                <m:sty m:val="bi"/>
              </m:rPr>
              <w:rPr>
                <w:rFonts w:ascii="Cambria Math" w:hAnsi="Cambria Math"/>
              </w:rPr>
              <m:t>ISR</m:t>
            </m:r>
          </m:sup>
        </m:sSubSup>
      </m:oMath>
      <w:r w:rsidRPr="0028571B">
        <w:rPr>
          <w:rFonts w:hint="eastAsia"/>
        </w:rPr>
        <w:t xml:space="preserve"> </w:t>
      </w:r>
      <w:r w:rsidRPr="0028571B">
        <w:t xml:space="preserve">is the prior knowledge vector according to the standard (the example vector for CBW1 parameterization is given in Table </w:t>
      </w:r>
      <w:r>
        <w:t>4.1</w:t>
      </w:r>
      <w:r w:rsidRPr="0028571B">
        <w:t xml:space="preserve">), and </w:t>
      </w:r>
      <m:oMath>
        <m:sSubSup>
          <m:sSubSupPr>
            <m:ctrlPr>
              <w:rPr>
                <w:rFonts w:ascii="Cambria Math" w:hAnsi="Cambria Math"/>
                <w:b/>
                <w:i/>
              </w:rPr>
            </m:ctrlPr>
          </m:sSubSupPr>
          <m:e>
            <m:r>
              <m:rPr>
                <m:scr m:val="script"/>
                <m:sty m:val="bi"/>
              </m:rPr>
              <w:rPr>
                <w:rFonts w:ascii="Cambria Math" w:hAnsi="Cambria Math"/>
              </w:rPr>
              <m:t>I</m:t>
            </m:r>
          </m:e>
          <m:sub>
            <m:r>
              <m:rPr>
                <m:sty m:val="bi"/>
              </m:rPr>
              <w:rPr>
                <w:rFonts w:ascii="Cambria Math" w:hAnsi="Cambria Math"/>
              </w:rPr>
              <m:t>T</m:t>
            </m:r>
          </m:sub>
          <m:sup>
            <m:r>
              <m:rPr>
                <m:sty m:val="bi"/>
              </m:rPr>
              <w:rPr>
                <w:rFonts w:ascii="Cambria Math" w:hAnsi="Cambria Math"/>
              </w:rPr>
              <m:t>ISR</m:t>
            </m:r>
          </m:sup>
        </m:sSubSup>
      </m:oMath>
      <w:r w:rsidRPr="0028571B">
        <w:rPr>
          <w:rFonts w:hint="eastAsia"/>
          <w:b/>
        </w:rPr>
        <w:t xml:space="preserve"> </w:t>
      </w:r>
      <w:r w:rsidRPr="0028571B">
        <w:rPr>
          <w:rFonts w:hint="eastAsia"/>
        </w:rPr>
        <w:t xml:space="preserve">is </w:t>
      </w:r>
      <w:r w:rsidRPr="0028571B">
        <w:t xml:space="preserve">an </w:t>
      </w:r>
      <m:oMath>
        <m:r>
          <w:rPr>
            <w:rFonts w:ascii="Cambria Math" w:hAnsi="Cambria Math"/>
          </w:rPr>
          <m:t>N</m:t>
        </m:r>
      </m:oMath>
      <w:r w:rsidRPr="0028571B">
        <w:rPr>
          <w:rFonts w:hint="eastAsia"/>
        </w:rPr>
        <w:t>-by-</w:t>
      </w:r>
      <m:oMath>
        <m:r>
          <w:rPr>
            <w:rFonts w:ascii="Cambria Math" w:hAnsi="Cambria Math"/>
          </w:rPr>
          <m:t>N</m:t>
        </m:r>
      </m:oMath>
      <w:r w:rsidRPr="0028571B">
        <w:t xml:space="preserve"> matrix with binary coefficients on its diagonal: </w:t>
      </w:r>
      <m:oMath>
        <m:sSub>
          <m:sSubPr>
            <m:ctrlPr>
              <w:rPr>
                <w:rFonts w:ascii="Cambria Math" w:hAnsi="Cambria Math"/>
              </w:rPr>
            </m:ctrlPr>
          </m:sSubPr>
          <m:e>
            <m:d>
              <m:dPr>
                <m:begChr m:val="["/>
                <m:endChr m:val="]"/>
                <m:ctrlPr>
                  <w:rPr>
                    <w:rFonts w:ascii="Cambria Math" w:hAnsi="Cambria Math"/>
                    <w:i/>
                  </w:rPr>
                </m:ctrlPr>
              </m:dPr>
              <m:e>
                <m:sSubSup>
                  <m:sSubSupPr>
                    <m:ctrlPr>
                      <w:rPr>
                        <w:rFonts w:ascii="Cambria Math" w:hAnsi="Cambria Math"/>
                        <w:b/>
                        <w:i/>
                      </w:rPr>
                    </m:ctrlPr>
                  </m:sSubSupPr>
                  <m:e>
                    <m:r>
                      <m:rPr>
                        <m:scr m:val="script"/>
                        <m:sty m:val="bi"/>
                      </m:rPr>
                      <w:rPr>
                        <w:rFonts w:ascii="Cambria Math" w:hAnsi="Cambria Math"/>
                      </w:rPr>
                      <m:t>I</m:t>
                    </m:r>
                  </m:e>
                  <m:sub>
                    <m:r>
                      <m:rPr>
                        <m:sty m:val="bi"/>
                      </m:rPr>
                      <w:rPr>
                        <w:rFonts w:ascii="Cambria Math" w:hAnsi="Cambria Math"/>
                      </w:rPr>
                      <m:t>T</m:t>
                    </m:r>
                  </m:sub>
                  <m:sup>
                    <m:r>
                      <m:rPr>
                        <m:sty m:val="bi"/>
                      </m:rPr>
                      <w:rPr>
                        <w:rFonts w:ascii="Cambria Math" w:hAnsi="Cambria Math"/>
                      </w:rPr>
                      <m:t>ISR</m:t>
                    </m:r>
                  </m:sup>
                </m:sSubSup>
              </m:e>
            </m:d>
          </m:e>
          <m:sub>
            <m:d>
              <m:dPr>
                <m:ctrlPr>
                  <w:rPr>
                    <w:rFonts w:ascii="Cambria Math" w:hAnsi="Cambria Math"/>
                    <w:i/>
                  </w:rPr>
                </m:ctrlPr>
              </m:dPr>
              <m:e>
                <m:r>
                  <w:rPr>
                    <w:rFonts w:ascii="Cambria Math" w:hAnsi="Cambria Math"/>
                  </w:rPr>
                  <m:t>j,j</m:t>
                </m:r>
              </m:e>
            </m:d>
          </m:sub>
        </m:sSub>
        <m:r>
          <m:rPr>
            <m:sty m:val="p"/>
          </m:rPr>
          <w:rPr>
            <w:rFonts w:ascii="Cambria Math" w:hAnsi="Cambria Math"/>
          </w:rPr>
          <m:t xml:space="preserve"> = 1</m:t>
        </m:r>
      </m:oMath>
      <w:r w:rsidRPr="0028571B">
        <w:t xml:space="preserve"> if the </w:t>
      </w:r>
      <m:oMath>
        <m:r>
          <w:rPr>
            <w:rFonts w:ascii="Cambria Math" w:hAnsi="Cambria Math"/>
          </w:rPr>
          <w:lastRenderedPageBreak/>
          <m:t>j</m:t>
        </m:r>
      </m:oMath>
      <w:r w:rsidRPr="0028571B">
        <w:t xml:space="preserve">-th frequency component is a pilot or null subcarrier and </w:t>
      </w:r>
      <m:oMath>
        <m:sSub>
          <m:sSubPr>
            <m:ctrlPr>
              <w:rPr>
                <w:rFonts w:ascii="Cambria Math" w:hAnsi="Cambria Math"/>
              </w:rPr>
            </m:ctrlPr>
          </m:sSubPr>
          <m:e>
            <m:d>
              <m:dPr>
                <m:begChr m:val="["/>
                <m:endChr m:val="]"/>
                <m:ctrlPr>
                  <w:rPr>
                    <w:rFonts w:ascii="Cambria Math" w:hAnsi="Cambria Math"/>
                    <w:i/>
                  </w:rPr>
                </m:ctrlPr>
              </m:dPr>
              <m:e>
                <m:sSubSup>
                  <m:sSubSupPr>
                    <m:ctrlPr>
                      <w:rPr>
                        <w:rFonts w:ascii="Cambria Math" w:hAnsi="Cambria Math"/>
                        <w:b/>
                        <w:i/>
                      </w:rPr>
                    </m:ctrlPr>
                  </m:sSubSupPr>
                  <m:e>
                    <m:r>
                      <m:rPr>
                        <m:scr m:val="script"/>
                        <m:sty m:val="bi"/>
                      </m:rPr>
                      <w:rPr>
                        <w:rFonts w:ascii="Cambria Math" w:hAnsi="Cambria Math"/>
                      </w:rPr>
                      <m:t>I</m:t>
                    </m:r>
                  </m:e>
                  <m:sub>
                    <m:r>
                      <m:rPr>
                        <m:sty m:val="bi"/>
                      </m:rPr>
                      <w:rPr>
                        <w:rFonts w:ascii="Cambria Math" w:hAnsi="Cambria Math"/>
                      </w:rPr>
                      <m:t>T</m:t>
                    </m:r>
                  </m:sub>
                  <m:sup>
                    <m:r>
                      <m:rPr>
                        <m:sty m:val="bi"/>
                      </m:rPr>
                      <w:rPr>
                        <w:rFonts w:ascii="Cambria Math" w:hAnsi="Cambria Math"/>
                      </w:rPr>
                      <m:t>ISR</m:t>
                    </m:r>
                  </m:sup>
                </m:sSubSup>
              </m:e>
            </m:d>
          </m:e>
          <m:sub>
            <m:d>
              <m:dPr>
                <m:ctrlPr>
                  <w:rPr>
                    <w:rFonts w:ascii="Cambria Math" w:hAnsi="Cambria Math"/>
                    <w:i/>
                  </w:rPr>
                </m:ctrlPr>
              </m:dPr>
              <m:e>
                <m:r>
                  <w:rPr>
                    <w:rFonts w:ascii="Cambria Math" w:hAnsi="Cambria Math"/>
                  </w:rPr>
                  <m:t>j,j</m:t>
                </m:r>
              </m:e>
            </m:d>
          </m:sub>
        </m:sSub>
        <m:r>
          <m:rPr>
            <m:sty m:val="p"/>
          </m:rPr>
          <w:rPr>
            <w:rFonts w:ascii="Cambria Math" w:hAnsi="Cambria Math"/>
          </w:rPr>
          <m:t xml:space="preserve"> = 0</m:t>
        </m:r>
      </m:oMath>
      <w:r w:rsidRPr="0028571B">
        <w:t xml:space="preserve"> otherwise. In this case, the ratio of the prior knowledge is </w:t>
      </w:r>
      <m:oMath>
        <m:sSubSup>
          <m:sSubSupPr>
            <m:ctrlPr>
              <w:rPr>
                <w:rFonts w:ascii="Cambria Math" w:hAnsi="Cambria Math"/>
                <w:i/>
              </w:rPr>
            </m:ctrlPr>
          </m:sSubSupPr>
          <m:e>
            <m:r>
              <m:rPr>
                <m:scr m:val="script"/>
              </m:rPr>
              <w:rPr>
                <w:rFonts w:ascii="Cambria Math" w:hAnsi="Cambria Math"/>
              </w:rPr>
              <m:t>K</m:t>
            </m:r>
          </m:e>
          <m:sub>
            <m:r>
              <w:rPr>
                <w:rFonts w:ascii="Cambria Math" w:hAnsi="Cambria Math"/>
              </w:rPr>
              <m:t>T</m:t>
            </m:r>
          </m:sub>
          <m:sup>
            <m:r>
              <w:rPr>
                <w:rFonts w:ascii="Cambria Math" w:hAnsi="Cambria Math"/>
              </w:rPr>
              <m:t>ISR</m:t>
            </m:r>
          </m:sup>
        </m:sSubSup>
        <m:r>
          <w:rPr>
            <w:rFonts w:ascii="Cambria Math" w:hAnsi="Cambria Math"/>
          </w:rPr>
          <m:t>=</m:t>
        </m:r>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n</m:t>
                    </m:r>
                  </m:sub>
                </m:sSub>
              </m:e>
            </m:d>
          </m:num>
          <m:den>
            <m:r>
              <w:rPr>
                <w:rFonts w:ascii="Cambria Math" w:hAnsi="Cambria Math"/>
              </w:rPr>
              <m:t>N</m:t>
            </m:r>
          </m:den>
        </m:f>
        <m:r>
          <w:rPr>
            <w:rFonts w:ascii="Cambria Math" w:hAnsi="Cambria Math"/>
          </w:rPr>
          <m:t>=</m:t>
        </m:r>
        <m:f>
          <m:fPr>
            <m:type m:val="lin"/>
            <m:ctrlPr>
              <w:rPr>
                <w:rFonts w:ascii="Cambria Math" w:hAnsi="Cambria Math"/>
              </w:rPr>
            </m:ctrlPr>
          </m:fPr>
          <m:num>
            <m:d>
              <m:dPr>
                <m:ctrlPr>
                  <w:rPr>
                    <w:rFonts w:ascii="Cambria Math" w:hAnsi="Cambria Math"/>
                    <w:i/>
                  </w:rPr>
                </m:ctrlPr>
              </m:dPr>
              <m:e>
                <m:r>
                  <m:rPr>
                    <m:nor/>
                  </m:rPr>
                  <m:t>6</m:t>
                </m:r>
                <m:r>
                  <w:rPr>
                    <w:rFonts w:ascii="Cambria Math" w:hAnsi="Cambria Math"/>
                  </w:rPr>
                  <m:t>+</m:t>
                </m:r>
                <m:r>
                  <m:rPr>
                    <m:nor/>
                  </m:rPr>
                  <m:t>2</m:t>
                </m:r>
              </m:e>
            </m:d>
          </m:num>
          <m:den>
            <m:r>
              <m:rPr>
                <m:nor/>
              </m:rPr>
              <m:t>32</m:t>
            </m:r>
          </m:den>
        </m:f>
        <m:r>
          <w:rPr>
            <w:rFonts w:ascii="Cambria Math" w:hAnsi="Cambria Math"/>
          </w:rPr>
          <m:t xml:space="preserve"> = </m:t>
        </m:r>
        <m:r>
          <m:rPr>
            <m:nor/>
          </m:rPr>
          <m:t>25%</m:t>
        </m:r>
      </m:oMath>
      <w:r w:rsidRPr="0028571B">
        <w:rPr>
          <w:rFonts w:hint="eastAsia"/>
        </w:rPr>
        <w:t xml:space="preserve">, </w:t>
      </w:r>
      <w:r w:rsidRPr="0028571B">
        <w:t>which implies</w:t>
      </w:r>
      <w:r w:rsidRPr="0028571B">
        <w:rPr>
          <w:rFonts w:hint="eastAsia"/>
        </w:rPr>
        <w:t xml:space="preserve"> </w:t>
      </w:r>
      <w:r w:rsidRPr="0028571B">
        <w:t>a successful reconstruction of an incomplete signal vector cannot exceed 25% lost samples according to</w:t>
      </w:r>
      <w:r>
        <w:t xml:space="preserve"> </w:t>
      </w:r>
      <w:r>
        <w:fldChar w:fldCharType="begin"/>
      </w:r>
      <w:r>
        <w:instrText xml:space="preserve"> ADDIN ZOTERO_ITEM CSL_CITATION {"citationID":"iBC3fbUn","properties":{"formattedCitation":"[84]","plainCitation":"[84]","noteIndex":0},"citationItems":[{"id":2427,"uris":["http://zotero.org/users/5400064/items/G82JEPDD"],"uri":["http://zotero.org/users/5400064/items/G82JEPDD"],"itemData":{"id":2427,"type":"paper-conference","abstract":"The convergence of extended Papoulis-Gerchberg Algorithm in the presence of noise is analyzed from empirical results by a profiling algorithm. A scalable boundary is found by the profiling results of the noise-free signal restoration and applied for the noisy signal restoration. Within this boundary, the distribution characteristics of all convergent samples will follow the noise. The results of the AWGN-smeared signal indicate that the constellation of the convergent points also follows the Gaussian distribution. Its variance is determined by the transformed-domain knowledge and signal-to-noise ratio.","container-title":"2018 IEEE International Conference on Applied System Invention (ICASI)","DOI":"10.1109/ICASI.2018.8394363","event":"2018 IEEE International Conference on Applied System Invention (ICASI)","page":"730-733","source":"IEEE Xplore","title":"The convergence analysis of extended Papoulis-Gerchberg Algorithm on AWGN-smeared signals","author":[{"family":"Cho","given":"Li"},{"family":"Chen","given":"Cheng-Yu"},{"family":"Lin","given":"Chieh-Ke"},{"family":"Hsu","given":"Chau-Yun"}],"issued":{"date-parts":[["2018",4]]}}}],"schema":"https://github.com/citation-style-language/schema/raw/master/csl-citation.json"} </w:instrText>
      </w:r>
      <w:r>
        <w:fldChar w:fldCharType="separate"/>
      </w:r>
      <w:r w:rsidRPr="0028571B">
        <w:t>[84]</w:t>
      </w:r>
      <w:r>
        <w:fldChar w:fldCharType="end"/>
      </w:r>
      <w:r w:rsidRPr="0028571B">
        <w:t>.</w:t>
      </w:r>
    </w:p>
    <w:p w:rsidR="0028571B" w:rsidRPr="0028571B" w:rsidRDefault="0028571B" w:rsidP="0028571B">
      <w:pPr>
        <w:spacing w:line="360" w:lineRule="auto"/>
        <w:ind w:firstLineChars="200" w:firstLine="480"/>
        <w:jc w:val="both"/>
      </w:pPr>
      <w:r w:rsidRPr="0028571B">
        <w:t xml:space="preserve">On the other hand, though the </w:t>
      </w:r>
      <w:r w:rsidRPr="0028571B">
        <w:rPr>
          <w:rFonts w:hint="eastAsia"/>
        </w:rPr>
        <w:t xml:space="preserve">received </w:t>
      </w:r>
      <w:r w:rsidRPr="0028571B">
        <w:t>data subcarriers</w:t>
      </w:r>
      <w:r w:rsidRPr="0028571B">
        <w:rPr>
          <w:rFonts w:hint="eastAsia"/>
        </w:rPr>
        <w:t xml:space="preserve"> </w:t>
      </w:r>
      <w:r w:rsidRPr="0028571B">
        <w:t xml:space="preserve">herein are taken as unknown part and do not contribute to the reconstruction process in each iteration </w:t>
      </w:r>
      <w:r w:rsidRPr="0028571B">
        <w:rPr>
          <w:rFonts w:hint="eastAsia"/>
        </w:rPr>
        <w:t>(</w:t>
      </w:r>
      <w:r w:rsidRPr="0028571B">
        <w:t xml:space="preserve">denote as hollow dots in </w:t>
      </w:r>
      <w:r w:rsidR="001A66CD">
        <w:t>Fig.</w:t>
      </w:r>
      <w:r w:rsidRPr="0028571B">
        <w:t xml:space="preserve"> </w:t>
      </w:r>
      <w:r>
        <w:t>4.1</w:t>
      </w:r>
      <w:r w:rsidRPr="0028571B">
        <w:rPr>
          <w:rFonts w:hint="eastAsia"/>
        </w:rPr>
        <w:t>)</w:t>
      </w:r>
      <w:r w:rsidRPr="0028571B">
        <w:t xml:space="preserve">, they actually carry the probabilistic prior knowledge of </w:t>
      </w:r>
      <m:oMath>
        <m:r>
          <m:rPr>
            <m:scr m:val="script"/>
            <m:sty m:val="p"/>
          </m:rPr>
          <w:rPr>
            <w:rFonts w:ascii="Cambria Math" w:hAnsi="Cambria Math"/>
          </w:rPr>
          <m:t>M</m:t>
        </m:r>
      </m:oMath>
      <w:r w:rsidRPr="0028571B">
        <w:t xml:space="preserve">-ary constellation mapping that may help the subsequent SC. Such a concept was firstly report in DAR </w:t>
      </w:r>
      <w:r w:rsidRPr="0028571B">
        <w:fldChar w:fldCharType="begin"/>
      </w:r>
      <w:r>
        <w:instrText xml:space="preserve"> ADDIN ZOTERO_ITEM CSL_CITATION {"citationID":"3PvdfuWw","properties":{"formattedCitation":"[85]","plainCitation":"[85]","noteIndex":0},"citationItems":[{"id":658,"uris":["http://zotero.org/users/5400064/items/FYFN4HBR"],"uri":["http://zotero.org/users/5400064/items/FYFN4HBR"],"itemData":{"id":658,"type":"article-journal","abstract":"Clipping is often used to reduce the large peakto-mean envelope power ratio of orthogonal frequency-division multiplexing (OFDM) signals. However, it introduces additional noise that degrades the system performance. A technique called decision-aided reconstruction (DAR) is proposed for mitigating the clipping noise. The performance of the proposed technique is evaluated for additive white Gaussian noise and static intersymbol inteference channels. The effect of using a realistic channel estimate is also examined. Results show that the DAR technique can mitigate the clipping noise signiﬁcantly for OFDM systems that have large block sizes.","container-title":"IEEE Communications Letters","DOI":"10.1109/4234.740112","ISSN":"1089-7798","issue":"1","language":"en","page":"4-6","source":"Crossref","title":"Clipping noise mitigation for OFDM by decision-aided reconstruction","volume":"3","author":[{"literal":"Dukhyun Kim"},{"family":"Stuber","given":"G.L."}],"issued":{"date-parts":[["1999",1]]}}}],"schema":"https://github.com/citation-style-language/schema/raw/master/csl-citation.json"} </w:instrText>
      </w:r>
      <w:r w:rsidRPr="0028571B">
        <w:fldChar w:fldCharType="separate"/>
      </w:r>
      <w:r w:rsidRPr="0028571B">
        <w:t>[85]</w:t>
      </w:r>
      <w:r w:rsidRPr="0028571B">
        <w:fldChar w:fldCharType="end"/>
      </w:r>
      <w:r w:rsidRPr="0028571B">
        <w:t xml:space="preserve"> where all PSK/QAM symbols were performed hard decision iteratively for SC. To combine the DAR process, the action of applying frequency-domain prior knowledge can be re-expressed as the so-called ISR:</w:t>
      </w:r>
    </w:p>
    <w:tbl>
      <w:tblPr>
        <w:tblW w:w="5000" w:type="pct"/>
        <w:jc w:val="center"/>
        <w:tblCellMar>
          <w:left w:w="0" w:type="dxa"/>
          <w:right w:w="0" w:type="dxa"/>
        </w:tblCellMar>
        <w:tblLook w:val="04A0" w:firstRow="1" w:lastRow="0" w:firstColumn="1" w:lastColumn="0" w:noHBand="0" w:noVBand="1"/>
      </w:tblPr>
      <w:tblGrid>
        <w:gridCol w:w="7319"/>
        <w:gridCol w:w="782"/>
      </w:tblGrid>
      <w:tr w:rsidR="005C3BE9" w:rsidRPr="005716CA" w:rsidTr="006A75B5">
        <w:trPr>
          <w:trHeight w:val="700"/>
          <w:jc w:val="center"/>
        </w:trPr>
        <w:tc>
          <w:tcPr>
            <w:tcW w:w="4525" w:type="pct"/>
            <w:vAlign w:val="center"/>
          </w:tcPr>
          <w:p w:rsidR="005C3BE9" w:rsidRPr="005C3BE9" w:rsidRDefault="00E5113F" w:rsidP="005C3BE9">
            <w:pPr>
              <w:pStyle w:val="Text"/>
              <w:spacing w:line="360" w:lineRule="auto"/>
              <w:ind w:leftChars="354" w:left="850" w:firstLine="0"/>
              <w:jc w:val="center"/>
              <w:rPr>
                <w:sz w:val="24"/>
                <w:szCs w:val="24"/>
                <w:lang w:eastAsia="zh-TW"/>
              </w:rPr>
            </w:pPr>
            <m:oMathPara>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sSubSup>
                  <m:sSubSupPr>
                    <m:ctrlPr>
                      <w:rPr>
                        <w:rFonts w:ascii="Cambria Math" w:hAnsi="Cambria Math"/>
                        <w:b/>
                        <w:i/>
                        <w:sz w:val="24"/>
                        <w:szCs w:val="24"/>
                      </w:rPr>
                    </m:ctrlPr>
                  </m:sSubSupPr>
                  <m:e>
                    <m:r>
                      <m:rPr>
                        <m:scr m:val="script"/>
                        <m:sty m:val="bi"/>
                      </m:rPr>
                      <w:rPr>
                        <w:rFonts w:ascii="Cambria Math" w:hAnsi="Cambria Math"/>
                        <w:sz w:val="24"/>
                        <w:szCs w:val="24"/>
                      </w:rPr>
                      <m:t>F</m:t>
                    </m:r>
                  </m:e>
                  <m:sub>
                    <m:r>
                      <m:rPr>
                        <m:sty m:val="bi"/>
                      </m:rPr>
                      <w:rPr>
                        <w:rFonts w:ascii="Cambria Math" w:hAnsi="Cambria Math"/>
                        <w:sz w:val="24"/>
                        <w:szCs w:val="24"/>
                      </w:rPr>
                      <m:t>N</m:t>
                    </m:r>
                  </m:sub>
                  <m:sup>
                    <m:r>
                      <m:rPr>
                        <m:sty m:val="bi"/>
                      </m:rPr>
                      <w:rPr>
                        <w:rFonts w:ascii="Cambria Math" w:hAnsi="Cambria Math"/>
                        <w:sz w:val="24"/>
                        <w:szCs w:val="24"/>
                      </w:rPr>
                      <m:t>H</m:t>
                    </m:r>
                  </m:sup>
                </m:sSubSup>
                <m:d>
                  <m:dPr>
                    <m:begChr m:val="["/>
                    <m:endChr m:val="]"/>
                    <m:ctrlPr>
                      <w:rPr>
                        <w:rFonts w:ascii="Cambria Math" w:hAnsi="Cambria Math"/>
                        <w:b/>
                        <w:i/>
                        <w:sz w:val="24"/>
                        <w:szCs w:val="24"/>
                      </w:rPr>
                    </m:ctrlPr>
                  </m:dPr>
                  <m:e>
                    <m:d>
                      <m:dPr>
                        <m:ctrlPr>
                          <w:rPr>
                            <w:rFonts w:ascii="Cambria Math" w:hAnsi="Cambria Math"/>
                            <w:b/>
                            <w:i/>
                            <w:sz w:val="24"/>
                            <w:szCs w:val="24"/>
                          </w:rPr>
                        </m:ctrlPr>
                      </m:dPr>
                      <m:e>
                        <m:sSub>
                          <m:sSubPr>
                            <m:ctrlPr>
                              <w:rPr>
                                <w:rFonts w:ascii="Cambria Math" w:hAnsi="Cambria Math"/>
                                <w:b/>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N</m:t>
                            </m:r>
                          </m:sub>
                        </m:sSub>
                        <m:r>
                          <m:rPr>
                            <m:sty m:val="bi"/>
                          </m:rPr>
                          <w:rPr>
                            <w:rFonts w:ascii="Cambria Math" w:hAnsi="Cambria Math"/>
                            <w:sz w:val="24"/>
                            <w:szCs w:val="24"/>
                          </w:rPr>
                          <m:t>-</m:t>
                        </m:r>
                        <m:sSubSup>
                          <m:sSubSupPr>
                            <m:ctrlPr>
                              <w:rPr>
                                <w:rFonts w:ascii="Cambria Math" w:hAnsi="Cambria Math"/>
                                <w:b/>
                                <w:i/>
                                <w:sz w:val="24"/>
                                <w:szCs w:val="24"/>
                              </w:rPr>
                            </m:ctrlPr>
                          </m:sSubSupPr>
                          <m:e>
                            <m:r>
                              <m:rPr>
                                <m:scr m:val="script"/>
                                <m:sty m:val="bi"/>
                              </m:rPr>
                              <w:rPr>
                                <w:rFonts w:ascii="Cambria Math" w:hAnsi="Cambria Math"/>
                                <w:sz w:val="24"/>
                                <w:szCs w:val="24"/>
                              </w:rPr>
                              <m:t>I</m:t>
                            </m:r>
                          </m:e>
                          <m:sub>
                            <m:r>
                              <m:rPr>
                                <m:sty m:val="bi"/>
                              </m:rPr>
                              <w:rPr>
                                <w:rFonts w:ascii="Cambria Math" w:hAnsi="Cambria Math"/>
                                <w:sz w:val="24"/>
                                <w:szCs w:val="24"/>
                              </w:rPr>
                              <m:t>T</m:t>
                            </m:r>
                          </m:sub>
                          <m:sup>
                            <m:r>
                              <m:rPr>
                                <m:sty m:val="bi"/>
                              </m:rPr>
                              <w:rPr>
                                <w:rFonts w:ascii="Cambria Math" w:hAnsi="Cambria Math"/>
                                <w:sz w:val="24"/>
                                <w:szCs w:val="24"/>
                              </w:rPr>
                              <m:t>ISR</m:t>
                            </m:r>
                          </m:sup>
                        </m:sSubSup>
                      </m:e>
                    </m:d>
                    <m:sSubSup>
                      <m:sSubSupPr>
                        <m:ctrlPr>
                          <w:rPr>
                            <w:rFonts w:ascii="Cambria Math" w:hAnsi="Cambria Math"/>
                            <w:b/>
                            <w:i/>
                            <w:sz w:val="24"/>
                            <w:szCs w:val="24"/>
                          </w:rPr>
                        </m:ctrlPr>
                      </m:sSubSupPr>
                      <m:e>
                        <m:r>
                          <m:rPr>
                            <m:sty m:val="bi"/>
                          </m:rPr>
                          <w:rPr>
                            <w:rFonts w:ascii="Cambria Math" w:hAnsi="Cambria Math"/>
                            <w:sz w:val="24"/>
                            <w:szCs w:val="24"/>
                          </w:rPr>
                          <m:t>Q</m:t>
                        </m:r>
                      </m:e>
                      <m:sub>
                        <m:r>
                          <m:rPr>
                            <m:sty m:val="bi"/>
                          </m:rPr>
                          <w:rPr>
                            <w:rFonts w:ascii="Cambria Math" w:hAnsi="Cambria Math"/>
                            <w:sz w:val="24"/>
                            <w:szCs w:val="24"/>
                          </w:rPr>
                          <m:t>HD</m:t>
                        </m:r>
                      </m:sub>
                      <m:sup>
                        <m:d>
                          <m:dPr>
                            <m:ctrlPr>
                              <w:rPr>
                                <w:rFonts w:ascii="Cambria Math" w:hAnsi="Cambria Math"/>
                                <w:b/>
                                <w:i/>
                                <w:sz w:val="24"/>
                                <w:szCs w:val="24"/>
                              </w:rPr>
                            </m:ctrlPr>
                          </m:dPr>
                          <m:e>
                            <m:r>
                              <m:rPr>
                                <m:sty m:val="bi"/>
                              </m:rPr>
                              <w:rPr>
                                <w:rFonts w:ascii="Cambria Math" w:hAnsi="Cambria Math"/>
                                <w:sz w:val="24"/>
                                <w:szCs w:val="24"/>
                              </w:rPr>
                              <m:t>i</m:t>
                            </m:r>
                          </m:e>
                        </m:d>
                      </m:sup>
                    </m:sSubSup>
                    <m:r>
                      <m:rPr>
                        <m:sty m:val="bi"/>
                      </m:rPr>
                      <w:rPr>
                        <w:rFonts w:ascii="Cambria Math" w:hAnsi="Cambria Math"/>
                        <w:sz w:val="24"/>
                        <w:szCs w:val="24"/>
                      </w:rPr>
                      <m:t>+</m:t>
                    </m:r>
                    <m:sSubSup>
                      <m:sSubSupPr>
                        <m:ctrlPr>
                          <w:rPr>
                            <w:rFonts w:ascii="Cambria Math" w:hAnsi="Cambria Math"/>
                            <w:b/>
                            <w:i/>
                            <w:sz w:val="24"/>
                            <w:szCs w:val="24"/>
                          </w:rPr>
                        </m:ctrlPr>
                      </m:sSubSupPr>
                      <m:e>
                        <m:r>
                          <m:rPr>
                            <m:sty m:val="bi"/>
                          </m:rPr>
                          <w:rPr>
                            <w:rFonts w:ascii="Cambria Math" w:hAnsi="Cambria Math"/>
                            <w:sz w:val="24"/>
                            <w:szCs w:val="24"/>
                          </w:rPr>
                          <m:t>K</m:t>
                        </m:r>
                      </m:e>
                      <m:sub>
                        <m:r>
                          <m:rPr>
                            <m:sty m:val="bi"/>
                          </m:rPr>
                          <w:rPr>
                            <w:rFonts w:ascii="Cambria Math" w:hAnsi="Cambria Math"/>
                            <w:sz w:val="24"/>
                            <w:szCs w:val="24"/>
                          </w:rPr>
                          <m:t>T</m:t>
                        </m:r>
                      </m:sub>
                      <m:sup>
                        <m:r>
                          <m:rPr>
                            <m:sty m:val="bi"/>
                          </m:rPr>
                          <w:rPr>
                            <w:rFonts w:ascii="Cambria Math" w:hAnsi="Cambria Math"/>
                            <w:sz w:val="24"/>
                            <w:szCs w:val="24"/>
                          </w:rPr>
                          <m:t>ISR</m:t>
                        </m:r>
                      </m:sup>
                    </m:sSubSup>
                  </m:e>
                </m:d>
                <m:r>
                  <m:rPr>
                    <m:nor/>
                  </m:rPr>
                  <w:rPr>
                    <w:sz w:val="24"/>
                    <w:szCs w:val="24"/>
                  </w:rPr>
                  <m:t>,</m:t>
                </m:r>
              </m:oMath>
            </m:oMathPara>
          </w:p>
        </w:tc>
        <w:tc>
          <w:tcPr>
            <w:tcW w:w="475" w:type="pct"/>
            <w:vAlign w:val="center"/>
          </w:tcPr>
          <w:p w:rsidR="005C3BE9" w:rsidRPr="005716CA" w:rsidRDefault="005C3BE9" w:rsidP="005C3BE9">
            <w:pPr>
              <w:pStyle w:val="Text"/>
              <w:spacing w:line="360" w:lineRule="auto"/>
              <w:jc w:val="right"/>
              <w:rPr>
                <w:sz w:val="24"/>
                <w:lang w:bidi="en-US"/>
              </w:rPr>
            </w:pPr>
            <w:r w:rsidRPr="005716CA">
              <w:rPr>
                <w:sz w:val="24"/>
                <w:lang w:bidi="en-US"/>
              </w:rPr>
              <w:t>(</w:t>
            </w:r>
            <w:r>
              <w:rPr>
                <w:sz w:val="24"/>
                <w:lang w:bidi="en-US"/>
              </w:rPr>
              <w:t>4.6b)</w:t>
            </w:r>
          </w:p>
        </w:tc>
      </w:tr>
    </w:tbl>
    <w:p w:rsidR="0028571B" w:rsidRDefault="005C3BE9" w:rsidP="0028571B">
      <w:pPr>
        <w:spacing w:line="360" w:lineRule="auto"/>
        <w:jc w:val="both"/>
      </w:pPr>
      <w:r>
        <w:t>w</w:t>
      </w:r>
      <w:r w:rsidR="0028571B" w:rsidRPr="0028571B">
        <w:rPr>
          <w:rFonts w:hint="eastAsia"/>
        </w:rPr>
        <w:t>here</w:t>
      </w:r>
    </w:p>
    <w:tbl>
      <w:tblPr>
        <w:tblW w:w="5000" w:type="pct"/>
        <w:jc w:val="center"/>
        <w:tblCellMar>
          <w:left w:w="0" w:type="dxa"/>
          <w:right w:w="0" w:type="dxa"/>
        </w:tblCellMar>
        <w:tblLook w:val="04A0" w:firstRow="1" w:lastRow="0" w:firstColumn="1" w:lastColumn="0" w:noHBand="0" w:noVBand="1"/>
      </w:tblPr>
      <w:tblGrid>
        <w:gridCol w:w="7331"/>
        <w:gridCol w:w="770"/>
      </w:tblGrid>
      <w:tr w:rsidR="005C3BE9" w:rsidRPr="005716CA" w:rsidTr="005C3BE9">
        <w:trPr>
          <w:trHeight w:val="1031"/>
          <w:jc w:val="center"/>
        </w:trPr>
        <w:tc>
          <w:tcPr>
            <w:tcW w:w="4525" w:type="pct"/>
            <w:vAlign w:val="center"/>
          </w:tcPr>
          <w:p w:rsidR="005C3BE9" w:rsidRPr="005C3BE9" w:rsidRDefault="00E5113F" w:rsidP="005C3BE9">
            <w:pPr>
              <w:pStyle w:val="Text"/>
              <w:spacing w:line="360" w:lineRule="auto"/>
              <w:ind w:leftChars="354" w:left="850" w:firstLine="0"/>
              <w:jc w:val="center"/>
              <w:rPr>
                <w:sz w:val="24"/>
                <w:szCs w:val="24"/>
                <w:lang w:eastAsia="zh-TW"/>
              </w:rPr>
            </w:pPr>
            <m:oMathPara>
              <m:oMath>
                <m:sSubSup>
                  <m:sSubSupPr>
                    <m:ctrlPr>
                      <w:rPr>
                        <w:rFonts w:ascii="Cambria Math" w:hAnsi="Cambria Math"/>
                        <w:b/>
                        <w:i/>
                        <w:sz w:val="24"/>
                        <w:szCs w:val="24"/>
                      </w:rPr>
                    </m:ctrlPr>
                  </m:sSubSupPr>
                  <m:e>
                    <m:acc>
                      <m:accPr>
                        <m:ctrlPr>
                          <w:rPr>
                            <w:rFonts w:ascii="Cambria Math" w:hAnsi="Cambria Math"/>
                            <w:b/>
                            <w:i/>
                            <w:sz w:val="24"/>
                            <w:szCs w:val="24"/>
                          </w:rPr>
                        </m:ctrlPr>
                      </m:accPr>
                      <m:e>
                        <m:r>
                          <m:rPr>
                            <m:sty m:val="bi"/>
                          </m:rPr>
                          <w:rPr>
                            <w:rFonts w:ascii="Cambria Math" w:hAnsi="Cambria Math"/>
                            <w:sz w:val="24"/>
                            <w:szCs w:val="24"/>
                          </w:rPr>
                          <m:t>Q</m:t>
                        </m:r>
                      </m:e>
                    </m:acc>
                  </m:e>
                  <m:sub>
                    <m:r>
                      <m:rPr>
                        <m:sty m:val="bi"/>
                      </m:rPr>
                      <w:rPr>
                        <w:rFonts w:ascii="Cambria Math" w:hAnsi="Cambria Math"/>
                        <w:sz w:val="24"/>
                        <w:szCs w:val="24"/>
                      </w:rPr>
                      <m:t>HD</m:t>
                    </m:r>
                  </m:sub>
                  <m:sup>
                    <m:d>
                      <m:dPr>
                        <m:ctrlPr>
                          <w:rPr>
                            <w:rFonts w:ascii="Cambria Math" w:hAnsi="Cambria Math"/>
                            <w:b/>
                            <w:i/>
                            <w:sz w:val="24"/>
                            <w:szCs w:val="24"/>
                          </w:rPr>
                        </m:ctrlPr>
                      </m:dPr>
                      <m:e>
                        <m:r>
                          <m:rPr>
                            <m:sty m:val="bi"/>
                          </m:rPr>
                          <w:rPr>
                            <w:rFonts w:ascii="Cambria Math" w:hAnsi="Cambria Math"/>
                            <w:sz w:val="24"/>
                            <w:szCs w:val="24"/>
                          </w:rPr>
                          <m:t>i</m:t>
                        </m:r>
                      </m:e>
                    </m:d>
                  </m:sup>
                </m:sSubSup>
                <m:r>
                  <m:rPr>
                    <m:sty m:val="bi"/>
                  </m:rP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arg min</m:t>
                        </m:r>
                      </m:e>
                      <m:lim>
                        <m:r>
                          <m:rPr>
                            <m:sty m:val="bi"/>
                          </m:rPr>
                          <w:rPr>
                            <w:rFonts w:ascii="Cambria Math" w:hAnsi="Cambria Math"/>
                            <w:sz w:val="24"/>
                            <w:szCs w:val="24"/>
                          </w:rPr>
                          <m:t>X</m:t>
                        </m:r>
                        <m:r>
                          <m:rPr>
                            <m:scr m:val="script"/>
                          </m:rPr>
                          <w:rPr>
                            <w:rFonts w:ascii="Cambria Math" w:hAnsi="Cambria Math"/>
                            <w:sz w:val="24"/>
                            <w:szCs w:val="24"/>
                          </w:rPr>
                          <m:t>∈M</m:t>
                        </m:r>
                        <m:r>
                          <m:rPr>
                            <m:nor/>
                          </m:rPr>
                          <w:rPr>
                            <w:sz w:val="24"/>
                            <w:szCs w:val="24"/>
                          </w:rPr>
                          <m:t>-QAM</m:t>
                        </m:r>
                      </m:lim>
                    </m:limLow>
                  </m:fName>
                  <m:e>
                    <m:d>
                      <m:dPr>
                        <m:ctrlPr>
                          <w:rPr>
                            <w:rFonts w:ascii="Cambria Math" w:hAnsi="Cambria Math"/>
                            <w:i/>
                            <w:sz w:val="24"/>
                            <w:szCs w:val="24"/>
                          </w:rPr>
                        </m:ctrlPr>
                      </m:dPr>
                      <m:e>
                        <m:sSub>
                          <m:sSubPr>
                            <m:ctrlPr>
                              <w:rPr>
                                <w:rFonts w:ascii="Cambria Math" w:hAnsi="Cambria Math"/>
                                <w:i/>
                                <w:sz w:val="24"/>
                                <w:szCs w:val="24"/>
                              </w:rPr>
                            </m:ctrlPr>
                          </m:sSubPr>
                          <m:e>
                            <m:d>
                              <m:dPr>
                                <m:begChr m:val="‖"/>
                                <m:endChr m:val="‖"/>
                                <m:ctrlPr>
                                  <w:rPr>
                                    <w:rFonts w:ascii="Cambria Math" w:hAnsi="Cambria Math"/>
                                    <w:i/>
                                    <w:sz w:val="24"/>
                                    <w:szCs w:val="24"/>
                                  </w:rPr>
                                </m:ctrlPr>
                              </m:dPr>
                              <m:e>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m:t>
                                        </m:r>
                                      </m:e>
                                    </m:d>
                                  </m:sup>
                                </m:sSup>
                                <m:r>
                                  <w:rPr>
                                    <w:rFonts w:ascii="Cambria Math" w:hAnsi="Cambria Math"/>
                                    <w:sz w:val="24"/>
                                    <w:szCs w:val="24"/>
                                  </w:rPr>
                                  <m:t>-</m:t>
                                </m:r>
                                <m:r>
                                  <m:rPr>
                                    <m:sty m:val="bi"/>
                                  </m:rPr>
                                  <w:rPr>
                                    <w:rFonts w:ascii="Cambria Math" w:hAnsi="Cambria Math"/>
                                    <w:sz w:val="24"/>
                                    <w:szCs w:val="24"/>
                                  </w:rPr>
                                  <m:t>X</m:t>
                                </m:r>
                              </m:e>
                            </m:d>
                          </m:e>
                          <m:sub>
                            <m:r>
                              <w:rPr>
                                <w:rFonts w:ascii="Cambria Math" w:hAnsi="Cambria Math"/>
                                <w:sz w:val="24"/>
                                <w:szCs w:val="24"/>
                              </w:rPr>
                              <m:t>2</m:t>
                            </m:r>
                          </m:sub>
                        </m:sSub>
                      </m:e>
                    </m:d>
                  </m:e>
                </m:func>
                <m:r>
                  <m:rPr>
                    <m:nor/>
                  </m:rPr>
                  <w:rPr>
                    <w:sz w:val="24"/>
                    <w:szCs w:val="24"/>
                  </w:rPr>
                  <m:t>,</m:t>
                </m:r>
                <m:r>
                  <m:rPr>
                    <m:sty m:val="bi"/>
                  </m:rPr>
                  <w:rPr>
                    <w:rFonts w:ascii="Cambria Math" w:hAnsi="Cambria Math"/>
                    <w:sz w:val="24"/>
                    <w:szCs w:val="24"/>
                  </w:rPr>
                  <m:t xml:space="preserve"> </m:t>
                </m:r>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m:t>
                        </m:r>
                      </m:e>
                    </m:d>
                  </m:sup>
                </m:sSup>
                <m:r>
                  <m:rPr>
                    <m:sty m:val="p"/>
                  </m:rPr>
                  <w:rPr>
                    <w:rFonts w:ascii="Cambria Math" w:hAnsi="Cambria Math"/>
                    <w:sz w:val="24"/>
                    <w:szCs w:val="24"/>
                  </w:rPr>
                  <m:t>∈</m:t>
                </m:r>
                <m:r>
                  <m:rPr>
                    <m:nor/>
                  </m:rPr>
                  <w:rPr>
                    <w:sz w:val="24"/>
                    <w:szCs w:val="24"/>
                  </w:rPr>
                  <m:t>data subcarriers.</m:t>
                </m:r>
              </m:oMath>
            </m:oMathPara>
          </w:p>
        </w:tc>
        <w:tc>
          <w:tcPr>
            <w:tcW w:w="475" w:type="pct"/>
            <w:vAlign w:val="center"/>
          </w:tcPr>
          <w:p w:rsidR="005C3BE9" w:rsidRPr="005716CA" w:rsidRDefault="005C3BE9" w:rsidP="006A75B5">
            <w:pPr>
              <w:pStyle w:val="Text"/>
              <w:spacing w:line="360" w:lineRule="auto"/>
              <w:jc w:val="right"/>
              <w:rPr>
                <w:sz w:val="24"/>
                <w:lang w:bidi="en-US"/>
              </w:rPr>
            </w:pPr>
            <w:r w:rsidRPr="005716CA">
              <w:rPr>
                <w:sz w:val="24"/>
                <w:lang w:bidi="en-US"/>
              </w:rPr>
              <w:t>(</w:t>
            </w:r>
            <w:r>
              <w:rPr>
                <w:sz w:val="24"/>
                <w:lang w:bidi="en-US"/>
              </w:rPr>
              <w:t>4.6c)</w:t>
            </w:r>
          </w:p>
        </w:tc>
      </w:tr>
    </w:tbl>
    <w:p w:rsidR="002A77DD" w:rsidRPr="005C3BE9" w:rsidRDefault="0028571B" w:rsidP="002A77DD">
      <w:pPr>
        <w:spacing w:line="360" w:lineRule="auto"/>
        <w:jc w:val="both"/>
      </w:pPr>
      <w:r w:rsidRPr="0028571B">
        <w:t xml:space="preserve">For the convenience, we call </w:t>
      </w:r>
      <w:r w:rsidR="0094406C" w:rsidRPr="0094406C">
        <w:t xml:space="preserve">Eq. </w:t>
      </w:r>
      <w:r w:rsidRPr="0028571B">
        <w:t>(</w:t>
      </w:r>
      <w:r w:rsidR="005C3BE9">
        <w:t>4.6</w:t>
      </w:r>
      <w:r w:rsidRPr="0028571B">
        <w:rPr>
          <w:rFonts w:hint="eastAsia"/>
        </w:rPr>
        <w:t>a</w:t>
      </w:r>
      <w:r w:rsidRPr="0028571B">
        <w:t xml:space="preserve">) as ISR scheme Ⅰ (ISR-Ⅰ) and </w:t>
      </w:r>
      <w:r w:rsidR="0094406C" w:rsidRPr="0094406C">
        <w:t xml:space="preserve">Eq. </w:t>
      </w:r>
      <w:r w:rsidRPr="0028571B">
        <w:t>(</w:t>
      </w:r>
      <w:r w:rsidR="005C3BE9">
        <w:t>4.6</w:t>
      </w:r>
      <w:r w:rsidRPr="0028571B">
        <w:t>b) as ISR scheme Ⅱ (ISR-Ⅱ) in the rest of the</w:t>
      </w:r>
      <w:r w:rsidR="005C3BE9">
        <w:t xml:space="preserve"> dissertation</w:t>
      </w:r>
      <w:r w:rsidRPr="0028571B">
        <w:t xml:space="preserve">. Their performance comparison and discussion will be provided in </w:t>
      </w:r>
      <w:r w:rsidR="005C3BE9">
        <w:t>S</w:t>
      </w:r>
      <w:r w:rsidRPr="0028571B">
        <w:t>ection</w:t>
      </w:r>
      <w:r w:rsidR="005C3BE9">
        <w:t xml:space="preserve"> 4.1.5</w:t>
      </w:r>
      <w:r w:rsidRPr="0028571B">
        <w:t>.</w:t>
      </w:r>
    </w:p>
    <w:p w:rsidR="00302060" w:rsidRPr="00A66230" w:rsidRDefault="00144306" w:rsidP="00746975">
      <w:pPr>
        <w:pStyle w:val="af"/>
        <w:numPr>
          <w:ilvl w:val="2"/>
          <w:numId w:val="11"/>
        </w:numPr>
        <w:spacing w:beforeLines="100" w:before="360" w:line="480" w:lineRule="auto"/>
      </w:pPr>
      <w:r>
        <w:t xml:space="preserve"> </w:t>
      </w:r>
      <w:bookmarkStart w:id="173" w:name="_Toc36296300"/>
      <w:bookmarkStart w:id="174" w:name="_Toc36374298"/>
      <w:r w:rsidR="00990151" w:rsidRPr="00A66230">
        <w:t>Time-Domain</w:t>
      </w:r>
      <w:r w:rsidR="00302060" w:rsidRPr="00A66230">
        <w:t xml:space="preserve"> Prior Knowledge</w:t>
      </w:r>
      <w:bookmarkEnd w:id="173"/>
      <w:bookmarkEnd w:id="174"/>
    </w:p>
    <w:p w:rsidR="005C3BE9" w:rsidRPr="005C3BE9" w:rsidRDefault="005C3BE9" w:rsidP="005C3BE9">
      <w:pPr>
        <w:spacing w:line="360" w:lineRule="auto"/>
        <w:ind w:firstLineChars="200" w:firstLine="480"/>
        <w:jc w:val="both"/>
      </w:pPr>
      <w:bookmarkStart w:id="175" w:name="OLE_LINK13"/>
      <w:bookmarkStart w:id="176" w:name="OLE_LINK14"/>
      <w:r w:rsidRPr="005C3BE9">
        <w:t xml:space="preserve">Since nonlinear noise on a time-domain OFDM symbol is mainly caused by large-amplitude samples </w:t>
      </w:r>
      <w:r w:rsidR="00CE1436">
        <w:t>due</w:t>
      </w:r>
      <w:r w:rsidRPr="005C3BE9">
        <w:t xml:space="preserve"> to the severe saturation, it is reasonable to retain the low-amplitude samples in each iteration as time-domain prior knowledge. As illustrated in </w:t>
      </w:r>
      <w:r w:rsidR="001A66CD">
        <w:t>Fig.</w:t>
      </w:r>
      <w:r w:rsidRPr="005C3BE9">
        <w:t xml:space="preserve"> </w:t>
      </w:r>
      <w:r>
        <w:t>4.2</w:t>
      </w:r>
      <w:r w:rsidRPr="005C3BE9">
        <w:t>, the severely-saturated samples are</w:t>
      </w:r>
      <w:bookmarkEnd w:id="175"/>
      <w:bookmarkEnd w:id="176"/>
      <w:r w:rsidRPr="005C3BE9">
        <w:t xml:space="preserve"> taken as the lost ones that </w:t>
      </w:r>
      <w:r w:rsidRPr="005C3BE9">
        <w:lastRenderedPageBreak/>
        <w:t>needs reconstruction by calculating the estimated saturation level:</w:t>
      </w:r>
    </w:p>
    <w:tbl>
      <w:tblPr>
        <w:tblW w:w="5000" w:type="pct"/>
        <w:jc w:val="center"/>
        <w:tblCellMar>
          <w:left w:w="0" w:type="dxa"/>
          <w:right w:w="0" w:type="dxa"/>
        </w:tblCellMar>
        <w:tblLook w:val="04A0" w:firstRow="1" w:lastRow="0" w:firstColumn="1" w:lastColumn="0" w:noHBand="0" w:noVBand="1"/>
      </w:tblPr>
      <w:tblGrid>
        <w:gridCol w:w="7331"/>
        <w:gridCol w:w="770"/>
      </w:tblGrid>
      <w:tr w:rsidR="006A75B5" w:rsidRPr="005716CA" w:rsidTr="006A75B5">
        <w:trPr>
          <w:trHeight w:val="1037"/>
          <w:jc w:val="center"/>
        </w:trPr>
        <w:tc>
          <w:tcPr>
            <w:tcW w:w="4525" w:type="pct"/>
            <w:vAlign w:val="center"/>
          </w:tcPr>
          <w:p w:rsidR="006A75B5" w:rsidRPr="006A75B5" w:rsidRDefault="00E5113F" w:rsidP="006A75B5">
            <w:pPr>
              <w:pStyle w:val="Text"/>
              <w:spacing w:line="360" w:lineRule="auto"/>
              <w:ind w:leftChars="354" w:left="850" w:firstLine="0"/>
              <w:jc w:val="center"/>
              <w:rPr>
                <w:sz w:val="24"/>
                <w:szCs w:val="24"/>
                <w:lang w:eastAsia="zh-TW"/>
              </w:rPr>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A</m:t>
                        </m:r>
                      </m:e>
                    </m:acc>
                  </m:e>
                  <m:sub>
                    <m:r>
                      <w:rPr>
                        <w:rFonts w:ascii="Cambria Math" w:hAnsi="Cambria Math"/>
                        <w:sz w:val="24"/>
                        <w:szCs w:val="24"/>
                      </w:rPr>
                      <m:t>sat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RMS</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f>
                      <m:fPr>
                        <m:type m:val="lin"/>
                        <m:ctrlPr>
                          <w:rPr>
                            <w:rFonts w:ascii="Cambria Math" w:hAnsi="Cambria Math"/>
                            <w:i/>
                            <w:sz w:val="24"/>
                            <w:szCs w:val="24"/>
                          </w:rPr>
                        </m:ctrlPr>
                      </m:fPr>
                      <m:num>
                        <m:r>
                          <w:rPr>
                            <w:rFonts w:ascii="Cambria Math" w:hAnsi="Cambria Math"/>
                            <w:sz w:val="24"/>
                            <w:szCs w:val="24"/>
                          </w:rPr>
                          <m:t>IBO</m:t>
                        </m:r>
                      </m:num>
                      <m:den>
                        <m:r>
                          <w:rPr>
                            <w:rFonts w:ascii="Cambria Math" w:hAnsi="Cambria Math"/>
                            <w:sz w:val="24"/>
                            <w:szCs w:val="24"/>
                          </w:rPr>
                          <m:t>20</m:t>
                        </m:r>
                      </m:den>
                    </m:f>
                  </m:sup>
                </m:sSup>
                <m:r>
                  <m:rPr>
                    <m:nor/>
                  </m:rPr>
                  <w:rPr>
                    <w:sz w:val="24"/>
                    <w:szCs w:val="24"/>
                  </w:rPr>
                  <m:t>,</m:t>
                </m:r>
              </m:oMath>
            </m:oMathPara>
          </w:p>
        </w:tc>
        <w:tc>
          <w:tcPr>
            <w:tcW w:w="475" w:type="pct"/>
            <w:vAlign w:val="center"/>
          </w:tcPr>
          <w:p w:rsidR="006A75B5" w:rsidRPr="005716CA" w:rsidRDefault="006A75B5" w:rsidP="006A75B5">
            <w:pPr>
              <w:pStyle w:val="Text"/>
              <w:spacing w:line="360" w:lineRule="auto"/>
              <w:jc w:val="right"/>
              <w:rPr>
                <w:sz w:val="24"/>
                <w:lang w:bidi="en-US"/>
              </w:rPr>
            </w:pPr>
            <w:r w:rsidRPr="005716CA">
              <w:rPr>
                <w:sz w:val="24"/>
                <w:lang w:bidi="en-US"/>
              </w:rPr>
              <w:t>(</w:t>
            </w:r>
            <w:r>
              <w:rPr>
                <w:sz w:val="24"/>
                <w:lang w:bidi="en-US"/>
              </w:rPr>
              <w:t>4.7)</w:t>
            </w:r>
          </w:p>
        </w:tc>
      </w:tr>
    </w:tbl>
    <w:p w:rsidR="006A75B5" w:rsidRPr="006A75B5" w:rsidRDefault="006A75B5" w:rsidP="006A75B5">
      <w:pPr>
        <w:spacing w:line="360" w:lineRule="auto"/>
        <w:jc w:val="both"/>
      </w:pPr>
      <w:r w:rsidRPr="006A75B5">
        <w:rPr>
          <w:rFonts w:hint="eastAsia"/>
        </w:rPr>
        <w:t>where</w:t>
      </w:r>
      <w:r w:rsidRPr="006A75B5">
        <w:t xml:space="preserve"> </w:t>
      </w:r>
      <m:oMath>
        <m:r>
          <w:rPr>
            <w:rFonts w:ascii="Cambria Math" w:hAnsi="Cambria Math"/>
          </w:rPr>
          <m:t>IBO</m:t>
        </m:r>
      </m:oMath>
      <w:r w:rsidRPr="006A75B5">
        <w:rPr>
          <w:rFonts w:hint="eastAsia"/>
        </w:rPr>
        <w:t xml:space="preserve"> </w:t>
      </w:r>
      <w:r w:rsidRPr="006A75B5">
        <w:t>is the value of IBO in d</w:t>
      </w:r>
      <w:r w:rsidRPr="006A75B5">
        <w:rPr>
          <w:rFonts w:hint="eastAsia"/>
        </w:rPr>
        <w:t>B</w:t>
      </w:r>
      <w:r w:rsidRPr="006A75B5">
        <w:t xml:space="preserve"> used in the transmission known in advance by the receiver, and </w:t>
      </w:r>
      <m:oMath>
        <m:sSub>
          <m:sSubPr>
            <m:ctrlPr>
              <w:rPr>
                <w:rFonts w:ascii="Cambria Math" w:hAnsi="Cambria Math"/>
              </w:rPr>
            </m:ctrlPr>
          </m:sSubPr>
          <m:e>
            <m:r>
              <w:rPr>
                <w:rFonts w:ascii="Cambria Math" w:hAnsi="Cambria Math"/>
              </w:rPr>
              <m:t>q</m:t>
            </m:r>
          </m:e>
          <m:sub>
            <m:r>
              <w:rPr>
                <w:rFonts w:ascii="Cambria Math" w:hAnsi="Cambria Math"/>
              </w:rPr>
              <m:t>RMS</m:t>
            </m:r>
          </m:sub>
        </m:sSub>
        <m:r>
          <w:rPr>
            <w:rFonts w:ascii="Cambria Math" w:hAnsi="Cambria Math"/>
          </w:rPr>
          <m:t>=</m:t>
        </m:r>
        <m:rad>
          <m:radPr>
            <m:degHide m:val="1"/>
            <m:ctrlPr>
              <w:rPr>
                <w:rFonts w:ascii="Cambria Math" w:hAnsi="Cambria Math"/>
              </w:rPr>
            </m:ctrlPr>
          </m:radPr>
          <m:deg/>
          <m:e>
            <m:f>
              <m:fPr>
                <m:type m:val="lin"/>
                <m:ctrlPr>
                  <w:rPr>
                    <w:rFonts w:ascii="Cambria Math" w:hAnsi="Cambria Math"/>
                    <w:i/>
                  </w:rPr>
                </m:ctrlPr>
              </m:fPr>
              <m:num>
                <m:nary>
                  <m:naryPr>
                    <m:chr m:val="∑"/>
                    <m:limLoc m:val="subSup"/>
                    <m:ctrlPr>
                      <w:rPr>
                        <w:rFonts w:ascii="Cambria Math" w:hAnsi="Cambria Math"/>
                        <w:i/>
                      </w:rPr>
                    </m:ctrlPr>
                  </m:naryPr>
                  <m:sub>
                    <m:r>
                      <w:rPr>
                        <w:rFonts w:ascii="Cambria Math" w:hAnsi="Cambria Math"/>
                      </w:rPr>
                      <m:t>n=0</m:t>
                    </m:r>
                  </m:sub>
                  <m:sup>
                    <m:r>
                      <w:rPr>
                        <w:rFonts w:ascii="Cambria Math" w:hAnsi="Cambria Math"/>
                      </w:rPr>
                      <m:t>N-1</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n</m:t>
                                </m:r>
                              </m:sub>
                            </m:sSub>
                          </m:e>
                        </m:d>
                      </m:e>
                      <m:sup>
                        <m:r>
                          <w:rPr>
                            <w:rFonts w:ascii="Cambria Math" w:hAnsi="Cambria Math"/>
                          </w:rPr>
                          <m:t>2</m:t>
                        </m:r>
                      </m:sup>
                    </m:sSup>
                  </m:e>
                </m:nary>
              </m:num>
              <m:den>
                <m:r>
                  <w:rPr>
                    <w:rFonts w:ascii="Cambria Math" w:hAnsi="Cambria Math"/>
                  </w:rPr>
                  <m:t>N</m:t>
                </m:r>
              </m:den>
            </m:f>
          </m:e>
        </m:rad>
      </m:oMath>
      <w:r w:rsidRPr="006A75B5">
        <w:rPr>
          <w:rFonts w:hint="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r>
          <m:rPr>
            <m:sty m:val="bi"/>
          </m:rPr>
          <w:rPr>
            <w:rFonts w:ascii="Cambria Math" w:hAnsi="Cambria Math"/>
          </w:rPr>
          <m:t>q</m:t>
        </m:r>
      </m:oMath>
      <w:r w:rsidRPr="006A75B5">
        <w:rPr>
          <w:rFonts w:hint="eastAsia"/>
        </w:rPr>
        <w:t xml:space="preserve">, </w:t>
      </w:r>
      <m:oMath>
        <m:r>
          <m:rPr>
            <m:sty m:val="bi"/>
          </m:rPr>
          <w:rPr>
            <w:rFonts w:ascii="Cambria Math" w:hAnsi="Cambria Math"/>
          </w:rPr>
          <m:t>q=</m:t>
        </m:r>
        <m:sSubSup>
          <m:sSubSupPr>
            <m:ctrlPr>
              <w:rPr>
                <w:rFonts w:ascii="Cambria Math" w:hAnsi="Cambria Math"/>
                <w:b/>
                <w:i/>
              </w:rPr>
            </m:ctrlPr>
          </m:sSubSupPr>
          <m:e>
            <m:r>
              <m:rPr>
                <m:scr m:val="script"/>
                <m:sty m:val="bi"/>
              </m:rPr>
              <w:rPr>
                <w:rFonts w:ascii="Cambria Math" w:hAnsi="Cambria Math"/>
              </w:rPr>
              <m:t>F</m:t>
            </m:r>
          </m:e>
          <m:sub>
            <m:r>
              <m:rPr>
                <m:sty m:val="bi"/>
              </m:rPr>
              <w:rPr>
                <w:rFonts w:ascii="Cambria Math" w:hAnsi="Cambria Math"/>
              </w:rPr>
              <m:t>N</m:t>
            </m:r>
          </m:sub>
          <m:sup>
            <m:r>
              <m:rPr>
                <m:sty m:val="bi"/>
              </m:rPr>
              <w:rPr>
                <w:rFonts w:ascii="Cambria Math" w:hAnsi="Cambria Math"/>
              </w:rPr>
              <m:t>H</m:t>
            </m:r>
          </m:sup>
        </m:sSubSup>
        <m:r>
          <m:rPr>
            <m:sty m:val="bi"/>
          </m:rPr>
          <w:rPr>
            <w:rFonts w:ascii="Cambria Math" w:hAnsi="Cambria Math"/>
          </w:rPr>
          <m:t>Q</m:t>
        </m:r>
      </m:oMath>
      <w:r w:rsidRPr="006A75B5">
        <w:t>. The known sample determination can be achieved by creating the denotation matrix:</w:t>
      </w:r>
    </w:p>
    <w:tbl>
      <w:tblPr>
        <w:tblW w:w="5000" w:type="pct"/>
        <w:jc w:val="center"/>
        <w:tblCellMar>
          <w:left w:w="0" w:type="dxa"/>
          <w:right w:w="0" w:type="dxa"/>
        </w:tblCellMar>
        <w:tblLook w:val="04A0" w:firstRow="1" w:lastRow="0" w:firstColumn="1" w:lastColumn="0" w:noHBand="0" w:noVBand="1"/>
      </w:tblPr>
      <w:tblGrid>
        <w:gridCol w:w="7331"/>
        <w:gridCol w:w="770"/>
      </w:tblGrid>
      <w:tr w:rsidR="006A75B5" w:rsidRPr="005716CA" w:rsidTr="006A75B5">
        <w:trPr>
          <w:trHeight w:val="1425"/>
          <w:jc w:val="center"/>
        </w:trPr>
        <w:tc>
          <w:tcPr>
            <w:tcW w:w="4525" w:type="pct"/>
            <w:vAlign w:val="center"/>
          </w:tcPr>
          <w:p w:rsidR="006A75B5" w:rsidRPr="006A75B5" w:rsidRDefault="00E5113F" w:rsidP="006A75B5">
            <w:pPr>
              <w:pStyle w:val="Text"/>
              <w:spacing w:line="360" w:lineRule="auto"/>
              <w:ind w:leftChars="354" w:left="850" w:firstLine="0"/>
              <w:jc w:val="center"/>
              <w:rPr>
                <w:sz w:val="24"/>
                <w:szCs w:val="24"/>
                <w:lang w:eastAsia="zh-TW"/>
              </w:rPr>
            </w:pPr>
            <m:oMathPara>
              <m:oMath>
                <m:sSub>
                  <m:sSubPr>
                    <m:ctrlPr>
                      <w:rPr>
                        <w:rFonts w:ascii="Cambria Math" w:hAnsi="Cambria Math"/>
                        <w:sz w:val="24"/>
                        <w:szCs w:val="24"/>
                      </w:rPr>
                    </m:ctrlPr>
                  </m:sSubPr>
                  <m:e>
                    <m:d>
                      <m:dPr>
                        <m:begChr m:val="["/>
                        <m:endChr m:val="]"/>
                        <m:ctrlPr>
                          <w:rPr>
                            <w:rFonts w:ascii="Cambria Math" w:hAnsi="Cambria Math"/>
                            <w:i/>
                            <w:sz w:val="24"/>
                            <w:szCs w:val="24"/>
                          </w:rPr>
                        </m:ctrlPr>
                      </m:dPr>
                      <m:e>
                        <m:sSubSup>
                          <m:sSubSupPr>
                            <m:ctrlPr>
                              <w:rPr>
                                <w:rFonts w:ascii="Cambria Math" w:hAnsi="Cambria Math"/>
                                <w:b/>
                                <w:i/>
                                <w:sz w:val="24"/>
                                <w:szCs w:val="24"/>
                              </w:rPr>
                            </m:ctrlPr>
                          </m:sSubSupPr>
                          <m:e>
                            <m:r>
                              <m:rPr>
                                <m:scr m:val="script"/>
                                <m:sty m:val="bi"/>
                              </m:rPr>
                              <w:rPr>
                                <w:rFonts w:ascii="Cambria Math" w:hAnsi="Cambria Math"/>
                                <w:sz w:val="24"/>
                                <w:szCs w:val="24"/>
                              </w:rPr>
                              <m:t>I</m:t>
                            </m:r>
                          </m:e>
                          <m:sub>
                            <m:r>
                              <m:rPr>
                                <m:sty m:val="bi"/>
                              </m:rPr>
                              <w:rPr>
                                <w:rFonts w:ascii="Cambria Math" w:hAnsi="Cambria Math"/>
                                <w:sz w:val="24"/>
                                <w:szCs w:val="24"/>
                              </w:rPr>
                              <m:t>D</m:t>
                            </m:r>
                          </m:sub>
                          <m:sup>
                            <m:r>
                              <m:rPr>
                                <m:sty m:val="bi"/>
                              </m:rPr>
                              <w:rPr>
                                <w:rFonts w:ascii="Cambria Math" w:hAnsi="Cambria Math"/>
                                <w:sz w:val="24"/>
                                <w:szCs w:val="24"/>
                              </w:rPr>
                              <m:t>ISR</m:t>
                            </m:r>
                          </m:sup>
                        </m:sSubSup>
                      </m:e>
                    </m:d>
                  </m:e>
                  <m:sub>
                    <m:d>
                      <m:dPr>
                        <m:ctrlPr>
                          <w:rPr>
                            <w:rFonts w:ascii="Cambria Math" w:hAnsi="Cambria Math"/>
                            <w:i/>
                            <w:sz w:val="24"/>
                            <w:szCs w:val="24"/>
                          </w:rPr>
                        </m:ctrlPr>
                      </m:dPr>
                      <m:e>
                        <m:r>
                          <w:rPr>
                            <w:rFonts w:ascii="Cambria Math" w:hAnsi="Cambria Math"/>
                            <w:sz w:val="24"/>
                            <w:szCs w:val="24"/>
                          </w:rPr>
                          <m:t>j,j</m:t>
                        </m:r>
                      </m:e>
                    </m:d>
                  </m:sub>
                </m:sSub>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1</m:t>
                        </m:r>
                        <m:r>
                          <m:rPr>
                            <m:nor/>
                          </m:rPr>
                          <w:rPr>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n</m:t>
                            </m:r>
                          </m:sub>
                        </m:sSub>
                        <m:r>
                          <w:rPr>
                            <w:rFonts w:ascii="Cambria Math" w:hAnsi="Cambria Math"/>
                            <w:sz w:val="24"/>
                            <w:szCs w:val="24"/>
                          </w:rPr>
                          <m:t>&lt;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A</m:t>
                                </m:r>
                              </m:e>
                            </m:acc>
                          </m:e>
                          <m:sub>
                            <m:r>
                              <w:rPr>
                                <w:rFonts w:ascii="Cambria Math" w:hAnsi="Cambria Math"/>
                                <w:sz w:val="24"/>
                                <w:szCs w:val="24"/>
                              </w:rPr>
                              <m:t>sat</m:t>
                            </m:r>
                          </m:sub>
                        </m:sSub>
                      </m:e>
                      <m:e>
                        <m:r>
                          <w:rPr>
                            <w:rFonts w:ascii="Cambria Math" w:hAnsi="Cambria Math"/>
                            <w:sz w:val="24"/>
                            <w:szCs w:val="24"/>
                          </w:rPr>
                          <m:t>0</m:t>
                        </m:r>
                        <m:r>
                          <m:rPr>
                            <m:nor/>
                          </m:rPr>
                          <w:rPr>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A</m:t>
                                </m:r>
                              </m:e>
                            </m:acc>
                          </m:e>
                          <m:sub>
                            <m:r>
                              <w:rPr>
                                <w:rFonts w:ascii="Cambria Math" w:hAnsi="Cambria Math"/>
                                <w:sz w:val="24"/>
                                <w:szCs w:val="24"/>
                              </w:rPr>
                              <m:t>sat</m:t>
                            </m:r>
                          </m:sub>
                        </m:sSub>
                      </m:e>
                    </m:eqArr>
                  </m:e>
                </m:d>
                <m:r>
                  <m:rPr>
                    <m:nor/>
                  </m:rPr>
                  <w:rPr>
                    <w:sz w:val="24"/>
                    <w:szCs w:val="24"/>
                  </w:rPr>
                  <m:t xml:space="preserve">, </m:t>
                </m:r>
                <m:r>
                  <m:rPr>
                    <m:sty m:val="p"/>
                  </m:rPr>
                  <w:rPr>
                    <w:rFonts w:ascii="Cambria Math" w:hAnsi="Cambria Math"/>
                    <w:sz w:val="24"/>
                    <w:szCs w:val="24"/>
                  </w:rPr>
                  <m:t>0≤</m:t>
                </m:r>
                <m:r>
                  <w:rPr>
                    <w:rFonts w:ascii="Cambria Math" w:hAnsi="Cambria Math"/>
                    <w:sz w:val="24"/>
                    <w:szCs w:val="24"/>
                  </w:rPr>
                  <m:t>j</m:t>
                </m:r>
                <m:r>
                  <m:rPr>
                    <m:nor/>
                  </m:rPr>
                  <w:rPr>
                    <w:sz w:val="24"/>
                    <w:szCs w:val="24"/>
                  </w:rPr>
                  <m:t xml:space="preserve">,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-1</m:t>
                </m:r>
                <m:r>
                  <m:rPr>
                    <m:nor/>
                  </m:rPr>
                  <w:rPr>
                    <w:sz w:val="24"/>
                    <w:szCs w:val="24"/>
                  </w:rPr>
                  <m:t>.</m:t>
                </m:r>
              </m:oMath>
            </m:oMathPara>
          </w:p>
        </w:tc>
        <w:tc>
          <w:tcPr>
            <w:tcW w:w="475" w:type="pct"/>
            <w:vAlign w:val="center"/>
          </w:tcPr>
          <w:p w:rsidR="006A75B5" w:rsidRPr="005716CA" w:rsidRDefault="006A75B5" w:rsidP="006A75B5">
            <w:pPr>
              <w:pStyle w:val="Text"/>
              <w:spacing w:line="360" w:lineRule="auto"/>
              <w:jc w:val="right"/>
              <w:rPr>
                <w:sz w:val="24"/>
                <w:lang w:bidi="en-US"/>
              </w:rPr>
            </w:pPr>
            <w:r w:rsidRPr="005716CA">
              <w:rPr>
                <w:sz w:val="24"/>
                <w:lang w:bidi="en-US"/>
              </w:rPr>
              <w:t>(</w:t>
            </w:r>
            <w:r>
              <w:rPr>
                <w:sz w:val="24"/>
                <w:lang w:bidi="en-US"/>
              </w:rPr>
              <w:t>4.8)</w:t>
            </w:r>
          </w:p>
        </w:tc>
      </w:tr>
    </w:tbl>
    <w:p w:rsidR="006A75B5" w:rsidRPr="006A75B5" w:rsidRDefault="006A75B5" w:rsidP="006A75B5">
      <w:pPr>
        <w:spacing w:line="360" w:lineRule="auto"/>
        <w:jc w:val="both"/>
      </w:pPr>
      <w:r w:rsidRPr="006A75B5">
        <w:t xml:space="preserve">As a result of </w:t>
      </w:r>
      <w:r w:rsidR="0094406C" w:rsidRPr="0094406C">
        <w:t xml:space="preserve">Eq. </w:t>
      </w:r>
      <w:r w:rsidRPr="006A75B5">
        <w:t>(</w:t>
      </w:r>
      <w:r>
        <w:t>4.1</w:t>
      </w:r>
      <w:r w:rsidRPr="006A75B5">
        <w:t xml:space="preserve">) and </w:t>
      </w:r>
      <w:r w:rsidR="0094406C" w:rsidRPr="0094406C">
        <w:t xml:space="preserve">Eq. </w:t>
      </w:r>
      <w:r w:rsidRPr="006A75B5">
        <w:t>(</w:t>
      </w:r>
      <w:r>
        <w:t>4.8</w:t>
      </w:r>
      <w:r w:rsidRPr="006A75B5">
        <w:t>), the time-domain prior knowledge of the proposed ISR scheme can be obtained by</w:t>
      </w:r>
    </w:p>
    <w:tbl>
      <w:tblPr>
        <w:tblW w:w="5000" w:type="pct"/>
        <w:jc w:val="center"/>
        <w:tblCellMar>
          <w:left w:w="0" w:type="dxa"/>
          <w:right w:w="0" w:type="dxa"/>
        </w:tblCellMar>
        <w:tblLook w:val="04A0" w:firstRow="1" w:lastRow="0" w:firstColumn="1" w:lastColumn="0" w:noHBand="0" w:noVBand="1"/>
      </w:tblPr>
      <w:tblGrid>
        <w:gridCol w:w="7331"/>
        <w:gridCol w:w="770"/>
      </w:tblGrid>
      <w:tr w:rsidR="006A75B5" w:rsidRPr="005716CA" w:rsidTr="006A75B5">
        <w:trPr>
          <w:trHeight w:val="712"/>
          <w:jc w:val="center"/>
        </w:trPr>
        <w:tc>
          <w:tcPr>
            <w:tcW w:w="4525" w:type="pct"/>
            <w:vAlign w:val="center"/>
          </w:tcPr>
          <w:p w:rsidR="006A75B5" w:rsidRPr="006A75B5" w:rsidRDefault="00E5113F" w:rsidP="006A75B5">
            <w:pPr>
              <w:pStyle w:val="Text"/>
              <w:spacing w:line="360" w:lineRule="auto"/>
              <w:ind w:leftChars="354" w:left="850" w:firstLine="0"/>
              <w:jc w:val="center"/>
              <w:rPr>
                <w:sz w:val="24"/>
                <w:szCs w:val="24"/>
                <w:lang w:eastAsia="zh-TW"/>
              </w:rPr>
            </w:pPr>
            <m:oMathPara>
              <m:oMath>
                <m:sSubSup>
                  <m:sSubSupPr>
                    <m:ctrlPr>
                      <w:rPr>
                        <w:rFonts w:ascii="Cambria Math" w:hAnsi="Cambria Math"/>
                        <w:b/>
                        <w:i/>
                        <w:sz w:val="24"/>
                        <w:szCs w:val="24"/>
                      </w:rPr>
                    </m:ctrlPr>
                  </m:sSubSupPr>
                  <m:e>
                    <m:r>
                      <m:rPr>
                        <m:sty m:val="bi"/>
                      </m:rPr>
                      <w:rPr>
                        <w:rFonts w:ascii="Cambria Math" w:hAnsi="Cambria Math"/>
                        <w:sz w:val="24"/>
                        <w:szCs w:val="24"/>
                      </w:rPr>
                      <m:t>K</m:t>
                    </m:r>
                  </m:e>
                  <m:sub>
                    <m:r>
                      <m:rPr>
                        <m:sty m:val="bi"/>
                      </m:rPr>
                      <w:rPr>
                        <w:rFonts w:ascii="Cambria Math" w:hAnsi="Cambria Math"/>
                        <w:sz w:val="24"/>
                        <w:szCs w:val="24"/>
                      </w:rPr>
                      <m:t>D</m:t>
                    </m:r>
                  </m:sub>
                  <m:sup>
                    <m:r>
                      <m:rPr>
                        <m:sty m:val="bi"/>
                      </m:rPr>
                      <w:rPr>
                        <w:rFonts w:ascii="Cambria Math" w:hAnsi="Cambria Math"/>
                        <w:sz w:val="24"/>
                        <w:szCs w:val="24"/>
                      </w:rPr>
                      <m:t>ISR</m:t>
                    </m:r>
                  </m:sup>
                </m:sSubSup>
                <m:r>
                  <m:rPr>
                    <m:sty m:val="bi"/>
                  </m:rPr>
                  <w:rPr>
                    <w:rFonts w:ascii="Cambria Math" w:hAnsi="Cambria Math"/>
                    <w:sz w:val="24"/>
                    <w:szCs w:val="24"/>
                  </w:rPr>
                  <m:t>=</m:t>
                </m:r>
                <m:sSubSup>
                  <m:sSubSupPr>
                    <m:ctrlPr>
                      <w:rPr>
                        <w:rFonts w:ascii="Cambria Math" w:hAnsi="Cambria Math"/>
                        <w:b/>
                        <w:i/>
                        <w:sz w:val="24"/>
                        <w:szCs w:val="24"/>
                      </w:rPr>
                    </m:ctrlPr>
                  </m:sSubSupPr>
                  <m:e>
                    <m:r>
                      <m:rPr>
                        <m:scr m:val="script"/>
                        <m:sty m:val="bi"/>
                      </m:rPr>
                      <w:rPr>
                        <w:rFonts w:ascii="Cambria Math" w:hAnsi="Cambria Math"/>
                        <w:sz w:val="24"/>
                        <w:szCs w:val="24"/>
                      </w:rPr>
                      <m:t>I</m:t>
                    </m:r>
                  </m:e>
                  <m:sub>
                    <m:r>
                      <m:rPr>
                        <m:sty m:val="bi"/>
                      </m:rPr>
                      <w:rPr>
                        <w:rFonts w:ascii="Cambria Math" w:hAnsi="Cambria Math"/>
                        <w:sz w:val="24"/>
                        <w:szCs w:val="24"/>
                      </w:rPr>
                      <m:t>D</m:t>
                    </m:r>
                  </m:sub>
                  <m:sup>
                    <m:r>
                      <m:rPr>
                        <m:sty m:val="bi"/>
                      </m:rPr>
                      <w:rPr>
                        <w:rFonts w:ascii="Cambria Math" w:hAnsi="Cambria Math"/>
                        <w:sz w:val="24"/>
                        <w:szCs w:val="24"/>
                      </w:rPr>
                      <m:t>ISR</m:t>
                    </m:r>
                  </m:sup>
                </m:sSubSup>
                <m:r>
                  <m:rPr>
                    <m:sty m:val="bi"/>
                  </m:rPr>
                  <w:rPr>
                    <w:rFonts w:ascii="Cambria Math" w:hAnsi="Cambria Math"/>
                    <w:sz w:val="24"/>
                    <w:szCs w:val="24"/>
                  </w:rPr>
                  <m:t>q</m:t>
                </m:r>
                <m:r>
                  <w:rPr>
                    <w:rFonts w:ascii="Cambria Math" w:hAnsi="Cambria Math"/>
                    <w:sz w:val="24"/>
                    <w:szCs w:val="24"/>
                  </w:rPr>
                  <m:t>.</m:t>
                </m:r>
                <m:r>
                  <m:rPr>
                    <m:sty m:val="p"/>
                  </m:rPr>
                  <w:rPr>
                    <w:rFonts w:ascii="Cambria Math" w:hAnsi="Cambria Math"/>
                    <w:sz w:val="24"/>
                    <w:szCs w:val="24"/>
                  </w:rPr>
                  <m:t xml:space="preserve"> </m:t>
                </m:r>
              </m:oMath>
            </m:oMathPara>
          </w:p>
        </w:tc>
        <w:tc>
          <w:tcPr>
            <w:tcW w:w="475" w:type="pct"/>
            <w:vAlign w:val="center"/>
          </w:tcPr>
          <w:p w:rsidR="006A75B5" w:rsidRPr="005716CA" w:rsidRDefault="006A75B5" w:rsidP="006A75B5">
            <w:pPr>
              <w:pStyle w:val="Text"/>
              <w:spacing w:line="360" w:lineRule="auto"/>
              <w:jc w:val="right"/>
              <w:rPr>
                <w:sz w:val="24"/>
                <w:lang w:bidi="en-US"/>
              </w:rPr>
            </w:pPr>
            <w:r w:rsidRPr="005716CA">
              <w:rPr>
                <w:sz w:val="24"/>
                <w:lang w:bidi="en-US"/>
              </w:rPr>
              <w:t>(</w:t>
            </w:r>
            <w:r>
              <w:rPr>
                <w:sz w:val="24"/>
                <w:lang w:bidi="en-US"/>
              </w:rPr>
              <w:t>4.9)</w:t>
            </w:r>
          </w:p>
        </w:tc>
      </w:tr>
    </w:tbl>
    <w:p w:rsidR="00144306" w:rsidRDefault="006A75B5" w:rsidP="00144306">
      <w:pPr>
        <w:keepNext/>
        <w:spacing w:beforeLines="250" w:before="900" w:afterLines="50" w:after="180" w:line="360" w:lineRule="auto"/>
        <w:jc w:val="center"/>
      </w:pPr>
      <w:r w:rsidRPr="008B08AC">
        <w:rPr>
          <w:noProof/>
        </w:rPr>
        <w:drawing>
          <wp:inline distT="0" distB="0" distL="0" distR="0" wp14:anchorId="70B8E65A" wp14:editId="0069FF5D">
            <wp:extent cx="4828108" cy="2881222"/>
            <wp:effectExtent l="0" t="0" r="0" b="0"/>
            <wp:docPr id="36" name="圖片 36" descr="D:\TTU_PhD\Paper Submission\Journal\IEEE IoT J\[2019]Nonlinear Noise Mitigation for OFDM-based LPWA Techniques via Iterative Subcarrier Regularization\Fig\Fig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TU_PhD\Paper Submission\Journal\IEEE IoT J\[2019]Nonlinear Noise Mitigation for OFDM-based LPWA Techniques via Iterative Subcarrier Regularization\Fig\Fig3.emf"/>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0772" t="27998" r="49543" b="28681"/>
                    <a:stretch/>
                  </pic:blipFill>
                  <pic:spPr bwMode="auto">
                    <a:xfrm>
                      <a:off x="0" y="0"/>
                      <a:ext cx="4868987" cy="2905617"/>
                    </a:xfrm>
                    <a:prstGeom prst="rect">
                      <a:avLst/>
                    </a:prstGeom>
                    <a:noFill/>
                    <a:ln>
                      <a:noFill/>
                    </a:ln>
                    <a:extLst>
                      <a:ext uri="{53640926-AAD7-44D8-BBD7-CCE9431645EC}">
                        <a14:shadowObscured xmlns:a14="http://schemas.microsoft.com/office/drawing/2010/main"/>
                      </a:ext>
                    </a:extLst>
                  </pic:spPr>
                </pic:pic>
              </a:graphicData>
            </a:graphic>
          </wp:inline>
        </w:drawing>
      </w:r>
    </w:p>
    <w:p w:rsidR="006A75B5" w:rsidRDefault="00144306" w:rsidP="00144306">
      <w:pPr>
        <w:pStyle w:val="afa"/>
        <w:spacing w:beforeLines="50" w:before="180" w:afterLines="300" w:after="1080"/>
        <w:jc w:val="center"/>
      </w:pPr>
      <w:bookmarkStart w:id="177" w:name="_Toc40860674"/>
      <w:r w:rsidRPr="00144306">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2</w:t>
      </w:r>
      <w:r w:rsidR="00943346">
        <w:rPr>
          <w:b/>
        </w:rPr>
        <w:fldChar w:fldCharType="end"/>
      </w:r>
      <w:r w:rsidR="006A75B5">
        <w:t xml:space="preserve"> </w:t>
      </w:r>
      <w:r w:rsidR="006A75B5" w:rsidRPr="006A75B5">
        <w:rPr>
          <w:bCs/>
        </w:rPr>
        <w:t>Lost samples determination and initial guess settings for the saturated signal in time domain.</w:t>
      </w:r>
      <w:bookmarkEnd w:id="177"/>
    </w:p>
    <w:p w:rsidR="005C3BE9" w:rsidRPr="005C3BE9" w:rsidRDefault="006A75B5" w:rsidP="006A75B5">
      <w:pPr>
        <w:spacing w:line="360" w:lineRule="auto"/>
        <w:ind w:firstLineChars="200" w:firstLine="480"/>
        <w:jc w:val="both"/>
      </w:pPr>
      <w:r w:rsidRPr="006A75B5">
        <w:lastRenderedPageBreak/>
        <w:t xml:space="preserve">Since the saturated signals are highly correlated with their original samples, they can be taken as the best initial guesses (instead of using zero samples as in the bare PGA) in the restoration process. Note that inserting zero samples is a highly nonlinear process that reduces the smoothness of a signal and introduces much in-band and out-of-band noises. </w:t>
      </w:r>
      <w:r w:rsidR="0057295C">
        <w:t>Therefore, a</w:t>
      </w:r>
      <w:r w:rsidRPr="006A75B5">
        <w:rPr>
          <w:rFonts w:hint="eastAsia"/>
        </w:rPr>
        <w:t>s</w:t>
      </w:r>
      <w:r w:rsidRPr="006A75B5">
        <w:t xml:space="preserve"> shown in </w:t>
      </w:r>
      <w:r w:rsidR="001A66CD">
        <w:t>Fig.</w:t>
      </w:r>
      <w:r w:rsidRPr="006A75B5">
        <w:t xml:space="preserve"> </w:t>
      </w:r>
      <w:r>
        <w:t>4.2</w:t>
      </w:r>
      <w:r w:rsidRPr="006A75B5">
        <w:t xml:space="preserve">, the proposed algorithm starts with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i=0</m:t>
                </m:r>
              </m:e>
            </m:d>
          </m:sup>
        </m:sSup>
        <m:r>
          <m:rPr>
            <m:sty m:val="bi"/>
          </m:rPr>
          <w:rPr>
            <w:rFonts w:ascii="Cambria Math" w:hAnsi="Cambria Math"/>
          </w:rPr>
          <m:t>=q</m:t>
        </m:r>
      </m:oMath>
      <w:r w:rsidRPr="006A75B5">
        <w:rPr>
          <w:rFonts w:hint="eastAsia"/>
        </w:rPr>
        <w:t xml:space="preserve"> </w:t>
      </w:r>
      <w:r w:rsidRPr="006A75B5">
        <w:t xml:space="preserve">(green hollow dots) </w:t>
      </w:r>
      <w:r w:rsidRPr="006A75B5">
        <w:rPr>
          <w:rFonts w:hint="eastAsia"/>
        </w:rPr>
        <w:t xml:space="preserve">instead of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i=0</m:t>
                </m:r>
              </m:e>
            </m:d>
          </m:sup>
        </m:sSup>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K</m:t>
            </m:r>
          </m:e>
          <m:sub>
            <m:r>
              <m:rPr>
                <m:sty m:val="bi"/>
              </m:rPr>
              <w:rPr>
                <w:rFonts w:ascii="Cambria Math" w:hAnsi="Cambria Math"/>
              </w:rPr>
              <m:t>D</m:t>
            </m:r>
          </m:sub>
          <m:sup>
            <m:r>
              <m:rPr>
                <m:sty m:val="bi"/>
              </m:rPr>
              <w:rPr>
                <w:rFonts w:ascii="Cambria Math" w:hAnsi="Cambria Math"/>
              </w:rPr>
              <m:t>ISR</m:t>
            </m:r>
          </m:sup>
        </m:sSubSup>
      </m:oMath>
      <w:r w:rsidRPr="006A75B5">
        <w:rPr>
          <w:rFonts w:hint="eastAsia"/>
          <w:b/>
        </w:rPr>
        <w:t xml:space="preserve"> </w:t>
      </w:r>
      <w:r w:rsidRPr="006A75B5">
        <w:t>(orange hollow dots).</w:t>
      </w:r>
      <w:r w:rsidRPr="006A75B5">
        <w:rPr>
          <w:rFonts w:hint="eastAsia"/>
        </w:rPr>
        <w:t xml:space="preserve"> </w:t>
      </w:r>
      <w:r w:rsidRPr="006A75B5">
        <w:t xml:space="preserve">We will indicate in </w:t>
      </w:r>
      <w:r w:rsidR="006B40F2">
        <w:t>S</w:t>
      </w:r>
      <w:r w:rsidRPr="006A75B5">
        <w:t xml:space="preserve">ection </w:t>
      </w:r>
      <w:r w:rsidR="006B40F2">
        <w:t>4.1.4</w:t>
      </w:r>
      <w:r w:rsidRPr="006A75B5">
        <w:t>that using the equalized samples as the initial guess can significantly accelerate the convergence compared with the case of using zeros.</w:t>
      </w:r>
    </w:p>
    <w:p w:rsidR="005C3BE9" w:rsidRDefault="006A75B5" w:rsidP="000E78E5">
      <w:pPr>
        <w:spacing w:line="360" w:lineRule="auto"/>
        <w:ind w:firstLineChars="200" w:firstLine="480"/>
        <w:jc w:val="both"/>
      </w:pPr>
      <w:r w:rsidRPr="006A75B5">
        <w:rPr>
          <w:rFonts w:hint="eastAsia"/>
        </w:rPr>
        <w:t>B</w:t>
      </w:r>
      <w:r w:rsidRPr="006A75B5">
        <w:t>y</w:t>
      </w:r>
      <w:r w:rsidRPr="006A75B5">
        <w:rPr>
          <w:rFonts w:hint="eastAsia"/>
        </w:rPr>
        <w:t xml:space="preserve"> </w:t>
      </w:r>
      <w:r w:rsidR="00310143">
        <w:t xml:space="preserve">Eq. </w:t>
      </w:r>
      <w:r w:rsidRPr="006A75B5">
        <w:t>(</w:t>
      </w:r>
      <w:r>
        <w:t>4.8</w:t>
      </w:r>
      <w:r w:rsidRPr="006A75B5">
        <w:t xml:space="preserve">), the </w:t>
      </w:r>
      <w:r w:rsidRPr="006A75B5">
        <w:rPr>
          <w:rFonts w:hint="eastAsia"/>
        </w:rPr>
        <w:t>ti</w:t>
      </w:r>
      <w:r w:rsidRPr="006A75B5">
        <w:t xml:space="preserve">me-domain lost-knowledge </w:t>
      </w:r>
      <w:r w:rsidRPr="006A75B5">
        <w:rPr>
          <w:rFonts w:hint="eastAsia"/>
        </w:rPr>
        <w:t>ratio</w:t>
      </w:r>
      <w:r w:rsidRPr="006A75B5">
        <w:t xml:space="preserve"> can be expressed by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r>
          <m:rPr>
            <m:sty m:val="p"/>
          </m:rPr>
          <w:rPr>
            <w:rFonts w:ascii="Cambria Math" w:hAnsi="Cambria Math"/>
          </w:rPr>
          <m:t>=</m:t>
        </m:r>
        <m:r>
          <m:rPr>
            <m:nor/>
          </m:rPr>
          <m:t>1</m:t>
        </m:r>
        <m:r>
          <m:rPr>
            <m:sty m:val="p"/>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num>
          <m:den>
            <m:r>
              <w:rPr>
                <w:rFonts w:ascii="Cambria Math" w:hAnsi="Cambria Math"/>
              </w:rPr>
              <m:t>N</m:t>
            </m:r>
          </m:den>
        </m:f>
      </m:oMath>
      <w:r w:rsidRPr="006A75B5">
        <w:t xml:space="preserve">, where </w:t>
      </w:r>
      <m:oMath>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nor/>
              </m:rPr>
              <m:t>0</m:t>
            </m:r>
            <m:r>
              <w:rPr>
                <w:rFonts w:ascii="Cambria Math" w:hAnsi="Cambria Math"/>
              </w:rPr>
              <m:t>, …, N</m:t>
            </m:r>
          </m:e>
        </m:d>
      </m:oMath>
      <w:r w:rsidRPr="006A75B5">
        <w:rPr>
          <w:rFonts w:hint="eastAsia"/>
        </w:rPr>
        <w:t xml:space="preserve"> </w:t>
      </w:r>
      <w:r w:rsidRPr="006A75B5">
        <w:t>is</w:t>
      </w:r>
      <w:r w:rsidRPr="006A75B5">
        <w:rPr>
          <w:rFonts w:hint="eastAsia"/>
        </w:rPr>
        <w:t xml:space="preserve"> the number of </w:t>
      </w:r>
      <w:r w:rsidRPr="006A75B5">
        <w:t xml:space="preserve">ones in </w:t>
      </w:r>
      <m:oMath>
        <m:sSubSup>
          <m:sSubSupPr>
            <m:ctrlPr>
              <w:rPr>
                <w:rFonts w:ascii="Cambria Math" w:hAnsi="Cambria Math"/>
                <w:b/>
                <w:i/>
              </w:rPr>
            </m:ctrlPr>
          </m:sSubSupPr>
          <m:e>
            <m:r>
              <m:rPr>
                <m:scr m:val="script"/>
                <m:sty m:val="bi"/>
              </m:rPr>
              <w:rPr>
                <w:rFonts w:ascii="Cambria Math" w:hAnsi="Cambria Math"/>
              </w:rPr>
              <m:t>I</m:t>
            </m:r>
          </m:e>
          <m:sub>
            <m:r>
              <m:rPr>
                <m:sty m:val="bi"/>
              </m:rPr>
              <w:rPr>
                <w:rFonts w:ascii="Cambria Math" w:hAnsi="Cambria Math"/>
              </w:rPr>
              <m:t>D</m:t>
            </m:r>
          </m:sub>
          <m:sup>
            <m:r>
              <m:rPr>
                <m:sty m:val="bi"/>
              </m:rPr>
              <w:rPr>
                <w:rFonts w:ascii="Cambria Math" w:hAnsi="Cambria Math"/>
              </w:rPr>
              <m:t>ISR</m:t>
            </m:r>
          </m:sup>
        </m:sSubSup>
      </m:oMath>
      <w:r w:rsidRPr="006A75B5">
        <w:t xml:space="preserve">. Since the proposed ISR works under the criterion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r>
          <w:rPr>
            <w:rFonts w:ascii="Cambria Math" w:hAnsi="Cambria Math"/>
          </w:rPr>
          <m:t>≤</m:t>
        </m:r>
        <m:sSubSup>
          <m:sSubSupPr>
            <m:ctrlPr>
              <w:rPr>
                <w:rFonts w:ascii="Cambria Math" w:hAnsi="Cambria Math"/>
                <w:i/>
              </w:rPr>
            </m:ctrlPr>
          </m:sSubSupPr>
          <m:e>
            <m:r>
              <m:rPr>
                <m:scr m:val="script"/>
              </m:rPr>
              <w:rPr>
                <w:rFonts w:ascii="Cambria Math" w:hAnsi="Cambria Math"/>
              </w:rPr>
              <m:t>K</m:t>
            </m:r>
          </m:e>
          <m:sub>
            <m:r>
              <w:rPr>
                <w:rFonts w:ascii="Cambria Math" w:hAnsi="Cambria Math"/>
              </w:rPr>
              <m:t>T</m:t>
            </m:r>
          </m:sub>
          <m:sup>
            <m:r>
              <w:rPr>
                <w:rFonts w:ascii="Cambria Math" w:hAnsi="Cambria Math"/>
              </w:rPr>
              <m:t>ISR</m:t>
            </m:r>
          </m:sup>
        </m:sSubSup>
      </m:oMath>
      <w:r>
        <w:t xml:space="preserve"> </w:t>
      </w:r>
      <w:r>
        <w:fldChar w:fldCharType="begin"/>
      </w:r>
      <w:r>
        <w:instrText xml:space="preserve"> ADDIN ZOTERO_ITEM CSL_CITATION {"citationID":"Hcf6HgPJ","properties":{"formattedCitation":"[84]","plainCitation":"[84]","noteIndex":0},"citationItems":[{"id":2427,"uris":["http://zotero.org/users/5400064/items/G82JEPDD"],"uri":["http://zotero.org/users/5400064/items/G82JEPDD"],"itemData":{"id":2427,"type":"paper-conference","abstract":"The convergence of extended Papoulis-Gerchberg Algorithm in the presence of noise is analyzed from empirical results by a profiling algorithm. A scalable boundary is found by the profiling results of the noise-free signal restoration and applied for the noisy signal restoration. Within this boundary, the distribution characteristics of all convergent samples will follow the noise. The results of the AWGN-smeared signal indicate that the constellation of the convergent points also follows the Gaussian distribution. Its variance is determined by the transformed-domain knowledge and signal-to-noise ratio.","container-title":"2018 IEEE International Conference on Applied System Invention (ICASI)","DOI":"10.1109/ICASI.2018.8394363","event":"2018 IEEE International Conference on Applied System Invention (ICASI)","page":"730-733","source":"IEEE Xplore","title":"The convergence analysis of extended Papoulis-Gerchberg Algorithm on AWGN-smeared signals","author":[{"family":"Cho","given":"Li"},{"family":"Chen","given":"Cheng-Yu"},{"family":"Lin","given":"Chieh-Ke"},{"family":"Hsu","given":"Chau-Yun"}],"issued":{"date-parts":[["2018",4]]}}}],"schema":"https://github.com/citation-style-language/schema/raw/master/csl-citation.json"} </w:instrText>
      </w:r>
      <w:r>
        <w:fldChar w:fldCharType="separate"/>
      </w:r>
      <w:r w:rsidRPr="006A75B5">
        <w:t>[84]</w:t>
      </w:r>
      <w:r>
        <w:fldChar w:fldCharType="end"/>
      </w:r>
      <w:r w:rsidRPr="006A75B5">
        <w:t>,</w:t>
      </w:r>
      <w:r w:rsidRPr="006A75B5">
        <w:rPr>
          <w:rFonts w:hint="eastAsia"/>
        </w:rPr>
        <w:t xml:space="preserve"> the </w:t>
      </w:r>
      <w:r w:rsidRPr="006A75B5">
        <w:t>value</w:t>
      </w:r>
      <w:r w:rsidRPr="006A75B5">
        <w:rPr>
          <w:rFonts w:hint="eastAsia"/>
        </w:rPr>
        <w:t xml:space="preserve"> of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Pr="006A75B5">
        <w:rPr>
          <w:rFonts w:hint="eastAsia"/>
        </w:rPr>
        <w:t xml:space="preserve">, </w:t>
      </w:r>
      <w:r w:rsidRPr="006A75B5">
        <w:t xml:space="preserve">which is dominated by the IBO of the transmit PA according to </w:t>
      </w:r>
      <w:r w:rsidR="0094406C" w:rsidRPr="0094406C">
        <w:t xml:space="preserve">Eq. </w:t>
      </w:r>
      <w:r w:rsidRPr="006A75B5">
        <w:t>(</w:t>
      </w:r>
      <w:r>
        <w:t>4.7</w:t>
      </w:r>
      <w:r w:rsidRPr="006A75B5">
        <w:t xml:space="preserve">), can be used to estimate the recovery limitation. To this end, we perform Monte Carlo simulations with </w:t>
      </w:r>
      <m:oMath>
        <m:r>
          <m:rPr>
            <m:nor/>
          </m:rPr>
          <m:t>5×</m:t>
        </m:r>
        <m:sSup>
          <m:sSupPr>
            <m:ctrlPr>
              <w:rPr>
                <w:rFonts w:ascii="Cambria Math" w:hAnsi="Cambria Math"/>
              </w:rPr>
            </m:ctrlPr>
          </m:sSupPr>
          <m:e>
            <m:r>
              <m:rPr>
                <m:nor/>
              </m:rPr>
              <m:t>10</m:t>
            </m:r>
          </m:e>
          <m:sup>
            <m:r>
              <m:rPr>
                <m:nor/>
              </m:rPr>
              <m:t>5</m:t>
            </m:r>
          </m:sup>
        </m:sSup>
      </m:oMath>
      <w:r w:rsidRPr="006A75B5">
        <w:t xml:space="preserve"> random OFDM symbols to obtain the CCDF of 802.11ah received samples suffered from a different extent of nonlinearity. Fig</w:t>
      </w:r>
      <w:r w:rsidR="000E78E5">
        <w:t>ure</w:t>
      </w:r>
      <w:r w:rsidRPr="006A75B5">
        <w:t xml:space="preserve"> 4</w:t>
      </w:r>
      <w:r w:rsidR="000E78E5">
        <w:t>.3a</w:t>
      </w:r>
      <w:r w:rsidRPr="006A75B5">
        <w:t xml:space="preserve"> and </w:t>
      </w:r>
      <w:r w:rsidR="000E78E5">
        <w:t>b</w:t>
      </w:r>
      <w:r w:rsidRPr="006A75B5">
        <w:t xml:space="preserve"> shows </w:t>
      </w:r>
      <w:r w:rsidRPr="006A75B5">
        <w:rPr>
          <w:rFonts w:hint="eastAsia"/>
        </w:rPr>
        <w:t>t</w:t>
      </w:r>
      <w:r w:rsidRPr="006A75B5">
        <w:t xml:space="preserve">he CCDF of the amplitude for signal </w:t>
      </w:r>
      <m:oMath>
        <m:r>
          <m:rPr>
            <m:sty m:val="bi"/>
          </m:rPr>
          <w:rPr>
            <w:rFonts w:ascii="Cambria Math" w:hAnsi="Cambria Math"/>
          </w:rPr>
          <m:t>q</m:t>
        </m:r>
      </m:oMath>
      <w:r w:rsidRPr="006A75B5">
        <w:t xml:space="preserve"> over the poor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m:t>
        </m:r>
        <m:r>
          <m:rPr>
            <m:nor/>
          </m:rPr>
          <m:t>0</m:t>
        </m:r>
      </m:oMath>
      <w:r w:rsidRPr="006A75B5">
        <w:rPr>
          <w:rFonts w:hint="eastAsia"/>
        </w:rPr>
        <w:t xml:space="preserve"> dB</w:t>
      </w:r>
      <w:r w:rsidRPr="006A75B5">
        <w:t>) and good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m:t>
        </m:r>
        <m:r>
          <m:rPr>
            <m:nor/>
          </m:rPr>
          <m:t>20</m:t>
        </m:r>
      </m:oMath>
      <w:r w:rsidRPr="006A75B5">
        <w:rPr>
          <w:rFonts w:hint="eastAsia"/>
        </w:rPr>
        <w:t xml:space="preserve"> </w:t>
      </w:r>
      <w:r w:rsidRPr="006A75B5">
        <w:t xml:space="preserve">dB) wireless channel, respectively, where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0</m:t>
                </m:r>
              </m:sub>
            </m:sSub>
          </m:den>
        </m:f>
      </m:oMath>
      <w:r w:rsidRPr="006A75B5">
        <w:rPr>
          <w:rFonts w:hint="eastAsia"/>
        </w:rPr>
        <w:t xml:space="preserve"> is </w:t>
      </w:r>
      <w:r w:rsidRPr="006A75B5">
        <w:t>the normalized signal-to-noise ratio (SNR). It</w:t>
      </w:r>
      <w:r>
        <w:t xml:space="preserve"> </w:t>
      </w:r>
      <w:r w:rsidRPr="006A75B5">
        <w:t xml:space="preserve">can be clearly found that decreasing the IBO would increase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Pr="006A75B5">
        <w:t xml:space="preserve"> under any channel quality. Table </w:t>
      </w:r>
      <w:r w:rsidR="0057295C">
        <w:t>4.2</w:t>
      </w:r>
      <w:r w:rsidRPr="006A75B5">
        <w:t xml:space="preserve"> provides more results of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Pr="006A75B5">
        <w:rPr>
          <w:rFonts w:hint="eastAsia"/>
        </w:rPr>
        <w:t xml:space="preserve"> </w:t>
      </w:r>
      <w:r w:rsidRPr="006A75B5">
        <w:t>with/without the channel noise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m:t>
        </m:r>
        <m:r>
          <m:rPr>
            <m:nor/>
          </m:rPr>
          <m:t>0, 5, 10, 15, 20</m:t>
        </m:r>
      </m:oMath>
      <w:r w:rsidRPr="006A75B5">
        <w:t xml:space="preserve"> dB) </w:t>
      </w:r>
      <w:r w:rsidRPr="006A75B5">
        <w:rPr>
          <w:rFonts w:hint="eastAsia"/>
        </w:rPr>
        <w:t xml:space="preserve">for </w:t>
      </w:r>
      <m:oMath>
        <m:r>
          <w:rPr>
            <w:rFonts w:ascii="Cambria Math" w:hAnsi="Cambria Math"/>
          </w:rPr>
          <m:t>IBO</m:t>
        </m:r>
        <m:r>
          <m:rPr>
            <m:sty m:val="p"/>
          </m:rPr>
          <w:rPr>
            <w:rFonts w:ascii="Cambria Math" w:hAnsi="Cambria Math"/>
          </w:rPr>
          <m:t>=</m:t>
        </m:r>
        <m:r>
          <m:rPr>
            <m:nor/>
          </m:rPr>
          <m:t>0–8</m:t>
        </m:r>
      </m:oMath>
      <w:r w:rsidRPr="006A75B5">
        <w:t xml:space="preserve"> dB. By matching the criterion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r>
          <w:rPr>
            <w:rFonts w:ascii="Cambria Math" w:hAnsi="Cambria Math"/>
          </w:rPr>
          <m:t>≤</m:t>
        </m:r>
        <m:r>
          <m:rPr>
            <m:nor/>
          </m:rPr>
          <m:t>25%</m:t>
        </m:r>
      </m:oMath>
      <w:r w:rsidRPr="006A75B5">
        <w:rPr>
          <w:rFonts w:hint="eastAsia"/>
        </w:rPr>
        <w:t xml:space="preserve">, the </w:t>
      </w:r>
      <w:r w:rsidRPr="006A75B5">
        <w:t>smallest</w:t>
      </w:r>
      <w:r w:rsidRPr="006A75B5">
        <w:rPr>
          <w:rFonts w:hint="eastAsia"/>
        </w:rPr>
        <w:t xml:space="preserve"> </w:t>
      </w:r>
      <w:r w:rsidRPr="006A75B5">
        <w:t xml:space="preserve">IBO is 2 dB according to the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Pr="006A75B5">
        <w:t xml:space="preserve"> values marked with red color in Table </w:t>
      </w:r>
      <w:r w:rsidR="0057295C">
        <w:t>4.2</w:t>
      </w:r>
      <w:r w:rsidRPr="006A75B5">
        <w:t xml:space="preserve">. However, the analysis in </w:t>
      </w:r>
      <w:r w:rsidRPr="006A75B5">
        <w:fldChar w:fldCharType="begin"/>
      </w:r>
      <w:r>
        <w:instrText xml:space="preserve"> ADDIN ZOTERO_ITEM CSL_CITATION {"citationID":"IZLiqwQS","properties":{"formattedCitation":"[84]","plainCitation":"[84]","noteIndex":0},"citationItems":[{"id":2427,"uris":["http://zotero.org/users/5400064/items/G82JEPDD"],"uri":["http://zotero.org/users/5400064/items/G82JEPDD"],"itemData":{"id":2427,"type":"paper-conference","abstract":"The convergence of extended Papoulis-Gerchberg Algorithm in the presence of noise is analyzed from empirical results by a profiling algorithm. A scalable boundary is found by the profiling results of the noise-free signal restoration and applied for the noisy signal restoration. Within this boundary, the distribution characteristics of all convergent samples will follow the noise. The results of the AWGN-smeared signal indicate that the constellation of the convergent points also follows the Gaussian distribution. Its variance is determined by the transformed-domain knowledge and signal-to-noise ratio.","container-title":"2018 IEEE International Conference on Applied System Invention (ICASI)","DOI":"10.1109/ICASI.2018.8394363","event":"2018 IEEE International Conference on Applied System Invention (ICASI)","page":"730-733","source":"IEEE Xplore","title":"The convergence analysis of extended Papoulis-Gerchberg Algorithm on AWGN-smeared signals","author":[{"family":"Cho","given":"Li"},{"family":"Chen","given":"Cheng-Yu"},{"family":"Lin","given":"Chieh-Ke"},{"family":"Hsu","given":"Chau-Yun"}],"issued":{"date-parts":[["2018",4]]}}}],"schema":"https://github.com/citation-style-language/schema/raw/master/csl-citation.json"} </w:instrText>
      </w:r>
      <w:r w:rsidRPr="006A75B5">
        <w:fldChar w:fldCharType="separate"/>
      </w:r>
      <w:r w:rsidRPr="006A75B5">
        <w:t>[84]</w:t>
      </w:r>
      <w:r w:rsidRPr="006A75B5">
        <w:fldChar w:fldCharType="end"/>
      </w:r>
      <w:r w:rsidRPr="006A75B5">
        <w:t xml:space="preserve"> indicates that both the signal noise and iteration limit will degrade the performance of SC, making the </w:t>
      </w:r>
      <w:r w:rsidRPr="006A75B5">
        <w:rPr>
          <w:rFonts w:hint="eastAsia"/>
        </w:rPr>
        <w:t>maximum value</w:t>
      </w:r>
      <w:r w:rsidRPr="006A75B5">
        <w:t xml:space="preserve"> of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Pr="006A75B5">
        <w:rPr>
          <w:rFonts w:hint="eastAsia"/>
        </w:rPr>
        <w:t xml:space="preserve"> </w:t>
      </w:r>
      <w:r w:rsidRPr="006A75B5">
        <w:t>smaller than 25%</w:t>
      </w:r>
      <w:r w:rsidRPr="006A75B5">
        <w:rPr>
          <w:rFonts w:hint="eastAsia"/>
        </w:rPr>
        <w:t>, i.e.,</w:t>
      </w:r>
      <w:r w:rsidRPr="006A75B5">
        <w:t xml:space="preserve"> </w:t>
      </w:r>
      <m:oMath>
        <m:sSubSup>
          <m:sSubSupPr>
            <m:ctrlPr>
              <w:rPr>
                <w:rFonts w:ascii="Cambria Math" w:hAnsi="Cambria Math"/>
                <w:i/>
              </w:rPr>
            </m:ctrlPr>
          </m:sSubSupPr>
          <m:e>
            <m:r>
              <m:rPr>
                <m:scr m:val="script"/>
              </m:rPr>
              <w:rPr>
                <w:rFonts w:ascii="Cambria Math" w:hAnsi="Cambria Math"/>
              </w:rPr>
              <m:t>K</m:t>
            </m:r>
          </m:e>
          <m:sub>
            <m:r>
              <w:rPr>
                <w:rFonts w:ascii="Cambria Math" w:hAnsi="Cambria Math"/>
              </w:rPr>
              <m:t>T</m:t>
            </m:r>
          </m:sub>
          <m:sup>
            <m:r>
              <w:rPr>
                <w:rFonts w:ascii="Cambria Math" w:hAnsi="Cambria Math"/>
              </w:rPr>
              <m:t>ISR</m:t>
            </m:r>
          </m:sup>
        </m:sSubSup>
      </m:oMath>
      <w:r w:rsidRPr="006A75B5">
        <w:rPr>
          <w:rFonts w:hint="eastAsia"/>
        </w:rPr>
        <w:t>.</w:t>
      </w:r>
      <w:r w:rsidRPr="006A75B5">
        <w:t xml:space="preserve"> Therefore, effective SC may occur when the IBO is not lower than 3 dB. (Refer to the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Pr="006A75B5">
        <w:t xml:space="preserve"> values m</w:t>
      </w:r>
      <w:r w:rsidR="0057295C">
        <w:t>arked with blue color in Table 4.2</w:t>
      </w:r>
      <w:r w:rsidRPr="006A75B5">
        <w:t>.)</w:t>
      </w:r>
    </w:p>
    <w:p w:rsidR="00677A1E" w:rsidRDefault="00677A1E" w:rsidP="00677A1E">
      <w:pPr>
        <w:spacing w:line="360" w:lineRule="auto"/>
        <w:jc w:val="center"/>
      </w:pPr>
      <w:r>
        <w:rPr>
          <w:noProof/>
        </w:rPr>
        <w:lastRenderedPageBreak/>
        <w:drawing>
          <wp:inline distT="0" distB="0" distL="0" distR="0" wp14:anchorId="7D763F37" wp14:editId="3C64162C">
            <wp:extent cx="4343400" cy="2046869"/>
            <wp:effectExtent l="0" t="0" r="0" b="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 b="2411"/>
                    <a:stretch/>
                  </pic:blipFill>
                  <pic:spPr bwMode="auto">
                    <a:xfrm>
                      <a:off x="0" y="0"/>
                      <a:ext cx="4361770" cy="2055526"/>
                    </a:xfrm>
                    <a:prstGeom prst="rect">
                      <a:avLst/>
                    </a:prstGeom>
                    <a:ln>
                      <a:noFill/>
                    </a:ln>
                    <a:extLst>
                      <a:ext uri="{53640926-AAD7-44D8-BBD7-CCE9431645EC}">
                        <a14:shadowObscured xmlns:a14="http://schemas.microsoft.com/office/drawing/2010/main"/>
                      </a:ext>
                    </a:extLst>
                  </pic:spPr>
                </pic:pic>
              </a:graphicData>
            </a:graphic>
          </wp:inline>
        </w:drawing>
      </w:r>
    </w:p>
    <w:p w:rsidR="00677A1E" w:rsidRDefault="00677A1E" w:rsidP="00193B67">
      <w:pPr>
        <w:spacing w:line="360" w:lineRule="auto"/>
        <w:jc w:val="center"/>
      </w:pPr>
      <w:r>
        <w:rPr>
          <w:rFonts w:hint="eastAsia"/>
        </w:rPr>
        <w:t>(</w:t>
      </w:r>
      <w:r w:rsidRPr="00677A1E">
        <w:rPr>
          <w:b/>
        </w:rPr>
        <w:t>a</w:t>
      </w:r>
      <w:r>
        <w:rPr>
          <w:rFonts w:hint="eastAsia"/>
        </w:rPr>
        <w:t>)</w:t>
      </w:r>
    </w:p>
    <w:p w:rsidR="00144306" w:rsidRDefault="00677A1E" w:rsidP="00144306">
      <w:pPr>
        <w:keepNext/>
        <w:spacing w:line="360" w:lineRule="auto"/>
        <w:jc w:val="center"/>
      </w:pPr>
      <w:r>
        <w:rPr>
          <w:noProof/>
        </w:rPr>
        <w:drawing>
          <wp:inline distT="0" distB="0" distL="0" distR="0" wp14:anchorId="66B35B24" wp14:editId="09BC6706">
            <wp:extent cx="4381500" cy="2091993"/>
            <wp:effectExtent l="0" t="0" r="0" b="381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2572"/>
                    <a:stretch/>
                  </pic:blipFill>
                  <pic:spPr bwMode="auto">
                    <a:xfrm>
                      <a:off x="0" y="0"/>
                      <a:ext cx="4417031" cy="2108957"/>
                    </a:xfrm>
                    <a:prstGeom prst="rect">
                      <a:avLst/>
                    </a:prstGeom>
                    <a:ln>
                      <a:noFill/>
                    </a:ln>
                    <a:extLst>
                      <a:ext uri="{53640926-AAD7-44D8-BBD7-CCE9431645EC}">
                        <a14:shadowObscured xmlns:a14="http://schemas.microsoft.com/office/drawing/2010/main"/>
                      </a:ext>
                    </a:extLst>
                  </pic:spPr>
                </pic:pic>
              </a:graphicData>
            </a:graphic>
          </wp:inline>
        </w:drawing>
      </w:r>
    </w:p>
    <w:p w:rsidR="00677A1E" w:rsidRDefault="00677A1E" w:rsidP="00677A1E">
      <w:pPr>
        <w:spacing w:line="360" w:lineRule="auto"/>
        <w:jc w:val="center"/>
      </w:pPr>
      <w:r>
        <w:rPr>
          <w:rFonts w:hint="eastAsia"/>
        </w:rPr>
        <w:t>(</w:t>
      </w:r>
      <w:r w:rsidRPr="00677A1E">
        <w:rPr>
          <w:b/>
        </w:rPr>
        <w:t>b</w:t>
      </w:r>
      <w:r>
        <w:rPr>
          <w:rFonts w:hint="eastAsia"/>
        </w:rPr>
        <w:t>)</w:t>
      </w:r>
    </w:p>
    <w:p w:rsidR="00193B67" w:rsidRPr="00144306" w:rsidRDefault="00144306" w:rsidP="00144306">
      <w:pPr>
        <w:pStyle w:val="afa"/>
        <w:spacing w:afterLines="100" w:after="360"/>
        <w:jc w:val="center"/>
        <w:rPr>
          <w:rFonts w:eastAsiaTheme="minorEastAsia"/>
        </w:rPr>
      </w:pPr>
      <w:bookmarkStart w:id="178" w:name="_Toc40860675"/>
      <w:r w:rsidRPr="00144306">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3</w:t>
      </w:r>
      <w:r w:rsidR="00943346">
        <w:rPr>
          <w:b/>
        </w:rPr>
        <w:fldChar w:fldCharType="end"/>
      </w:r>
      <w:r w:rsidR="00677A1E">
        <w:t xml:space="preserve"> </w:t>
      </w:r>
      <w:r w:rsidR="00677A1E" w:rsidRPr="00677A1E">
        <w:rPr>
          <w:bCs/>
        </w:rPr>
        <w:t xml:space="preserve">CCDF of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n</m:t>
                </m:r>
              </m:sub>
            </m:sSub>
          </m:e>
        </m:d>
      </m:oMath>
      <w:r w:rsidR="00677A1E" w:rsidRPr="00677A1E">
        <w:rPr>
          <w:rFonts w:hint="eastAsia"/>
        </w:rPr>
        <w:t xml:space="preserve"> for </w:t>
      </w:r>
      <w:r w:rsidR="00677A1E" w:rsidRPr="00677A1E">
        <w:t xml:space="preserve">estimating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00677A1E" w:rsidRPr="00677A1E">
        <w:rPr>
          <w:rFonts w:hint="eastAsia"/>
        </w:rPr>
        <w:t xml:space="preserve"> </w:t>
      </w:r>
      <w:r w:rsidR="00677A1E" w:rsidRPr="00677A1E">
        <w:t xml:space="preserve">over AWGN channel </w:t>
      </w:r>
      <w:r w:rsidR="00677A1E" w:rsidRPr="00677A1E">
        <w:rPr>
          <w:rFonts w:hint="eastAsia"/>
        </w:rPr>
        <w:t xml:space="preserve">with </w:t>
      </w:r>
      <w:r w:rsidR="00677A1E">
        <w:br/>
      </w:r>
      <w:r w:rsidR="00677A1E" w:rsidRPr="00677A1E">
        <w:rPr>
          <w:rFonts w:hint="eastAsia"/>
        </w:rPr>
        <w:t>(</w:t>
      </w:r>
      <w:r w:rsidR="00677A1E" w:rsidRPr="00677A1E">
        <w:rPr>
          <w:b/>
        </w:rPr>
        <w:t>a</w:t>
      </w:r>
      <w:r w:rsidR="00677A1E" w:rsidRPr="00677A1E">
        <w:rPr>
          <w:rFonts w:hint="eastAsia"/>
        </w:rPr>
        <w:t>)</w:t>
      </w:r>
      <w:r w:rsidR="00677A1E" w:rsidRPr="00677A1E">
        <w:t xml:space="preserve">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m:t>
        </m:r>
        <m:r>
          <m:rPr>
            <m:nor/>
          </m:rPr>
          <m:t>0</m:t>
        </m:r>
      </m:oMath>
      <w:r w:rsidR="00677A1E" w:rsidRPr="00677A1E">
        <w:rPr>
          <w:rFonts w:hint="eastAsia"/>
        </w:rPr>
        <w:t xml:space="preserve"> dB</w:t>
      </w:r>
      <w:r w:rsidR="00677A1E" w:rsidRPr="00677A1E">
        <w:t xml:space="preserve"> (</w:t>
      </w:r>
      <w:r w:rsidR="00677A1E" w:rsidRPr="00677A1E">
        <w:rPr>
          <w:b/>
        </w:rPr>
        <w:t>b</w:t>
      </w:r>
      <w:r w:rsidR="00677A1E" w:rsidRPr="00677A1E">
        <w:t>)</w:t>
      </w:r>
      <m:oMath>
        <m:r>
          <m:rPr>
            <m:sty m:val="p"/>
          </m:rPr>
          <w:rPr>
            <w:rFonts w:ascii="Cambria Math" w:hAnsi="Cambria Math"/>
          </w:rPr>
          <m:t xml:space="preserve"> </m:t>
        </m:r>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m:t>
        </m:r>
        <m:r>
          <m:rPr>
            <m:nor/>
          </m:rPr>
          <m:t>20</m:t>
        </m:r>
      </m:oMath>
      <w:r w:rsidR="00677A1E" w:rsidRPr="00677A1E">
        <w:t xml:space="preserve"> dB</w:t>
      </w:r>
      <w:r>
        <w:rPr>
          <w:bCs/>
        </w:rPr>
        <w:t>.</w:t>
      </w:r>
      <w:bookmarkEnd w:id="178"/>
    </w:p>
    <w:p w:rsidR="00144306" w:rsidRDefault="00144306" w:rsidP="00144306">
      <w:pPr>
        <w:pStyle w:val="afa"/>
        <w:keepNext/>
        <w:spacing w:beforeLines="200" w:before="720" w:afterLines="50" w:after="180"/>
        <w:jc w:val="center"/>
      </w:pPr>
      <w:bookmarkStart w:id="179" w:name="_Toc36374351"/>
      <w:r w:rsidRPr="00144306">
        <w:rPr>
          <w:b/>
        </w:rPr>
        <w:t xml:space="preserve">Table </w:t>
      </w:r>
      <w:r w:rsidR="00DA64DE">
        <w:rPr>
          <w:b/>
        </w:rPr>
        <w:fldChar w:fldCharType="begin"/>
      </w:r>
      <w:r w:rsidR="00DA64DE">
        <w:rPr>
          <w:b/>
        </w:rPr>
        <w:instrText xml:space="preserve"> STYLEREF 1 \s </w:instrText>
      </w:r>
      <w:r w:rsidR="00DA64DE">
        <w:rPr>
          <w:b/>
        </w:rPr>
        <w:fldChar w:fldCharType="separate"/>
      </w:r>
      <w:r w:rsidR="00E5113F">
        <w:rPr>
          <w:b/>
          <w:noProof/>
        </w:rPr>
        <w:t>4</w:t>
      </w:r>
      <w:r w:rsidR="00DA64DE">
        <w:rPr>
          <w:b/>
        </w:rPr>
        <w:fldChar w:fldCharType="end"/>
      </w:r>
      <w:r w:rsidR="00DA64DE">
        <w:rPr>
          <w:b/>
        </w:rPr>
        <w:t>.</w:t>
      </w:r>
      <w:r w:rsidR="00DA64DE">
        <w:rPr>
          <w:b/>
        </w:rPr>
        <w:fldChar w:fldCharType="begin"/>
      </w:r>
      <w:r w:rsidR="00DA64DE">
        <w:rPr>
          <w:b/>
        </w:rPr>
        <w:instrText xml:space="preserve"> SEQ Table \* ARABIC \s 1 </w:instrText>
      </w:r>
      <w:r w:rsidR="00DA64DE">
        <w:rPr>
          <w:b/>
        </w:rPr>
        <w:fldChar w:fldCharType="separate"/>
      </w:r>
      <w:r w:rsidR="00E5113F">
        <w:rPr>
          <w:b/>
          <w:noProof/>
        </w:rPr>
        <w:t>2</w:t>
      </w:r>
      <w:r w:rsidR="00DA64DE">
        <w:rPr>
          <w:b/>
        </w:rPr>
        <w:fldChar w:fldCharType="end"/>
      </w:r>
      <w:r w:rsidRPr="00144306">
        <w:t xml:space="preserve"> </w:t>
      </w:r>
      <w:r>
        <w:t>Time-domain lost-knowledge ratio (%) versus IBO and normalized SNR.</w:t>
      </w:r>
      <w:bookmarkEnd w:id="179"/>
    </w:p>
    <w:tbl>
      <w:tblPr>
        <w:tblW w:w="7769"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851"/>
        <w:gridCol w:w="1134"/>
        <w:gridCol w:w="1134"/>
        <w:gridCol w:w="1134"/>
        <w:gridCol w:w="1134"/>
        <w:gridCol w:w="1134"/>
        <w:gridCol w:w="1248"/>
      </w:tblGrid>
      <w:tr w:rsidR="00193B67" w:rsidRPr="00193B67" w:rsidTr="00AB0F61">
        <w:trPr>
          <w:trHeight w:val="368"/>
          <w:jc w:val="center"/>
        </w:trPr>
        <w:tc>
          <w:tcPr>
            <w:tcW w:w="851" w:type="dxa"/>
            <w:vMerge w:val="restart"/>
            <w:tcBorders>
              <w:top w:val="double" w:sz="6" w:space="0" w:color="auto"/>
              <w:left w:val="nil"/>
              <w:right w:val="nil"/>
            </w:tcBorders>
            <w:vAlign w:val="center"/>
          </w:tcPr>
          <w:p w:rsidR="00193B67" w:rsidRPr="00193B67" w:rsidRDefault="00193B67" w:rsidP="00193B67">
            <w:pPr>
              <w:spacing w:line="280" w:lineRule="exact"/>
              <w:jc w:val="center"/>
            </w:pPr>
            <w:r w:rsidRPr="00193B67">
              <w:rPr>
                <w:rFonts w:hint="eastAsia"/>
              </w:rPr>
              <w:t>IBO</w:t>
            </w:r>
          </w:p>
          <w:p w:rsidR="00193B67" w:rsidRPr="00193B67" w:rsidRDefault="00193B67" w:rsidP="00193B67">
            <w:pPr>
              <w:spacing w:line="280" w:lineRule="exact"/>
              <w:jc w:val="center"/>
            </w:pPr>
            <w:r w:rsidRPr="00193B67">
              <w:t>[dB]</w:t>
            </w:r>
          </w:p>
        </w:tc>
        <w:tc>
          <w:tcPr>
            <w:tcW w:w="5670" w:type="dxa"/>
            <w:gridSpan w:val="5"/>
            <w:tcBorders>
              <w:top w:val="double" w:sz="6" w:space="0" w:color="auto"/>
              <w:left w:val="nil"/>
              <w:bottom w:val="single" w:sz="4" w:space="0" w:color="auto"/>
              <w:right w:val="nil"/>
            </w:tcBorders>
            <w:vAlign w:val="center"/>
          </w:tcPr>
          <w:p w:rsidR="00193B67" w:rsidRPr="00193B67" w:rsidRDefault="00E5113F" w:rsidP="00193B67">
            <w:pPr>
              <w:spacing w:line="280" w:lineRule="exact"/>
              <w:jc w:val="center"/>
              <w:textAlignment w:val="center"/>
            </w:pPr>
            <m:oMath>
              <m:f>
                <m:fPr>
                  <m:type m:val="lin"/>
                  <m:ctrlPr>
                    <w:rPr>
                      <w:rFonts w:ascii="Cambria Math" w:hAnsi="Cambria Math" w:cs="TimesLTStd-Roman"/>
                      <w:spacing w:val="-2"/>
                    </w:rPr>
                  </m:ctrlPr>
                </m:fPr>
                <m:num>
                  <m:sSub>
                    <m:sSubPr>
                      <m:ctrlPr>
                        <w:rPr>
                          <w:rFonts w:ascii="Cambria Math" w:hAnsi="Cambria Math" w:cs="TimesLTStd-Roman"/>
                          <w:i/>
                          <w:spacing w:val="-2"/>
                        </w:rPr>
                      </m:ctrlPr>
                    </m:sSubPr>
                    <m:e>
                      <m:r>
                        <w:rPr>
                          <w:rFonts w:ascii="Cambria Math" w:hAnsi="Cambria Math"/>
                        </w:rPr>
                        <m:t>E</m:t>
                      </m:r>
                    </m:e>
                    <m:sub>
                      <m:r>
                        <w:rPr>
                          <w:rFonts w:ascii="Cambria Math" w:hAnsi="Cambria Math"/>
                        </w:rPr>
                        <m:t>b</m:t>
                      </m:r>
                    </m:sub>
                  </m:sSub>
                </m:num>
                <m:den>
                  <m:sSub>
                    <m:sSubPr>
                      <m:ctrlPr>
                        <w:rPr>
                          <w:rFonts w:ascii="Cambria Math" w:hAnsi="Cambria Math" w:cs="TimesLTStd-Roman"/>
                          <w:i/>
                          <w:spacing w:val="-2"/>
                        </w:rPr>
                      </m:ctrlPr>
                    </m:sSubPr>
                    <m:e>
                      <m:r>
                        <w:rPr>
                          <w:rFonts w:ascii="Cambria Math" w:hAnsi="Cambria Math"/>
                        </w:rPr>
                        <m:t>N</m:t>
                      </m:r>
                    </m:e>
                    <m:sub>
                      <m:r>
                        <w:rPr>
                          <w:rFonts w:ascii="Cambria Math" w:hAnsi="Cambria Math"/>
                        </w:rPr>
                        <m:t>0</m:t>
                      </m:r>
                    </m:sub>
                  </m:sSub>
                </m:den>
              </m:f>
            </m:oMath>
            <w:r w:rsidR="00193B67" w:rsidRPr="00193B67">
              <w:rPr>
                <w:rFonts w:hint="eastAsia"/>
                <w:spacing w:val="-2"/>
              </w:rPr>
              <w:t xml:space="preserve"> </w:t>
            </w:r>
            <w:r w:rsidR="00193B67" w:rsidRPr="00193B67">
              <w:rPr>
                <w:spacing w:val="-2"/>
              </w:rPr>
              <w:t>[dB]</w:t>
            </w:r>
          </w:p>
        </w:tc>
        <w:tc>
          <w:tcPr>
            <w:tcW w:w="1248" w:type="dxa"/>
            <w:vMerge w:val="restart"/>
            <w:tcBorders>
              <w:top w:val="double" w:sz="6" w:space="0" w:color="auto"/>
              <w:left w:val="nil"/>
              <w:right w:val="nil"/>
            </w:tcBorders>
            <w:vAlign w:val="center"/>
          </w:tcPr>
          <w:p w:rsidR="00193B67" w:rsidRPr="00193B67" w:rsidRDefault="00AB0F61" w:rsidP="00193B67">
            <w:pPr>
              <w:spacing w:line="280" w:lineRule="exact"/>
              <w:jc w:val="center"/>
            </w:pPr>
            <w:r>
              <w:t>U</w:t>
            </w:r>
            <w:r w:rsidR="00193B67" w:rsidRPr="00193B67">
              <w:rPr>
                <w:rFonts w:hint="eastAsia"/>
              </w:rPr>
              <w:t>ndistorted</w:t>
            </w:r>
          </w:p>
        </w:tc>
      </w:tr>
      <w:tr w:rsidR="00193B67" w:rsidRPr="00193B67" w:rsidTr="00AB0F61">
        <w:trPr>
          <w:trHeight w:val="408"/>
          <w:jc w:val="center"/>
        </w:trPr>
        <w:tc>
          <w:tcPr>
            <w:tcW w:w="851" w:type="dxa"/>
            <w:vMerge/>
            <w:tcBorders>
              <w:left w:val="nil"/>
              <w:bottom w:val="single" w:sz="6" w:space="0" w:color="auto"/>
              <w:right w:val="nil"/>
            </w:tcBorders>
            <w:vAlign w:val="center"/>
          </w:tcPr>
          <w:p w:rsidR="00193B67" w:rsidRPr="00193B67" w:rsidRDefault="00193B67" w:rsidP="00193B67">
            <w:pPr>
              <w:spacing w:line="280" w:lineRule="exact"/>
              <w:jc w:val="center"/>
            </w:pPr>
          </w:p>
        </w:tc>
        <w:tc>
          <w:tcPr>
            <w:tcW w:w="1134" w:type="dxa"/>
            <w:tcBorders>
              <w:top w:val="single" w:sz="4" w:space="0" w:color="auto"/>
              <w:left w:val="nil"/>
              <w:bottom w:val="single" w:sz="6" w:space="0" w:color="auto"/>
              <w:right w:val="nil"/>
            </w:tcBorders>
            <w:vAlign w:val="center"/>
          </w:tcPr>
          <w:p w:rsidR="00193B67" w:rsidRPr="00193B67" w:rsidRDefault="00193B67" w:rsidP="00193B67">
            <w:pPr>
              <w:pStyle w:val="TableTitle"/>
              <w:spacing w:line="280" w:lineRule="exact"/>
              <w:rPr>
                <w:smallCaps w:val="0"/>
                <w:sz w:val="24"/>
                <w:szCs w:val="24"/>
                <w:lang w:eastAsia="zh-TW"/>
              </w:rPr>
            </w:pPr>
            <w:r w:rsidRPr="00193B67">
              <w:rPr>
                <w:rFonts w:hint="eastAsia"/>
                <w:smallCaps w:val="0"/>
                <w:sz w:val="24"/>
                <w:szCs w:val="24"/>
                <w:lang w:eastAsia="zh-TW"/>
              </w:rPr>
              <w:t>0</w:t>
            </w:r>
          </w:p>
        </w:tc>
        <w:tc>
          <w:tcPr>
            <w:tcW w:w="1134" w:type="dxa"/>
            <w:tcBorders>
              <w:top w:val="single" w:sz="4" w:space="0" w:color="auto"/>
              <w:left w:val="nil"/>
              <w:bottom w:val="single" w:sz="6" w:space="0" w:color="auto"/>
              <w:right w:val="nil"/>
            </w:tcBorders>
            <w:vAlign w:val="center"/>
          </w:tcPr>
          <w:p w:rsidR="00193B67" w:rsidRPr="00193B67" w:rsidRDefault="00193B67" w:rsidP="00193B67">
            <w:pPr>
              <w:pStyle w:val="TableTitle"/>
              <w:spacing w:line="280" w:lineRule="exact"/>
              <w:rPr>
                <w:smallCaps w:val="0"/>
                <w:sz w:val="24"/>
                <w:szCs w:val="24"/>
                <w:lang w:eastAsia="zh-TW"/>
              </w:rPr>
            </w:pPr>
            <w:r w:rsidRPr="00193B67">
              <w:rPr>
                <w:rFonts w:hint="eastAsia"/>
                <w:smallCaps w:val="0"/>
                <w:sz w:val="24"/>
                <w:szCs w:val="24"/>
                <w:lang w:eastAsia="zh-TW"/>
              </w:rPr>
              <w:t>5</w:t>
            </w:r>
          </w:p>
        </w:tc>
        <w:tc>
          <w:tcPr>
            <w:tcW w:w="1134" w:type="dxa"/>
            <w:tcBorders>
              <w:top w:val="single" w:sz="4" w:space="0" w:color="auto"/>
              <w:left w:val="nil"/>
              <w:bottom w:val="single" w:sz="6" w:space="0" w:color="auto"/>
              <w:right w:val="nil"/>
            </w:tcBorders>
            <w:vAlign w:val="center"/>
          </w:tcPr>
          <w:p w:rsidR="00193B67" w:rsidRPr="00193B67" w:rsidRDefault="00193B67" w:rsidP="00193B67">
            <w:pPr>
              <w:pStyle w:val="TableTitle"/>
              <w:spacing w:line="280" w:lineRule="exact"/>
              <w:rPr>
                <w:smallCaps w:val="0"/>
                <w:sz w:val="24"/>
                <w:szCs w:val="24"/>
                <w:lang w:eastAsia="zh-TW"/>
              </w:rPr>
            </w:pPr>
            <w:r w:rsidRPr="00193B67">
              <w:rPr>
                <w:rFonts w:hint="eastAsia"/>
                <w:smallCaps w:val="0"/>
                <w:sz w:val="24"/>
                <w:szCs w:val="24"/>
                <w:lang w:eastAsia="zh-TW"/>
              </w:rPr>
              <w:t>10</w:t>
            </w:r>
          </w:p>
        </w:tc>
        <w:tc>
          <w:tcPr>
            <w:tcW w:w="1134" w:type="dxa"/>
            <w:tcBorders>
              <w:top w:val="single" w:sz="4" w:space="0" w:color="auto"/>
              <w:left w:val="nil"/>
              <w:bottom w:val="single" w:sz="6" w:space="0" w:color="auto"/>
              <w:right w:val="nil"/>
            </w:tcBorders>
            <w:vAlign w:val="center"/>
          </w:tcPr>
          <w:p w:rsidR="00193B67" w:rsidRPr="00193B67" w:rsidRDefault="00193B67" w:rsidP="00193B67">
            <w:pPr>
              <w:pStyle w:val="TableTitle"/>
              <w:spacing w:line="280" w:lineRule="exact"/>
              <w:rPr>
                <w:smallCaps w:val="0"/>
                <w:sz w:val="24"/>
                <w:szCs w:val="24"/>
                <w:lang w:eastAsia="zh-TW"/>
              </w:rPr>
            </w:pPr>
            <w:r w:rsidRPr="00193B67">
              <w:rPr>
                <w:rFonts w:hint="eastAsia"/>
                <w:smallCaps w:val="0"/>
                <w:sz w:val="24"/>
                <w:szCs w:val="24"/>
                <w:lang w:eastAsia="zh-TW"/>
              </w:rPr>
              <w:t>15</w:t>
            </w:r>
          </w:p>
        </w:tc>
        <w:tc>
          <w:tcPr>
            <w:tcW w:w="1134" w:type="dxa"/>
            <w:tcBorders>
              <w:top w:val="single" w:sz="4" w:space="0" w:color="auto"/>
              <w:left w:val="nil"/>
              <w:bottom w:val="single" w:sz="6" w:space="0" w:color="auto"/>
              <w:right w:val="nil"/>
            </w:tcBorders>
            <w:vAlign w:val="center"/>
          </w:tcPr>
          <w:p w:rsidR="00193B67" w:rsidRPr="00193B67" w:rsidRDefault="00193B67" w:rsidP="00193B67">
            <w:pPr>
              <w:pStyle w:val="TableTitle"/>
              <w:spacing w:line="280" w:lineRule="exact"/>
              <w:rPr>
                <w:smallCaps w:val="0"/>
                <w:sz w:val="24"/>
                <w:szCs w:val="24"/>
                <w:lang w:eastAsia="zh-TW"/>
              </w:rPr>
            </w:pPr>
            <w:r w:rsidRPr="00193B67">
              <w:rPr>
                <w:rFonts w:hint="eastAsia"/>
                <w:smallCaps w:val="0"/>
                <w:sz w:val="24"/>
                <w:szCs w:val="24"/>
                <w:lang w:eastAsia="zh-TW"/>
              </w:rPr>
              <w:t>20</w:t>
            </w:r>
          </w:p>
        </w:tc>
        <w:tc>
          <w:tcPr>
            <w:tcW w:w="1248" w:type="dxa"/>
            <w:vMerge/>
            <w:tcBorders>
              <w:left w:val="nil"/>
              <w:bottom w:val="single" w:sz="6" w:space="0" w:color="auto"/>
              <w:right w:val="nil"/>
            </w:tcBorders>
            <w:vAlign w:val="center"/>
          </w:tcPr>
          <w:p w:rsidR="00193B67" w:rsidRPr="00193B67" w:rsidRDefault="00193B67" w:rsidP="00193B67">
            <w:pPr>
              <w:spacing w:line="280" w:lineRule="exact"/>
              <w:jc w:val="center"/>
            </w:pP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0</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43.1105</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47.6518</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50.9835</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52.2034</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52.5642</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52.7401</w:t>
            </w: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1</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31.5195</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33.8598</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36.1367</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37.2726</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37.6483</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000000"/>
              </w:rPr>
            </w:pPr>
            <w:r w:rsidRPr="00193B67">
              <w:rPr>
                <w:rFonts w:hint="eastAsia"/>
                <w:color w:val="000000"/>
              </w:rPr>
              <w:t>37.8244</w:t>
            </w: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FF0000"/>
              </w:rPr>
            </w:pPr>
            <w:r w:rsidRPr="00193B67">
              <w:rPr>
                <w:rFonts w:hint="eastAsia"/>
                <w:color w:val="FF0000"/>
              </w:rPr>
              <w:t>2</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FF0000"/>
              </w:rPr>
            </w:pPr>
            <w:r w:rsidRPr="00193B67">
              <w:rPr>
                <w:rFonts w:hint="eastAsia"/>
                <w:color w:val="FF0000"/>
              </w:rPr>
              <w:t>20.8746</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FF0000"/>
              </w:rPr>
            </w:pPr>
            <w:r w:rsidRPr="00193B67">
              <w:rPr>
                <w:rFonts w:hint="eastAsia"/>
                <w:color w:val="FF0000"/>
              </w:rPr>
              <w:t>21.1574</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FF0000"/>
              </w:rPr>
            </w:pPr>
            <w:r w:rsidRPr="00193B67">
              <w:rPr>
                <w:rFonts w:hint="eastAsia"/>
                <w:color w:val="FF0000"/>
              </w:rPr>
              <w:t>21.8982</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FF0000"/>
              </w:rPr>
            </w:pPr>
            <w:r w:rsidRPr="00193B67">
              <w:rPr>
                <w:rFonts w:hint="eastAsia"/>
                <w:color w:val="FF0000"/>
              </w:rPr>
              <w:t>22.4990</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FF0000"/>
              </w:rPr>
            </w:pPr>
            <w:r w:rsidRPr="00193B67">
              <w:rPr>
                <w:rFonts w:hint="eastAsia"/>
                <w:color w:val="FF0000"/>
              </w:rPr>
              <w:t>22.7477</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FF0000"/>
              </w:rPr>
            </w:pPr>
            <w:r w:rsidRPr="00193B67">
              <w:rPr>
                <w:rFonts w:hint="eastAsia"/>
                <w:color w:val="FF0000"/>
              </w:rPr>
              <w:t>22.8544</w:t>
            </w: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3</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12.2264</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11.2761</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10.8340</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10.7607</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10.7704</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10.7842</w:t>
            </w: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4</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6.1393</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4.9494</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4.1839</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3.8467</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3.7300</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3.6785</w:t>
            </w: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5</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2.5423</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1.7208</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1.2183</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0.9935</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0.9112</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0.8734</w:t>
            </w: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6</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0.8287</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0.4532</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0.2620</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0.1863</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0.1609</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0.1480</w:t>
            </w:r>
          </w:p>
        </w:tc>
      </w:tr>
      <w:tr w:rsidR="00193B67" w:rsidRPr="00193B67" w:rsidTr="00AB0F61">
        <w:trPr>
          <w:trHeight w:val="320"/>
          <w:jc w:val="center"/>
        </w:trPr>
        <w:tc>
          <w:tcPr>
            <w:tcW w:w="851"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7</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0.1987</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0.0849</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0.0394</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0.0255</w:t>
            </w:r>
          </w:p>
        </w:tc>
        <w:tc>
          <w:tcPr>
            <w:tcW w:w="1134"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0.0208</w:t>
            </w:r>
          </w:p>
        </w:tc>
        <w:tc>
          <w:tcPr>
            <w:tcW w:w="1248" w:type="dxa"/>
            <w:tcBorders>
              <w:top w:val="nil"/>
              <w:left w:val="nil"/>
              <w:bottom w:val="nil"/>
              <w:right w:val="nil"/>
            </w:tcBorders>
            <w:vAlign w:val="center"/>
          </w:tcPr>
          <w:p w:rsidR="00193B67" w:rsidRPr="00193B67" w:rsidRDefault="00193B67" w:rsidP="00193B67">
            <w:pPr>
              <w:spacing w:line="280" w:lineRule="exact"/>
              <w:jc w:val="center"/>
              <w:rPr>
                <w:color w:val="0000FF"/>
              </w:rPr>
            </w:pPr>
            <w:r w:rsidRPr="00193B67">
              <w:rPr>
                <w:rFonts w:hint="eastAsia"/>
                <w:color w:val="0000FF"/>
              </w:rPr>
              <w:t>0.0188</w:t>
            </w:r>
          </w:p>
        </w:tc>
      </w:tr>
      <w:tr w:rsidR="00193B67" w:rsidRPr="00193B67" w:rsidTr="00AB0F61">
        <w:trPr>
          <w:trHeight w:val="320"/>
          <w:jc w:val="center"/>
        </w:trPr>
        <w:tc>
          <w:tcPr>
            <w:tcW w:w="851" w:type="dxa"/>
            <w:tcBorders>
              <w:top w:val="nil"/>
              <w:left w:val="nil"/>
              <w:bottom w:val="double" w:sz="6" w:space="0" w:color="auto"/>
              <w:right w:val="nil"/>
            </w:tcBorders>
            <w:vAlign w:val="center"/>
          </w:tcPr>
          <w:p w:rsidR="00193B67" w:rsidRPr="00193B67" w:rsidRDefault="00193B67" w:rsidP="00193B67">
            <w:pPr>
              <w:spacing w:after="40" w:line="280" w:lineRule="exact"/>
              <w:jc w:val="center"/>
              <w:rPr>
                <w:color w:val="0000FF"/>
              </w:rPr>
            </w:pPr>
            <w:r w:rsidRPr="00193B67">
              <w:rPr>
                <w:rFonts w:hint="eastAsia"/>
                <w:color w:val="0000FF"/>
              </w:rPr>
              <w:t>8</w:t>
            </w:r>
          </w:p>
        </w:tc>
        <w:tc>
          <w:tcPr>
            <w:tcW w:w="1134" w:type="dxa"/>
            <w:tcBorders>
              <w:top w:val="nil"/>
              <w:left w:val="nil"/>
              <w:bottom w:val="double" w:sz="6" w:space="0" w:color="auto"/>
              <w:right w:val="nil"/>
            </w:tcBorders>
            <w:vAlign w:val="center"/>
          </w:tcPr>
          <w:p w:rsidR="00193B67" w:rsidRPr="00193B67" w:rsidRDefault="00193B67" w:rsidP="00193B67">
            <w:pPr>
              <w:spacing w:after="40" w:line="280" w:lineRule="exact"/>
              <w:jc w:val="center"/>
              <w:rPr>
                <w:color w:val="0000FF"/>
              </w:rPr>
            </w:pPr>
            <w:r w:rsidRPr="00193B67">
              <w:rPr>
                <w:rFonts w:hint="eastAsia"/>
                <w:color w:val="0000FF"/>
              </w:rPr>
              <w:t>0.0326</w:t>
            </w:r>
          </w:p>
        </w:tc>
        <w:tc>
          <w:tcPr>
            <w:tcW w:w="1134" w:type="dxa"/>
            <w:tcBorders>
              <w:top w:val="nil"/>
              <w:left w:val="nil"/>
              <w:bottom w:val="double" w:sz="6" w:space="0" w:color="auto"/>
              <w:right w:val="nil"/>
            </w:tcBorders>
            <w:vAlign w:val="center"/>
          </w:tcPr>
          <w:p w:rsidR="00193B67" w:rsidRPr="00193B67" w:rsidRDefault="00193B67" w:rsidP="00193B67">
            <w:pPr>
              <w:spacing w:after="40" w:line="280" w:lineRule="exact"/>
              <w:jc w:val="center"/>
              <w:rPr>
                <w:color w:val="0000FF"/>
              </w:rPr>
            </w:pPr>
            <w:r w:rsidRPr="00193B67">
              <w:rPr>
                <w:rFonts w:hint="eastAsia"/>
                <w:color w:val="0000FF"/>
              </w:rPr>
              <w:t>0.0104</w:t>
            </w:r>
          </w:p>
        </w:tc>
        <w:tc>
          <w:tcPr>
            <w:tcW w:w="1134" w:type="dxa"/>
            <w:tcBorders>
              <w:top w:val="nil"/>
              <w:left w:val="nil"/>
              <w:bottom w:val="double" w:sz="6" w:space="0" w:color="auto"/>
              <w:right w:val="nil"/>
            </w:tcBorders>
            <w:vAlign w:val="center"/>
          </w:tcPr>
          <w:p w:rsidR="00193B67" w:rsidRPr="00193B67" w:rsidRDefault="00193B67" w:rsidP="00193B67">
            <w:pPr>
              <w:spacing w:after="40" w:line="280" w:lineRule="exact"/>
              <w:jc w:val="center"/>
              <w:rPr>
                <w:color w:val="0000FF"/>
              </w:rPr>
            </w:pPr>
            <w:r w:rsidRPr="00193B67">
              <w:rPr>
                <w:rFonts w:hint="eastAsia"/>
                <w:color w:val="0000FF"/>
              </w:rPr>
              <w:t>0.0041</w:t>
            </w:r>
          </w:p>
        </w:tc>
        <w:tc>
          <w:tcPr>
            <w:tcW w:w="1134" w:type="dxa"/>
            <w:tcBorders>
              <w:top w:val="nil"/>
              <w:left w:val="nil"/>
              <w:bottom w:val="double" w:sz="6" w:space="0" w:color="auto"/>
              <w:right w:val="nil"/>
            </w:tcBorders>
            <w:vAlign w:val="center"/>
          </w:tcPr>
          <w:p w:rsidR="00193B67" w:rsidRPr="00193B67" w:rsidRDefault="00193B67" w:rsidP="00193B67">
            <w:pPr>
              <w:spacing w:after="40" w:line="280" w:lineRule="exact"/>
              <w:jc w:val="center"/>
              <w:rPr>
                <w:color w:val="0000FF"/>
              </w:rPr>
            </w:pPr>
            <w:r w:rsidRPr="00193B67">
              <w:rPr>
                <w:rFonts w:hint="eastAsia"/>
                <w:color w:val="0000FF"/>
              </w:rPr>
              <w:t>0.0023</w:t>
            </w:r>
          </w:p>
        </w:tc>
        <w:tc>
          <w:tcPr>
            <w:tcW w:w="1134" w:type="dxa"/>
            <w:tcBorders>
              <w:top w:val="nil"/>
              <w:left w:val="nil"/>
              <w:bottom w:val="double" w:sz="6" w:space="0" w:color="auto"/>
              <w:right w:val="nil"/>
            </w:tcBorders>
            <w:vAlign w:val="center"/>
          </w:tcPr>
          <w:p w:rsidR="00193B67" w:rsidRPr="00193B67" w:rsidRDefault="00193B67" w:rsidP="00193B67">
            <w:pPr>
              <w:spacing w:after="40" w:line="280" w:lineRule="exact"/>
              <w:jc w:val="center"/>
              <w:rPr>
                <w:color w:val="0000FF"/>
              </w:rPr>
            </w:pPr>
            <w:r w:rsidRPr="00193B67">
              <w:rPr>
                <w:rFonts w:hint="eastAsia"/>
                <w:color w:val="0000FF"/>
              </w:rPr>
              <w:t>0.0020</w:t>
            </w:r>
          </w:p>
        </w:tc>
        <w:tc>
          <w:tcPr>
            <w:tcW w:w="1248" w:type="dxa"/>
            <w:tcBorders>
              <w:top w:val="nil"/>
              <w:left w:val="nil"/>
              <w:bottom w:val="double" w:sz="6" w:space="0" w:color="auto"/>
              <w:right w:val="nil"/>
            </w:tcBorders>
            <w:vAlign w:val="center"/>
          </w:tcPr>
          <w:p w:rsidR="00193B67" w:rsidRPr="00193B67" w:rsidRDefault="00193B67" w:rsidP="00193B67">
            <w:pPr>
              <w:spacing w:after="40" w:line="280" w:lineRule="exact"/>
              <w:jc w:val="center"/>
              <w:rPr>
                <w:color w:val="0000FF"/>
              </w:rPr>
            </w:pPr>
            <w:r w:rsidRPr="00193B67">
              <w:rPr>
                <w:rFonts w:hint="eastAsia"/>
                <w:color w:val="0000FF"/>
              </w:rPr>
              <w:t>0.0018</w:t>
            </w:r>
          </w:p>
        </w:tc>
      </w:tr>
    </w:tbl>
    <w:p w:rsidR="00302060" w:rsidRDefault="00144306" w:rsidP="00746975">
      <w:pPr>
        <w:pStyle w:val="af"/>
        <w:numPr>
          <w:ilvl w:val="2"/>
          <w:numId w:val="11"/>
        </w:numPr>
        <w:spacing w:beforeLines="100" w:before="360" w:line="480" w:lineRule="auto"/>
        <w:rPr>
          <w:sz w:val="32"/>
        </w:rPr>
      </w:pPr>
      <w:r>
        <w:rPr>
          <w:sz w:val="32"/>
        </w:rPr>
        <w:lastRenderedPageBreak/>
        <w:t xml:space="preserve"> </w:t>
      </w:r>
      <w:bookmarkStart w:id="180" w:name="_Toc36296301"/>
      <w:bookmarkStart w:id="181" w:name="_Toc36374299"/>
      <w:r w:rsidR="006B40F2" w:rsidRPr="00144306">
        <w:t>Performance</w:t>
      </w:r>
      <w:r w:rsidR="006B40F2" w:rsidRPr="0017789E">
        <w:rPr>
          <w:sz w:val="32"/>
        </w:rPr>
        <w:t xml:space="preserve"> Evaluation</w:t>
      </w:r>
      <w:bookmarkEnd w:id="180"/>
      <w:bookmarkEnd w:id="181"/>
    </w:p>
    <w:p w:rsidR="006B40F2" w:rsidRDefault="006B40F2" w:rsidP="006B40F2">
      <w:pPr>
        <w:spacing w:line="360" w:lineRule="auto"/>
        <w:ind w:firstLineChars="200" w:firstLine="480"/>
        <w:jc w:val="both"/>
      </w:pPr>
      <w:r w:rsidRPr="006B40F2">
        <w:t xml:space="preserve">Based on the elaboration of frequency-domain and time-domain prior knowledge, we summarize the whole process of the proposed ISR in Algorithm </w:t>
      </w:r>
      <w:r w:rsidR="00990151">
        <w:t>4.1</w:t>
      </w:r>
      <w:r w:rsidRPr="006B40F2">
        <w:t xml:space="preserve"> and evaluate its performance with 802.11ah CBW1 parameterization</w:t>
      </w:r>
      <w:r w:rsidRPr="006B40F2">
        <w:rPr>
          <w:rFonts w:hint="eastAsia"/>
        </w:rPr>
        <w:t xml:space="preserve"> as follows</w:t>
      </w:r>
      <w:r w:rsidRPr="006B40F2">
        <w:t xml:space="preserve">. As ISR is an iterative nonlinear process whose two random variables, </w:t>
      </w:r>
      <w:r w:rsidRPr="006B40F2">
        <w:rPr>
          <w:iCs/>
        </w:rPr>
        <w:t>convergent iteration times (</w:t>
      </w:r>
      <w:r w:rsidRPr="006B40F2">
        <w:rPr>
          <w:rFonts w:hint="eastAsia"/>
          <w:iCs/>
        </w:rPr>
        <w:t>denoted as</w:t>
      </w:r>
      <w:r w:rsidRPr="006B40F2">
        <w:rPr>
          <w:iCs/>
        </w:rPr>
        <w:t xml:space="preserve"> </w:t>
      </w:r>
      <m:oMath>
        <m:sSub>
          <m:sSubPr>
            <m:ctrlPr>
              <w:rPr>
                <w:rFonts w:ascii="Cambria Math" w:hAnsi="Cambria Math"/>
                <w:iCs/>
              </w:rPr>
            </m:ctrlPr>
          </m:sSubPr>
          <m:e>
            <m:r>
              <w:rPr>
                <w:rFonts w:ascii="Cambria Math" w:hAnsi="Cambria Math"/>
              </w:rPr>
              <m:t>i</m:t>
            </m:r>
          </m:e>
          <m:sub>
            <m:r>
              <w:rPr>
                <w:rFonts w:ascii="Cambria Math" w:hAnsi="Cambria Math"/>
              </w:rPr>
              <m:t>c</m:t>
            </m:r>
          </m:sub>
        </m:sSub>
      </m:oMath>
      <w:r w:rsidRPr="006B40F2">
        <w:rPr>
          <w:iCs/>
        </w:rPr>
        <w:t xml:space="preserve">) and convergent NMSE between restored and original signal (denoted as </w:t>
      </w:r>
      <m:oMath>
        <m:sSub>
          <m:sSubPr>
            <m:ctrlPr>
              <w:rPr>
                <w:rFonts w:ascii="Cambria Math" w:hAnsi="Cambria Math"/>
                <w:i/>
              </w:rPr>
            </m:ctrlPr>
          </m:sSubPr>
          <m:e>
            <m:r>
              <w:rPr>
                <w:rFonts w:ascii="Cambria Math" w:hAnsi="Cambria Math"/>
              </w:rPr>
              <m:t>NMSE</m:t>
            </m:r>
          </m:e>
          <m:sub>
            <m:sSub>
              <m:sSubPr>
                <m:ctrlPr>
                  <w:rPr>
                    <w:rFonts w:ascii="Cambria Math" w:hAnsi="Cambria Math"/>
                    <w:i/>
                  </w:rPr>
                </m:ctrlPr>
              </m:sSubPr>
              <m:e>
                <m:r>
                  <w:rPr>
                    <w:rFonts w:ascii="Cambria Math" w:hAnsi="Cambria Math"/>
                  </w:rPr>
                  <m:t>i</m:t>
                </m:r>
              </m:e>
              <m:sub>
                <m:r>
                  <w:rPr>
                    <w:rFonts w:ascii="Cambria Math" w:hAnsi="Cambria Math"/>
                  </w:rPr>
                  <m:t>c</m:t>
                </m:r>
              </m:sub>
            </m:sSub>
          </m:sub>
        </m:sSub>
        <m:r>
          <w:rPr>
            <w:rFonts w:ascii="Cambria Math" w:hAnsi="Cambria Math"/>
          </w:rPr>
          <m:t>=</m:t>
        </m:r>
        <m:f>
          <m:fPr>
            <m:type m:val="lin"/>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m:rPr>
                        <m:sty m:val="bi"/>
                      </m:rPr>
                      <w:rPr>
                        <w:rFonts w:ascii="Cambria Math" w:hAnsi="Cambria Math"/>
                      </w:rPr>
                      <m:t>x-</m:t>
                    </m:r>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v</m:t>
                            </m:r>
                          </m:e>
                        </m:acc>
                      </m:e>
                      <m:sup>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c</m:t>
                                </m:r>
                              </m:sub>
                            </m:sSub>
                          </m:e>
                        </m:d>
                      </m:sup>
                    </m:sSup>
                  </m:e>
                </m:d>
              </m:e>
              <m:sub>
                <m:r>
                  <w:rPr>
                    <w:rFonts w:ascii="Cambria Math" w:hAnsi="Cambria Math"/>
                  </w:rPr>
                  <m:t>2</m:t>
                </m:r>
              </m:sub>
              <m:sup>
                <m:r>
                  <w:rPr>
                    <w:rFonts w:ascii="Cambria Math" w:hAnsi="Cambria Math"/>
                  </w:rPr>
                  <m:t>2</m:t>
                </m:r>
              </m:sup>
            </m:sSubSup>
          </m:num>
          <m:den>
            <m:sSubSup>
              <m:sSubSupPr>
                <m:ctrlPr>
                  <w:rPr>
                    <w:rFonts w:ascii="Cambria Math" w:hAnsi="Cambria Math"/>
                    <w:i/>
                  </w:rPr>
                </m:ctrlPr>
              </m:sSubSup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2</m:t>
                </m:r>
              </m:sub>
              <m:sup>
                <m:r>
                  <w:rPr>
                    <w:rFonts w:ascii="Cambria Math" w:hAnsi="Cambria Math"/>
                  </w:rPr>
                  <m:t>2</m:t>
                </m:r>
              </m:sup>
            </m:sSubSup>
          </m:den>
        </m:f>
      </m:oMath>
      <w:r w:rsidRPr="006B40F2">
        <w:rPr>
          <w:iCs/>
        </w:rPr>
        <w:t>), are hard to be analytically featured, we empirically evaluate their performance</w:t>
      </w:r>
      <w:r w:rsidRPr="006B40F2">
        <w:t xml:space="preserve"> in terms of </w:t>
      </w:r>
      <w:r w:rsidRPr="006B40F2">
        <w:rPr>
          <w:iCs/>
        </w:rPr>
        <w:t>two-dimensional joint probability density function (PDF),</w:t>
      </w:r>
      <w:r w:rsidRPr="006B40F2">
        <w:t xml:space="preserve"> </w:t>
      </w:r>
      <w:r w:rsidRPr="006B40F2">
        <w:rPr>
          <w:rFonts w:hint="eastAsia"/>
        </w:rPr>
        <w:t>denote</w:t>
      </w:r>
      <w:r w:rsidRPr="006B40F2">
        <w:t xml:space="preserve">d as </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i</m:t>
                </m:r>
              </m:e>
              <m:sub>
                <m:r>
                  <w:rPr>
                    <w:rFonts w:ascii="Cambria Math" w:hAnsi="Cambria Math"/>
                  </w:rPr>
                  <m:t>c</m:t>
                </m:r>
              </m:sub>
            </m:sSub>
            <m:r>
              <m:rPr>
                <m:nor/>
              </m:rPr>
              <m:t>,</m:t>
            </m:r>
            <m:r>
              <w:rPr>
                <w:rFonts w:ascii="Cambria Math" w:hAnsi="Cambria Math"/>
              </w:rPr>
              <m:t xml:space="preserve"> </m:t>
            </m:r>
            <m:sSub>
              <m:sSubPr>
                <m:ctrlPr>
                  <w:rPr>
                    <w:rFonts w:ascii="Cambria Math" w:hAnsi="Cambria Math"/>
                    <w:i/>
                  </w:rPr>
                </m:ctrlPr>
              </m:sSubPr>
              <m:e>
                <m:r>
                  <w:rPr>
                    <w:rFonts w:ascii="Cambria Math" w:hAnsi="Cambria Math"/>
                  </w:rPr>
                  <m:t>NMSE</m:t>
                </m:r>
              </m:e>
              <m:sub>
                <m:sSub>
                  <m:sSubPr>
                    <m:ctrlPr>
                      <w:rPr>
                        <w:rFonts w:ascii="Cambria Math" w:hAnsi="Cambria Math"/>
                        <w:i/>
                      </w:rPr>
                    </m:ctrlPr>
                  </m:sSubPr>
                  <m:e>
                    <m:r>
                      <w:rPr>
                        <w:rFonts w:ascii="Cambria Math" w:hAnsi="Cambria Math"/>
                      </w:rPr>
                      <m:t>i</m:t>
                    </m:r>
                  </m:e>
                  <m:sub>
                    <m:r>
                      <w:rPr>
                        <w:rFonts w:ascii="Cambria Math" w:hAnsi="Cambria Math"/>
                      </w:rPr>
                      <m:t>c</m:t>
                    </m:r>
                  </m:sub>
                </m:sSub>
              </m:sub>
            </m:sSub>
          </m:sub>
        </m:sSub>
        <m:d>
          <m:dPr>
            <m:ctrlPr>
              <w:rPr>
                <w:rFonts w:ascii="Cambria Math" w:hAnsi="Cambria Math"/>
                <w:i/>
              </w:rPr>
            </m:ctrlPr>
          </m:dPr>
          <m:e>
            <m:r>
              <w:rPr>
                <w:rFonts w:ascii="Cambria Math" w:hAnsi="Cambria Math"/>
              </w:rPr>
              <m:t>a</m:t>
            </m:r>
            <m:r>
              <m:rPr>
                <m:nor/>
              </m:rPr>
              <m:t>,</m:t>
            </m:r>
            <m:r>
              <w:rPr>
                <w:rFonts w:ascii="Cambria Math" w:hAnsi="Cambria Math"/>
              </w:rPr>
              <m:t xml:space="preserve"> b</m:t>
            </m:r>
          </m:e>
        </m:d>
      </m:oMath>
      <w:r w:rsidRPr="006B40F2">
        <w:rPr>
          <w:rFonts w:hint="eastAsia"/>
        </w:rPr>
        <w:t>,</w:t>
      </w:r>
      <w:r w:rsidRPr="006B40F2">
        <w:t xml:space="preserve"> versus different IBO values. Here, the converge threshold </w:t>
      </w:r>
      <m:oMath>
        <m:r>
          <w:rPr>
            <w:rFonts w:ascii="Cambria Math" w:hAnsi="Cambria Math"/>
          </w:rPr>
          <m:t>δ</m:t>
        </m:r>
      </m:oMath>
      <w:r w:rsidRPr="006B40F2">
        <w:rPr>
          <w:rFonts w:hint="eastAsia"/>
        </w:rPr>
        <w:t xml:space="preserve"> is set to </w:t>
      </w:r>
      <m:oMath>
        <m:sSup>
          <m:sSupPr>
            <m:ctrlPr>
              <w:rPr>
                <w:rFonts w:ascii="Cambria Math" w:hAnsi="Cambria Math"/>
              </w:rPr>
            </m:ctrlPr>
          </m:sSupPr>
          <m:e>
            <m:r>
              <m:rPr>
                <m:nor/>
              </m:rPr>
              <m:t>10</m:t>
            </m:r>
          </m:e>
          <m:sup>
            <m:r>
              <m:rPr>
                <m:nor/>
              </m:rPr>
              <m:t>-6</m:t>
            </m:r>
          </m:sup>
        </m:sSup>
      </m:oMath>
      <w:r w:rsidRPr="006B40F2">
        <w:rPr>
          <w:rFonts w:hint="eastAsia"/>
        </w:rPr>
        <w:t xml:space="preserve"> and </w:t>
      </w:r>
      <m:oMath>
        <m:r>
          <m:rPr>
            <m:nor/>
          </m:rPr>
          <m:t>5×</m:t>
        </m:r>
        <m:sSup>
          <m:sSupPr>
            <m:ctrlPr>
              <w:rPr>
                <w:rFonts w:ascii="Cambria Math" w:hAnsi="Cambria Math"/>
              </w:rPr>
            </m:ctrlPr>
          </m:sSupPr>
          <m:e>
            <m:r>
              <m:rPr>
                <m:nor/>
              </m:rPr>
              <m:t>10</m:t>
            </m:r>
          </m:e>
          <m:sup>
            <m:r>
              <m:rPr>
                <m:nor/>
              </m:rPr>
              <m:t>5</m:t>
            </m:r>
          </m:sup>
        </m:sSup>
      </m:oMath>
      <w:r w:rsidRPr="006B40F2">
        <w:t xml:space="preserve"> random OFDM symbols are tested</w:t>
      </w:r>
      <w:r w:rsidRPr="006B40F2">
        <w:rPr>
          <w:rFonts w:hint="eastAsia"/>
        </w:rPr>
        <w:t>.</w:t>
      </w:r>
    </w:p>
    <w:p w:rsidR="00426B35" w:rsidRDefault="00426B35" w:rsidP="00990151">
      <w:pPr>
        <w:spacing w:beforeLines="150" w:before="540" w:afterLines="50" w:after="180" w:line="360" w:lineRule="auto"/>
        <w:jc w:val="center"/>
      </w:pPr>
      <w:r w:rsidRPr="00426B35">
        <w:rPr>
          <w:b/>
          <w:lang w:eastAsia="ko-KR"/>
        </w:rPr>
        <w:t xml:space="preserve">Algorithm </w:t>
      </w:r>
      <w:r>
        <w:rPr>
          <w:b/>
          <w:lang w:eastAsia="ko-KR"/>
        </w:rPr>
        <w:t>4.1</w:t>
      </w:r>
      <w:r w:rsidRPr="00426B35">
        <w:rPr>
          <w:b/>
          <w:lang w:eastAsia="ko-KR"/>
        </w:rPr>
        <w:t xml:space="preserve"> </w:t>
      </w:r>
      <w:r w:rsidRPr="00426B35">
        <w:t xml:space="preserve"> Iterative Subcarrier Regularization</w:t>
      </w:r>
      <w:r w:rsidR="00990151">
        <w:t xml:space="preserve"> (ISR)</w:t>
      </w:r>
    </w:p>
    <w:tbl>
      <w:tblPr>
        <w:tblW w:w="3937" w:type="pct"/>
        <w:jc w:val="center"/>
        <w:tblBorders>
          <w:top w:val="single" w:sz="4" w:space="0" w:color="auto"/>
          <w:bottom w:val="single" w:sz="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6379"/>
      </w:tblGrid>
      <w:tr w:rsidR="00426B35" w:rsidRPr="00426B35" w:rsidTr="00426B35">
        <w:trPr>
          <w:trHeight w:val="484"/>
          <w:jc w:val="center"/>
        </w:trPr>
        <w:tc>
          <w:tcPr>
            <w:tcW w:w="5000" w:type="pct"/>
            <w:tcBorders>
              <w:top w:val="double" w:sz="4" w:space="0" w:color="auto"/>
              <w:bottom w:val="double" w:sz="4" w:space="0" w:color="auto"/>
            </w:tcBorders>
            <w:vAlign w:val="center"/>
          </w:tcPr>
          <w:p w:rsidR="00426B35" w:rsidRPr="00426B35" w:rsidRDefault="00426B35" w:rsidP="001D5D48">
            <w:pPr>
              <w:pStyle w:val="Text"/>
              <w:tabs>
                <w:tab w:val="left" w:pos="284"/>
                <w:tab w:val="left" w:pos="567"/>
                <w:tab w:val="left" w:pos="851"/>
                <w:tab w:val="left" w:pos="1134"/>
                <w:tab w:val="left" w:pos="1418"/>
                <w:tab w:val="left" w:pos="1701"/>
                <w:tab w:val="right" w:pos="4312"/>
              </w:tabs>
              <w:adjustRightInd w:val="0"/>
              <w:snapToGrid w:val="0"/>
              <w:spacing w:line="240" w:lineRule="auto"/>
              <w:ind w:rightChars="-56" w:right="-134" w:firstLine="0"/>
              <w:jc w:val="left"/>
              <w:rPr>
                <w:sz w:val="24"/>
                <w:szCs w:val="24"/>
                <w:lang w:eastAsia="zh-TW"/>
              </w:rPr>
            </w:pPr>
            <w:r w:rsidRPr="00426B35">
              <w:rPr>
                <w:b/>
                <w:sz w:val="24"/>
                <w:szCs w:val="24"/>
                <w:lang w:eastAsia="zh-TW"/>
              </w:rPr>
              <w:t xml:space="preserve">Input: </w:t>
            </w:r>
            <m:oMath>
              <m:r>
                <m:rPr>
                  <m:sty m:val="bi"/>
                </m:rPr>
                <w:rPr>
                  <w:rFonts w:ascii="Cambria Math" w:hAnsi="Cambria Math"/>
                  <w:sz w:val="24"/>
                  <w:szCs w:val="24"/>
                </w:rPr>
                <m:t>q</m:t>
              </m:r>
            </m:oMath>
            <w:r w:rsidRPr="00426B35">
              <w:rPr>
                <w:sz w:val="24"/>
                <w:szCs w:val="24"/>
                <w:lang w:eastAsia="zh-TW"/>
              </w:rPr>
              <w:t>,</w:t>
            </w:r>
            <w:r w:rsidRPr="00426B35">
              <w:rPr>
                <w:b/>
                <w:sz w:val="24"/>
                <w:szCs w:val="24"/>
                <w:lang w:eastAsia="zh-TW"/>
              </w:rPr>
              <w:t xml:space="preserve"> </w:t>
            </w:r>
            <m:oMath>
              <m:r>
                <w:rPr>
                  <w:rFonts w:ascii="Cambria Math" w:hAnsi="Cambria Math"/>
                  <w:sz w:val="24"/>
                  <w:szCs w:val="24"/>
                  <w:lang w:eastAsia="zh-TW"/>
                </w:rPr>
                <m:t>IBO</m:t>
              </m:r>
            </m:oMath>
            <w:r w:rsidRPr="00426B35">
              <w:rPr>
                <w:rFonts w:hint="eastAsia"/>
                <w:sz w:val="24"/>
                <w:szCs w:val="24"/>
                <w:lang w:eastAsia="zh-TW"/>
              </w:rPr>
              <w:t>,</w:t>
            </w:r>
            <m:oMath>
              <m:r>
                <w:rPr>
                  <w:rFonts w:ascii="Cambria Math" w:hAnsi="Cambria Math"/>
                  <w:sz w:val="24"/>
                  <w:szCs w:val="24"/>
                  <w:lang w:eastAsia="zh-TW"/>
                </w:rPr>
                <m:t xml:space="preserve"> δ</m:t>
              </m:r>
            </m:oMath>
          </w:p>
          <w:p w:rsidR="00426B35" w:rsidRPr="00426B35" w:rsidRDefault="00426B35" w:rsidP="001D5D48">
            <w:pPr>
              <w:pStyle w:val="Text"/>
              <w:tabs>
                <w:tab w:val="left" w:pos="1125"/>
                <w:tab w:val="left" w:pos="1418"/>
                <w:tab w:val="left" w:pos="1701"/>
                <w:tab w:val="right" w:pos="4312"/>
              </w:tabs>
              <w:adjustRightInd w:val="0"/>
              <w:snapToGrid w:val="0"/>
              <w:spacing w:line="240" w:lineRule="auto"/>
              <w:ind w:rightChars="-56" w:right="-134" w:firstLineChars="100" w:firstLine="240"/>
              <w:jc w:val="left"/>
              <w:rPr>
                <w:sz w:val="24"/>
                <w:szCs w:val="24"/>
                <w:lang w:eastAsia="zh-TW"/>
              </w:rPr>
            </w:pPr>
            <w:r w:rsidRPr="00426B35">
              <w:rPr>
                <w:rFonts w:hint="eastAsia"/>
                <w:sz w:val="24"/>
                <w:szCs w:val="24"/>
                <w:lang w:eastAsia="zh-TW"/>
              </w:rPr>
              <w:t>1:</w:t>
            </w:r>
            <w:r w:rsidRPr="00426B35">
              <w:rPr>
                <w:sz w:val="24"/>
                <w:szCs w:val="24"/>
                <w:lang w:eastAsia="zh-TW"/>
              </w:rPr>
              <w:t xml:space="preserve"> </w:t>
            </w:r>
            <m:oMath>
              <m:sSub>
                <m:sSubPr>
                  <m:ctrlPr>
                    <w:rPr>
                      <w:rFonts w:ascii="Cambria Math" w:hAnsi="Cambria Math"/>
                      <w:sz w:val="24"/>
                      <w:szCs w:val="24"/>
                      <w:lang w:eastAsia="zh-TW"/>
                    </w:rPr>
                  </m:ctrlPr>
                </m:sSubPr>
                <m:e>
                  <m:acc>
                    <m:accPr>
                      <m:ctrlPr>
                        <w:rPr>
                          <w:rFonts w:ascii="Cambria Math" w:hAnsi="Cambria Math"/>
                          <w:i/>
                          <w:sz w:val="24"/>
                          <w:szCs w:val="24"/>
                          <w:lang w:eastAsia="zh-TW"/>
                        </w:rPr>
                      </m:ctrlPr>
                    </m:accPr>
                    <m:e>
                      <m:r>
                        <w:rPr>
                          <w:rFonts w:ascii="Cambria Math" w:hAnsi="Cambria Math"/>
                          <w:sz w:val="24"/>
                          <w:szCs w:val="24"/>
                          <w:lang w:eastAsia="zh-TW"/>
                        </w:rPr>
                        <m:t>A</m:t>
                      </m:r>
                    </m:e>
                  </m:acc>
                </m:e>
                <m:sub>
                  <m:r>
                    <w:rPr>
                      <w:rFonts w:ascii="Cambria Math" w:hAnsi="Cambria Math"/>
                      <w:sz w:val="24"/>
                      <w:szCs w:val="24"/>
                      <w:lang w:eastAsia="zh-TW"/>
                    </w:rPr>
                    <m:t>sat</m:t>
                  </m:r>
                </m:sub>
              </m:sSub>
              <m:r>
                <m:rPr>
                  <m:sty m:val="p"/>
                </m:rP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q</m:t>
                  </m:r>
                </m:e>
                <m:sub>
                  <m:r>
                    <w:rPr>
                      <w:rFonts w:ascii="Cambria Math" w:hAnsi="Cambria Math"/>
                      <w:sz w:val="24"/>
                      <w:szCs w:val="24"/>
                      <w:lang w:eastAsia="zh-TW"/>
                    </w:rPr>
                    <m:t>RMS</m:t>
                  </m:r>
                </m:sub>
              </m:sSub>
              <m:r>
                <w:rPr>
                  <w:rFonts w:ascii="Cambria Math" w:hAnsi="Cambria Math"/>
                  <w:sz w:val="24"/>
                  <w:szCs w:val="24"/>
                  <w:lang w:eastAsia="zh-TW"/>
                </w:rPr>
                <m:t>∙</m:t>
              </m:r>
              <m:sSup>
                <m:sSupPr>
                  <m:ctrlPr>
                    <w:rPr>
                      <w:rFonts w:ascii="Cambria Math" w:hAnsi="Cambria Math"/>
                      <w:i/>
                      <w:sz w:val="24"/>
                      <w:szCs w:val="24"/>
                      <w:lang w:eastAsia="zh-TW"/>
                    </w:rPr>
                  </m:ctrlPr>
                </m:sSupPr>
                <m:e>
                  <m:r>
                    <w:rPr>
                      <w:rFonts w:ascii="Cambria Math" w:hAnsi="Cambria Math"/>
                      <w:sz w:val="24"/>
                      <w:szCs w:val="24"/>
                      <w:lang w:eastAsia="zh-TW"/>
                    </w:rPr>
                    <m:t>10</m:t>
                  </m:r>
                </m:e>
                <m:sup>
                  <m:f>
                    <m:fPr>
                      <m:type m:val="lin"/>
                      <m:ctrlPr>
                        <w:rPr>
                          <w:rFonts w:ascii="Cambria Math" w:hAnsi="Cambria Math"/>
                          <w:i/>
                          <w:sz w:val="24"/>
                          <w:szCs w:val="24"/>
                          <w:lang w:eastAsia="zh-TW"/>
                        </w:rPr>
                      </m:ctrlPr>
                    </m:fPr>
                    <m:num>
                      <m:r>
                        <w:rPr>
                          <w:rFonts w:ascii="Cambria Math" w:hAnsi="Cambria Math"/>
                          <w:sz w:val="24"/>
                          <w:szCs w:val="24"/>
                          <w:lang w:eastAsia="zh-TW"/>
                        </w:rPr>
                        <m:t>IBO</m:t>
                      </m:r>
                    </m:num>
                    <m:den>
                      <m:r>
                        <w:rPr>
                          <w:rFonts w:ascii="Cambria Math" w:hAnsi="Cambria Math"/>
                          <w:sz w:val="24"/>
                          <w:szCs w:val="24"/>
                          <w:lang w:eastAsia="zh-TW"/>
                        </w:rPr>
                        <m:t>20</m:t>
                      </m:r>
                    </m:den>
                  </m:f>
                </m:sup>
              </m:sSup>
              <m:r>
                <m:rPr>
                  <m:sty m:val="p"/>
                </m:rPr>
                <w:rPr>
                  <w:rFonts w:ascii="Cambria Math" w:hAnsi="Cambria Math"/>
                  <w:sz w:val="24"/>
                  <w:szCs w:val="24"/>
                  <w:lang w:eastAsia="zh-TW"/>
                </w:rPr>
                <m:t xml:space="preserve"> </m:t>
              </m:r>
              <m:r>
                <m:rPr>
                  <m:nor/>
                </m:rPr>
                <w:rPr>
                  <w:sz w:val="24"/>
                  <w:szCs w:val="24"/>
                  <w:lang w:eastAsia="zh-TW"/>
                </w:rPr>
                <m:t xml:space="preserve"> </m:t>
              </m:r>
              <m:r>
                <m:rPr>
                  <m:nor/>
                </m:rPr>
                <w:rPr>
                  <w:rFonts w:ascii="Cambria Math"/>
                  <w:sz w:val="24"/>
                  <w:szCs w:val="24"/>
                  <w:lang w:eastAsia="zh-TW"/>
                </w:rPr>
                <m:t xml:space="preserve">   </m:t>
              </m:r>
              <m:r>
                <m:rPr>
                  <m:nor/>
                </m:rPr>
                <w:rPr>
                  <w:sz w:val="24"/>
                  <w:szCs w:val="24"/>
                  <w:lang w:eastAsia="zh-TW"/>
                </w:rPr>
                <m:t>(4.7)</m:t>
              </m:r>
            </m:oMath>
          </w:p>
          <w:p w:rsidR="00426B35" w:rsidRPr="00426B35" w:rsidRDefault="00426B35" w:rsidP="001D5D48">
            <w:pPr>
              <w:pStyle w:val="Text"/>
              <w:tabs>
                <w:tab w:val="left" w:pos="1125"/>
                <w:tab w:val="left" w:pos="1418"/>
                <w:tab w:val="left" w:pos="1701"/>
                <w:tab w:val="right" w:pos="4312"/>
              </w:tabs>
              <w:adjustRightInd w:val="0"/>
              <w:snapToGrid w:val="0"/>
              <w:spacing w:line="240" w:lineRule="auto"/>
              <w:ind w:rightChars="-56" w:right="-134" w:firstLineChars="100" w:firstLine="240"/>
              <w:jc w:val="left"/>
              <w:rPr>
                <w:sz w:val="24"/>
                <w:szCs w:val="24"/>
                <w:lang w:eastAsia="zh-TW"/>
              </w:rPr>
            </w:pPr>
            <w:r w:rsidRPr="00426B35">
              <w:rPr>
                <w:sz w:val="24"/>
                <w:szCs w:val="24"/>
                <w:lang w:eastAsia="zh-TW"/>
              </w:rPr>
              <w:t xml:space="preserve">2: </w:t>
            </w:r>
            <m:oMath>
              <m:sSub>
                <m:sSubPr>
                  <m:ctrlPr>
                    <w:rPr>
                      <w:rFonts w:ascii="Cambria Math" w:hAnsi="Cambria Math"/>
                      <w:sz w:val="24"/>
                      <w:szCs w:val="24"/>
                      <w:lang w:eastAsia="zh-TW"/>
                    </w:rPr>
                  </m:ctrlPr>
                </m:sSubPr>
                <m:e>
                  <m:d>
                    <m:dPr>
                      <m:begChr m:val="["/>
                      <m:endChr m:val="]"/>
                      <m:ctrlPr>
                        <w:rPr>
                          <w:rFonts w:ascii="Cambria Math" w:hAnsi="Cambria Math"/>
                          <w:i/>
                          <w:sz w:val="24"/>
                          <w:szCs w:val="24"/>
                          <w:lang w:eastAsia="zh-TW"/>
                        </w:rPr>
                      </m:ctrlPr>
                    </m:dPr>
                    <m:e>
                      <m:sSubSup>
                        <m:sSubSupPr>
                          <m:ctrlPr>
                            <w:rPr>
                              <w:rFonts w:ascii="Cambria Math" w:hAnsi="Cambria Math"/>
                              <w:b/>
                              <w:i/>
                              <w:sz w:val="24"/>
                              <w:szCs w:val="24"/>
                              <w:lang w:eastAsia="zh-TW"/>
                            </w:rPr>
                          </m:ctrlPr>
                        </m:sSubSupPr>
                        <m:e>
                          <m:r>
                            <m:rPr>
                              <m:scr m:val="script"/>
                              <m:sty m:val="bi"/>
                            </m:rPr>
                            <w:rPr>
                              <w:rFonts w:ascii="Cambria Math" w:hAnsi="Cambria Math"/>
                              <w:sz w:val="24"/>
                              <w:szCs w:val="24"/>
                              <w:lang w:eastAsia="zh-TW"/>
                            </w:rPr>
                            <m:t>I</m:t>
                          </m:r>
                        </m:e>
                        <m:sub>
                          <m:r>
                            <m:rPr>
                              <m:sty m:val="bi"/>
                            </m:rPr>
                            <w:rPr>
                              <w:rFonts w:ascii="Cambria Math" w:hAnsi="Cambria Math"/>
                              <w:sz w:val="24"/>
                              <w:szCs w:val="24"/>
                              <w:lang w:eastAsia="zh-TW"/>
                            </w:rPr>
                            <m:t>D</m:t>
                          </m:r>
                        </m:sub>
                        <m:sup>
                          <m:r>
                            <m:rPr>
                              <m:sty m:val="bi"/>
                            </m:rPr>
                            <w:rPr>
                              <w:rFonts w:ascii="Cambria Math" w:hAnsi="Cambria Math"/>
                              <w:sz w:val="24"/>
                              <w:szCs w:val="24"/>
                              <w:lang w:eastAsia="zh-TW"/>
                            </w:rPr>
                            <m:t>ISR</m:t>
                          </m:r>
                        </m:sup>
                      </m:sSubSup>
                    </m:e>
                  </m:d>
                </m:e>
                <m:sub>
                  <m:d>
                    <m:dPr>
                      <m:ctrlPr>
                        <w:rPr>
                          <w:rFonts w:ascii="Cambria Math" w:hAnsi="Cambria Math"/>
                          <w:i/>
                          <w:sz w:val="24"/>
                          <w:szCs w:val="24"/>
                          <w:lang w:eastAsia="zh-TW"/>
                        </w:rPr>
                      </m:ctrlPr>
                    </m:dPr>
                    <m:e>
                      <m:r>
                        <w:rPr>
                          <w:rFonts w:ascii="Cambria Math" w:hAnsi="Cambria Math"/>
                          <w:sz w:val="24"/>
                          <w:szCs w:val="24"/>
                          <w:lang w:eastAsia="zh-TW"/>
                        </w:rPr>
                        <m:t>j,j</m:t>
                      </m:r>
                    </m:e>
                  </m:d>
                </m:sub>
              </m:sSub>
              <m:r>
                <w:rPr>
                  <w:rFonts w:ascii="Cambria Math" w:hAnsi="Cambria Math"/>
                  <w:sz w:val="24"/>
                  <w:szCs w:val="24"/>
                  <w:lang w:eastAsia="zh-TW"/>
                </w:rPr>
                <m:t>=</m:t>
              </m:r>
              <m:d>
                <m:dPr>
                  <m:begChr m:val="{"/>
                  <m:endChr m:val=""/>
                  <m:ctrlPr>
                    <w:rPr>
                      <w:rFonts w:ascii="Cambria Math" w:hAnsi="Cambria Math"/>
                      <w:i/>
                      <w:sz w:val="24"/>
                      <w:szCs w:val="24"/>
                      <w:lang w:eastAsia="zh-TW"/>
                    </w:rPr>
                  </m:ctrlPr>
                </m:dPr>
                <m:e>
                  <m:eqArr>
                    <m:eqArrPr>
                      <m:ctrlPr>
                        <w:rPr>
                          <w:rFonts w:ascii="Cambria Math" w:hAnsi="Cambria Math"/>
                          <w:i/>
                          <w:sz w:val="24"/>
                          <w:szCs w:val="24"/>
                          <w:lang w:eastAsia="zh-TW"/>
                        </w:rPr>
                      </m:ctrlPr>
                    </m:eqArrPr>
                    <m:e>
                      <m:r>
                        <w:rPr>
                          <w:rFonts w:ascii="Cambria Math" w:hAnsi="Cambria Math"/>
                          <w:sz w:val="24"/>
                          <w:szCs w:val="24"/>
                          <w:lang w:eastAsia="zh-TW"/>
                        </w:rPr>
                        <m:t>1</m:t>
                      </m:r>
                      <m:r>
                        <m:rPr>
                          <m:nor/>
                        </m:rPr>
                        <w:rPr>
                          <w:sz w:val="24"/>
                          <w:szCs w:val="24"/>
                          <w:lang w:eastAsia="zh-TW"/>
                        </w:rPr>
                        <m:t>,</m:t>
                      </m:r>
                      <m:r>
                        <w:rPr>
                          <w:rFonts w:ascii="Cambria Math" w:hAnsi="Cambria Math"/>
                          <w:sz w:val="24"/>
                          <w:szCs w:val="24"/>
                          <w:lang w:eastAsia="zh-TW"/>
                        </w:rPr>
                        <m:t xml:space="preserve">     </m:t>
                      </m:r>
                      <m:sSub>
                        <m:sSubPr>
                          <m:ctrlPr>
                            <w:rPr>
                              <w:rFonts w:ascii="Cambria Math" w:hAnsi="Cambria Math"/>
                              <w:i/>
                              <w:sz w:val="24"/>
                              <w:szCs w:val="24"/>
                              <w:lang w:eastAsia="zh-TW"/>
                            </w:rPr>
                          </m:ctrlPr>
                        </m:sSubPr>
                        <m:e>
                          <m:r>
                            <w:rPr>
                              <w:rFonts w:ascii="Cambria Math" w:hAnsi="Cambria Math"/>
                              <w:sz w:val="24"/>
                              <w:szCs w:val="24"/>
                              <w:lang w:eastAsia="zh-TW"/>
                            </w:rPr>
                            <m:t>q</m:t>
                          </m:r>
                        </m:e>
                        <m:sub>
                          <m:r>
                            <w:rPr>
                              <w:rFonts w:ascii="Cambria Math" w:hAnsi="Cambria Math"/>
                              <w:sz w:val="24"/>
                              <w:szCs w:val="24"/>
                              <w:lang w:eastAsia="zh-TW"/>
                            </w:rPr>
                            <m:t>n</m:t>
                          </m:r>
                        </m:sub>
                      </m:sSub>
                      <m:r>
                        <w:rPr>
                          <w:rFonts w:ascii="Cambria Math" w:hAnsi="Cambria Math"/>
                          <w:sz w:val="24"/>
                          <w:szCs w:val="24"/>
                          <w:lang w:eastAsia="zh-TW"/>
                        </w:rPr>
                        <m:t>&lt;</m:t>
                      </m:r>
                      <m:sSub>
                        <m:sSubPr>
                          <m:ctrlPr>
                            <w:rPr>
                              <w:rFonts w:ascii="Cambria Math" w:hAnsi="Cambria Math"/>
                              <w:i/>
                              <w:sz w:val="24"/>
                              <w:szCs w:val="24"/>
                              <w:lang w:eastAsia="zh-TW"/>
                            </w:rPr>
                          </m:ctrlPr>
                        </m:sSubPr>
                        <m:e>
                          <m:acc>
                            <m:accPr>
                              <m:ctrlPr>
                                <w:rPr>
                                  <w:rFonts w:ascii="Cambria Math" w:hAnsi="Cambria Math"/>
                                  <w:i/>
                                  <w:sz w:val="24"/>
                                  <w:szCs w:val="24"/>
                                  <w:lang w:eastAsia="zh-TW"/>
                                </w:rPr>
                              </m:ctrlPr>
                            </m:accPr>
                            <m:e>
                              <m:r>
                                <w:rPr>
                                  <w:rFonts w:ascii="Cambria Math" w:hAnsi="Cambria Math"/>
                                  <w:sz w:val="24"/>
                                  <w:szCs w:val="24"/>
                                  <w:lang w:eastAsia="zh-TW"/>
                                </w:rPr>
                                <m:t>A</m:t>
                              </m:r>
                            </m:e>
                          </m:acc>
                        </m:e>
                        <m:sub>
                          <m:r>
                            <w:rPr>
                              <w:rFonts w:ascii="Cambria Math" w:hAnsi="Cambria Math"/>
                              <w:sz w:val="24"/>
                              <w:szCs w:val="24"/>
                              <w:lang w:eastAsia="zh-TW"/>
                            </w:rPr>
                            <m:t>sat</m:t>
                          </m:r>
                        </m:sub>
                      </m:sSub>
                    </m:e>
                    <m:e>
                      <m:r>
                        <w:rPr>
                          <w:rFonts w:ascii="Cambria Math" w:hAnsi="Cambria Math"/>
                          <w:sz w:val="24"/>
                          <w:szCs w:val="24"/>
                          <w:lang w:eastAsia="zh-TW"/>
                        </w:rPr>
                        <m:t>0</m:t>
                      </m:r>
                      <m:r>
                        <m:rPr>
                          <m:nor/>
                        </m:rPr>
                        <w:rPr>
                          <w:sz w:val="24"/>
                          <w:szCs w:val="24"/>
                          <w:lang w:eastAsia="zh-TW"/>
                        </w:rPr>
                        <m:t>,</m:t>
                      </m:r>
                      <m:r>
                        <w:rPr>
                          <w:rFonts w:ascii="Cambria Math" w:hAnsi="Cambria Math"/>
                          <w:sz w:val="24"/>
                          <w:szCs w:val="24"/>
                          <w:lang w:eastAsia="zh-TW"/>
                        </w:rPr>
                        <m:t xml:space="preserve">     </m:t>
                      </m:r>
                      <m:sSub>
                        <m:sSubPr>
                          <m:ctrlPr>
                            <w:rPr>
                              <w:rFonts w:ascii="Cambria Math" w:hAnsi="Cambria Math"/>
                              <w:i/>
                              <w:sz w:val="24"/>
                              <w:szCs w:val="24"/>
                              <w:lang w:eastAsia="zh-TW"/>
                            </w:rPr>
                          </m:ctrlPr>
                        </m:sSubPr>
                        <m:e>
                          <m:r>
                            <w:rPr>
                              <w:rFonts w:ascii="Cambria Math" w:hAnsi="Cambria Math"/>
                              <w:sz w:val="24"/>
                              <w:szCs w:val="24"/>
                              <w:lang w:eastAsia="zh-TW"/>
                            </w:rPr>
                            <m:t>q</m:t>
                          </m:r>
                        </m:e>
                        <m:sub>
                          <m:r>
                            <w:rPr>
                              <w:rFonts w:ascii="Cambria Math" w:hAnsi="Cambria Math"/>
                              <w:sz w:val="24"/>
                              <w:szCs w:val="24"/>
                              <w:lang w:eastAsia="zh-TW"/>
                            </w:rPr>
                            <m:t>n</m:t>
                          </m:r>
                        </m:sub>
                      </m:sSub>
                      <m:r>
                        <w:rPr>
                          <w:rFonts w:ascii="Cambria Math" w:hAnsi="Cambria Math"/>
                          <w:sz w:val="24"/>
                          <w:szCs w:val="24"/>
                          <w:lang w:eastAsia="zh-TW"/>
                        </w:rPr>
                        <m:t>≥</m:t>
                      </m:r>
                      <m:sSub>
                        <m:sSubPr>
                          <m:ctrlPr>
                            <w:rPr>
                              <w:rFonts w:ascii="Cambria Math" w:hAnsi="Cambria Math"/>
                              <w:i/>
                              <w:sz w:val="24"/>
                              <w:szCs w:val="24"/>
                              <w:lang w:eastAsia="zh-TW"/>
                            </w:rPr>
                          </m:ctrlPr>
                        </m:sSubPr>
                        <m:e>
                          <m:acc>
                            <m:accPr>
                              <m:ctrlPr>
                                <w:rPr>
                                  <w:rFonts w:ascii="Cambria Math" w:hAnsi="Cambria Math"/>
                                  <w:i/>
                                  <w:sz w:val="24"/>
                                  <w:szCs w:val="24"/>
                                  <w:lang w:eastAsia="zh-TW"/>
                                </w:rPr>
                              </m:ctrlPr>
                            </m:accPr>
                            <m:e>
                              <m:r>
                                <w:rPr>
                                  <w:rFonts w:ascii="Cambria Math" w:hAnsi="Cambria Math"/>
                                  <w:sz w:val="24"/>
                                  <w:szCs w:val="24"/>
                                  <w:lang w:eastAsia="zh-TW"/>
                                </w:rPr>
                                <m:t>A</m:t>
                              </m:r>
                            </m:e>
                          </m:acc>
                        </m:e>
                        <m:sub>
                          <m:r>
                            <w:rPr>
                              <w:rFonts w:ascii="Cambria Math" w:hAnsi="Cambria Math"/>
                              <w:sz w:val="24"/>
                              <w:szCs w:val="24"/>
                              <w:lang w:eastAsia="zh-TW"/>
                            </w:rPr>
                            <m:t>sat</m:t>
                          </m:r>
                        </m:sub>
                      </m:sSub>
                    </m:e>
                  </m:eqArr>
                </m:e>
              </m:d>
              <m:r>
                <m:rPr>
                  <m:nor/>
                </m:rPr>
                <w:rPr>
                  <w:sz w:val="24"/>
                  <w:szCs w:val="24"/>
                  <w:lang w:eastAsia="zh-TW"/>
                </w:rPr>
                <m:t xml:space="preserve">, </m:t>
              </m:r>
              <m:r>
                <m:rPr>
                  <m:sty m:val="p"/>
                </m:rPr>
                <w:rPr>
                  <w:rFonts w:ascii="Cambria Math" w:hAnsi="Cambria Math"/>
                  <w:sz w:val="24"/>
                  <w:szCs w:val="24"/>
                  <w:lang w:eastAsia="zh-TW"/>
                </w:rPr>
                <m:t>0≤</m:t>
              </m:r>
              <m:r>
                <w:rPr>
                  <w:rFonts w:ascii="Cambria Math" w:hAnsi="Cambria Math"/>
                  <w:sz w:val="24"/>
                  <w:szCs w:val="24"/>
                  <w:lang w:eastAsia="zh-TW"/>
                </w:rPr>
                <m:t>j</m:t>
              </m:r>
              <m:r>
                <m:rPr>
                  <m:nor/>
                </m:rPr>
                <w:rPr>
                  <w:sz w:val="24"/>
                  <w:szCs w:val="24"/>
                  <w:lang w:eastAsia="zh-TW"/>
                </w:rPr>
                <m:t>,</m:t>
              </m:r>
              <m:r>
                <m:rPr>
                  <m:nor/>
                </m:rPr>
                <w:rPr>
                  <w:rFonts w:ascii="Cambria Math"/>
                  <w:sz w:val="24"/>
                  <w:szCs w:val="24"/>
                  <w:lang w:eastAsia="zh-TW"/>
                </w:rPr>
                <m:t xml:space="preserve"> </m:t>
              </m:r>
              <m:r>
                <w:rPr>
                  <w:rFonts w:ascii="Cambria Math" w:hAnsi="Cambria Math"/>
                  <w:sz w:val="24"/>
                  <w:szCs w:val="24"/>
                  <w:lang w:eastAsia="zh-TW"/>
                </w:rPr>
                <m:t>n</m:t>
              </m:r>
              <m:r>
                <m:rPr>
                  <m:sty m:val="p"/>
                </m:rPr>
                <w:rPr>
                  <w:rFonts w:ascii="Cambria Math" w:hAnsi="Cambria Math"/>
                  <w:sz w:val="24"/>
                  <w:szCs w:val="24"/>
                  <w:lang w:eastAsia="zh-TW"/>
                </w:rPr>
                <m:t>≤</m:t>
              </m:r>
              <m:r>
                <w:rPr>
                  <w:rFonts w:ascii="Cambria Math" w:hAnsi="Cambria Math"/>
                  <w:sz w:val="24"/>
                  <w:szCs w:val="24"/>
                  <w:lang w:eastAsia="zh-TW"/>
                </w:rPr>
                <m:t>N</m:t>
              </m:r>
              <m:r>
                <m:rPr>
                  <m:sty m:val="p"/>
                </m:rPr>
                <w:rPr>
                  <w:rFonts w:ascii="Cambria Math" w:hAnsi="Cambria Math"/>
                  <w:sz w:val="24"/>
                  <w:szCs w:val="24"/>
                  <w:lang w:eastAsia="zh-TW"/>
                </w:rPr>
                <m:t>-1</m:t>
              </m:r>
              <m:r>
                <m:rPr>
                  <m:nor/>
                </m:rPr>
                <w:rPr>
                  <w:sz w:val="24"/>
                  <w:szCs w:val="24"/>
                  <w:lang w:eastAsia="zh-TW"/>
                </w:rPr>
                <m:t xml:space="preserve">     (4.8)</m:t>
              </m:r>
            </m:oMath>
          </w:p>
          <w:p w:rsidR="00426B35" w:rsidRPr="00426B35" w:rsidRDefault="00426B35" w:rsidP="001D5D48">
            <w:pPr>
              <w:pStyle w:val="Text"/>
              <w:tabs>
                <w:tab w:val="left" w:pos="1125"/>
                <w:tab w:val="left" w:pos="1418"/>
                <w:tab w:val="left" w:pos="1701"/>
                <w:tab w:val="right" w:pos="4312"/>
              </w:tabs>
              <w:adjustRightInd w:val="0"/>
              <w:snapToGrid w:val="0"/>
              <w:spacing w:line="240" w:lineRule="auto"/>
              <w:ind w:rightChars="-56" w:right="-134" w:firstLineChars="100" w:firstLine="240"/>
              <w:jc w:val="left"/>
              <w:rPr>
                <w:sz w:val="24"/>
                <w:szCs w:val="24"/>
                <w:lang w:eastAsia="zh-TW"/>
              </w:rPr>
            </w:pPr>
            <w:r w:rsidRPr="00426B35">
              <w:rPr>
                <w:sz w:val="24"/>
                <w:szCs w:val="24"/>
                <w:lang w:eastAsia="zh-TW"/>
              </w:rPr>
              <w:t xml:space="preserve">3: </w:t>
            </w:r>
            <m:oMath>
              <m:sSubSup>
                <m:sSubSupPr>
                  <m:ctrlPr>
                    <w:rPr>
                      <w:rFonts w:ascii="Cambria Math" w:hAnsi="Cambria Math"/>
                      <w:b/>
                      <w:i/>
                      <w:sz w:val="24"/>
                      <w:szCs w:val="24"/>
                    </w:rPr>
                  </m:ctrlPr>
                </m:sSubSupPr>
                <m:e>
                  <m:r>
                    <m:rPr>
                      <m:sty m:val="bi"/>
                    </m:rPr>
                    <w:rPr>
                      <w:rFonts w:ascii="Cambria Math" w:hAnsi="Cambria Math"/>
                      <w:sz w:val="24"/>
                      <w:szCs w:val="24"/>
                    </w:rPr>
                    <m:t>K</m:t>
                  </m:r>
                </m:e>
                <m:sub>
                  <m:r>
                    <m:rPr>
                      <m:sty m:val="bi"/>
                    </m:rPr>
                    <w:rPr>
                      <w:rFonts w:ascii="Cambria Math" w:hAnsi="Cambria Math"/>
                      <w:sz w:val="24"/>
                      <w:szCs w:val="24"/>
                    </w:rPr>
                    <m:t>D</m:t>
                  </m:r>
                </m:sub>
                <m:sup>
                  <m:r>
                    <m:rPr>
                      <m:sty m:val="bi"/>
                    </m:rPr>
                    <w:rPr>
                      <w:rFonts w:ascii="Cambria Math" w:hAnsi="Cambria Math"/>
                      <w:sz w:val="24"/>
                      <w:szCs w:val="24"/>
                    </w:rPr>
                    <m:t>ISR</m:t>
                  </m:r>
                </m:sup>
              </m:sSubSup>
              <m:r>
                <m:rPr>
                  <m:sty m:val="bi"/>
                </m:rPr>
                <w:rPr>
                  <w:rFonts w:ascii="Cambria Math" w:hAnsi="Cambria Math"/>
                  <w:sz w:val="24"/>
                  <w:szCs w:val="24"/>
                </w:rPr>
                <m:t>=</m:t>
              </m:r>
              <m:sSubSup>
                <m:sSubSupPr>
                  <m:ctrlPr>
                    <w:rPr>
                      <w:rFonts w:ascii="Cambria Math" w:hAnsi="Cambria Math"/>
                      <w:b/>
                      <w:i/>
                      <w:sz w:val="24"/>
                      <w:szCs w:val="24"/>
                      <w:lang w:eastAsia="zh-TW"/>
                    </w:rPr>
                  </m:ctrlPr>
                </m:sSubSupPr>
                <m:e>
                  <m:r>
                    <m:rPr>
                      <m:scr m:val="script"/>
                      <m:sty m:val="bi"/>
                    </m:rPr>
                    <w:rPr>
                      <w:rFonts w:ascii="Cambria Math" w:hAnsi="Cambria Math"/>
                      <w:sz w:val="24"/>
                      <w:szCs w:val="24"/>
                      <w:lang w:eastAsia="zh-TW"/>
                    </w:rPr>
                    <m:t>I</m:t>
                  </m:r>
                </m:e>
                <m:sub>
                  <m:r>
                    <m:rPr>
                      <m:sty m:val="bi"/>
                    </m:rPr>
                    <w:rPr>
                      <w:rFonts w:ascii="Cambria Math" w:hAnsi="Cambria Math"/>
                      <w:sz w:val="24"/>
                      <w:szCs w:val="24"/>
                      <w:lang w:eastAsia="zh-TW"/>
                    </w:rPr>
                    <m:t>D</m:t>
                  </m:r>
                </m:sub>
                <m:sup>
                  <m:r>
                    <m:rPr>
                      <m:sty m:val="bi"/>
                    </m:rPr>
                    <w:rPr>
                      <w:rFonts w:ascii="Cambria Math" w:hAnsi="Cambria Math"/>
                      <w:sz w:val="24"/>
                      <w:szCs w:val="24"/>
                      <w:lang w:eastAsia="zh-TW"/>
                    </w:rPr>
                    <m:t>ISR</m:t>
                  </m:r>
                </m:sup>
              </m:sSubSup>
              <m:r>
                <m:rPr>
                  <m:sty m:val="bi"/>
                </m:rPr>
                <w:rPr>
                  <w:rFonts w:ascii="Cambria Math" w:hAnsi="Cambria Math"/>
                  <w:sz w:val="24"/>
                  <w:szCs w:val="24"/>
                </w:rPr>
                <m:t>q</m:t>
              </m:r>
              <m:r>
                <m:rPr>
                  <m:sty m:val="p"/>
                </m:rPr>
                <w:rPr>
                  <w:rFonts w:ascii="Cambria Math" w:hAnsi="Cambria Math"/>
                  <w:sz w:val="24"/>
                  <w:szCs w:val="24"/>
                  <w:lang w:eastAsia="zh-TW"/>
                </w:rPr>
                <m:t xml:space="preserve">     </m:t>
              </m:r>
              <m:r>
                <m:rPr>
                  <m:nor/>
                </m:rPr>
                <w:rPr>
                  <w:sz w:val="24"/>
                  <w:szCs w:val="24"/>
                  <w:lang w:eastAsia="zh-TW"/>
                </w:rPr>
                <m:t>(4.9)</m:t>
              </m:r>
            </m:oMath>
          </w:p>
          <w:p w:rsidR="00426B35" w:rsidRPr="00426B35" w:rsidRDefault="00426B35" w:rsidP="001D5D48">
            <w:pPr>
              <w:pStyle w:val="Text"/>
              <w:tabs>
                <w:tab w:val="left" w:pos="1134"/>
                <w:tab w:val="left" w:pos="1418"/>
                <w:tab w:val="left" w:pos="1701"/>
                <w:tab w:val="right" w:pos="4312"/>
              </w:tabs>
              <w:adjustRightInd w:val="0"/>
              <w:snapToGrid w:val="0"/>
              <w:spacing w:line="240" w:lineRule="auto"/>
              <w:ind w:rightChars="-56" w:right="-134" w:firstLineChars="100" w:firstLine="240"/>
              <w:jc w:val="left"/>
              <w:rPr>
                <w:sz w:val="24"/>
                <w:szCs w:val="24"/>
                <w:lang w:eastAsia="zh-TW"/>
              </w:rPr>
            </w:pPr>
            <w:r w:rsidRPr="00426B35">
              <w:rPr>
                <w:sz w:val="24"/>
                <w:szCs w:val="24"/>
                <w:lang w:eastAsia="ko-KR"/>
              </w:rPr>
              <w:t xml:space="preserve">4: </w:t>
            </w:r>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i=0</m:t>
                      </m:r>
                    </m:e>
                  </m:d>
                </m:sup>
              </m:sSup>
              <m:r>
                <m:rPr>
                  <m:sty m:val="bi"/>
                </m:rPr>
                <w:rPr>
                  <w:rFonts w:ascii="Cambria Math" w:hAnsi="Cambria Math"/>
                  <w:sz w:val="24"/>
                  <w:szCs w:val="24"/>
                </w:rPr>
                <m:t>=q</m:t>
              </m:r>
            </m:oMath>
            <w:r w:rsidRPr="00426B35">
              <w:rPr>
                <w:rFonts w:hint="eastAsia"/>
                <w:b/>
                <w:sz w:val="24"/>
                <w:szCs w:val="24"/>
                <w:lang w:eastAsia="zh-TW"/>
              </w:rPr>
              <w:t xml:space="preserve">  </w:t>
            </w:r>
            <w:r w:rsidRPr="00426B35">
              <w:rPr>
                <w:sz w:val="24"/>
                <w:szCs w:val="24"/>
                <w:lang w:eastAsia="zh-TW"/>
              </w:rPr>
              <w:t>// Initial guess</w:t>
            </w:r>
          </w:p>
          <w:p w:rsidR="00426B35" w:rsidRPr="00426B35" w:rsidRDefault="00426B35" w:rsidP="001D5D48">
            <w:pPr>
              <w:pStyle w:val="Text"/>
              <w:tabs>
                <w:tab w:val="left" w:pos="851"/>
                <w:tab w:val="left" w:pos="1134"/>
                <w:tab w:val="left" w:pos="1418"/>
                <w:tab w:val="left" w:pos="1701"/>
                <w:tab w:val="right" w:pos="4312"/>
              </w:tabs>
              <w:adjustRightInd w:val="0"/>
              <w:snapToGrid w:val="0"/>
              <w:spacing w:line="240" w:lineRule="auto"/>
              <w:ind w:rightChars="-56" w:right="-134" w:firstLineChars="100" w:firstLine="240"/>
              <w:jc w:val="left"/>
              <w:rPr>
                <w:sz w:val="24"/>
                <w:szCs w:val="24"/>
                <w:lang w:eastAsia="zh-TW"/>
              </w:rPr>
            </w:pPr>
            <w:r w:rsidRPr="00426B35">
              <w:rPr>
                <w:sz w:val="24"/>
                <w:szCs w:val="24"/>
                <w:lang w:eastAsia="ko-KR"/>
              </w:rPr>
              <w:t>5:</w:t>
            </w:r>
            <w:r w:rsidRPr="00426B35">
              <w:rPr>
                <w:b/>
                <w:sz w:val="24"/>
                <w:szCs w:val="24"/>
                <w:lang w:eastAsia="ko-KR"/>
              </w:rPr>
              <w:t xml:space="preserve"> while</w:t>
            </w:r>
            <w:r w:rsidRPr="00426B35">
              <w:rPr>
                <w:sz w:val="24"/>
                <w:szCs w:val="24"/>
                <w:lang w:eastAsia="ko-KR"/>
              </w:rPr>
              <w:t xml:space="preserve"> </w:t>
            </w:r>
            <m:oMath>
              <m:r>
                <w:rPr>
                  <w:rFonts w:ascii="Cambria Math" w:hAnsi="Cambria Math"/>
                  <w:sz w:val="24"/>
                  <w:szCs w:val="24"/>
                  <w:lang w:eastAsia="zh-TW"/>
                </w:rPr>
                <m:t>NMSE</m:t>
              </m:r>
              <m:d>
                <m:dPr>
                  <m:ctrlPr>
                    <w:rPr>
                      <w:rFonts w:ascii="Cambria Math" w:hAnsi="Cambria Math"/>
                      <w:i/>
                      <w:sz w:val="24"/>
                      <w:szCs w:val="24"/>
                      <w:lang w:eastAsia="zh-TW"/>
                    </w:rPr>
                  </m:ctrlPr>
                </m:dPr>
                <m:e>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m:t>
                          </m:r>
                        </m:e>
                      </m:d>
                    </m:sup>
                  </m:sSup>
                </m:e>
              </m:d>
              <m:r>
                <w:rPr>
                  <w:rFonts w:ascii="Cambria Math" w:hAnsi="Cambria Math"/>
                  <w:sz w:val="24"/>
                  <w:szCs w:val="24"/>
                  <w:lang w:eastAsia="zh-TW"/>
                </w:rPr>
                <m:t>&lt;δ</m:t>
              </m:r>
            </m:oMath>
            <w:r w:rsidRPr="00426B35">
              <w:rPr>
                <w:rFonts w:hint="eastAsia"/>
                <w:sz w:val="24"/>
                <w:szCs w:val="24"/>
                <w:lang w:eastAsia="zh-TW"/>
              </w:rPr>
              <w:t xml:space="preserve"> </w:t>
            </w:r>
            <w:r w:rsidRPr="00426B35">
              <w:rPr>
                <w:rFonts w:hint="eastAsia"/>
                <w:b/>
                <w:sz w:val="24"/>
                <w:szCs w:val="24"/>
                <w:lang w:eastAsia="zh-TW"/>
              </w:rPr>
              <w:t>do</w:t>
            </w:r>
          </w:p>
          <w:p w:rsidR="00426B35" w:rsidRPr="00426B35" w:rsidRDefault="00426B35" w:rsidP="001D5D48">
            <w:pPr>
              <w:pStyle w:val="Text"/>
              <w:tabs>
                <w:tab w:val="left" w:pos="675"/>
                <w:tab w:val="left" w:pos="1134"/>
                <w:tab w:val="left" w:pos="1418"/>
                <w:tab w:val="left" w:pos="1701"/>
                <w:tab w:val="right" w:pos="4312"/>
              </w:tabs>
              <w:adjustRightInd w:val="0"/>
              <w:snapToGrid w:val="0"/>
              <w:spacing w:line="240" w:lineRule="auto"/>
              <w:ind w:rightChars="-56" w:right="-134" w:firstLineChars="100" w:firstLine="240"/>
              <w:jc w:val="left"/>
              <w:rPr>
                <w:sz w:val="24"/>
                <w:szCs w:val="24"/>
                <w:lang w:eastAsia="ko-KR"/>
              </w:rPr>
            </w:pPr>
            <w:r w:rsidRPr="00426B35">
              <w:rPr>
                <w:sz w:val="24"/>
                <w:szCs w:val="24"/>
                <w:lang w:eastAsia="ko-KR"/>
              </w:rPr>
              <w:t xml:space="preserve">6:      </w:t>
            </w:r>
            <w:r w:rsidRPr="00426B35">
              <w:rPr>
                <w:sz w:val="24"/>
                <w:szCs w:val="24"/>
                <w:lang w:eastAsia="zh-TW"/>
              </w:rPr>
              <w:t>// Applying frequency-domain prior knowledge</w:t>
            </w:r>
          </w:p>
          <w:p w:rsidR="00426B35" w:rsidRPr="00426B35" w:rsidRDefault="00426B35" w:rsidP="001D5D48">
            <w:pPr>
              <w:pStyle w:val="Text"/>
              <w:tabs>
                <w:tab w:val="left" w:pos="675"/>
                <w:tab w:val="left" w:pos="1134"/>
                <w:tab w:val="left" w:pos="1418"/>
                <w:tab w:val="left" w:pos="1701"/>
                <w:tab w:val="right" w:pos="4312"/>
              </w:tabs>
              <w:adjustRightInd w:val="0"/>
              <w:snapToGrid w:val="0"/>
              <w:spacing w:line="240" w:lineRule="auto"/>
              <w:ind w:rightChars="-56" w:right="-134" w:firstLineChars="100" w:firstLine="240"/>
              <w:jc w:val="left"/>
              <w:rPr>
                <w:iCs/>
                <w:sz w:val="24"/>
                <w:szCs w:val="24"/>
                <w:lang w:eastAsia="zh-TW"/>
              </w:rPr>
            </w:pPr>
            <w:r w:rsidRPr="00426B35">
              <w:rPr>
                <w:sz w:val="24"/>
                <w:szCs w:val="24"/>
                <w:lang w:eastAsia="ko-KR"/>
              </w:rPr>
              <w:t>7:</w:t>
            </w:r>
            <w:r w:rsidRPr="00426B35">
              <w:rPr>
                <w:b/>
                <w:sz w:val="24"/>
                <w:szCs w:val="24"/>
                <w:lang w:eastAsia="ko-KR"/>
              </w:rPr>
              <w:t xml:space="preserve">      if</w:t>
            </w:r>
            <w:r w:rsidRPr="00426B35">
              <w:rPr>
                <w:sz w:val="24"/>
                <w:szCs w:val="24"/>
                <w:lang w:eastAsia="ko-KR"/>
              </w:rPr>
              <w:t xml:space="preserve"> ISR-I is used </w:t>
            </w:r>
            <w:r w:rsidRPr="00426B35">
              <w:rPr>
                <w:b/>
                <w:sz w:val="24"/>
                <w:szCs w:val="24"/>
                <w:lang w:eastAsia="ko-KR"/>
              </w:rPr>
              <w:t>then</w:t>
            </w:r>
          </w:p>
          <w:p w:rsidR="00426B35" w:rsidRPr="00426B35" w:rsidRDefault="00426B35" w:rsidP="001D5D48">
            <w:pPr>
              <w:pStyle w:val="Text"/>
              <w:tabs>
                <w:tab w:val="left" w:pos="675"/>
                <w:tab w:val="left" w:pos="1134"/>
                <w:tab w:val="left" w:pos="1418"/>
                <w:tab w:val="left" w:pos="1701"/>
                <w:tab w:val="right" w:pos="4312"/>
              </w:tabs>
              <w:adjustRightInd w:val="0"/>
              <w:snapToGrid w:val="0"/>
              <w:spacing w:line="240" w:lineRule="auto"/>
              <w:ind w:rightChars="-56" w:right="-134" w:firstLineChars="100" w:firstLine="240"/>
              <w:jc w:val="left"/>
              <w:rPr>
                <w:iCs/>
                <w:sz w:val="24"/>
                <w:szCs w:val="24"/>
                <w:lang w:eastAsia="zh-TW"/>
              </w:rPr>
            </w:pPr>
            <w:r w:rsidRPr="00426B35">
              <w:rPr>
                <w:iCs/>
                <w:sz w:val="24"/>
                <w:szCs w:val="24"/>
                <w:lang w:eastAsia="zh-TW"/>
              </w:rPr>
              <w:t xml:space="preserve">8:      </w:t>
            </w:r>
            <w:r w:rsidRPr="00426B35">
              <w:rPr>
                <w:rFonts w:hint="eastAsia"/>
                <w:iCs/>
                <w:sz w:val="24"/>
                <w:szCs w:val="24"/>
                <w:lang w:eastAsia="zh-TW"/>
              </w:rPr>
              <w:t xml:space="preserve">     </w:t>
            </w:r>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sSubSup>
                <m:sSubSupPr>
                  <m:ctrlPr>
                    <w:rPr>
                      <w:rFonts w:ascii="Cambria Math" w:hAnsi="Cambria Math"/>
                      <w:b/>
                      <w:i/>
                      <w:sz w:val="24"/>
                      <w:szCs w:val="24"/>
                      <w:lang w:eastAsia="zh-TW"/>
                    </w:rPr>
                  </m:ctrlPr>
                </m:sSubSupPr>
                <m:e>
                  <m:r>
                    <m:rPr>
                      <m:scr m:val="script"/>
                      <m:sty m:val="bi"/>
                    </m:rPr>
                    <w:rPr>
                      <w:rFonts w:ascii="Cambria Math" w:hAnsi="Cambria Math"/>
                      <w:sz w:val="24"/>
                      <w:szCs w:val="24"/>
                      <w:lang w:eastAsia="zh-TW"/>
                    </w:rPr>
                    <m:t>F</m:t>
                  </m:r>
                </m:e>
                <m:sub>
                  <m:r>
                    <m:rPr>
                      <m:sty m:val="bi"/>
                    </m:rPr>
                    <w:rPr>
                      <w:rFonts w:ascii="Cambria Math" w:hAnsi="Cambria Math"/>
                      <w:sz w:val="24"/>
                      <w:szCs w:val="24"/>
                      <w:lang w:eastAsia="zh-TW"/>
                    </w:rPr>
                    <m:t>N</m:t>
                  </m:r>
                </m:sub>
                <m:sup>
                  <m:r>
                    <m:rPr>
                      <m:sty m:val="bi"/>
                    </m:rPr>
                    <w:rPr>
                      <w:rFonts w:ascii="Cambria Math" w:hAnsi="Cambria Math"/>
                      <w:sz w:val="24"/>
                      <w:szCs w:val="24"/>
                      <w:lang w:eastAsia="zh-TW"/>
                    </w:rPr>
                    <m:t>H</m:t>
                  </m:r>
                </m:sup>
              </m:sSubSup>
              <m:d>
                <m:dPr>
                  <m:begChr m:val="["/>
                  <m:endChr m:val="]"/>
                  <m:ctrlPr>
                    <w:rPr>
                      <w:rFonts w:ascii="Cambria Math" w:hAnsi="Cambria Math"/>
                      <w:b/>
                      <w:i/>
                      <w:sz w:val="24"/>
                      <w:szCs w:val="24"/>
                      <w:lang w:eastAsia="zh-TW"/>
                    </w:rPr>
                  </m:ctrlPr>
                </m:dPr>
                <m:e>
                  <m:d>
                    <m:dPr>
                      <m:ctrlPr>
                        <w:rPr>
                          <w:rFonts w:ascii="Cambria Math" w:hAnsi="Cambria Math"/>
                          <w:b/>
                          <w:i/>
                          <w:sz w:val="24"/>
                          <w:szCs w:val="24"/>
                          <w:lang w:eastAsia="zh-TW"/>
                        </w:rPr>
                      </m:ctrlPr>
                    </m:dPr>
                    <m:e>
                      <m:r>
                        <m:rPr>
                          <m:sty m:val="bi"/>
                        </m:rPr>
                        <w:rPr>
                          <w:rFonts w:ascii="Cambria Math" w:hAnsi="Cambria Math"/>
                          <w:sz w:val="24"/>
                          <w:szCs w:val="24"/>
                          <w:lang w:eastAsia="zh-TW"/>
                        </w:rPr>
                        <m:t>I-</m:t>
                      </m:r>
                      <m:sSubSup>
                        <m:sSubSupPr>
                          <m:ctrlPr>
                            <w:rPr>
                              <w:rFonts w:ascii="Cambria Math" w:hAnsi="Cambria Math"/>
                              <w:b/>
                              <w:i/>
                              <w:sz w:val="24"/>
                              <w:szCs w:val="24"/>
                            </w:rPr>
                          </m:ctrlPr>
                        </m:sSubSupPr>
                        <m:e>
                          <m:r>
                            <m:rPr>
                              <m:scr m:val="script"/>
                              <m:sty m:val="bi"/>
                            </m:rPr>
                            <w:rPr>
                              <w:rFonts w:ascii="Cambria Math" w:hAnsi="Cambria Math"/>
                              <w:sz w:val="24"/>
                              <w:szCs w:val="24"/>
                            </w:rPr>
                            <m:t>I</m:t>
                          </m:r>
                        </m:e>
                        <m:sub>
                          <m:r>
                            <m:rPr>
                              <m:sty m:val="bi"/>
                            </m:rPr>
                            <w:rPr>
                              <w:rFonts w:ascii="Cambria Math" w:hAnsi="Cambria Math"/>
                              <w:sz w:val="24"/>
                              <w:szCs w:val="24"/>
                            </w:rPr>
                            <m:t>T</m:t>
                          </m:r>
                        </m:sub>
                        <m:sup>
                          <m:r>
                            <m:rPr>
                              <m:sty m:val="bi"/>
                            </m:rPr>
                            <w:rPr>
                              <w:rFonts w:ascii="Cambria Math" w:hAnsi="Cambria Math"/>
                              <w:sz w:val="24"/>
                              <w:szCs w:val="24"/>
                            </w:rPr>
                            <m:t>ISR</m:t>
                          </m:r>
                        </m:sup>
                      </m:sSubSup>
                    </m:e>
                  </m:d>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m:t>
                          </m:r>
                        </m:e>
                      </m:d>
                    </m:sup>
                  </m:sSup>
                  <m:r>
                    <m:rPr>
                      <m:sty m:val="bi"/>
                    </m:rPr>
                    <w:rPr>
                      <w:rFonts w:ascii="Cambria Math" w:hAnsi="Cambria Math"/>
                      <w:sz w:val="24"/>
                      <w:szCs w:val="24"/>
                    </w:rPr>
                    <m:t>+</m:t>
                  </m:r>
                  <m:sSubSup>
                    <m:sSubSupPr>
                      <m:ctrlPr>
                        <w:rPr>
                          <w:rFonts w:ascii="Cambria Math" w:hAnsi="Cambria Math"/>
                          <w:b/>
                          <w:i/>
                          <w:sz w:val="24"/>
                          <w:szCs w:val="24"/>
                        </w:rPr>
                      </m:ctrlPr>
                    </m:sSubSupPr>
                    <m:e>
                      <m:r>
                        <m:rPr>
                          <m:sty m:val="bi"/>
                        </m:rPr>
                        <w:rPr>
                          <w:rFonts w:ascii="Cambria Math" w:hAnsi="Cambria Math"/>
                          <w:sz w:val="24"/>
                          <w:szCs w:val="24"/>
                        </w:rPr>
                        <m:t>K</m:t>
                      </m:r>
                    </m:e>
                    <m:sub>
                      <m:r>
                        <m:rPr>
                          <m:sty m:val="bi"/>
                        </m:rPr>
                        <w:rPr>
                          <w:rFonts w:ascii="Cambria Math" w:hAnsi="Cambria Math"/>
                          <w:sz w:val="24"/>
                          <w:szCs w:val="24"/>
                        </w:rPr>
                        <m:t>T</m:t>
                      </m:r>
                    </m:sub>
                    <m:sup>
                      <m:r>
                        <m:rPr>
                          <m:sty m:val="bi"/>
                        </m:rPr>
                        <w:rPr>
                          <w:rFonts w:ascii="Cambria Math" w:hAnsi="Cambria Math"/>
                          <w:sz w:val="24"/>
                          <w:szCs w:val="24"/>
                        </w:rPr>
                        <m:t>ISR</m:t>
                      </m:r>
                    </m:sup>
                  </m:sSubSup>
                </m:e>
              </m:d>
              <m:r>
                <m:rPr>
                  <m:nor/>
                </m:rPr>
                <w:rPr>
                  <w:sz w:val="24"/>
                  <w:szCs w:val="24"/>
                  <w:lang w:eastAsia="zh-TW"/>
                </w:rPr>
                <m:t xml:space="preserve"> </m:t>
              </m:r>
              <m:r>
                <m:rPr>
                  <m:nor/>
                </m:rPr>
                <w:rPr>
                  <w:rFonts w:ascii="Cambria Math"/>
                  <w:sz w:val="24"/>
                  <w:szCs w:val="24"/>
                  <w:lang w:eastAsia="zh-TW"/>
                </w:rPr>
                <m:t xml:space="preserve">    </m:t>
              </m:r>
              <m:r>
                <m:rPr>
                  <m:nor/>
                </m:rPr>
                <w:rPr>
                  <w:sz w:val="24"/>
                  <w:szCs w:val="24"/>
                  <w:lang w:eastAsia="zh-TW"/>
                </w:rPr>
                <m:t>(4.6a)</m:t>
              </m:r>
            </m:oMath>
          </w:p>
          <w:p w:rsidR="00426B35" w:rsidRPr="00426B35" w:rsidRDefault="00426B35" w:rsidP="001D5D48">
            <w:pPr>
              <w:pStyle w:val="Text"/>
              <w:tabs>
                <w:tab w:val="left" w:pos="675"/>
                <w:tab w:val="left" w:pos="1134"/>
                <w:tab w:val="left" w:pos="1418"/>
                <w:tab w:val="left" w:pos="1701"/>
                <w:tab w:val="right" w:pos="4312"/>
              </w:tabs>
              <w:adjustRightInd w:val="0"/>
              <w:snapToGrid w:val="0"/>
              <w:spacing w:line="240" w:lineRule="auto"/>
              <w:ind w:rightChars="-56" w:right="-134" w:firstLineChars="100" w:firstLine="240"/>
              <w:jc w:val="left"/>
              <w:rPr>
                <w:iCs/>
                <w:sz w:val="24"/>
                <w:szCs w:val="24"/>
                <w:lang w:eastAsia="zh-TW"/>
              </w:rPr>
            </w:pPr>
            <w:r w:rsidRPr="00426B35">
              <w:rPr>
                <w:rFonts w:hint="eastAsia"/>
                <w:iCs/>
                <w:sz w:val="24"/>
                <w:szCs w:val="24"/>
                <w:lang w:eastAsia="zh-TW"/>
              </w:rPr>
              <w:t>9:</w:t>
            </w:r>
            <w:r w:rsidRPr="00426B35">
              <w:rPr>
                <w:iCs/>
                <w:sz w:val="24"/>
                <w:szCs w:val="24"/>
                <w:lang w:eastAsia="zh-TW"/>
              </w:rPr>
              <w:t xml:space="preserve">      </w:t>
            </w:r>
            <w:r w:rsidRPr="00426B35">
              <w:rPr>
                <w:b/>
                <w:iCs/>
                <w:sz w:val="24"/>
                <w:szCs w:val="24"/>
                <w:lang w:eastAsia="zh-TW"/>
              </w:rPr>
              <w:t>end if</w:t>
            </w:r>
          </w:p>
          <w:p w:rsidR="00426B35" w:rsidRPr="00426B35" w:rsidRDefault="00426B35" w:rsidP="001D5D48">
            <w:pPr>
              <w:pStyle w:val="Text"/>
              <w:tabs>
                <w:tab w:val="left" w:pos="675"/>
                <w:tab w:val="left" w:pos="1134"/>
                <w:tab w:val="left" w:pos="1418"/>
                <w:tab w:val="left" w:pos="1701"/>
                <w:tab w:val="right" w:pos="4312"/>
              </w:tabs>
              <w:adjustRightInd w:val="0"/>
              <w:snapToGrid w:val="0"/>
              <w:spacing w:line="240" w:lineRule="auto"/>
              <w:ind w:rightChars="-56" w:right="-134" w:firstLineChars="50" w:firstLine="120"/>
              <w:jc w:val="left"/>
              <w:rPr>
                <w:rFonts w:eastAsia="Malgun Gothic"/>
                <w:iCs/>
                <w:sz w:val="24"/>
                <w:szCs w:val="24"/>
                <w:lang w:eastAsia="zh-TW"/>
              </w:rPr>
            </w:pPr>
            <w:r w:rsidRPr="00426B35">
              <w:rPr>
                <w:rFonts w:hint="eastAsia"/>
                <w:iCs/>
                <w:sz w:val="24"/>
                <w:szCs w:val="24"/>
                <w:lang w:eastAsia="zh-TW"/>
              </w:rPr>
              <w:t xml:space="preserve">10:      </w:t>
            </w:r>
            <w:r w:rsidRPr="00426B35">
              <w:rPr>
                <w:b/>
                <w:iCs/>
                <w:sz w:val="24"/>
                <w:szCs w:val="24"/>
                <w:lang w:eastAsia="zh-TW"/>
              </w:rPr>
              <w:t>i</w:t>
            </w:r>
            <w:r w:rsidRPr="00426B35">
              <w:rPr>
                <w:rFonts w:hint="eastAsia"/>
                <w:b/>
                <w:iCs/>
                <w:sz w:val="24"/>
                <w:szCs w:val="24"/>
                <w:lang w:eastAsia="zh-TW"/>
              </w:rPr>
              <w:t>f</w:t>
            </w:r>
            <w:r w:rsidRPr="00426B35">
              <w:rPr>
                <w:b/>
                <w:iCs/>
                <w:sz w:val="24"/>
                <w:szCs w:val="24"/>
                <w:lang w:eastAsia="zh-TW"/>
              </w:rPr>
              <w:t xml:space="preserve"> </w:t>
            </w:r>
            <w:r w:rsidRPr="00426B35">
              <w:rPr>
                <w:iCs/>
                <w:sz w:val="24"/>
                <w:szCs w:val="24"/>
                <w:lang w:eastAsia="zh-TW"/>
              </w:rPr>
              <w:t xml:space="preserve">ISR-II is used </w:t>
            </w:r>
            <w:r w:rsidRPr="00426B35">
              <w:rPr>
                <w:b/>
                <w:iCs/>
                <w:sz w:val="24"/>
                <w:szCs w:val="24"/>
                <w:lang w:eastAsia="zh-TW"/>
              </w:rPr>
              <w:t>then</w:t>
            </w:r>
          </w:p>
          <w:p w:rsidR="00426B35" w:rsidRPr="00426B35" w:rsidRDefault="00426B35" w:rsidP="001D5D48">
            <w:pPr>
              <w:pStyle w:val="Text"/>
              <w:tabs>
                <w:tab w:val="left" w:pos="675"/>
                <w:tab w:val="left" w:pos="1134"/>
                <w:tab w:val="left" w:pos="1418"/>
                <w:tab w:val="left" w:pos="1701"/>
                <w:tab w:val="right" w:pos="4312"/>
              </w:tabs>
              <w:adjustRightInd w:val="0"/>
              <w:snapToGrid w:val="0"/>
              <w:spacing w:line="240" w:lineRule="auto"/>
              <w:ind w:rightChars="-56" w:right="-134" w:firstLineChars="50" w:firstLine="120"/>
              <w:jc w:val="left"/>
              <w:rPr>
                <w:rFonts w:eastAsia="Malgun Gothic"/>
                <w:iCs/>
                <w:sz w:val="24"/>
                <w:szCs w:val="24"/>
                <w:lang w:eastAsia="ko-KR"/>
              </w:rPr>
            </w:pPr>
            <w:r w:rsidRPr="00426B35">
              <w:rPr>
                <w:iCs/>
                <w:sz w:val="24"/>
                <w:szCs w:val="24"/>
                <w:lang w:eastAsia="zh-TW"/>
              </w:rPr>
              <w:t>11</w:t>
            </w:r>
            <w:r w:rsidRPr="00426B35">
              <w:rPr>
                <w:sz w:val="24"/>
                <w:szCs w:val="24"/>
                <w:lang w:eastAsia="ko-KR"/>
              </w:rPr>
              <w:t xml:space="preserve">:           </w:t>
            </w:r>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sSubSup>
                <m:sSubSupPr>
                  <m:ctrlPr>
                    <w:rPr>
                      <w:rFonts w:ascii="Cambria Math" w:hAnsi="Cambria Math"/>
                      <w:b/>
                      <w:i/>
                      <w:sz w:val="24"/>
                      <w:szCs w:val="24"/>
                      <w:lang w:eastAsia="zh-TW"/>
                    </w:rPr>
                  </m:ctrlPr>
                </m:sSubSupPr>
                <m:e>
                  <m:r>
                    <m:rPr>
                      <m:scr m:val="script"/>
                      <m:sty m:val="bi"/>
                    </m:rPr>
                    <w:rPr>
                      <w:rFonts w:ascii="Cambria Math" w:hAnsi="Cambria Math"/>
                      <w:sz w:val="24"/>
                      <w:szCs w:val="24"/>
                      <w:lang w:eastAsia="zh-TW"/>
                    </w:rPr>
                    <m:t>F</m:t>
                  </m:r>
                </m:e>
                <m:sub>
                  <m:r>
                    <m:rPr>
                      <m:sty m:val="bi"/>
                    </m:rPr>
                    <w:rPr>
                      <w:rFonts w:ascii="Cambria Math" w:hAnsi="Cambria Math"/>
                      <w:sz w:val="24"/>
                      <w:szCs w:val="24"/>
                      <w:lang w:eastAsia="zh-TW"/>
                    </w:rPr>
                    <m:t>N</m:t>
                  </m:r>
                </m:sub>
                <m:sup>
                  <m:r>
                    <m:rPr>
                      <m:sty m:val="bi"/>
                    </m:rPr>
                    <w:rPr>
                      <w:rFonts w:ascii="Cambria Math" w:hAnsi="Cambria Math"/>
                      <w:sz w:val="24"/>
                      <w:szCs w:val="24"/>
                      <w:lang w:eastAsia="zh-TW"/>
                    </w:rPr>
                    <m:t>H</m:t>
                  </m:r>
                </m:sup>
              </m:sSubSup>
              <m:d>
                <m:dPr>
                  <m:begChr m:val="["/>
                  <m:endChr m:val="]"/>
                  <m:ctrlPr>
                    <w:rPr>
                      <w:rFonts w:ascii="Cambria Math" w:hAnsi="Cambria Math"/>
                      <w:b/>
                      <w:i/>
                      <w:sz w:val="24"/>
                      <w:szCs w:val="24"/>
                      <w:lang w:eastAsia="zh-TW"/>
                    </w:rPr>
                  </m:ctrlPr>
                </m:dPr>
                <m:e>
                  <m:d>
                    <m:dPr>
                      <m:ctrlPr>
                        <w:rPr>
                          <w:rFonts w:ascii="Cambria Math" w:hAnsi="Cambria Math"/>
                          <w:b/>
                          <w:i/>
                          <w:sz w:val="24"/>
                          <w:szCs w:val="24"/>
                          <w:lang w:eastAsia="zh-TW"/>
                        </w:rPr>
                      </m:ctrlPr>
                    </m:dPr>
                    <m:e>
                      <m:r>
                        <m:rPr>
                          <m:sty m:val="bi"/>
                        </m:rPr>
                        <w:rPr>
                          <w:rFonts w:ascii="Cambria Math" w:hAnsi="Cambria Math"/>
                          <w:sz w:val="24"/>
                          <w:szCs w:val="24"/>
                          <w:lang w:eastAsia="zh-TW"/>
                        </w:rPr>
                        <m:t>I-</m:t>
                      </m:r>
                      <m:sSubSup>
                        <m:sSubSupPr>
                          <m:ctrlPr>
                            <w:rPr>
                              <w:rFonts w:ascii="Cambria Math" w:hAnsi="Cambria Math"/>
                              <w:b/>
                              <w:i/>
                              <w:sz w:val="24"/>
                              <w:szCs w:val="24"/>
                            </w:rPr>
                          </m:ctrlPr>
                        </m:sSubSupPr>
                        <m:e>
                          <m:r>
                            <m:rPr>
                              <m:scr m:val="script"/>
                              <m:sty m:val="bi"/>
                            </m:rPr>
                            <w:rPr>
                              <w:rFonts w:ascii="Cambria Math" w:hAnsi="Cambria Math"/>
                              <w:sz w:val="24"/>
                              <w:szCs w:val="24"/>
                            </w:rPr>
                            <m:t>I</m:t>
                          </m:r>
                        </m:e>
                        <m:sub>
                          <m:r>
                            <m:rPr>
                              <m:sty m:val="bi"/>
                            </m:rPr>
                            <w:rPr>
                              <w:rFonts w:ascii="Cambria Math" w:hAnsi="Cambria Math"/>
                              <w:sz w:val="24"/>
                              <w:szCs w:val="24"/>
                            </w:rPr>
                            <m:t>T</m:t>
                          </m:r>
                        </m:sub>
                        <m:sup>
                          <m:r>
                            <m:rPr>
                              <m:sty m:val="bi"/>
                            </m:rPr>
                            <w:rPr>
                              <w:rFonts w:ascii="Cambria Math" w:hAnsi="Cambria Math"/>
                              <w:sz w:val="24"/>
                              <w:szCs w:val="24"/>
                            </w:rPr>
                            <m:t>ISR</m:t>
                          </m:r>
                        </m:sup>
                      </m:sSubSup>
                    </m:e>
                  </m:d>
                  <m:sSubSup>
                    <m:sSubSupPr>
                      <m:ctrlPr>
                        <w:rPr>
                          <w:rFonts w:ascii="Cambria Math" w:hAnsi="Cambria Math"/>
                          <w:b/>
                          <w:i/>
                          <w:sz w:val="24"/>
                          <w:szCs w:val="24"/>
                        </w:rPr>
                      </m:ctrlPr>
                    </m:sSubSupPr>
                    <m:e>
                      <m:r>
                        <m:rPr>
                          <m:sty m:val="bi"/>
                        </m:rPr>
                        <w:rPr>
                          <w:rFonts w:ascii="Cambria Math" w:hAnsi="Cambria Math"/>
                          <w:sz w:val="24"/>
                          <w:szCs w:val="24"/>
                        </w:rPr>
                        <m:t>Q</m:t>
                      </m:r>
                    </m:e>
                    <m:sub>
                      <m:r>
                        <m:rPr>
                          <m:sty m:val="bi"/>
                        </m:rPr>
                        <w:rPr>
                          <w:rFonts w:ascii="Cambria Math" w:hAnsi="Cambria Math"/>
                          <w:sz w:val="24"/>
                          <w:szCs w:val="24"/>
                        </w:rPr>
                        <m:t>HD</m:t>
                      </m:r>
                    </m:sub>
                    <m:sup>
                      <m:d>
                        <m:dPr>
                          <m:ctrlPr>
                            <w:rPr>
                              <w:rFonts w:ascii="Cambria Math" w:hAnsi="Cambria Math"/>
                              <w:b/>
                              <w:i/>
                              <w:sz w:val="24"/>
                              <w:szCs w:val="24"/>
                            </w:rPr>
                          </m:ctrlPr>
                        </m:dPr>
                        <m:e>
                          <m:r>
                            <m:rPr>
                              <m:sty m:val="bi"/>
                            </m:rPr>
                            <w:rPr>
                              <w:rFonts w:ascii="Cambria Math" w:hAnsi="Cambria Math"/>
                              <w:sz w:val="24"/>
                              <w:szCs w:val="24"/>
                            </w:rPr>
                            <m:t>i</m:t>
                          </m:r>
                        </m:e>
                      </m:d>
                    </m:sup>
                  </m:sSubSup>
                  <m:r>
                    <m:rPr>
                      <m:sty m:val="bi"/>
                    </m:rPr>
                    <w:rPr>
                      <w:rFonts w:ascii="Cambria Math" w:hAnsi="Cambria Math"/>
                      <w:sz w:val="24"/>
                      <w:szCs w:val="24"/>
                    </w:rPr>
                    <m:t>+</m:t>
                  </m:r>
                  <m:sSubSup>
                    <m:sSubSupPr>
                      <m:ctrlPr>
                        <w:rPr>
                          <w:rFonts w:ascii="Cambria Math" w:hAnsi="Cambria Math"/>
                          <w:b/>
                          <w:i/>
                          <w:sz w:val="24"/>
                          <w:szCs w:val="24"/>
                        </w:rPr>
                      </m:ctrlPr>
                    </m:sSubSupPr>
                    <m:e>
                      <m:r>
                        <m:rPr>
                          <m:sty m:val="bi"/>
                        </m:rPr>
                        <w:rPr>
                          <w:rFonts w:ascii="Cambria Math" w:hAnsi="Cambria Math"/>
                          <w:sz w:val="24"/>
                          <w:szCs w:val="24"/>
                        </w:rPr>
                        <m:t>K</m:t>
                      </m:r>
                    </m:e>
                    <m:sub>
                      <m:r>
                        <m:rPr>
                          <m:sty m:val="bi"/>
                        </m:rPr>
                        <w:rPr>
                          <w:rFonts w:ascii="Cambria Math" w:hAnsi="Cambria Math"/>
                          <w:sz w:val="24"/>
                          <w:szCs w:val="24"/>
                        </w:rPr>
                        <m:t>T</m:t>
                      </m:r>
                    </m:sub>
                    <m:sup>
                      <m:r>
                        <m:rPr>
                          <m:sty m:val="bi"/>
                        </m:rPr>
                        <w:rPr>
                          <w:rFonts w:ascii="Cambria Math" w:hAnsi="Cambria Math"/>
                          <w:sz w:val="24"/>
                          <w:szCs w:val="24"/>
                        </w:rPr>
                        <m:t>ISR</m:t>
                      </m:r>
                    </m:sup>
                  </m:sSubSup>
                </m:e>
              </m:d>
              <m:r>
                <m:rPr>
                  <m:sty m:val="p"/>
                </m:rPr>
                <w:rPr>
                  <w:rFonts w:ascii="Cambria Math" w:hAnsi="Cambria Math"/>
                  <w:sz w:val="24"/>
                  <w:szCs w:val="24"/>
                  <w:lang w:eastAsia="zh-TW"/>
                </w:rPr>
                <m:t xml:space="preserve">   </m:t>
              </m:r>
              <m:r>
                <m:rPr>
                  <m:nor/>
                </m:rPr>
                <w:rPr>
                  <w:sz w:val="24"/>
                  <w:szCs w:val="24"/>
                  <w:lang w:eastAsia="zh-TW"/>
                </w:rPr>
                <m:t>(4.6b)</m:t>
              </m:r>
            </m:oMath>
          </w:p>
          <w:p w:rsidR="00426B35" w:rsidRPr="00426B35" w:rsidRDefault="00426B35" w:rsidP="001D5D48">
            <w:pPr>
              <w:pStyle w:val="Text"/>
              <w:tabs>
                <w:tab w:val="left" w:pos="675"/>
                <w:tab w:val="left" w:pos="1134"/>
                <w:tab w:val="left" w:pos="1418"/>
                <w:tab w:val="left" w:pos="1701"/>
                <w:tab w:val="right" w:pos="4312"/>
              </w:tabs>
              <w:adjustRightInd w:val="0"/>
              <w:snapToGrid w:val="0"/>
              <w:spacing w:line="240" w:lineRule="auto"/>
              <w:ind w:rightChars="-56" w:right="-134" w:firstLineChars="50" w:firstLine="120"/>
              <w:jc w:val="left"/>
              <w:rPr>
                <w:sz w:val="24"/>
                <w:szCs w:val="24"/>
                <w:lang w:eastAsia="zh-TW"/>
              </w:rPr>
            </w:pPr>
            <w:r w:rsidRPr="00426B35">
              <w:rPr>
                <w:iCs/>
                <w:sz w:val="24"/>
                <w:szCs w:val="24"/>
                <w:lang w:eastAsia="zh-TW"/>
              </w:rPr>
              <w:t xml:space="preserve">12:     </w:t>
            </w:r>
            <w:r w:rsidRPr="00426B35">
              <w:rPr>
                <w:rFonts w:hint="eastAsia"/>
                <w:iCs/>
                <w:sz w:val="24"/>
                <w:szCs w:val="24"/>
                <w:lang w:eastAsia="zh-TW"/>
              </w:rPr>
              <w:t xml:space="preserve"> </w:t>
            </w:r>
            <w:r w:rsidRPr="00426B35">
              <w:rPr>
                <w:rFonts w:hint="eastAsia"/>
                <w:b/>
                <w:iCs/>
                <w:sz w:val="24"/>
                <w:szCs w:val="24"/>
                <w:lang w:eastAsia="zh-TW"/>
              </w:rPr>
              <w:t>end if</w:t>
            </w:r>
          </w:p>
          <w:p w:rsidR="00426B35" w:rsidRPr="00426B35" w:rsidRDefault="00426B35" w:rsidP="001D5D48">
            <w:pPr>
              <w:pStyle w:val="Text"/>
              <w:tabs>
                <w:tab w:val="left" w:pos="675"/>
                <w:tab w:val="left" w:pos="1320"/>
                <w:tab w:val="left" w:pos="1701"/>
                <w:tab w:val="right" w:pos="4312"/>
              </w:tabs>
              <w:adjustRightInd w:val="0"/>
              <w:snapToGrid w:val="0"/>
              <w:spacing w:line="240" w:lineRule="auto"/>
              <w:ind w:rightChars="-56" w:right="-134" w:firstLineChars="50" w:firstLine="120"/>
              <w:jc w:val="left"/>
              <w:rPr>
                <w:sz w:val="24"/>
                <w:szCs w:val="24"/>
                <w:lang w:eastAsia="zh-TW"/>
              </w:rPr>
            </w:pPr>
            <w:r w:rsidRPr="00426B35">
              <w:rPr>
                <w:rFonts w:hint="eastAsia"/>
                <w:sz w:val="24"/>
                <w:szCs w:val="24"/>
                <w:lang w:eastAsia="zh-TW"/>
              </w:rPr>
              <w:t>1</w:t>
            </w:r>
            <w:r w:rsidRPr="00426B35">
              <w:rPr>
                <w:sz w:val="24"/>
                <w:szCs w:val="24"/>
                <w:lang w:eastAsia="zh-TW"/>
              </w:rPr>
              <w:t>3</w:t>
            </w:r>
            <w:r w:rsidRPr="00426B35">
              <w:rPr>
                <w:rFonts w:hint="eastAsia"/>
                <w:sz w:val="24"/>
                <w:szCs w:val="24"/>
                <w:lang w:eastAsia="zh-TW"/>
              </w:rPr>
              <w:t>:</w:t>
            </w:r>
            <w:r w:rsidRPr="00426B35">
              <w:rPr>
                <w:sz w:val="24"/>
                <w:szCs w:val="24"/>
                <w:lang w:eastAsia="zh-TW"/>
              </w:rPr>
              <w:t xml:space="preserve">      // Applying time-domain prior knowledge</w:t>
            </w:r>
          </w:p>
          <w:p w:rsidR="00426B35" w:rsidRPr="00426B35" w:rsidRDefault="00426B35" w:rsidP="001D5D48">
            <w:pPr>
              <w:pStyle w:val="Text"/>
              <w:tabs>
                <w:tab w:val="left" w:pos="675"/>
                <w:tab w:val="left" w:pos="1320"/>
                <w:tab w:val="left" w:pos="1701"/>
                <w:tab w:val="right" w:pos="4312"/>
              </w:tabs>
              <w:adjustRightInd w:val="0"/>
              <w:snapToGrid w:val="0"/>
              <w:spacing w:line="240" w:lineRule="auto"/>
              <w:ind w:rightChars="-56" w:right="-134" w:firstLineChars="50" w:firstLine="120"/>
              <w:jc w:val="left"/>
              <w:rPr>
                <w:b/>
                <w:sz w:val="24"/>
                <w:szCs w:val="24"/>
                <w:lang w:eastAsia="zh-TW"/>
              </w:rPr>
            </w:pPr>
            <w:r w:rsidRPr="00426B35">
              <w:rPr>
                <w:sz w:val="24"/>
                <w:szCs w:val="24"/>
                <w:lang w:eastAsia="ko-KR"/>
              </w:rPr>
              <w:t xml:space="preserve">14:      </w:t>
            </w:r>
            <m:oMath>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d>
                <m:dPr>
                  <m:ctrlPr>
                    <w:rPr>
                      <w:rFonts w:ascii="Cambria Math" w:hAnsi="Cambria Math"/>
                      <w:b/>
                      <w:i/>
                      <w:sz w:val="24"/>
                      <w:szCs w:val="24"/>
                      <w:lang w:eastAsia="zh-TW"/>
                    </w:rPr>
                  </m:ctrlPr>
                </m:dPr>
                <m:e>
                  <m:r>
                    <m:rPr>
                      <m:sty m:val="bi"/>
                    </m:rPr>
                    <w:rPr>
                      <w:rFonts w:ascii="Cambria Math" w:hAnsi="Cambria Math"/>
                      <w:sz w:val="24"/>
                      <w:szCs w:val="24"/>
                      <w:lang w:eastAsia="zh-TW"/>
                    </w:rPr>
                    <m:t>I-</m:t>
                  </m:r>
                  <m:sSubSup>
                    <m:sSubSupPr>
                      <m:ctrlPr>
                        <w:rPr>
                          <w:rFonts w:ascii="Cambria Math" w:hAnsi="Cambria Math"/>
                          <w:b/>
                          <w:i/>
                          <w:sz w:val="24"/>
                          <w:szCs w:val="24"/>
                          <w:lang w:eastAsia="zh-TW"/>
                        </w:rPr>
                      </m:ctrlPr>
                    </m:sSubSupPr>
                    <m:e>
                      <m:r>
                        <m:rPr>
                          <m:scr m:val="script"/>
                          <m:sty m:val="bi"/>
                        </m:rPr>
                        <w:rPr>
                          <w:rFonts w:ascii="Cambria Math" w:hAnsi="Cambria Math"/>
                          <w:sz w:val="24"/>
                          <w:szCs w:val="24"/>
                          <w:lang w:eastAsia="zh-TW"/>
                        </w:rPr>
                        <m:t>I</m:t>
                      </m:r>
                    </m:e>
                    <m:sub>
                      <m:r>
                        <m:rPr>
                          <m:sty m:val="bi"/>
                        </m:rPr>
                        <w:rPr>
                          <w:rFonts w:ascii="Cambria Math" w:hAnsi="Cambria Math"/>
                          <w:sz w:val="24"/>
                          <w:szCs w:val="24"/>
                          <w:lang w:eastAsia="zh-TW"/>
                        </w:rPr>
                        <m:t>D</m:t>
                      </m:r>
                    </m:sub>
                    <m:sup>
                      <m:r>
                        <m:rPr>
                          <m:sty m:val="bi"/>
                        </m:rPr>
                        <w:rPr>
                          <w:rFonts w:ascii="Cambria Math" w:hAnsi="Cambria Math"/>
                          <w:sz w:val="24"/>
                          <w:szCs w:val="24"/>
                          <w:lang w:eastAsia="zh-TW"/>
                        </w:rPr>
                        <m:t>ISR</m:t>
                      </m:r>
                    </m:sup>
                  </m:sSubSup>
                </m:e>
              </m:d>
              <m:sSup>
                <m:sSupPr>
                  <m:ctrlPr>
                    <w:rPr>
                      <w:rFonts w:ascii="Cambria Math" w:hAnsi="Cambria Math"/>
                      <w:b/>
                      <w:i/>
                      <w:sz w:val="24"/>
                      <w:szCs w:val="24"/>
                    </w:rPr>
                  </m:ctrlPr>
                </m:sSupPr>
                <m:e>
                  <m:acc>
                    <m:accPr>
                      <m:ctrlPr>
                        <w:rPr>
                          <w:rFonts w:ascii="Cambria Math" w:hAnsi="Cambria Math"/>
                          <w:b/>
                          <w:i/>
                          <w:sz w:val="24"/>
                          <w:szCs w:val="24"/>
                        </w:rPr>
                      </m:ctrlPr>
                    </m:accPr>
                    <m:e>
                      <m:r>
                        <m:rPr>
                          <m:sty m:val="bi"/>
                        </m:rPr>
                        <w:rPr>
                          <w:rFonts w:ascii="Cambria Math" w:hAnsi="Cambria Math"/>
                          <w:sz w:val="24"/>
                          <w:szCs w:val="24"/>
                        </w:rPr>
                        <m:t>q</m:t>
                      </m:r>
                    </m:e>
                  </m:acc>
                </m:e>
                <m:sup>
                  <m:d>
                    <m:dPr>
                      <m:ctrlPr>
                        <w:rPr>
                          <w:rFonts w:ascii="Cambria Math" w:hAnsi="Cambria Math"/>
                          <w:b/>
                          <w:i/>
                          <w:sz w:val="24"/>
                          <w:szCs w:val="24"/>
                        </w:rPr>
                      </m:ctrlPr>
                    </m:dPr>
                    <m:e>
                      <m:r>
                        <m:rPr>
                          <m:sty m:val="bi"/>
                        </m:rPr>
                        <w:rPr>
                          <w:rFonts w:ascii="Cambria Math" w:hAnsi="Cambria Math"/>
                          <w:sz w:val="24"/>
                          <w:szCs w:val="24"/>
                        </w:rPr>
                        <m:t>i+1</m:t>
                      </m:r>
                    </m:e>
                  </m:d>
                </m:sup>
              </m:sSup>
              <m:r>
                <m:rPr>
                  <m:sty m:val="bi"/>
                </m:rPr>
                <w:rPr>
                  <w:rFonts w:ascii="Cambria Math" w:hAnsi="Cambria Math"/>
                  <w:sz w:val="24"/>
                  <w:szCs w:val="24"/>
                </w:rPr>
                <m:t>+</m:t>
              </m:r>
              <m:sSubSup>
                <m:sSubSupPr>
                  <m:ctrlPr>
                    <w:rPr>
                      <w:rFonts w:ascii="Cambria Math" w:hAnsi="Cambria Math"/>
                      <w:b/>
                      <w:i/>
                      <w:sz w:val="24"/>
                      <w:szCs w:val="24"/>
                    </w:rPr>
                  </m:ctrlPr>
                </m:sSubSupPr>
                <m:e>
                  <m:r>
                    <m:rPr>
                      <m:sty m:val="bi"/>
                    </m:rPr>
                    <w:rPr>
                      <w:rFonts w:ascii="Cambria Math" w:hAnsi="Cambria Math"/>
                      <w:sz w:val="24"/>
                      <w:szCs w:val="24"/>
                    </w:rPr>
                    <m:t>K</m:t>
                  </m:r>
                </m:e>
                <m:sub>
                  <m:r>
                    <m:rPr>
                      <m:sty m:val="bi"/>
                    </m:rPr>
                    <w:rPr>
                      <w:rFonts w:ascii="Cambria Math" w:hAnsi="Cambria Math"/>
                      <w:sz w:val="24"/>
                      <w:szCs w:val="24"/>
                    </w:rPr>
                    <m:t>D</m:t>
                  </m:r>
                </m:sub>
                <m:sup>
                  <m:r>
                    <m:rPr>
                      <m:sty m:val="bi"/>
                    </m:rPr>
                    <w:rPr>
                      <w:rFonts w:ascii="Cambria Math" w:hAnsi="Cambria Math"/>
                      <w:sz w:val="24"/>
                      <w:szCs w:val="24"/>
                    </w:rPr>
                    <m:t>ISR</m:t>
                  </m:r>
                </m:sup>
              </m:sSubSup>
            </m:oMath>
          </w:p>
          <w:p w:rsidR="00426B35" w:rsidRPr="00426B35" w:rsidRDefault="00426B35" w:rsidP="001D5D48">
            <w:pPr>
              <w:pStyle w:val="Text"/>
              <w:tabs>
                <w:tab w:val="left" w:pos="675"/>
                <w:tab w:val="left" w:pos="960"/>
                <w:tab w:val="left" w:pos="1245"/>
                <w:tab w:val="right" w:pos="4312"/>
              </w:tabs>
              <w:adjustRightInd w:val="0"/>
              <w:snapToGrid w:val="0"/>
              <w:spacing w:line="240" w:lineRule="auto"/>
              <w:ind w:rightChars="-56" w:right="-134" w:firstLineChars="50" w:firstLine="120"/>
              <w:jc w:val="left"/>
              <w:rPr>
                <w:rFonts w:eastAsia="Malgun Gothic"/>
                <w:b/>
                <w:sz w:val="24"/>
                <w:szCs w:val="24"/>
                <w:lang w:eastAsia="ko-KR"/>
              </w:rPr>
            </w:pPr>
            <w:r w:rsidRPr="00426B35">
              <w:rPr>
                <w:sz w:val="24"/>
                <w:szCs w:val="24"/>
                <w:lang w:eastAsia="ko-KR"/>
              </w:rPr>
              <w:t xml:space="preserve">15: </w:t>
            </w:r>
            <w:r w:rsidRPr="00426B35">
              <w:rPr>
                <w:b/>
                <w:sz w:val="24"/>
                <w:szCs w:val="24"/>
                <w:lang w:eastAsia="ko-KR"/>
              </w:rPr>
              <w:t>end while</w:t>
            </w:r>
          </w:p>
          <w:p w:rsidR="00426B35" w:rsidRPr="00426B35" w:rsidRDefault="00426B35" w:rsidP="001D5D48">
            <w:pPr>
              <w:spacing w:after="60"/>
              <w:ind w:rightChars="-56" w:right="-134"/>
              <w:rPr>
                <w:rFonts w:eastAsia="Malgun Gothic"/>
                <w:iCs/>
                <w:spacing w:val="-8"/>
                <w:lang w:eastAsia="ko-KR"/>
              </w:rPr>
            </w:pPr>
            <w:r w:rsidRPr="00426B35">
              <w:rPr>
                <w:b/>
              </w:rPr>
              <w:t xml:space="preserve">Output: </w:t>
            </w:r>
            <m:oMath>
              <m:sSup>
                <m:sSupPr>
                  <m:ctrlPr>
                    <w:rPr>
                      <w:rFonts w:ascii="Cambria Math" w:hAnsi="Cambria Math"/>
                      <w:b/>
                      <w:i/>
                    </w:rPr>
                  </m:ctrlPr>
                </m:sSupPr>
                <m:e>
                  <m:acc>
                    <m:accPr>
                      <m:ctrlPr>
                        <w:rPr>
                          <w:rFonts w:ascii="Cambria Math" w:hAnsi="Cambria Math"/>
                          <w:b/>
                          <w:i/>
                        </w:rPr>
                      </m:ctrlPr>
                    </m:accPr>
                    <m:e>
                      <m:r>
                        <m:rPr>
                          <m:sty m:val="bi"/>
                        </m:rPr>
                        <w:rPr>
                          <w:rFonts w:ascii="Cambria Math" w:hAnsi="Cambria Math"/>
                        </w:rPr>
                        <m:t>q</m:t>
                      </m:r>
                    </m:e>
                  </m:acc>
                </m:e>
                <m:sup>
                  <m:d>
                    <m:dPr>
                      <m:ctrlPr>
                        <w:rPr>
                          <w:rFonts w:ascii="Cambria Math" w:hAnsi="Cambria Math"/>
                          <w:b/>
                          <w:i/>
                        </w:rPr>
                      </m:ctrlPr>
                    </m:dPr>
                    <m:e>
                      <m:r>
                        <m:rPr>
                          <m:sty m:val="bi"/>
                        </m:rPr>
                        <w:rPr>
                          <w:rFonts w:ascii="Cambria Math" w:hAnsi="Cambria Math"/>
                        </w:rPr>
                        <m:t>i</m:t>
                      </m:r>
                    </m:e>
                  </m:d>
                </m:sup>
              </m:sSup>
            </m:oMath>
          </w:p>
        </w:tc>
      </w:tr>
    </w:tbl>
    <w:p w:rsidR="00426B35" w:rsidRDefault="00426B35" w:rsidP="006B40F2">
      <w:pPr>
        <w:spacing w:line="360" w:lineRule="auto"/>
        <w:ind w:firstLineChars="200" w:firstLine="480"/>
        <w:jc w:val="both"/>
      </w:pPr>
    </w:p>
    <w:p w:rsidR="00144306" w:rsidRDefault="00426B35" w:rsidP="00144306">
      <w:pPr>
        <w:keepNext/>
        <w:spacing w:beforeLines="100" w:before="360" w:afterLines="50" w:after="180" w:line="360" w:lineRule="auto"/>
        <w:jc w:val="center"/>
      </w:pPr>
      <w:r w:rsidRPr="006B130F">
        <w:rPr>
          <w:noProof/>
        </w:rPr>
        <w:lastRenderedPageBreak/>
        <w:drawing>
          <wp:inline distT="0" distB="0" distL="0" distR="0" wp14:anchorId="1BC8F6B9" wp14:editId="07ADCAC3">
            <wp:extent cx="5181328" cy="2895600"/>
            <wp:effectExtent l="0" t="0" r="635" b="0"/>
            <wp:docPr id="66" name="圖片 66" descr="D:\TTU_PhD\Paper Submission\Journal\IEEE IoT J\[2019]Nonlinear Noise Mitigation for OFDM-based LPWA Techniques via Iterative Subcarrier Regularization\Fig\Fig5_PDF.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TU_PhD\Paper Submission\Journal\IEEE IoT J\[2019]Nonlinear Noise Mitigation for OFDM-based LPWA Techniques via Iterative Subcarrier Regularization\Fig\Fig5_PDF.emf"/>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9484" t="10146" r="4646" b="2060"/>
                    <a:stretch/>
                  </pic:blipFill>
                  <pic:spPr bwMode="auto">
                    <a:xfrm>
                      <a:off x="0" y="0"/>
                      <a:ext cx="5185032" cy="2897670"/>
                    </a:xfrm>
                    <a:prstGeom prst="rect">
                      <a:avLst/>
                    </a:prstGeom>
                    <a:noFill/>
                    <a:ln>
                      <a:noFill/>
                    </a:ln>
                    <a:extLst>
                      <a:ext uri="{53640926-AAD7-44D8-BBD7-CCE9431645EC}">
                        <a14:shadowObscured xmlns:a14="http://schemas.microsoft.com/office/drawing/2010/main"/>
                      </a:ext>
                    </a:extLst>
                  </pic:spPr>
                </pic:pic>
              </a:graphicData>
            </a:graphic>
          </wp:inline>
        </w:drawing>
      </w:r>
    </w:p>
    <w:p w:rsidR="00426B35" w:rsidRDefault="00144306" w:rsidP="00144306">
      <w:pPr>
        <w:pStyle w:val="afa"/>
        <w:spacing w:beforeLines="50" w:before="180" w:afterLines="100" w:after="360"/>
        <w:jc w:val="center"/>
      </w:pPr>
      <w:bookmarkStart w:id="182" w:name="_Toc40860676"/>
      <w:r w:rsidRPr="00144306">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4</w:t>
      </w:r>
      <w:r w:rsidR="00943346">
        <w:rPr>
          <w:b/>
        </w:rPr>
        <w:fldChar w:fldCharType="end"/>
      </w:r>
      <w:r w:rsidR="00426B35">
        <w:t xml:space="preserve"> </w:t>
      </w:r>
      <w:r w:rsidR="00426B35" w:rsidRPr="006B40F2">
        <w:rPr>
          <w:bCs/>
        </w:rPr>
        <w:t xml:space="preserve">Joint PDF of convergent number of iteration and its NMSE </w:t>
      </w:r>
      <w:r w:rsidR="00426B35" w:rsidRPr="006B40F2">
        <w:rPr>
          <w:rFonts w:hint="eastAsia"/>
          <w:bCs/>
        </w:rPr>
        <w:t>(</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i</m:t>
                </m:r>
              </m:e>
              <m:sub>
                <m:r>
                  <w:rPr>
                    <w:rFonts w:ascii="Cambria Math" w:hAnsi="Cambria Math"/>
                  </w:rPr>
                  <m:t>c</m:t>
                </m:r>
              </m:sub>
            </m:sSub>
            <m:r>
              <m:rPr>
                <m:nor/>
              </m:rPr>
              <m:t>,</m:t>
            </m:r>
            <m:r>
              <w:rPr>
                <w:rFonts w:ascii="Cambria Math" w:hAnsi="Cambria Math"/>
              </w:rPr>
              <m:t xml:space="preserve"> </m:t>
            </m:r>
            <m:sSub>
              <m:sSubPr>
                <m:ctrlPr>
                  <w:rPr>
                    <w:rFonts w:ascii="Cambria Math" w:hAnsi="Cambria Math"/>
                    <w:i/>
                  </w:rPr>
                </m:ctrlPr>
              </m:sSubPr>
              <m:e>
                <m:r>
                  <w:rPr>
                    <w:rFonts w:ascii="Cambria Math" w:hAnsi="Cambria Math"/>
                  </w:rPr>
                  <m:t>NMSE</m:t>
                </m:r>
              </m:e>
              <m:sub>
                <m:sSub>
                  <m:sSubPr>
                    <m:ctrlPr>
                      <w:rPr>
                        <w:rFonts w:ascii="Cambria Math" w:hAnsi="Cambria Math"/>
                        <w:i/>
                      </w:rPr>
                    </m:ctrlPr>
                  </m:sSubPr>
                  <m:e>
                    <m:r>
                      <w:rPr>
                        <w:rFonts w:ascii="Cambria Math" w:hAnsi="Cambria Math"/>
                      </w:rPr>
                      <m:t>i</m:t>
                    </m:r>
                  </m:e>
                  <m:sub>
                    <m:r>
                      <w:rPr>
                        <w:rFonts w:ascii="Cambria Math" w:hAnsi="Cambria Math"/>
                      </w:rPr>
                      <m:t>c</m:t>
                    </m:r>
                  </m:sub>
                </m:sSub>
              </m:sub>
            </m:sSub>
          </m:sub>
        </m:sSub>
        <m:d>
          <m:dPr>
            <m:ctrlPr>
              <w:rPr>
                <w:rFonts w:ascii="Cambria Math" w:hAnsi="Cambria Math"/>
                <w:i/>
              </w:rPr>
            </m:ctrlPr>
          </m:dPr>
          <m:e>
            <m:r>
              <w:rPr>
                <w:rFonts w:ascii="Cambria Math" w:hAnsi="Cambria Math"/>
              </w:rPr>
              <m:t>a</m:t>
            </m:r>
            <m:r>
              <m:rPr>
                <m:nor/>
              </m:rPr>
              <m:t>,</m:t>
            </m:r>
            <m:r>
              <w:rPr>
                <w:rFonts w:ascii="Cambria Math" w:hAnsi="Cambria Math"/>
              </w:rPr>
              <m:t xml:space="preserve"> b</m:t>
            </m:r>
          </m:e>
        </m:d>
      </m:oMath>
      <w:r w:rsidR="00426B35" w:rsidRPr="006B40F2">
        <w:rPr>
          <w:rFonts w:hint="eastAsia"/>
        </w:rPr>
        <w:t xml:space="preserve">) </w:t>
      </w:r>
      <w:r w:rsidR="00426B35" w:rsidRPr="006B40F2">
        <w:t xml:space="preserve">in </w:t>
      </w:r>
      <m:oMath>
        <m:r>
          <w:rPr>
            <w:rFonts w:ascii="Cambria Math" w:hAnsi="Cambria Math"/>
          </w:rPr>
          <m:t>IBO</m:t>
        </m:r>
        <m:r>
          <m:rPr>
            <m:sty m:val="p"/>
          </m:rPr>
          <w:rPr>
            <w:rFonts w:ascii="Cambria Math" w:hAnsi="Cambria Math"/>
          </w:rPr>
          <m:t>=</m:t>
        </m:r>
        <m:r>
          <m:rPr>
            <m:nor/>
          </m:rPr>
          <m:t>1–5</m:t>
        </m:r>
      </m:oMath>
      <w:r w:rsidR="00426B35" w:rsidRPr="006B40F2">
        <w:rPr>
          <w:rFonts w:hint="eastAsia"/>
        </w:rPr>
        <w:t xml:space="preserve"> dB</w:t>
      </w:r>
      <w:r w:rsidR="00426B35" w:rsidRPr="006B40F2">
        <w:t xml:space="preserve"> for ISR-Ⅰ and ISR-Ⅱ schemes with different initial guesses.</w:t>
      </w:r>
      <w:bookmarkEnd w:id="182"/>
    </w:p>
    <w:p w:rsidR="006B40F2" w:rsidRDefault="006B40F2" w:rsidP="00426B35">
      <w:pPr>
        <w:spacing w:line="360" w:lineRule="auto"/>
        <w:ind w:firstLineChars="200" w:firstLine="480"/>
        <w:jc w:val="both"/>
      </w:pPr>
      <w:r w:rsidRPr="006B40F2">
        <w:rPr>
          <w:iCs/>
        </w:rPr>
        <w:t>Fig</w:t>
      </w:r>
      <w:r>
        <w:rPr>
          <w:iCs/>
        </w:rPr>
        <w:t>ure</w:t>
      </w:r>
      <w:r w:rsidRPr="006B40F2">
        <w:rPr>
          <w:iCs/>
        </w:rPr>
        <w:t xml:space="preserve"> </w:t>
      </w:r>
      <w:r>
        <w:rPr>
          <w:iCs/>
        </w:rPr>
        <w:t>4.4</w:t>
      </w:r>
      <w:r w:rsidRPr="006B40F2">
        <w:rPr>
          <w:iCs/>
        </w:rPr>
        <w:t xml:space="preserve"> shows the PDF of </w:t>
      </w:r>
      <m:oMath>
        <m:sSub>
          <m:sSubPr>
            <m:ctrlPr>
              <w:rPr>
                <w:rFonts w:ascii="Cambria Math" w:hAnsi="Cambria Math"/>
              </w:rPr>
            </m:ctrlPr>
          </m:sSubPr>
          <m:e>
            <m:r>
              <w:rPr>
                <w:rFonts w:ascii="Cambria Math" w:hAnsi="Cambria Math"/>
              </w:rPr>
              <m:t>f</m:t>
            </m:r>
          </m:e>
          <m:sub>
            <m:sSub>
              <m:sSubPr>
                <m:ctrlPr>
                  <w:rPr>
                    <w:rFonts w:ascii="Cambria Math" w:hAnsi="Cambria Math"/>
                    <w:i/>
                  </w:rPr>
                </m:ctrlPr>
              </m:sSubPr>
              <m:e>
                <m:r>
                  <w:rPr>
                    <w:rFonts w:ascii="Cambria Math" w:hAnsi="Cambria Math"/>
                  </w:rPr>
                  <m:t>i</m:t>
                </m:r>
              </m:e>
              <m:sub>
                <m:r>
                  <w:rPr>
                    <w:rFonts w:ascii="Cambria Math" w:hAnsi="Cambria Math"/>
                  </w:rPr>
                  <m:t>c</m:t>
                </m:r>
              </m:sub>
            </m:sSub>
            <m:r>
              <m:rPr>
                <m:nor/>
              </m:rPr>
              <m:t>,</m:t>
            </m:r>
            <m:r>
              <w:rPr>
                <w:rFonts w:ascii="Cambria Math" w:hAnsi="Cambria Math"/>
              </w:rPr>
              <m:t xml:space="preserve"> </m:t>
            </m:r>
            <m:sSub>
              <m:sSubPr>
                <m:ctrlPr>
                  <w:rPr>
                    <w:rFonts w:ascii="Cambria Math" w:hAnsi="Cambria Math"/>
                    <w:i/>
                  </w:rPr>
                </m:ctrlPr>
              </m:sSubPr>
              <m:e>
                <m:r>
                  <w:rPr>
                    <w:rFonts w:ascii="Cambria Math" w:hAnsi="Cambria Math"/>
                  </w:rPr>
                  <m:t>NMSE</m:t>
                </m:r>
              </m:e>
              <m:sub>
                <m:sSub>
                  <m:sSubPr>
                    <m:ctrlPr>
                      <w:rPr>
                        <w:rFonts w:ascii="Cambria Math" w:hAnsi="Cambria Math"/>
                        <w:i/>
                      </w:rPr>
                    </m:ctrlPr>
                  </m:sSubPr>
                  <m:e>
                    <m:r>
                      <w:rPr>
                        <w:rFonts w:ascii="Cambria Math" w:hAnsi="Cambria Math"/>
                      </w:rPr>
                      <m:t>i</m:t>
                    </m:r>
                  </m:e>
                  <m:sub>
                    <m:r>
                      <w:rPr>
                        <w:rFonts w:ascii="Cambria Math" w:hAnsi="Cambria Math"/>
                      </w:rPr>
                      <m:t>c</m:t>
                    </m:r>
                  </m:sub>
                </m:sSub>
              </m:sub>
            </m:sSub>
          </m:sub>
        </m:sSub>
        <m:d>
          <m:dPr>
            <m:ctrlPr>
              <w:rPr>
                <w:rFonts w:ascii="Cambria Math" w:hAnsi="Cambria Math"/>
                <w:i/>
              </w:rPr>
            </m:ctrlPr>
          </m:dPr>
          <m:e>
            <m:r>
              <w:rPr>
                <w:rFonts w:ascii="Cambria Math" w:hAnsi="Cambria Math"/>
              </w:rPr>
              <m:t>a</m:t>
            </m:r>
            <m:r>
              <m:rPr>
                <m:nor/>
              </m:rPr>
              <m:t>,</m:t>
            </m:r>
            <m:r>
              <w:rPr>
                <w:rFonts w:ascii="Cambria Math" w:hAnsi="Cambria Math"/>
              </w:rPr>
              <m:t xml:space="preserve"> b</m:t>
            </m:r>
          </m:e>
        </m:d>
      </m:oMath>
      <w:r w:rsidRPr="006B40F2">
        <w:rPr>
          <w:iCs/>
        </w:rPr>
        <w:t xml:space="preserve"> in </w:t>
      </w:r>
      <m:oMath>
        <m:r>
          <w:rPr>
            <w:rFonts w:ascii="Cambria Math" w:hAnsi="Cambria Math"/>
          </w:rPr>
          <m:t>IBO</m:t>
        </m:r>
        <m:r>
          <m:rPr>
            <m:sty m:val="p"/>
          </m:rPr>
          <w:rPr>
            <w:rFonts w:ascii="Cambria Math" w:hAnsi="Cambria Math"/>
          </w:rPr>
          <m:t>=</m:t>
        </m:r>
        <m:r>
          <m:rPr>
            <m:nor/>
          </m:rPr>
          <m:t>1–5</m:t>
        </m:r>
      </m:oMath>
      <w:r w:rsidRPr="006B40F2">
        <w:rPr>
          <w:rFonts w:hint="eastAsia"/>
        </w:rPr>
        <w:t xml:space="preserve"> </w:t>
      </w:r>
      <w:r w:rsidRPr="006B40F2">
        <w:rPr>
          <w:iCs/>
        </w:rPr>
        <w:t xml:space="preserve">dB </w:t>
      </w:r>
      <w:r w:rsidRPr="006B40F2">
        <w:rPr>
          <w:rFonts w:hint="eastAsia"/>
          <w:iCs/>
        </w:rPr>
        <w:t>f</w:t>
      </w:r>
      <w:r w:rsidRPr="006B40F2">
        <w:rPr>
          <w:iCs/>
        </w:rPr>
        <w:t>or ISR-Ⅰ and ISR-Ⅱ schem</w:t>
      </w:r>
      <w:r w:rsidRPr="006B40F2">
        <w:rPr>
          <w:rFonts w:hint="eastAsia"/>
          <w:iCs/>
        </w:rPr>
        <w:t>es with different initial guesses</w:t>
      </w:r>
      <w:r w:rsidRPr="006B40F2">
        <w:rPr>
          <w:iCs/>
        </w:rPr>
        <w:t xml:space="preserve"> (zeros/received samples)</w:t>
      </w:r>
      <w:r w:rsidRPr="006B40F2">
        <w:rPr>
          <w:rFonts w:hint="eastAsia"/>
          <w:iCs/>
        </w:rPr>
        <w:t>.</w:t>
      </w:r>
      <w:r w:rsidRPr="006B40F2">
        <w:rPr>
          <w:iCs/>
        </w:rPr>
        <w:t xml:space="preserve"> Clearly, t</w:t>
      </w:r>
      <w:r>
        <w:rPr>
          <w:iCs/>
        </w:rPr>
        <w:t>he</w:t>
      </w:r>
      <w:r w:rsidR="00426B35">
        <w:rPr>
          <w:iCs/>
        </w:rPr>
        <w:t xml:space="preserve"> </w:t>
      </w:r>
      <w:r w:rsidRPr="006B40F2">
        <w:rPr>
          <w:iCs/>
        </w:rPr>
        <w:t xml:space="preserve">largest variances of </w:t>
      </w:r>
      <m:oMath>
        <m:sSub>
          <m:sSubPr>
            <m:ctrlPr>
              <w:rPr>
                <w:rFonts w:ascii="Cambria Math" w:hAnsi="Cambria Math"/>
                <w:iCs/>
              </w:rPr>
            </m:ctrlPr>
          </m:sSubPr>
          <m:e>
            <m:r>
              <w:rPr>
                <w:rFonts w:ascii="Cambria Math" w:hAnsi="Cambria Math"/>
              </w:rPr>
              <m:t>i</m:t>
            </m:r>
          </m:e>
          <m:sub>
            <m:r>
              <w:rPr>
                <w:rFonts w:ascii="Cambria Math" w:hAnsi="Cambria Math"/>
              </w:rPr>
              <m:t>c</m:t>
            </m:r>
          </m:sub>
        </m:sSub>
      </m:oMath>
      <w:r w:rsidRPr="006B40F2">
        <w:rPr>
          <w:rFonts w:hint="eastAsia"/>
          <w:iCs/>
        </w:rPr>
        <w:t xml:space="preserve"> and</w:t>
      </w:r>
      <w:r w:rsidRPr="006B40F2">
        <w:rPr>
          <w:iCs/>
        </w:rPr>
        <w:t xml:space="preserve"> </w:t>
      </w:r>
      <m:oMath>
        <m:sSub>
          <m:sSubPr>
            <m:ctrlPr>
              <w:rPr>
                <w:rFonts w:ascii="Cambria Math" w:hAnsi="Cambria Math"/>
                <w:i/>
              </w:rPr>
            </m:ctrlPr>
          </m:sSubPr>
          <m:e>
            <m:r>
              <w:rPr>
                <w:rFonts w:ascii="Cambria Math" w:hAnsi="Cambria Math"/>
              </w:rPr>
              <m:t>NMSE</m:t>
            </m:r>
          </m:e>
          <m:sub>
            <m:sSub>
              <m:sSubPr>
                <m:ctrlPr>
                  <w:rPr>
                    <w:rFonts w:ascii="Cambria Math" w:hAnsi="Cambria Math"/>
                    <w:i/>
                  </w:rPr>
                </m:ctrlPr>
              </m:sSubPr>
              <m:e>
                <m:r>
                  <w:rPr>
                    <w:rFonts w:ascii="Cambria Math" w:hAnsi="Cambria Math"/>
                  </w:rPr>
                  <m:t>i</m:t>
                </m:r>
              </m:e>
              <m:sub>
                <m:r>
                  <w:rPr>
                    <w:rFonts w:ascii="Cambria Math" w:hAnsi="Cambria Math"/>
                  </w:rPr>
                  <m:t>c</m:t>
                </m:r>
              </m:sub>
            </m:sSub>
          </m:sub>
        </m:sSub>
      </m:oMath>
      <w:r w:rsidRPr="006B40F2">
        <w:rPr>
          <w:rFonts w:hint="eastAsia"/>
        </w:rPr>
        <w:t xml:space="preserve"> </w:t>
      </w:r>
      <w:r w:rsidRPr="006B40F2">
        <w:t xml:space="preserve">appear at </w:t>
      </w:r>
      <m:oMath>
        <m:r>
          <w:rPr>
            <w:rFonts w:ascii="Cambria Math" w:hAnsi="Cambria Math"/>
          </w:rPr>
          <m:t>IBO</m:t>
        </m:r>
        <m:r>
          <m:rPr>
            <m:sty m:val="p"/>
          </m:rPr>
          <w:rPr>
            <w:rFonts w:ascii="Cambria Math" w:hAnsi="Cambria Math"/>
          </w:rPr>
          <m:t>=</m:t>
        </m:r>
        <m:r>
          <m:rPr>
            <m:nor/>
          </m:rPr>
          <m:t>2</m:t>
        </m:r>
      </m:oMath>
      <w:r w:rsidRPr="006B40F2">
        <w:rPr>
          <w:rFonts w:hint="eastAsia"/>
        </w:rPr>
        <w:t xml:space="preserve"> d</w:t>
      </w:r>
      <w:r w:rsidRPr="006B40F2">
        <w:t xml:space="preserve">B for all the considered </w:t>
      </w:r>
      <w:r w:rsidRPr="006B40F2">
        <w:rPr>
          <w:rFonts w:hint="eastAsia"/>
        </w:rPr>
        <w:t>s</w:t>
      </w:r>
      <w:r w:rsidRPr="006B40F2">
        <w:t>chemes because the corresponding ratio of time-domain knowledge (</w:t>
      </w:r>
      <m:oMath>
        <m:sSubSup>
          <m:sSubSupPr>
            <m:ctrlPr>
              <w:rPr>
                <w:rFonts w:ascii="Cambria Math" w:hAnsi="Cambria Math"/>
                <w:i/>
              </w:rPr>
            </m:ctrlPr>
          </m:sSubSupPr>
          <m:e>
            <m:r>
              <m:rPr>
                <m:scr m:val="script"/>
              </m:rPr>
              <w:rPr>
                <w:rFonts w:ascii="Cambria Math" w:hAnsi="Cambria Math"/>
              </w:rPr>
              <m:t>K</m:t>
            </m:r>
          </m:e>
          <m:sub>
            <m:r>
              <w:rPr>
                <w:rFonts w:ascii="Cambria Math" w:hAnsi="Cambria Math"/>
              </w:rPr>
              <m:t>T</m:t>
            </m:r>
          </m:sub>
          <m:sup>
            <m:r>
              <w:rPr>
                <w:rFonts w:ascii="Cambria Math" w:hAnsi="Cambria Math"/>
              </w:rPr>
              <m:t>ISR</m:t>
            </m:r>
          </m:sup>
        </m:sSubSup>
      </m:oMath>
      <w:r w:rsidRPr="006B40F2">
        <w:rPr>
          <w:rFonts w:hint="eastAsia"/>
        </w:rPr>
        <w:t>)</w:t>
      </w:r>
      <w:r w:rsidRPr="006B40F2">
        <w:t xml:space="preserve"> is near to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oMath>
      <w:r w:rsidRPr="006B40F2">
        <w:rPr>
          <w:rFonts w:hint="eastAsia"/>
        </w:rPr>
        <w:t xml:space="preserve"> </w:t>
      </w:r>
      <w:r w:rsidRPr="006B40F2">
        <w:t xml:space="preserve">(see Table </w:t>
      </w:r>
      <w:r w:rsidR="0006706D">
        <w:t>4.2</w:t>
      </w:r>
      <w:r w:rsidRPr="006B40F2">
        <w:t>)</w:t>
      </w:r>
      <w:r w:rsidRPr="006B40F2">
        <w:rPr>
          <w:rFonts w:hint="eastAsia"/>
        </w:rPr>
        <w:t>.</w:t>
      </w:r>
      <w:r w:rsidRPr="006B40F2">
        <w:t xml:space="preserve"> In the view of convergence, it can be found that setting initial guesses as received samples is faster than setting as zeros (50–200 iterations reduce to 50–100 iterations), and </w:t>
      </w:r>
      <w:r w:rsidRPr="006B40F2">
        <w:rPr>
          <w:iCs/>
        </w:rPr>
        <w:t>ISR-Ⅱ scheme is</w:t>
      </w:r>
      <w:r w:rsidRPr="006B40F2">
        <w:t xml:space="preserve"> faster</w:t>
      </w:r>
      <w:r w:rsidRPr="006B40F2">
        <w:rPr>
          <w:iCs/>
        </w:rPr>
        <w:t xml:space="preserve"> than ISR-Ⅰ (</w:t>
      </w:r>
      <w:r w:rsidRPr="006B40F2">
        <w:t>50–100 iterations reduce to 1–10 iterations</w:t>
      </w:r>
      <w:r w:rsidRPr="006B40F2">
        <w:rPr>
          <w:iCs/>
        </w:rPr>
        <w:t xml:space="preserve">). The presence of AWGN nearly does not influence the convergence of ISR-Ⅱ scheme. For the convergent NMSE, the lowest NMSE of </w:t>
      </w:r>
      <m:oMath>
        <m:r>
          <w:rPr>
            <w:rFonts w:ascii="Cambria Math" w:hAnsi="Cambria Math"/>
          </w:rPr>
          <m:t>IBO</m:t>
        </m:r>
        <m:r>
          <m:rPr>
            <m:sty m:val="p"/>
          </m:rPr>
          <w:rPr>
            <w:rFonts w:ascii="Cambria Math" w:hAnsi="Cambria Math"/>
          </w:rPr>
          <m:t>=</m:t>
        </m:r>
        <m:r>
          <m:rPr>
            <m:nor/>
          </m:rPr>
          <m:t>1</m:t>
        </m:r>
      </m:oMath>
      <w:r w:rsidRPr="006B40F2">
        <w:rPr>
          <w:iCs/>
        </w:rPr>
        <w:t xml:space="preserve"> dB is worse than that of</w:t>
      </w:r>
      <w:r w:rsidRPr="006B40F2">
        <w:rPr>
          <w:rFonts w:hint="eastAsia"/>
          <w:iCs/>
        </w:rPr>
        <w:t xml:space="preserve"> </w:t>
      </w:r>
      <m:oMath>
        <m:r>
          <w:rPr>
            <w:rFonts w:ascii="Cambria Math" w:hAnsi="Cambria Math"/>
          </w:rPr>
          <m:t>IBO</m:t>
        </m:r>
        <m:r>
          <m:rPr>
            <m:sty m:val="p"/>
          </m:rPr>
          <w:rPr>
            <w:rFonts w:ascii="Cambria Math" w:hAnsi="Cambria Math"/>
          </w:rPr>
          <m:t>=</m:t>
        </m:r>
        <m:r>
          <m:rPr>
            <m:nor/>
          </m:rPr>
          <m:t>2–5</m:t>
        </m:r>
      </m:oMath>
      <w:r w:rsidRPr="006B40F2">
        <w:rPr>
          <w:iCs/>
        </w:rPr>
        <w:t xml:space="preserve"> </w:t>
      </w:r>
      <w:r w:rsidRPr="006B40F2">
        <w:rPr>
          <w:rFonts w:hint="eastAsia"/>
        </w:rPr>
        <w:t>d</w:t>
      </w:r>
      <w:r w:rsidRPr="006B40F2">
        <w:t xml:space="preserve">B since the former does not satisfy the criterion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r>
          <w:rPr>
            <w:rFonts w:ascii="Cambria Math" w:hAnsi="Cambria Math"/>
          </w:rPr>
          <m:t>≤</m:t>
        </m:r>
        <m:sSubSup>
          <m:sSubSupPr>
            <m:ctrlPr>
              <w:rPr>
                <w:rFonts w:ascii="Cambria Math" w:hAnsi="Cambria Math"/>
                <w:i/>
              </w:rPr>
            </m:ctrlPr>
          </m:sSubSupPr>
          <m:e>
            <m:r>
              <m:rPr>
                <m:scr m:val="script"/>
              </m:rPr>
              <w:rPr>
                <w:rFonts w:ascii="Cambria Math" w:hAnsi="Cambria Math"/>
              </w:rPr>
              <m:t>K</m:t>
            </m:r>
          </m:e>
          <m:sub>
            <m:r>
              <w:rPr>
                <w:rFonts w:ascii="Cambria Math" w:hAnsi="Cambria Math"/>
              </w:rPr>
              <m:t>T</m:t>
            </m:r>
          </m:sub>
          <m:sup>
            <m:r>
              <w:rPr>
                <w:rFonts w:ascii="Cambria Math" w:hAnsi="Cambria Math"/>
              </w:rPr>
              <m:t>ISR</m:t>
            </m:r>
          </m:sup>
        </m:sSubSup>
      </m:oMath>
      <w:r w:rsidRPr="006B40F2">
        <w:fldChar w:fldCharType="begin"/>
      </w:r>
      <w:r w:rsidR="0006706D">
        <w:instrText xml:space="preserve"> ADDIN ZOTERO_ITEM CSL_CITATION {"citationID":"4ZSZdERc","properties":{"formattedCitation":"[84]","plainCitation":"[84]","noteIndex":0},"citationItems":[{"id":2427,"uris":["http://zotero.org/users/5400064/items/G82JEPDD"],"uri":["http://zotero.org/users/5400064/items/G82JEPDD"],"itemData":{"id":2427,"type":"paper-conference","abstract":"The convergence of extended Papoulis-Gerchberg Algorithm in the presence of noise is analyzed from empirical results by a profiling algorithm. A scalable boundary is found by the profiling results of the noise-free signal restoration and applied for the noisy signal restoration. Within this boundary, the distribution characteristics of all convergent samples will follow the noise. The results of the AWGN-smeared signal indicate that the constellation of the convergent points also follows the Gaussian distribution. Its variance is determined by the transformed-domain knowledge and signal-to-noise ratio.","container-title":"2018 IEEE International Conference on Applied System Invention (ICASI)","DOI":"10.1109/ICASI.2018.8394363","event":"2018 IEEE International Conference on Applied System Invention (ICASI)","page":"730-733","source":"IEEE Xplore","title":"The convergence analysis of extended Papoulis-Gerchberg Algorithm on AWGN-smeared signals","author":[{"family":"Cho","given":"Li"},{"family":"Chen","given":"Cheng-Yu"},{"family":"Lin","given":"Chieh-Ke"},{"family":"Hsu","given":"Chau-Yun"}],"issued":{"date-parts":[["2018",4]]}}}],"schema":"https://github.com/citation-style-language/schema/raw/master/csl-citation.json"} </w:instrText>
      </w:r>
      <w:r w:rsidRPr="006B40F2">
        <w:fldChar w:fldCharType="separate"/>
      </w:r>
      <w:r w:rsidR="0006706D" w:rsidRPr="0006706D">
        <w:t>[84]</w:t>
      </w:r>
      <w:r w:rsidRPr="006B40F2">
        <w:fldChar w:fldCharType="end"/>
      </w:r>
      <w:r w:rsidRPr="006B40F2">
        <w:t xml:space="preserve">. Therefore, </w:t>
      </w:r>
      <w:r w:rsidRPr="006B40F2">
        <w:rPr>
          <w:iCs/>
        </w:rPr>
        <w:t xml:space="preserve">the distributions of convergent NMSE between </w:t>
      </w:r>
      <m:oMath>
        <m:r>
          <w:rPr>
            <w:rFonts w:ascii="Cambria Math" w:hAnsi="Cambria Math"/>
          </w:rPr>
          <m:t>IBO</m:t>
        </m:r>
        <m:r>
          <m:rPr>
            <m:sty m:val="p"/>
          </m:rPr>
          <w:rPr>
            <w:rFonts w:ascii="Cambria Math" w:hAnsi="Cambria Math"/>
          </w:rPr>
          <m:t>=</m:t>
        </m:r>
        <m:r>
          <m:rPr>
            <m:nor/>
          </m:rPr>
          <m:t>2–5</m:t>
        </m:r>
      </m:oMath>
      <w:r w:rsidRPr="006B40F2">
        <w:rPr>
          <w:iCs/>
        </w:rPr>
        <w:t xml:space="preserve"> </w:t>
      </w:r>
      <w:r w:rsidRPr="006B40F2">
        <w:rPr>
          <w:rFonts w:hint="eastAsia"/>
        </w:rPr>
        <w:t>d</w:t>
      </w:r>
      <w:r w:rsidRPr="006B40F2">
        <w:t xml:space="preserve">B are almost identical because the presence of the noise is the only factor to control the performance of convergent NMSE when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ISR</m:t>
            </m:r>
          </m:sup>
        </m:sSubSup>
        <m:r>
          <w:rPr>
            <w:rFonts w:ascii="Cambria Math" w:hAnsi="Cambria Math"/>
          </w:rPr>
          <m:t>≤</m:t>
        </m:r>
        <m:sSubSup>
          <m:sSubSupPr>
            <m:ctrlPr>
              <w:rPr>
                <w:rFonts w:ascii="Cambria Math" w:hAnsi="Cambria Math"/>
                <w:i/>
              </w:rPr>
            </m:ctrlPr>
          </m:sSubSupPr>
          <m:e>
            <m:r>
              <m:rPr>
                <m:scr m:val="script"/>
              </m:rPr>
              <w:rPr>
                <w:rFonts w:ascii="Cambria Math" w:hAnsi="Cambria Math"/>
              </w:rPr>
              <m:t>K</m:t>
            </m:r>
          </m:e>
          <m:sub>
            <m:r>
              <w:rPr>
                <w:rFonts w:ascii="Cambria Math" w:hAnsi="Cambria Math"/>
              </w:rPr>
              <m:t>T</m:t>
            </m:r>
          </m:sub>
          <m:sup>
            <m:r>
              <w:rPr>
                <w:rFonts w:ascii="Cambria Math" w:hAnsi="Cambria Math"/>
              </w:rPr>
              <m:t>ISR</m:t>
            </m:r>
          </m:sup>
        </m:sSubSup>
      </m:oMath>
      <w:r w:rsidRPr="006B40F2">
        <w:rPr>
          <w:rFonts w:hint="eastAsia"/>
        </w:rPr>
        <w:t xml:space="preserve"> (</w:t>
      </w:r>
      <w:r w:rsidRPr="006B40F2">
        <w:t xml:space="preserve">i.e., all time-domain lost-knowledge ratios are smaller than 25% for </w:t>
      </w:r>
      <m:oMath>
        <m:r>
          <w:rPr>
            <w:rFonts w:ascii="Cambria Math" w:hAnsi="Cambria Math"/>
          </w:rPr>
          <m:t>IBO</m:t>
        </m:r>
        <m:r>
          <m:rPr>
            <m:sty m:val="p"/>
          </m:rPr>
          <w:rPr>
            <w:rFonts w:ascii="Cambria Math" w:hAnsi="Cambria Math"/>
          </w:rPr>
          <m:t>=</m:t>
        </m:r>
        <m:r>
          <m:rPr>
            <m:nor/>
          </m:rPr>
          <m:t>2–5</m:t>
        </m:r>
      </m:oMath>
      <w:r w:rsidRPr="006B40F2">
        <w:rPr>
          <w:iCs/>
        </w:rPr>
        <w:t xml:space="preserve"> </w:t>
      </w:r>
      <w:r w:rsidRPr="006B40F2">
        <w:rPr>
          <w:rFonts w:hint="eastAsia"/>
        </w:rPr>
        <w:t>d</w:t>
      </w:r>
      <w:r w:rsidRPr="006B40F2">
        <w:t xml:space="preserve">B as </w:t>
      </w:r>
      <w:r w:rsidRPr="006B40F2">
        <w:lastRenderedPageBreak/>
        <w:t xml:space="preserve">presented in Table </w:t>
      </w:r>
      <w:r w:rsidR="0006706D">
        <w:t>4.1</w:t>
      </w:r>
      <w:r w:rsidRPr="006B40F2">
        <w:rPr>
          <w:rFonts w:hint="eastAsia"/>
        </w:rPr>
        <w:t>)</w:t>
      </w:r>
      <w:r w:rsidRPr="006B40F2">
        <w:t xml:space="preserve">. Based on these findings, the simulations in the subsequent section will be focused on </w:t>
      </w:r>
      <m:oMath>
        <m:r>
          <w:rPr>
            <w:rFonts w:ascii="Cambria Math" w:hAnsi="Cambria Math"/>
          </w:rPr>
          <m:t>IBO</m:t>
        </m:r>
        <m:r>
          <m:rPr>
            <m:sty m:val="p"/>
          </m:rPr>
          <w:rPr>
            <w:rFonts w:ascii="Cambria Math" w:hAnsi="Cambria Math"/>
          </w:rPr>
          <m:t>=</m:t>
        </m:r>
        <m:r>
          <m:rPr>
            <m:nor/>
          </m:rPr>
          <m:t>2–5</m:t>
        </m:r>
      </m:oMath>
      <w:r w:rsidRPr="006B40F2">
        <w:rPr>
          <w:iCs/>
        </w:rPr>
        <w:t xml:space="preserve"> </w:t>
      </w:r>
      <w:r w:rsidRPr="006B40F2">
        <w:rPr>
          <w:rFonts w:hint="eastAsia"/>
        </w:rPr>
        <w:t>d</w:t>
      </w:r>
      <w:r w:rsidRPr="006B40F2">
        <w:t>B.</w:t>
      </w:r>
    </w:p>
    <w:p w:rsidR="00302060" w:rsidRDefault="00144306" w:rsidP="00746975">
      <w:pPr>
        <w:pStyle w:val="af"/>
        <w:numPr>
          <w:ilvl w:val="2"/>
          <w:numId w:val="11"/>
        </w:numPr>
        <w:spacing w:line="480" w:lineRule="auto"/>
        <w:rPr>
          <w:sz w:val="32"/>
        </w:rPr>
      </w:pPr>
      <w:r>
        <w:rPr>
          <w:sz w:val="32"/>
        </w:rPr>
        <w:t xml:space="preserve"> </w:t>
      </w:r>
      <w:bookmarkStart w:id="183" w:name="_Toc36296302"/>
      <w:bookmarkStart w:id="184" w:name="_Toc36374300"/>
      <w:r w:rsidR="006B40F2" w:rsidRPr="00144306">
        <w:t>Computational</w:t>
      </w:r>
      <w:r w:rsidR="006B40F2" w:rsidRPr="0017789E">
        <w:rPr>
          <w:sz w:val="32"/>
        </w:rPr>
        <w:t xml:space="preserve"> Complexity</w:t>
      </w:r>
      <w:bookmarkEnd w:id="183"/>
      <w:bookmarkEnd w:id="184"/>
    </w:p>
    <w:p w:rsidR="006B40F2" w:rsidRPr="00F81795" w:rsidRDefault="006B40F2" w:rsidP="006B40F2">
      <w:pPr>
        <w:spacing w:line="360" w:lineRule="auto"/>
        <w:ind w:firstLineChars="200" w:firstLine="480"/>
        <w:jc w:val="both"/>
      </w:pPr>
      <w:r w:rsidRPr="00F81795">
        <w:t>The</w:t>
      </w:r>
      <w:r w:rsidRPr="00F81795">
        <w:rPr>
          <w:rFonts w:hint="eastAsia"/>
        </w:rPr>
        <w:t xml:space="preserve"> computational complexity </w:t>
      </w:r>
      <w:r w:rsidRPr="00F81795">
        <w:t xml:space="preserve">of the proposed schemes, ISR-Ⅰ and ISR-Ⅱ, are expressed in the big-O notation which is related to </w:t>
      </w:r>
      <w:r w:rsidRPr="00F81795">
        <w:rPr>
          <w:rFonts w:hint="eastAsia"/>
        </w:rPr>
        <w:t>the number of subcarriers of OFDM symbols</w:t>
      </w:r>
      <w:r>
        <w:t xml:space="preserve"> </w:t>
      </w:r>
      <w:r>
        <w:fldChar w:fldCharType="begin"/>
      </w:r>
      <w:r>
        <w:instrText xml:space="preserve"> ADDIN ZOTERO_ITEM CSL_CITATION {"citationID":"W2JvXKRP","properties":{"formattedCitation":"[86]","plainCitation":"[86]","noteIndex":0},"citationItems":[{"id":85,"uris":["http://zotero.org/users/5400064/items/QMYVC2DK"],"uri":["http://zotero.org/users/5400064/items/QMYVC2DK"],"itemData":{"id":85,"type":"article-journal","abstract":"Iterative clipping and ﬁltering (ICF) is a widely used technique to reduce the peak-to-average power ratio (PAPR) of orthogonal frequency division multiplexing (OFDM) signals. However, the ICF technique, when implemented with a ﬁxed rectangular window in the frequency-domain, requires many iterations to approach speciﬁed PAPR threshold in the complementary cumulative distribution function (CCDF). In this paper, we develop an optimized ICF method which determines an optimal frequency response ﬁlter for each ICF iteration using convex optimization techniques. The design of optimal ﬁlter is to minimize signal distortion such that the OFDM symbol’s PAPR is below a speciﬁed value. Simulation results show that our proposed method can achieve a sharp drop of CCDF curve and reduce PAPR to an acceptable level after only 1 or 2 iterations, whereas the classical ICF method would require 8 to 16 iterations to achieve a similar PAPR reduction. Moreover, the clipped OFDM symbols obtained by our optimized ICF method have less distortion and lower out-of-band radiation than the existing method.","container-title":"IEEE Transactions on Communications","DOI":"10.1109/TCOMM.2010.102910.090040","ISSN":"0090-6778","issue":"1","language":"en","page":"33-37","source":"Crossref","title":"Optimized Iterative Clipping and Filtering for PAPR Reduction of OFDM Signals","volume":"59","author":[{"family":"Wang","given":"Y.-C."},{"family":"Luo","given":"Z.-Q."}],"issued":{"date-parts":[["2011",1]]}}}],"schema":"https://github.com/citation-style-language/schema/raw/master/csl-citation.json"} </w:instrText>
      </w:r>
      <w:r>
        <w:fldChar w:fldCharType="separate"/>
      </w:r>
      <w:r w:rsidRPr="00F81795">
        <w:t>[86]</w:t>
      </w:r>
      <w:r>
        <w:fldChar w:fldCharType="end"/>
      </w:r>
      <w:r w:rsidRPr="00F81795">
        <w:t xml:space="preserve">. From Algorithm </w:t>
      </w:r>
      <w:r w:rsidR="0006706D">
        <w:t>4.1</w:t>
      </w:r>
      <w:r w:rsidRPr="00F81795">
        <w:t>, the ISR scheme in each iteration is subject to</w:t>
      </w:r>
      <w:r w:rsidRPr="00F81795">
        <w:rPr>
          <w:rFonts w:hint="eastAsia"/>
        </w:rPr>
        <w:t xml:space="preserve"> </w:t>
      </w:r>
      <w:r w:rsidRPr="00F81795">
        <w:t xml:space="preserve">complexity </w:t>
      </w:r>
      <m:oMath>
        <m:r>
          <m:rPr>
            <m:scr m:val="script"/>
            <m:sty m:val="p"/>
          </m:rPr>
          <w:rPr>
            <w:rFonts w:ascii="Cambria Math" w:hAnsi="Cambria Math"/>
          </w:rPr>
          <m:t>O</m:t>
        </m:r>
        <m:d>
          <m:dPr>
            <m:ctrlPr>
              <w:rPr>
                <w:rFonts w:ascii="Cambria Math" w:hAnsi="Cambria Math"/>
              </w:rPr>
            </m:ctrlPr>
          </m:dPr>
          <m:e>
            <m:r>
              <w:rPr>
                <w:rFonts w:ascii="Cambria Math" w:hAnsi="Cambria Math"/>
              </w:rPr>
              <m:t>2N</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e>
        </m:d>
      </m:oMath>
      <w:r w:rsidRPr="00F81795">
        <w:t xml:space="preserve"> to perform the FFT/IFFT pair and </w:t>
      </w:r>
      <m:oMath>
        <m:r>
          <m:rPr>
            <m:scr m:val="script"/>
            <m:sty m:val="p"/>
          </m:rPr>
          <w:rPr>
            <w:rFonts w:ascii="Cambria Math" w:hAnsi="Cambria Math"/>
          </w:rPr>
          <m:t>O</m:t>
        </m:r>
        <m:d>
          <m:dPr>
            <m:ctrlPr>
              <w:rPr>
                <w:rFonts w:ascii="Cambria Math" w:hAnsi="Cambria Math"/>
              </w:rPr>
            </m:ctrlPr>
          </m:dPr>
          <m:e>
            <m:r>
              <w:rPr>
                <w:rFonts w:ascii="Cambria Math" w:hAnsi="Cambria Math"/>
              </w:rPr>
              <m:t>2N</m:t>
            </m:r>
          </m:e>
        </m:d>
      </m:oMath>
      <w:r w:rsidRPr="00F81795">
        <w:rPr>
          <w:rFonts w:hint="eastAsia"/>
        </w:rPr>
        <w:t xml:space="preserve"> to</w:t>
      </w:r>
      <w:r w:rsidRPr="00F81795">
        <w:t xml:space="preserve"> update the prior knowledge in both domains. As ISR-Ⅱ in </w:t>
      </w:r>
      <w:r w:rsidR="0094406C" w:rsidRPr="0094406C">
        <w:t xml:space="preserve">Eq. </w:t>
      </w:r>
      <w:r w:rsidRPr="00F81795">
        <w:t>(</w:t>
      </w:r>
      <w:r w:rsidR="0006706D">
        <w:t>4.6</w:t>
      </w:r>
      <w:r w:rsidRPr="00F81795">
        <w:t xml:space="preserve">b) needs to perform hard decision for </w:t>
      </w:r>
      <m:oMath>
        <m:sSub>
          <m:sSubPr>
            <m:ctrlPr>
              <w:rPr>
                <w:rFonts w:ascii="Cambria Math" w:hAnsi="Cambria Math"/>
              </w:rPr>
            </m:ctrlPr>
          </m:sSubPr>
          <m:e>
            <m:r>
              <w:rPr>
                <w:rFonts w:ascii="Cambria Math" w:hAnsi="Cambria Math"/>
              </w:rPr>
              <m:t>N</m:t>
            </m:r>
          </m:e>
          <m:sub>
            <m:r>
              <w:rPr>
                <w:rFonts w:ascii="Cambria Math" w:hAnsi="Cambria Math"/>
              </w:rPr>
              <m:t>d</m:t>
            </m:r>
          </m:sub>
        </m:sSub>
      </m:oMath>
      <w:r w:rsidRPr="00F81795">
        <w:rPr>
          <w:rFonts w:hint="eastAsia"/>
        </w:rPr>
        <w:t xml:space="preserve"> data subcarriers </w:t>
      </w:r>
      <w:r w:rsidRPr="00F81795">
        <w:t xml:space="preserve">to obtain </w:t>
      </w:r>
      <m:oMath>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HD</m:t>
            </m:r>
          </m:sub>
          <m:sup>
            <m:d>
              <m:dPr>
                <m:ctrlPr>
                  <w:rPr>
                    <w:rFonts w:ascii="Cambria Math" w:hAnsi="Cambria Math"/>
                    <w:b/>
                    <w:i/>
                  </w:rPr>
                </m:ctrlPr>
              </m:dPr>
              <m:e>
                <m:r>
                  <m:rPr>
                    <m:sty m:val="bi"/>
                  </m:rPr>
                  <w:rPr>
                    <w:rFonts w:ascii="Cambria Math" w:hAnsi="Cambria Math"/>
                  </w:rPr>
                  <m:t>i</m:t>
                </m:r>
              </m:e>
            </m:d>
          </m:sup>
        </m:sSubSup>
      </m:oMath>
      <w:r w:rsidRPr="00F81795">
        <w:rPr>
          <w:rFonts w:hint="eastAsia"/>
        </w:rPr>
        <w:t xml:space="preserve"> </w:t>
      </w:r>
      <w:r w:rsidRPr="00F81795">
        <w:t xml:space="preserve">with extra complexity </w:t>
      </w:r>
      <m:oMath>
        <m:r>
          <m:rPr>
            <m:scr m:val="script"/>
            <m:sty m:val="p"/>
          </m:rP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m:rPr>
                <m:scr m:val="script"/>
              </m:rPr>
              <w:rPr>
                <w:rFonts w:ascii="Cambria Math" w:hAnsi="Cambria Math"/>
              </w:rPr>
              <m:t>M</m:t>
            </m:r>
          </m:e>
        </m:d>
      </m:oMath>
      <w:r w:rsidRPr="00F81795">
        <w:rPr>
          <w:rFonts w:hint="eastAsia"/>
        </w:rPr>
        <w:t xml:space="preserve">, </w:t>
      </w:r>
      <w:r w:rsidRPr="00F81795">
        <w:t xml:space="preserve">the </w:t>
      </w:r>
      <w:r w:rsidRPr="00F81795">
        <w:rPr>
          <w:rFonts w:hint="eastAsia"/>
        </w:rPr>
        <w:t>computational complexity</w:t>
      </w:r>
      <w:r w:rsidRPr="00F81795">
        <w:t xml:space="preserve"> with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Pr="00F81795">
        <w:rPr>
          <w:rFonts w:hint="eastAsia"/>
        </w:rPr>
        <w:t xml:space="preserve"> iteration</w:t>
      </w:r>
      <w:r w:rsidRPr="00F81795">
        <w:t xml:space="preserve">s for ISR-Ⅰ and ISR-Ⅱ can be summarized as </w:t>
      </w:r>
      <m:oMath>
        <m:r>
          <m:rPr>
            <m:scr m:val="script"/>
            <m:sty m:val="p"/>
          </m:rPr>
          <w:rPr>
            <w:rFonts w:ascii="Cambria Math" w:hAnsi="Cambria Math"/>
          </w:rPr>
          <m:t>O</m:t>
        </m:r>
        <m:d>
          <m:dPr>
            <m:ctrlPr>
              <w:rPr>
                <w:rFonts w:ascii="Cambria Math" w:hAnsi="Cambria Math"/>
              </w:rPr>
            </m:ctrlPr>
          </m:dPr>
          <m:e>
            <m:r>
              <w:rPr>
                <w:rFonts w:ascii="Cambria Math" w:hAnsi="Cambria Math"/>
              </w:rPr>
              <m:t>2N</m:t>
            </m:r>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r>
                  <w:rPr>
                    <w:rFonts w:ascii="Cambria Math" w:hAnsi="Cambria Math"/>
                  </w:rPr>
                  <m:t>+1</m:t>
                </m:r>
              </m:e>
            </m:d>
            <m:sSub>
              <m:sSubPr>
                <m:ctrlPr>
                  <w:rPr>
                    <w:rFonts w:ascii="Cambria Math" w:hAnsi="Cambria Math"/>
                    <w:i/>
                  </w:rPr>
                </m:ctrlPr>
              </m:sSubPr>
              <m:e>
                <m:r>
                  <w:rPr>
                    <w:rFonts w:ascii="Cambria Math" w:hAnsi="Cambria Math"/>
                  </w:rPr>
                  <m:t>i</m:t>
                </m:r>
              </m:e>
              <m:sub>
                <m:r>
                  <w:rPr>
                    <w:rFonts w:ascii="Cambria Math" w:hAnsi="Cambria Math"/>
                  </w:rPr>
                  <m:t>t</m:t>
                </m:r>
              </m:sub>
            </m:sSub>
          </m:e>
        </m:d>
      </m:oMath>
      <w:r w:rsidRPr="00F81795">
        <w:t xml:space="preserve"> and </w:t>
      </w:r>
      <m:oMath>
        <m:r>
          <m:rPr>
            <m:scr m:val="script"/>
            <m:sty m:val="p"/>
          </m:rPr>
          <w:rPr>
            <w:rFonts w:ascii="Cambria Math" w:hAnsi="Cambria Math"/>
          </w:rPr>
          <m:t>O</m:t>
        </m:r>
        <m:d>
          <m:dPr>
            <m:ctrlPr>
              <w:rPr>
                <w:rFonts w:ascii="Cambria Math" w:hAnsi="Cambria Math"/>
              </w:rPr>
            </m:ctrlPr>
          </m:dPr>
          <m:e>
            <m:r>
              <w:rPr>
                <w:rFonts w:ascii="Cambria Math" w:hAnsi="Cambria Math"/>
              </w:rPr>
              <m:t>2N</m:t>
            </m:r>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r>
                  <w:rPr>
                    <w:rFonts w:ascii="Cambria Math" w:hAnsi="Cambria Math"/>
                  </w:rPr>
                  <m:t>+1</m:t>
                </m:r>
              </m:e>
            </m:d>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hint="eastAsia"/>
              </w:rPr>
              <m:t>+</m:t>
            </m:r>
            <m:sSub>
              <m:sSubPr>
                <m:ctrlPr>
                  <w:rPr>
                    <w:rFonts w:ascii="Cambria Math" w:hAnsi="Cambria Math"/>
                  </w:rPr>
                </m:ctrlPr>
              </m:sSubPr>
              <m:e>
                <m:r>
                  <w:rPr>
                    <w:rFonts w:ascii="Cambria Math" w:hAnsi="Cambria Math"/>
                  </w:rPr>
                  <m:t>N</m:t>
                </m:r>
              </m:e>
              <m:sub>
                <m:r>
                  <w:rPr>
                    <w:rFonts w:ascii="Cambria Math" w:hAnsi="Cambria Math"/>
                  </w:rPr>
                  <m:t>d</m:t>
                </m:r>
              </m:sub>
            </m:sSub>
            <m:r>
              <m:rPr>
                <m:scr m:val="script"/>
              </m:rPr>
              <w:rPr>
                <w:rFonts w:ascii="Cambria Math" w:hAnsi="Cambria Math"/>
              </w:rPr>
              <m:t>M</m:t>
            </m:r>
            <m:sSub>
              <m:sSubPr>
                <m:ctrlPr>
                  <w:rPr>
                    <w:rFonts w:ascii="Cambria Math" w:hAnsi="Cambria Math"/>
                    <w:i/>
                  </w:rPr>
                </m:ctrlPr>
              </m:sSubPr>
              <m:e>
                <m:r>
                  <w:rPr>
                    <w:rFonts w:ascii="Cambria Math" w:hAnsi="Cambria Math"/>
                  </w:rPr>
                  <m:t>i</m:t>
                </m:r>
              </m:e>
              <m:sub>
                <m:r>
                  <w:rPr>
                    <w:rFonts w:ascii="Cambria Math" w:hAnsi="Cambria Math"/>
                  </w:rPr>
                  <m:t>t</m:t>
                </m:r>
              </m:sub>
            </m:sSub>
          </m:e>
        </m:d>
      </m:oMath>
      <w:r w:rsidRPr="00F81795">
        <w:t xml:space="preserve">, respectively. Note that </w:t>
      </w:r>
      <w:r w:rsidRPr="00F81795">
        <w:rPr>
          <w:rFonts w:hint="eastAsia"/>
        </w:rPr>
        <w:t>the val</w:t>
      </w:r>
      <w:r w:rsidRPr="00F81795">
        <w:t>u</w:t>
      </w:r>
      <w:r w:rsidRPr="00F81795">
        <w:rPr>
          <w:rFonts w:hint="eastAsia"/>
        </w:rPr>
        <w:t xml:space="preserve">e </w:t>
      </w:r>
      <w:r w:rsidRPr="00F81795">
        <w:t xml:space="preserve">of </w:t>
      </w:r>
      <m:oMath>
        <m:sSub>
          <m:sSubPr>
            <m:ctrlPr>
              <w:rPr>
                <w:rFonts w:ascii="Cambria Math" w:hAnsi="Cambria Math"/>
              </w:rPr>
            </m:ctrlPr>
          </m:sSubPr>
          <m:e>
            <m:r>
              <w:rPr>
                <w:rFonts w:ascii="Cambria Math" w:hAnsi="Cambria Math"/>
              </w:rPr>
              <m:t>N</m:t>
            </m:r>
          </m:e>
          <m:sub>
            <m:r>
              <w:rPr>
                <w:rFonts w:ascii="Cambria Math" w:hAnsi="Cambria Math"/>
              </w:rPr>
              <m:t>d</m:t>
            </m:r>
          </m:sub>
        </m:sSub>
      </m:oMath>
      <w:r w:rsidRPr="00F81795">
        <w:rPr>
          <w:rFonts w:hint="eastAsia"/>
        </w:rPr>
        <w:t xml:space="preserve"> refers to </w:t>
      </w:r>
      <w:r w:rsidRPr="00F81795">
        <w:t>the paramet</w:t>
      </w:r>
      <w:r w:rsidRPr="00F81795">
        <w:rPr>
          <w:rFonts w:hint="eastAsia"/>
        </w:rPr>
        <w:t>erization</w:t>
      </w:r>
      <w:r w:rsidRPr="00F81795">
        <w:t xml:space="preserve"> of 802.11ah protocol.</w:t>
      </w:r>
    </w:p>
    <w:p w:rsidR="0006706D" w:rsidRDefault="006B40F2" w:rsidP="00477D52">
      <w:pPr>
        <w:spacing w:line="360" w:lineRule="auto"/>
        <w:ind w:firstLineChars="200" w:firstLine="480"/>
        <w:jc w:val="both"/>
      </w:pPr>
      <w:r w:rsidRPr="00F81795">
        <w:t>Consequently, the resulting complexity shows that the additional complexity of the receiver for AP with ISR only comes from the reuse of functions of FFT and hard decision and is mainly dominated by the number of iterations. The proposed scheme can be seamlessly incorporated into 802.11ah chips as longer processing time is tolerant in IoT networking.</w:t>
      </w:r>
    </w:p>
    <w:p w:rsidR="00302060" w:rsidRDefault="00DA64DE" w:rsidP="00746975">
      <w:pPr>
        <w:pStyle w:val="af"/>
        <w:numPr>
          <w:ilvl w:val="1"/>
          <w:numId w:val="11"/>
        </w:numPr>
        <w:spacing w:line="480" w:lineRule="auto"/>
        <w:rPr>
          <w:sz w:val="32"/>
        </w:rPr>
      </w:pPr>
      <w:r>
        <w:rPr>
          <w:sz w:val="32"/>
        </w:rPr>
        <w:t xml:space="preserve"> </w:t>
      </w:r>
      <w:bookmarkStart w:id="185" w:name="_Toc36296303"/>
      <w:bookmarkStart w:id="186" w:name="_Toc36374301"/>
      <w:r w:rsidR="0006706D">
        <w:rPr>
          <w:sz w:val="32"/>
        </w:rPr>
        <w:t>Simulation</w:t>
      </w:r>
      <w:r w:rsidR="00302060" w:rsidRPr="0017789E">
        <w:rPr>
          <w:sz w:val="32"/>
        </w:rPr>
        <w:t xml:space="preserve"> Results</w:t>
      </w:r>
      <w:bookmarkEnd w:id="185"/>
      <w:bookmarkEnd w:id="186"/>
    </w:p>
    <w:p w:rsidR="0006706D" w:rsidRPr="0017789E" w:rsidRDefault="0006706D" w:rsidP="0006706D">
      <w:pPr>
        <w:spacing w:line="360" w:lineRule="auto"/>
        <w:ind w:firstLineChars="200" w:firstLine="480"/>
        <w:jc w:val="both"/>
      </w:pPr>
      <w:r w:rsidRPr="0006706D">
        <w:t xml:space="preserve">Simulation is conducted to verify </w:t>
      </w:r>
      <w:r w:rsidRPr="0006706D">
        <w:rPr>
          <w:rFonts w:hint="eastAsia"/>
        </w:rPr>
        <w:t>t</w:t>
      </w:r>
      <w:r w:rsidRPr="0006706D">
        <w:t>he proposed SC scheme regarding a number of performance metrics, including PSD, BER, and total degradation (TD). Based on these results, an estimation on the PA efficiency improvement is provided. The same 8</w:t>
      </w:r>
      <w:r>
        <w:t xml:space="preserve">02.11ah-CBW1 parametrization </w:t>
      </w:r>
      <w:r>
        <w:fldChar w:fldCharType="begin"/>
      </w:r>
      <w:r>
        <w:instrText xml:space="preserve"> ADDIN ZOTERO_ITEM CSL_CITATION {"citationID":"mONIFyUd","properties":{"formattedCitation":"[29]","plainCitation":"[29]","noteIndex":0},"citationItems":[{"id":1987,"uris":["http://zotero.org/users/5400064/items/IWG9G2M7"],"uri":["http://zotero.org/users/5400064/items/IWG9G2M7"],"itemData":{"id":1987,"type":"book","event-place":"S.l.","ISBN":"978-1-5044-3911-4","language":"en","note":"OCLC: 1012468995","publisher":"IEEE","publisher-place":"S.l.","source":"Open WorldCat","title":"IEEE Std 802.11ah-2016 (Amendment to IEEE Std 802.11-2016, as amended by IEEE Std 802.11ai-2016): IEEE Standard for Information technology--Telecommunications and information exchange between systems - Local and metropolitan area networks--Specific require.","title-short":"IEEE Std 802.11ah-2016 (Amendment to IEEE Std 802.11-2016, as amended by IEEE Std 802.11ai-2016)","URL":"http://ieeexplore.ieee.org/servlet/opac?punumber=7920362","accessed":{"date-parts":[["2019",3,27]]},"issued":{"date-parts":[["2017"]]}}}],"schema":"https://github.com/citation-style-language/schema/raw/master/csl-citation.json"} </w:instrText>
      </w:r>
      <w:r>
        <w:fldChar w:fldCharType="separate"/>
      </w:r>
      <w:r w:rsidRPr="0006706D">
        <w:t>[29]</w:t>
      </w:r>
      <w:r>
        <w:fldChar w:fldCharType="end"/>
      </w:r>
      <w:r w:rsidRPr="0006706D">
        <w:t xml:space="preserve"> used in section </w:t>
      </w:r>
      <w:r>
        <w:t xml:space="preserve">4.1.5 </w:t>
      </w:r>
      <w:r w:rsidRPr="0006706D">
        <w:t xml:space="preserve">is adopted in the simulation, i.e., </w:t>
      </w:r>
      <m:oMath>
        <m:r>
          <w:rPr>
            <w:rFonts w:ascii="Cambria Math" w:hAnsi="Cambria Math"/>
          </w:rPr>
          <m:t>N</m:t>
        </m:r>
        <m:r>
          <m:rPr>
            <m:sty m:val="p"/>
          </m:rPr>
          <w:rPr>
            <w:rFonts w:ascii="Cambria Math" w:hAnsi="Cambria Math"/>
          </w:rPr>
          <m:t>=</m:t>
        </m:r>
        <m:r>
          <m:rPr>
            <m:nor/>
          </m:rPr>
          <m:t>32</m:t>
        </m:r>
      </m:oMath>
      <w:r w:rsidRPr="0006706D">
        <w:t xml:space="preserve"> subcarriers including 2 pilot subcarriers, 6 null subcarriers, and 24 data subcarriers (using 16-QAM). The CP length is </w:t>
      </w:r>
      <m:oMath>
        <m:r>
          <w:rPr>
            <w:rFonts w:ascii="Cambria Math" w:hAnsi="Cambria Math"/>
          </w:rPr>
          <m:t>P</m:t>
        </m:r>
        <m:r>
          <m:rPr>
            <m:sty m:val="p"/>
          </m:rPr>
          <w:rPr>
            <w:rFonts w:ascii="Cambria Math" w:hAnsi="Cambria Math"/>
          </w:rPr>
          <m:t>=</m:t>
        </m:r>
        <m:r>
          <w:rPr>
            <w:rFonts w:ascii="Cambria Math" w:hAnsi="Cambria Math"/>
          </w:rPr>
          <m:t>L</m:t>
        </m:r>
        <m:r>
          <m:rPr>
            <m:sty m:val="p"/>
          </m:rPr>
          <w:rPr>
            <w:rFonts w:ascii="Cambria Math" w:hAnsi="Cambria Math"/>
          </w:rPr>
          <m:t>=</m:t>
        </m:r>
        <m:f>
          <m:fPr>
            <m:type m:val="lin"/>
            <m:ctrlPr>
              <w:rPr>
                <w:rFonts w:ascii="Cambria Math" w:hAnsi="Cambria Math"/>
              </w:rPr>
            </m:ctrlPr>
          </m:fPr>
          <m:num>
            <m:r>
              <w:rPr>
                <w:rFonts w:ascii="Cambria Math" w:hAnsi="Cambria Math"/>
              </w:rPr>
              <m:t>N</m:t>
            </m:r>
          </m:num>
          <m:den>
            <m:r>
              <m:rPr>
                <m:nor/>
              </m:rPr>
              <m:t>4</m:t>
            </m:r>
          </m:den>
        </m:f>
      </m:oMath>
      <w:r w:rsidRPr="0006706D">
        <w:rPr>
          <w:rFonts w:hint="eastAsia"/>
        </w:rPr>
        <w:t xml:space="preserve"> </w:t>
      </w:r>
      <w:r w:rsidR="00BB42CD">
        <w:fldChar w:fldCharType="begin"/>
      </w:r>
      <w:r w:rsidR="00BB42CD">
        <w:instrText xml:space="preserve"> ADDIN ZOTERO_ITEM CSL_CITATION {"citationID":"HIZ771Ls","properties":{"formattedCitation":"[29]","plainCitation":"[29]","noteIndex":0},"citationItems":[{"id":1987,"uris":["http://zotero.org/users/5400064/items/IWG9G2M7"],"uri":["http://zotero.org/users/5400064/items/IWG9G2M7"],"itemData":{"id":1987,"type":"book","event-place":"S.l.","ISBN":"978-1-5044-3911-4","language":"en","note":"OCLC: 1012468995","publisher":"IEEE","publisher-place":"S.l.","source":"Open WorldCat","title":"IEEE Std 802.11ah-2016 (Amendment to IEEE Std 802.11-2016, as amended by IEEE Std 802.11ai-2016): IEEE Standard for Information technology--Telecommunications and information exchange between systems - Local and metropolitan area networks--Specific require.","title-short":"IEEE Std 802.11ah-2016 (Amendment to IEEE Std 802.11-2016, as amended by IEEE Std 802.11ai-2016)","URL":"http://ieeexplore.ieee.org/servlet/opac?punumber=7920362","accessed":{"date-parts":[["2019",3,27]]},"issued":{"date-parts":[["2017"]]}}}],"schema":"https://github.com/citation-style-language/schema/raw/master/csl-citation.json"} </w:instrText>
      </w:r>
      <w:r w:rsidR="00BB42CD">
        <w:fldChar w:fldCharType="separate"/>
      </w:r>
      <w:r w:rsidR="00BB42CD" w:rsidRPr="00BB42CD">
        <w:t>[29]</w:t>
      </w:r>
      <w:r w:rsidR="00BB42CD">
        <w:fldChar w:fldCharType="end"/>
      </w:r>
      <w:r w:rsidRPr="0006706D">
        <w:rPr>
          <w:rFonts w:hint="eastAsia"/>
        </w:rPr>
        <w:t>.</w:t>
      </w:r>
    </w:p>
    <w:p w:rsidR="00302060" w:rsidRPr="00DA64DE" w:rsidRDefault="00302060" w:rsidP="00746975">
      <w:pPr>
        <w:pStyle w:val="af"/>
        <w:numPr>
          <w:ilvl w:val="2"/>
          <w:numId w:val="11"/>
        </w:numPr>
        <w:spacing w:line="480" w:lineRule="auto"/>
        <w:rPr>
          <w:szCs w:val="28"/>
        </w:rPr>
      </w:pPr>
      <w:r w:rsidRPr="00DA64DE">
        <w:rPr>
          <w:szCs w:val="28"/>
        </w:rPr>
        <w:lastRenderedPageBreak/>
        <w:t xml:space="preserve"> </w:t>
      </w:r>
      <w:bookmarkStart w:id="187" w:name="_Toc36296304"/>
      <w:bookmarkStart w:id="188" w:name="_Toc36374302"/>
      <w:r w:rsidR="003345CE" w:rsidRPr="00DA64DE">
        <w:rPr>
          <w:szCs w:val="28"/>
        </w:rPr>
        <w:t>Power Spectral Density</w:t>
      </w:r>
      <w:bookmarkEnd w:id="187"/>
      <w:bookmarkEnd w:id="188"/>
    </w:p>
    <w:p w:rsidR="00BB42CD" w:rsidRDefault="00BC1859" w:rsidP="00BC1859">
      <w:pPr>
        <w:spacing w:line="360" w:lineRule="auto"/>
        <w:ind w:firstLineChars="200" w:firstLine="480"/>
        <w:jc w:val="both"/>
      </w:pPr>
      <w:r w:rsidRPr="00DD170D">
        <w:t>The nonlinearity of tran</w:t>
      </w:r>
      <w:r w:rsidRPr="00B56B47">
        <w:t xml:space="preserve">smit PA </w:t>
      </w:r>
      <w:r>
        <w:t>may</w:t>
      </w:r>
      <w:r w:rsidRPr="00B56B47">
        <w:t xml:space="preserve"> cause out-of-band noise </w:t>
      </w:r>
      <w:r>
        <w:t xml:space="preserve">and </w:t>
      </w:r>
      <w:r w:rsidRPr="00B56B47">
        <w:t>increase th</w:t>
      </w:r>
      <w:r>
        <w:t xml:space="preserve">e adjacent channel leakage power. Thus, the spectral mask will be crucial to determine </w:t>
      </w:r>
      <w:r w:rsidRPr="00B56B47">
        <w:t>the PA efficiency.</w:t>
      </w:r>
      <w:r>
        <w:t xml:space="preserve"> Fig</w:t>
      </w:r>
      <w:r w:rsidR="00477D52">
        <w:t>ure</w:t>
      </w:r>
      <w:r>
        <w:t xml:space="preserve"> </w:t>
      </w:r>
      <w:r w:rsidR="00477D52">
        <w:t>4.5</w:t>
      </w:r>
      <w:r>
        <w:t xml:space="preserve"> depicts the spectral mask</w:t>
      </w:r>
      <w:r>
        <w:rPr>
          <w:rFonts w:hint="eastAsia"/>
        </w:rPr>
        <w:t xml:space="preserve"> </w:t>
      </w:r>
      <w:r>
        <w:t>and the PSD under different IBO values, where the unit “dBr” therein denotes dB value relative to the maximum spectral density of the signal. I</w:t>
      </w:r>
      <w:r w:rsidRPr="00925C17">
        <w:t xml:space="preserve">t can be found </w:t>
      </w:r>
      <w:r>
        <w:t>that</w:t>
      </w:r>
      <w:r w:rsidRPr="00925C17">
        <w:t xml:space="preserve"> the lowest I</w:t>
      </w:r>
      <w:r w:rsidRPr="00B90BF6">
        <w:t>BO</w:t>
      </w:r>
      <w:r w:rsidRPr="00B90BF6">
        <w:rPr>
          <w:rFonts w:hint="eastAsia"/>
        </w:rPr>
        <w:t>,</w:t>
      </w:r>
      <w:r w:rsidRPr="00B90BF6">
        <w:t xml:space="preserve"> which does not exceed the spectral mask, </w:t>
      </w:r>
      <w:r w:rsidRPr="00925C17">
        <w:t>is 3 dB</w:t>
      </w:r>
      <w:r>
        <w:t xml:space="preserve">. </w:t>
      </w:r>
      <w:r w:rsidRPr="00781E07">
        <w:t xml:space="preserve">This IBO value </w:t>
      </w:r>
      <w:r>
        <w:t xml:space="preserve">is </w:t>
      </w:r>
      <w:r w:rsidRPr="00781E07">
        <w:t>exactly equal</w:t>
      </w:r>
      <w:r>
        <w:t xml:space="preserve"> to</w:t>
      </w:r>
      <w:r w:rsidRPr="00781E07">
        <w:t xml:space="preserve"> the estimated recovery boundary of ISR</w:t>
      </w:r>
      <w:r>
        <w:t xml:space="preserve"> which is also shown in </w:t>
      </w:r>
      <w:r w:rsidR="00477D52">
        <w:t>S</w:t>
      </w:r>
      <w:r>
        <w:t xml:space="preserve">ection </w:t>
      </w:r>
      <w:r w:rsidR="00477D52">
        <w:t>4.1.3</w:t>
      </w:r>
      <w:r w:rsidRPr="00D02BA7">
        <w:rPr>
          <w:color w:val="000000" w:themeColor="text1"/>
        </w:rPr>
        <w:t xml:space="preserve">, </w:t>
      </w:r>
      <w:r>
        <w:rPr>
          <w:color w:val="000000" w:themeColor="text1"/>
        </w:rPr>
        <w:t>and it</w:t>
      </w:r>
      <w:r w:rsidRPr="00D02BA7">
        <w:rPr>
          <w:color w:val="000000" w:themeColor="text1"/>
        </w:rPr>
        <w:t xml:space="preserve"> implies </w:t>
      </w:r>
      <w:r>
        <w:rPr>
          <w:color w:val="000000" w:themeColor="text1"/>
        </w:rPr>
        <w:t xml:space="preserve">that </w:t>
      </w:r>
      <w:r w:rsidRPr="00D02BA7">
        <w:rPr>
          <w:color w:val="000000" w:themeColor="text1"/>
        </w:rPr>
        <w:t xml:space="preserve">the minimum IBO of </w:t>
      </w:r>
      <w:r>
        <w:rPr>
          <w:color w:val="000000" w:themeColor="text1"/>
        </w:rPr>
        <w:t xml:space="preserve">the </w:t>
      </w:r>
      <w:r w:rsidRPr="00D02BA7">
        <w:rPr>
          <w:color w:val="000000" w:themeColor="text1"/>
        </w:rPr>
        <w:t>transmit PA</w:t>
      </w:r>
      <w:r>
        <w:rPr>
          <w:color w:val="000000" w:themeColor="text1"/>
        </w:rPr>
        <w:t xml:space="preserve"> that achieves maximum power saving is 3dB</w:t>
      </w:r>
      <w:r w:rsidRPr="00657C5D">
        <w:rPr>
          <w:color w:val="000000" w:themeColor="text1"/>
        </w:rPr>
        <w:t xml:space="preserve"> under 802</w:t>
      </w:r>
      <w:r>
        <w:t>.11ah CBW1 system parameters</w:t>
      </w:r>
      <w:r w:rsidRPr="00781E07">
        <w:t>.</w:t>
      </w:r>
    </w:p>
    <w:p w:rsidR="00DA64DE" w:rsidRDefault="00BC1859" w:rsidP="00DA64DE">
      <w:pPr>
        <w:keepNext/>
        <w:spacing w:beforeLines="200" w:before="720" w:afterLines="50" w:after="180" w:line="360" w:lineRule="auto"/>
        <w:jc w:val="center"/>
      </w:pPr>
      <w:r w:rsidRPr="000D00BF">
        <w:rPr>
          <w:noProof/>
        </w:rPr>
        <w:drawing>
          <wp:inline distT="0" distB="0" distL="0" distR="0" wp14:anchorId="31484D1E" wp14:editId="3DC34D2B">
            <wp:extent cx="4065488" cy="3604437"/>
            <wp:effectExtent l="0" t="0" r="0" b="0"/>
            <wp:docPr id="35" name="圖片 35" descr="D:\TTU_PhD\Paper Submission\Journal\IEEE IoT J\[2019]Nonlinear Noise Mitigation for OFDM-based LPWA Techniques via Iterative Subcarrier Regularization\Fig\Fig6_PSD.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TU_PhD\Paper Submission\Journal\IEEE IoT J\[2019]Nonlinear Noise Mitigation for OFDM-based LPWA Techniques via Iterative Subcarrier Regularization\Fig\Fig6_PSD.emf"/>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32029" t="21596" r="36663" b="27636"/>
                    <a:stretch/>
                  </pic:blipFill>
                  <pic:spPr bwMode="auto">
                    <a:xfrm>
                      <a:off x="0" y="0"/>
                      <a:ext cx="4135691" cy="3666678"/>
                    </a:xfrm>
                    <a:prstGeom prst="rect">
                      <a:avLst/>
                    </a:prstGeom>
                    <a:noFill/>
                    <a:ln>
                      <a:noFill/>
                    </a:ln>
                    <a:extLst>
                      <a:ext uri="{53640926-AAD7-44D8-BBD7-CCE9431645EC}">
                        <a14:shadowObscured xmlns:a14="http://schemas.microsoft.com/office/drawing/2010/main"/>
                      </a:ext>
                    </a:extLst>
                  </pic:spPr>
                </pic:pic>
              </a:graphicData>
            </a:graphic>
          </wp:inline>
        </w:drawing>
      </w:r>
    </w:p>
    <w:p w:rsidR="00BC1859" w:rsidRPr="0017789E" w:rsidRDefault="00DA64DE" w:rsidP="00DA64DE">
      <w:pPr>
        <w:pStyle w:val="afa"/>
        <w:spacing w:beforeLines="50" w:before="180" w:afterLines="300" w:after="1080"/>
        <w:jc w:val="center"/>
      </w:pPr>
      <w:bookmarkStart w:id="189" w:name="_Toc40860677"/>
      <w:r w:rsidRPr="00DA64D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5</w:t>
      </w:r>
      <w:r w:rsidR="00943346">
        <w:rPr>
          <w:b/>
        </w:rPr>
        <w:fldChar w:fldCharType="end"/>
      </w:r>
      <w:r w:rsidR="00477D52" w:rsidRPr="00477D52">
        <w:rPr>
          <w:b/>
        </w:rPr>
        <w:t xml:space="preserve"> </w:t>
      </w:r>
      <w:r w:rsidR="00477D52" w:rsidRPr="00477D52">
        <w:t>Comparison of PSD with different IBOs</w:t>
      </w:r>
      <w:r w:rsidR="00477D52">
        <w:t>.</w:t>
      </w:r>
      <w:bookmarkEnd w:id="189"/>
    </w:p>
    <w:p w:rsidR="00302060" w:rsidRPr="00DA64DE" w:rsidRDefault="00302060" w:rsidP="00746975">
      <w:pPr>
        <w:pStyle w:val="af"/>
        <w:numPr>
          <w:ilvl w:val="2"/>
          <w:numId w:val="11"/>
        </w:numPr>
        <w:spacing w:line="480" w:lineRule="auto"/>
        <w:rPr>
          <w:szCs w:val="28"/>
        </w:rPr>
      </w:pPr>
      <w:r w:rsidRPr="00DA64DE">
        <w:rPr>
          <w:szCs w:val="28"/>
        </w:rPr>
        <w:lastRenderedPageBreak/>
        <w:t xml:space="preserve"> </w:t>
      </w:r>
      <w:bookmarkStart w:id="190" w:name="_Toc36296305"/>
      <w:bookmarkStart w:id="191" w:name="_Toc36374303"/>
      <w:r w:rsidRPr="00DA64DE">
        <w:rPr>
          <w:szCs w:val="28"/>
        </w:rPr>
        <w:t>B</w:t>
      </w:r>
      <w:r w:rsidR="003345CE" w:rsidRPr="00DA64DE">
        <w:rPr>
          <w:szCs w:val="28"/>
        </w:rPr>
        <w:t>it Error Rate</w:t>
      </w:r>
      <w:bookmarkEnd w:id="190"/>
      <w:bookmarkEnd w:id="191"/>
    </w:p>
    <w:p w:rsidR="00477D52" w:rsidRDefault="001D5D48" w:rsidP="001F6F4F">
      <w:pPr>
        <w:spacing w:line="360" w:lineRule="auto"/>
        <w:ind w:firstLineChars="200" w:firstLine="480"/>
        <w:jc w:val="both"/>
      </w:pPr>
      <w:r>
        <w:t>Figure</w:t>
      </w:r>
      <w:r w:rsidR="001A66CD">
        <w:t>s</w:t>
      </w:r>
      <w:r w:rsidR="001F6F4F" w:rsidRPr="001F6F4F">
        <w:t xml:space="preserve"> </w:t>
      </w:r>
      <w:r>
        <w:t>4.6</w:t>
      </w:r>
      <w:r w:rsidR="00F60D9C">
        <w:t xml:space="preserve"> to 4.8</w:t>
      </w:r>
      <w:r w:rsidR="001F6F4F" w:rsidRPr="001F6F4F">
        <w:t xml:space="preserve"> presents uncoded BER performances of the proposed SC schemes, i.e., ISR-Ⅰ and ISR-Ⅱ, </w:t>
      </w:r>
      <w:r w:rsidR="00C86CF8">
        <w:t xml:space="preserve">and DAR </w:t>
      </w:r>
      <w:r w:rsidR="00C86CF8">
        <w:fldChar w:fldCharType="begin"/>
      </w:r>
      <w:r w:rsidR="00C86CF8">
        <w:instrText xml:space="preserve"> ADDIN ZOTERO_ITEM CSL_CITATION {"citationID":"b7DEEiPm","properties":{"formattedCitation":"[85]","plainCitation":"[85]","noteIndex":0},"citationItems":[{"id":658,"uris":["http://zotero.org/users/5400064/items/FYFN4HBR"],"uri":["http://zotero.org/users/5400064/items/FYFN4HBR"],"itemData":{"id":658,"type":"article-journal","abstract":"Clipping is often used to reduce the large peakto-mean envelope power ratio of orthogonal frequency-division multiplexing (OFDM) signals. However, it introduces additional noise that degrades the system performance. A technique called decision-aided reconstruction (DAR) is proposed for mitigating the clipping noise. The performance of the proposed technique is evaluated for additive white Gaussian noise and static intersymbol inteference channels. The effect of using a realistic channel estimate is also examined. Results show that the DAR technique can mitigate the clipping noise signiﬁcantly for OFDM systems that have large block sizes.","container-title":"IEEE Communications Letters","DOI":"10.1109/4234.740112","ISSN":"1089-7798","issue":"1","language":"en","page":"4-6","source":"Crossref","title":"Clipping noise mitigation for OFDM by decision-aided reconstruction","volume":"3","author":[{"literal":"Dukhyun Kim"},{"family":"Stuber","given":"G.L."}],"issued":{"date-parts":[["1999",1]]}}}],"schema":"https://github.com/citation-style-language/schema/raw/master/csl-citation.json"} </w:instrText>
      </w:r>
      <w:r w:rsidR="00C86CF8">
        <w:fldChar w:fldCharType="separate"/>
      </w:r>
      <w:r w:rsidR="00C86CF8" w:rsidRPr="00C86CF8">
        <w:t>[85]</w:t>
      </w:r>
      <w:r w:rsidR="00C86CF8">
        <w:fldChar w:fldCharType="end"/>
      </w:r>
      <w:r w:rsidR="00C86CF8">
        <w:t xml:space="preserve"> </w:t>
      </w:r>
      <w:r w:rsidR="001F6F4F" w:rsidRPr="001F6F4F">
        <w:t xml:space="preserve">for </w:t>
      </w:r>
      <m:oMath>
        <m:r>
          <w:rPr>
            <w:rFonts w:ascii="Cambria Math" w:hAnsi="Cambria Math"/>
          </w:rPr>
          <m:t>IBO</m:t>
        </m:r>
        <m:r>
          <m:rPr>
            <m:sty m:val="p"/>
          </m:rPr>
          <w:rPr>
            <w:rFonts w:ascii="Cambria Math" w:hAnsi="Cambria Math"/>
          </w:rPr>
          <m:t>=</m:t>
        </m:r>
        <m:r>
          <m:rPr>
            <m:nor/>
          </m:rPr>
          <m:t>3–5</m:t>
        </m:r>
      </m:oMath>
      <w:r w:rsidR="001F6F4F" w:rsidRPr="001F6F4F">
        <w:rPr>
          <w:rFonts w:hint="eastAsia"/>
        </w:rPr>
        <w:t xml:space="preserve"> dB </w:t>
      </w:r>
      <w:r w:rsidR="001F6F4F" w:rsidRPr="001F6F4F">
        <w:t>over the AWGN and Rayleigh fading channel, respectively. It is observed that with AWGN channel of fair SNR, the proposed SC schemes can effectively reduce the BER with the considered values of IBO, and ISR-Ⅱ constantly outperforms ISR-Ⅰ.</w:t>
      </w:r>
      <w:r w:rsidR="001F6F4F" w:rsidRPr="001F6F4F">
        <w:rPr>
          <w:rFonts w:hint="eastAsia"/>
        </w:rPr>
        <w:t xml:space="preserve"> </w:t>
      </w:r>
      <w:r w:rsidR="001F6F4F" w:rsidRPr="001F6F4F">
        <w:t>ISR-Ⅱ needs only one iteration for IBO greater than 4 dB since according to the BER curve, launching more than one iteration improves the BER performance very slightly. Further</w:t>
      </w:r>
      <w:r w:rsidR="00CE1436">
        <w:t>more</w:t>
      </w:r>
      <w:r w:rsidR="001F6F4F" w:rsidRPr="001F6F4F">
        <w:t xml:space="preserve">, the BER curves of ISR-Ⅱ for </w:t>
      </w:r>
      <m:oMath>
        <m:r>
          <w:rPr>
            <w:rFonts w:ascii="Cambria Math" w:hAnsi="Cambria Math"/>
          </w:rPr>
          <m:t>IBO</m:t>
        </m:r>
        <m:r>
          <m:rPr>
            <m:sty m:val="p"/>
          </m:rPr>
          <w:rPr>
            <w:rFonts w:ascii="Cambria Math" w:hAnsi="Cambria Math"/>
          </w:rPr>
          <m:t>=</m:t>
        </m:r>
        <m:r>
          <m:rPr>
            <m:nor/>
          </m:rPr>
          <m:t>3–5</m:t>
        </m:r>
      </m:oMath>
      <w:r w:rsidR="001F6F4F" w:rsidRPr="001F6F4F">
        <w:t xml:space="preserve"> dB can better approach the lower bound under Rayleigh fading channel. We do not consider the case when </w:t>
      </w:r>
      <m:oMath>
        <m:r>
          <w:rPr>
            <w:rFonts w:ascii="Cambria Math" w:hAnsi="Cambria Math"/>
          </w:rPr>
          <m:t>IBO</m:t>
        </m:r>
        <m:r>
          <m:rPr>
            <m:sty m:val="p"/>
          </m:rPr>
          <w:rPr>
            <w:rFonts w:ascii="Cambria Math" w:hAnsi="Cambria Math"/>
          </w:rPr>
          <m:t>≥</m:t>
        </m:r>
        <m:r>
          <m:rPr>
            <m:nor/>
          </m:rPr>
          <m:t>5</m:t>
        </m:r>
      </m:oMath>
      <w:r w:rsidR="001F6F4F" w:rsidRPr="001F6F4F">
        <w:t xml:space="preserve"> dB due to the faint effect for PA nonlinearity. In other words, the proposed SC schemes primly contribute to the signal restoration when </w:t>
      </w:r>
      <m:oMath>
        <m:r>
          <w:rPr>
            <w:rFonts w:ascii="Cambria Math" w:hAnsi="Cambria Math"/>
          </w:rPr>
          <m:t>IBO</m:t>
        </m:r>
        <m:r>
          <m:rPr>
            <m:sty m:val="p"/>
          </m:rPr>
          <w:rPr>
            <w:rFonts w:ascii="Cambria Math" w:hAnsi="Cambria Math"/>
          </w:rPr>
          <m:t>=</m:t>
        </m:r>
        <m:r>
          <m:rPr>
            <m:nor/>
          </m:rPr>
          <m:t>3–4</m:t>
        </m:r>
      </m:oMath>
      <w:r w:rsidR="001F6F4F" w:rsidRPr="001F6F4F">
        <w:t xml:space="preserve"> dB</w:t>
      </w:r>
      <w:r w:rsidR="001F6F4F">
        <w:t>.</w:t>
      </w:r>
    </w:p>
    <w:p w:rsidR="00DA64DE" w:rsidRDefault="007F1597" w:rsidP="00DA64DE">
      <w:pPr>
        <w:keepNext/>
        <w:spacing w:beforeLines="150" w:before="540" w:afterLines="50" w:after="180" w:line="360" w:lineRule="auto"/>
        <w:jc w:val="both"/>
      </w:pPr>
      <w:r>
        <w:rPr>
          <w:noProof/>
        </w:rPr>
        <w:drawing>
          <wp:inline distT="0" distB="0" distL="0" distR="0" wp14:anchorId="08743939" wp14:editId="6DC407EF">
            <wp:extent cx="5144135" cy="3083560"/>
            <wp:effectExtent l="0" t="0" r="0" b="254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44135" cy="3083560"/>
                    </a:xfrm>
                    <a:prstGeom prst="rect">
                      <a:avLst/>
                    </a:prstGeom>
                  </pic:spPr>
                </pic:pic>
              </a:graphicData>
            </a:graphic>
          </wp:inline>
        </w:drawing>
      </w:r>
    </w:p>
    <w:p w:rsidR="00DA64DE" w:rsidRDefault="00DA64DE" w:rsidP="00DA64DE">
      <w:pPr>
        <w:pStyle w:val="afa"/>
        <w:spacing w:beforeLines="50" w:before="180" w:afterLines="200" w:after="720"/>
        <w:jc w:val="center"/>
      </w:pPr>
      <w:bookmarkStart w:id="192" w:name="_Toc40860678"/>
      <w:r w:rsidRPr="00DA64D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6</w:t>
      </w:r>
      <w:r w:rsidR="00943346">
        <w:rPr>
          <w:b/>
        </w:rPr>
        <w:fldChar w:fldCharType="end"/>
      </w:r>
      <w:r w:rsidR="001D5D48">
        <w:t xml:space="preserve"> </w:t>
      </w:r>
      <w:r w:rsidR="001D5D48" w:rsidRPr="001D5D48">
        <w:t xml:space="preserve">BER comparison of different SC schemes for </w:t>
      </w:r>
      <m:oMath>
        <m:r>
          <w:rPr>
            <w:rFonts w:ascii="Cambria Math" w:hAnsi="Cambria Math"/>
          </w:rPr>
          <m:t>IBO</m:t>
        </m:r>
        <m:r>
          <m:rPr>
            <m:sty m:val="p"/>
          </m:rPr>
          <w:rPr>
            <w:rFonts w:ascii="Cambria Math" w:hAnsi="Cambria Math"/>
          </w:rPr>
          <m:t>=</m:t>
        </m:r>
        <m:r>
          <m:rPr>
            <m:nor/>
          </m:rPr>
          <m:t>3</m:t>
        </m:r>
      </m:oMath>
      <w:r w:rsidR="00F60D9C">
        <w:rPr>
          <w:rFonts w:eastAsiaTheme="minorEastAsia" w:hint="eastAsia"/>
        </w:rPr>
        <w:t xml:space="preserve"> dB</w:t>
      </w:r>
      <w:r w:rsidR="001D5D48" w:rsidRPr="001D5D48">
        <w:t xml:space="preserve"> over </w:t>
      </w:r>
      <w:r w:rsidR="00F60D9C">
        <w:br/>
        <w:t>(</w:t>
      </w:r>
      <w:r w:rsidR="00F60D9C" w:rsidRPr="00F60D9C">
        <w:rPr>
          <w:b/>
        </w:rPr>
        <w:t>a</w:t>
      </w:r>
      <w:r w:rsidR="00F60D9C">
        <w:t xml:space="preserve">) </w:t>
      </w:r>
      <w:r w:rsidR="001D5D48" w:rsidRPr="001D5D48">
        <w:t xml:space="preserve">AWGN and </w:t>
      </w:r>
      <w:r w:rsidR="00F60D9C">
        <w:t>(</w:t>
      </w:r>
      <w:r w:rsidR="00F60D9C" w:rsidRPr="00F60D9C">
        <w:rPr>
          <w:b/>
        </w:rPr>
        <w:t>b</w:t>
      </w:r>
      <w:r w:rsidR="00F60D9C">
        <w:t xml:space="preserve">) </w:t>
      </w:r>
      <w:r w:rsidR="001D5D48" w:rsidRPr="001D5D48">
        <w:t>Rayleigh fading channel (16-QAM)</w:t>
      </w:r>
      <w:r w:rsidR="001D5D48">
        <w:t>.</w:t>
      </w:r>
      <w:bookmarkEnd w:id="192"/>
    </w:p>
    <w:p w:rsidR="00DA64DE" w:rsidRPr="00DA64DE" w:rsidRDefault="00DA64DE" w:rsidP="00DA64DE"/>
    <w:p w:rsidR="00DA64DE" w:rsidRDefault="00F60D9C" w:rsidP="00DA64DE">
      <w:pPr>
        <w:keepNext/>
        <w:spacing w:beforeLines="50" w:before="180" w:afterLines="50" w:after="180" w:line="360" w:lineRule="auto"/>
        <w:jc w:val="center"/>
      </w:pPr>
      <w:r>
        <w:rPr>
          <w:noProof/>
        </w:rPr>
        <w:drawing>
          <wp:inline distT="0" distB="0" distL="0" distR="0" wp14:anchorId="14715FED" wp14:editId="5C79C390">
            <wp:extent cx="5144135" cy="3109595"/>
            <wp:effectExtent l="0" t="0" r="0" b="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44135" cy="3109595"/>
                    </a:xfrm>
                    <a:prstGeom prst="rect">
                      <a:avLst/>
                    </a:prstGeom>
                  </pic:spPr>
                </pic:pic>
              </a:graphicData>
            </a:graphic>
          </wp:inline>
        </w:drawing>
      </w:r>
    </w:p>
    <w:p w:rsidR="00F60D9C" w:rsidRDefault="00DA64DE" w:rsidP="00DA64DE">
      <w:pPr>
        <w:pStyle w:val="afa"/>
        <w:spacing w:beforeLines="50" w:before="180" w:afterLines="250" w:after="900"/>
        <w:jc w:val="center"/>
      </w:pPr>
      <w:bookmarkStart w:id="193" w:name="_Toc40860679"/>
      <w:r w:rsidRPr="00DA64D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7</w:t>
      </w:r>
      <w:r w:rsidR="00943346">
        <w:rPr>
          <w:b/>
        </w:rPr>
        <w:fldChar w:fldCharType="end"/>
      </w:r>
      <w:r w:rsidR="00F60D9C">
        <w:t xml:space="preserve"> </w:t>
      </w:r>
      <w:r w:rsidR="00F60D9C" w:rsidRPr="001D5D48">
        <w:t xml:space="preserve">BER comparison of different SC schemes for </w:t>
      </w:r>
      <m:oMath>
        <m:r>
          <w:rPr>
            <w:rFonts w:ascii="Cambria Math" w:hAnsi="Cambria Math"/>
          </w:rPr>
          <m:t>IBO</m:t>
        </m:r>
        <m:r>
          <m:rPr>
            <m:sty m:val="p"/>
          </m:rPr>
          <w:rPr>
            <w:rFonts w:ascii="Cambria Math" w:hAnsi="Cambria Math"/>
          </w:rPr>
          <m:t>=</m:t>
        </m:r>
        <m:r>
          <m:rPr>
            <m:nor/>
          </m:rPr>
          <m:t>4</m:t>
        </m:r>
      </m:oMath>
      <w:r w:rsidR="00F60D9C">
        <w:rPr>
          <w:rFonts w:eastAsiaTheme="minorEastAsia" w:hint="eastAsia"/>
        </w:rPr>
        <w:t xml:space="preserve"> dB</w:t>
      </w:r>
      <w:r w:rsidR="00F60D9C" w:rsidRPr="001D5D48">
        <w:t xml:space="preserve"> over </w:t>
      </w:r>
      <w:r w:rsidR="00F60D9C">
        <w:br/>
        <w:t>(</w:t>
      </w:r>
      <w:r w:rsidR="00F60D9C" w:rsidRPr="00F60D9C">
        <w:rPr>
          <w:b/>
        </w:rPr>
        <w:t>a</w:t>
      </w:r>
      <w:r w:rsidR="00F60D9C">
        <w:t xml:space="preserve">) </w:t>
      </w:r>
      <w:r w:rsidR="00F60D9C" w:rsidRPr="001D5D48">
        <w:t xml:space="preserve">AWGN and </w:t>
      </w:r>
      <w:r w:rsidR="00F60D9C">
        <w:t>(</w:t>
      </w:r>
      <w:r w:rsidR="00F60D9C" w:rsidRPr="00F60D9C">
        <w:rPr>
          <w:b/>
        </w:rPr>
        <w:t>b</w:t>
      </w:r>
      <w:r w:rsidR="00F60D9C">
        <w:t xml:space="preserve">) </w:t>
      </w:r>
      <w:r w:rsidR="00F60D9C" w:rsidRPr="001D5D48">
        <w:t>Rayleigh fading channel (16-QAM)</w:t>
      </w:r>
      <w:r w:rsidR="00F60D9C">
        <w:t>.</w:t>
      </w:r>
      <w:bookmarkEnd w:id="193"/>
    </w:p>
    <w:p w:rsidR="00DA64DE" w:rsidRDefault="00F60D9C" w:rsidP="00DA64DE">
      <w:pPr>
        <w:keepNext/>
        <w:spacing w:beforeLines="100" w:before="360" w:afterLines="50" w:after="180"/>
        <w:jc w:val="center"/>
      </w:pPr>
      <w:r>
        <w:rPr>
          <w:noProof/>
        </w:rPr>
        <w:drawing>
          <wp:inline distT="0" distB="0" distL="0" distR="0" wp14:anchorId="46505B8E" wp14:editId="13D5342D">
            <wp:extent cx="5144135" cy="3074670"/>
            <wp:effectExtent l="0" t="0" r="0" b="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44135" cy="3074670"/>
                    </a:xfrm>
                    <a:prstGeom prst="rect">
                      <a:avLst/>
                    </a:prstGeom>
                  </pic:spPr>
                </pic:pic>
              </a:graphicData>
            </a:graphic>
          </wp:inline>
        </w:drawing>
      </w:r>
    </w:p>
    <w:p w:rsidR="00F60D9C" w:rsidRPr="00F60D9C" w:rsidRDefault="00DA64DE" w:rsidP="00DA64DE">
      <w:pPr>
        <w:pStyle w:val="afa"/>
        <w:spacing w:beforeLines="50" w:before="180" w:afterLines="200" w:after="720"/>
        <w:jc w:val="center"/>
      </w:pPr>
      <w:bookmarkStart w:id="194" w:name="_Toc40860680"/>
      <w:r w:rsidRPr="00DA64DE">
        <w:rPr>
          <w:b/>
        </w:rPr>
        <w:t xml:space="preserve">Figure </w:t>
      </w:r>
      <w:r w:rsidR="00943346">
        <w:rPr>
          <w:b/>
        </w:rPr>
        <w:fldChar w:fldCharType="begin"/>
      </w:r>
      <w:r w:rsidR="00943346">
        <w:rPr>
          <w:b/>
        </w:rPr>
        <w:instrText xml:space="preserve"> STYLEREF 1 \s </w:instrText>
      </w:r>
      <w:r w:rsidR="00943346">
        <w:rPr>
          <w:b/>
        </w:rPr>
        <w:fldChar w:fldCharType="separate"/>
      </w:r>
      <w:r w:rsidR="00E5113F">
        <w:rPr>
          <w:b/>
          <w:noProof/>
        </w:rPr>
        <w:t>4</w:t>
      </w:r>
      <w:r w:rsidR="00943346">
        <w:rPr>
          <w:b/>
        </w:rPr>
        <w:fldChar w:fldCharType="end"/>
      </w:r>
      <w:r w:rsidR="00943346">
        <w:rPr>
          <w:b/>
        </w:rPr>
        <w:t>.</w:t>
      </w:r>
      <w:r w:rsidR="00943346">
        <w:rPr>
          <w:b/>
        </w:rPr>
        <w:fldChar w:fldCharType="begin"/>
      </w:r>
      <w:r w:rsidR="00943346">
        <w:rPr>
          <w:b/>
        </w:rPr>
        <w:instrText xml:space="preserve"> SEQ Figure \* ARABIC \s 1 </w:instrText>
      </w:r>
      <w:r w:rsidR="00943346">
        <w:rPr>
          <w:b/>
        </w:rPr>
        <w:fldChar w:fldCharType="separate"/>
      </w:r>
      <w:r w:rsidR="00E5113F">
        <w:rPr>
          <w:b/>
          <w:noProof/>
        </w:rPr>
        <w:t>8</w:t>
      </w:r>
      <w:r w:rsidR="00943346">
        <w:rPr>
          <w:b/>
        </w:rPr>
        <w:fldChar w:fldCharType="end"/>
      </w:r>
      <w:r w:rsidR="00F60D9C">
        <w:t xml:space="preserve"> </w:t>
      </w:r>
      <w:r w:rsidR="00F60D9C" w:rsidRPr="001D5D48">
        <w:t xml:space="preserve">BER comparison of different SC schemes for </w:t>
      </w:r>
      <m:oMath>
        <m:r>
          <w:rPr>
            <w:rFonts w:ascii="Cambria Math" w:hAnsi="Cambria Math"/>
          </w:rPr>
          <m:t>IBO</m:t>
        </m:r>
        <m:r>
          <m:rPr>
            <m:sty m:val="p"/>
          </m:rPr>
          <w:rPr>
            <w:rFonts w:ascii="Cambria Math" w:hAnsi="Cambria Math"/>
          </w:rPr>
          <m:t>=</m:t>
        </m:r>
        <m:r>
          <m:rPr>
            <m:nor/>
          </m:rPr>
          <m:t>5</m:t>
        </m:r>
      </m:oMath>
      <w:r w:rsidR="00F60D9C">
        <w:rPr>
          <w:rFonts w:eastAsiaTheme="minorEastAsia" w:hint="eastAsia"/>
        </w:rPr>
        <w:t xml:space="preserve"> dB</w:t>
      </w:r>
      <w:r w:rsidR="00F60D9C" w:rsidRPr="001D5D48">
        <w:t xml:space="preserve"> over </w:t>
      </w:r>
      <w:r w:rsidR="00F60D9C">
        <w:br/>
        <w:t>(</w:t>
      </w:r>
      <w:r w:rsidR="00F60D9C" w:rsidRPr="00F60D9C">
        <w:rPr>
          <w:b/>
        </w:rPr>
        <w:t>a</w:t>
      </w:r>
      <w:r w:rsidR="00F60D9C">
        <w:t xml:space="preserve">) </w:t>
      </w:r>
      <w:r w:rsidR="00F60D9C" w:rsidRPr="001D5D48">
        <w:t xml:space="preserve">AWGN and </w:t>
      </w:r>
      <w:r w:rsidR="00F60D9C">
        <w:t>(</w:t>
      </w:r>
      <w:r w:rsidR="00F60D9C" w:rsidRPr="00F60D9C">
        <w:rPr>
          <w:b/>
        </w:rPr>
        <w:t>b</w:t>
      </w:r>
      <w:r w:rsidR="00F60D9C">
        <w:t xml:space="preserve">) </w:t>
      </w:r>
      <w:r w:rsidR="00F60D9C" w:rsidRPr="001D5D48">
        <w:t>Rayleigh fading channel (16-QAM)</w:t>
      </w:r>
      <w:r w:rsidR="00F60D9C">
        <w:t>.</w:t>
      </w:r>
      <w:bookmarkEnd w:id="194"/>
    </w:p>
    <w:p w:rsidR="001D5D48" w:rsidRDefault="001D5D48" w:rsidP="001D5D48">
      <w:pPr>
        <w:spacing w:line="360" w:lineRule="auto"/>
        <w:ind w:firstLineChars="200" w:firstLine="480"/>
        <w:jc w:val="both"/>
      </w:pPr>
      <w:r w:rsidRPr="001D5D48">
        <w:lastRenderedPageBreak/>
        <w:t xml:space="preserve">Another important observation is that the ISR schemes have to work under mid-high SNR where otherwise the envelope peak detection could fail most of the time. As shown in </w:t>
      </w:r>
      <w:r w:rsidR="001A66CD">
        <w:t>Fig.</w:t>
      </w:r>
      <w:r w:rsidRPr="001D5D48">
        <w:t xml:space="preserve"> </w:t>
      </w:r>
      <w:r>
        <w:t>4.6</w:t>
      </w:r>
      <w:r w:rsidR="00C9209C">
        <w:t xml:space="preserve"> to 4.8</w:t>
      </w:r>
      <w:r w:rsidRPr="001D5D48">
        <w:t xml:space="preserve">, the proposed schemes are outperformed by the case of no restoration with low SNR (i.e.,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den>
        </m:f>
        <m:r>
          <w:rPr>
            <w:rFonts w:ascii="Cambria Math" w:hAnsi="Cambria Math"/>
          </w:rPr>
          <m:t>=</m:t>
        </m:r>
        <m:r>
          <m:rPr>
            <m:nor/>
          </m:rPr>
          <m:t>0–5</m:t>
        </m:r>
      </m:oMath>
      <w:r w:rsidRPr="001D5D48">
        <w:rPr>
          <w:rFonts w:hint="eastAsia"/>
        </w:rPr>
        <w:t xml:space="preserve"> dB </w:t>
      </w:r>
      <w:r w:rsidRPr="001D5D48">
        <w:t xml:space="preserve">of AWGN and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den>
        </m:f>
        <m:r>
          <w:rPr>
            <w:rFonts w:ascii="Cambria Math" w:hAnsi="Cambria Math"/>
          </w:rPr>
          <m:t>=</m:t>
        </m:r>
        <m:r>
          <m:rPr>
            <m:nor/>
          </m:rPr>
          <m:t>0–10</m:t>
        </m:r>
      </m:oMath>
      <w:r w:rsidRPr="001D5D48">
        <w:rPr>
          <w:rFonts w:hint="eastAsia"/>
        </w:rPr>
        <w:t xml:space="preserve"> dB</w:t>
      </w:r>
      <w:r w:rsidRPr="001D5D48">
        <w:t xml:space="preserve"> of</w:t>
      </w:r>
      <w:r w:rsidRPr="001D5D48">
        <w:rPr>
          <w:rFonts w:hint="eastAsia"/>
        </w:rPr>
        <w:t xml:space="preserve"> Rayleigh fading channel</w:t>
      </w:r>
      <w:r w:rsidRPr="001D5D48">
        <w:t>), and their BER performance worse</w:t>
      </w:r>
      <w:r w:rsidR="00CE1436">
        <w:t>ns</w:t>
      </w:r>
      <w:r w:rsidRPr="001D5D48">
        <w:t xml:space="preserve"> when more iterations are launched. The above malicious effect is more obvious on ISR-Ⅱ as it suffers more from any error decision.</w:t>
      </w:r>
    </w:p>
    <w:p w:rsidR="00302060" w:rsidRPr="00DA64DE" w:rsidRDefault="00302060" w:rsidP="00746975">
      <w:pPr>
        <w:pStyle w:val="af"/>
        <w:numPr>
          <w:ilvl w:val="2"/>
          <w:numId w:val="11"/>
        </w:numPr>
        <w:spacing w:line="480" w:lineRule="auto"/>
        <w:rPr>
          <w:szCs w:val="28"/>
        </w:rPr>
      </w:pPr>
      <w:r w:rsidRPr="00DA64DE">
        <w:rPr>
          <w:szCs w:val="28"/>
        </w:rPr>
        <w:t xml:space="preserve"> </w:t>
      </w:r>
      <w:bookmarkStart w:id="195" w:name="_Toc36296306"/>
      <w:bookmarkStart w:id="196" w:name="_Toc36374304"/>
      <w:r w:rsidRPr="00DA64DE">
        <w:rPr>
          <w:szCs w:val="28"/>
        </w:rPr>
        <w:t>T</w:t>
      </w:r>
      <w:r w:rsidR="003345CE" w:rsidRPr="00DA64DE">
        <w:rPr>
          <w:szCs w:val="28"/>
        </w:rPr>
        <w:t>otal Degradation</w:t>
      </w:r>
      <w:bookmarkEnd w:id="195"/>
      <w:bookmarkEnd w:id="196"/>
    </w:p>
    <w:p w:rsidR="001D5D48" w:rsidRPr="001D5D48" w:rsidRDefault="001D5D48" w:rsidP="001D5D48">
      <w:pPr>
        <w:spacing w:line="360" w:lineRule="auto"/>
        <w:ind w:firstLineChars="200" w:firstLine="480"/>
        <w:jc w:val="both"/>
      </w:pPr>
      <w:r w:rsidRPr="001D5D48">
        <w:t xml:space="preserve">Let the degradation of power efficiency due to the nonlinear effect be denoted as </w:t>
      </w:r>
      <w:r w:rsidRPr="001D5D48">
        <w:rPr>
          <w:i/>
        </w:rPr>
        <w:t xml:space="preserve">TD </w:t>
      </w:r>
      <w:r w:rsidRPr="001D5D48">
        <w:t>(in dB), which quantifies the difference between the maximum power of PA and the input power of a linear amplifier required to assure a predefined BER</w:t>
      </w:r>
      <w:r>
        <w:t xml:space="preserve"> </w:t>
      </w:r>
      <w:r>
        <w:fldChar w:fldCharType="begin"/>
      </w:r>
      <w:r>
        <w:instrText xml:space="preserve"> ADDIN ZOTERO_ITEM CSL_CITATION {"citationID":"BsPD4bq4","properties":{"formattedCitation":"[87]","plainCitation":"[87]","noteIndex":0},"citationItems":[{"id":674,"uris":["http://zotero.org/users/5400064/items/YBAIDZ3W"],"uri":["http://zotero.org/users/5400064/items/YBAIDZ3W"],"itemData":{"id":674,"type":"paper-conference","abstract":"Signal clipping has been suggested as an effective peak-to-average power ratio (PAPR) reduction scheme for orthogonal frequency-division multiplexing (OFDM). This paper analyzes clipped M -ary differentially encoded phase-shift keying (M -DPSK) OFDM. The impact of input power backoff (IBO) of a nonlinear power ampliﬁer (PA) is evaluated. An effective PAPR reduction scheme should provide one of the two equivalent enhancements: 1) a reduced error ﬂoor at a given backoff, or 2) a reduced required IBO to achieve a target BER. The later is addressed by determining the total degradation (TD) of the system at various IBO. By this measure, it is shown that clipping is ineffective. Moreover, it is shown that clipping PAPR reduction doesn’t improve the spectral broadening caused by the PA.","container-title":"GLOBECOM '05. IEEE Global Telecommunications Conference, 2005.","DOI":"10.1109/GLOCOM.2005.1578271","event":"GLOBECOM '05. IEEE Global Telecommunications Conference, 2005.","event-place":"St. Louis, MO, USA","ISBN":"978-0-7803-9414-8","language":"en","page":"2807-2811","publisher":"IEEE","publisher-place":"St. Louis, MO, USA","source":"Crossref","title":"The effectiveness of signal clipping for PAPR and total degradation reduction in OFDM systems","URL":"http://ieeexplore.ieee.org/document/1578271/","author":[{"family":"Thompson","given":"S.C."},{"family":"Proakis","given":"J.G."},{"family":"Zeidler","given":"J.R."}],"accessed":{"date-parts":[["2019",3,26]]},"issued":{"date-parts":[["2005"]]}}}],"schema":"https://github.com/citation-style-language/schema/raw/master/csl-citation.json"} </w:instrText>
      </w:r>
      <w:r>
        <w:fldChar w:fldCharType="separate"/>
      </w:r>
      <w:r w:rsidRPr="001D5D48">
        <w:t>[87]</w:t>
      </w:r>
      <w:r>
        <w:fldChar w:fldCharType="end"/>
      </w:r>
      <w:r w:rsidRPr="001D5D48">
        <w:t>. TD is expressed as follows:</w:t>
      </w:r>
    </w:p>
    <w:tbl>
      <w:tblPr>
        <w:tblW w:w="5000" w:type="pct"/>
        <w:jc w:val="center"/>
        <w:tblCellMar>
          <w:left w:w="0" w:type="dxa"/>
          <w:right w:w="0" w:type="dxa"/>
        </w:tblCellMar>
        <w:tblLook w:val="04A0" w:firstRow="1" w:lastRow="0" w:firstColumn="1" w:lastColumn="0" w:noHBand="0" w:noVBand="1"/>
      </w:tblPr>
      <w:tblGrid>
        <w:gridCol w:w="7319"/>
        <w:gridCol w:w="782"/>
      </w:tblGrid>
      <w:tr w:rsidR="001D5D48" w:rsidRPr="005716CA" w:rsidTr="001D5D48">
        <w:trPr>
          <w:trHeight w:val="1104"/>
          <w:jc w:val="center"/>
        </w:trPr>
        <w:tc>
          <w:tcPr>
            <w:tcW w:w="4525" w:type="pct"/>
            <w:vAlign w:val="center"/>
          </w:tcPr>
          <w:p w:rsidR="001D5D48" w:rsidRPr="001D5D48" w:rsidRDefault="001D5D48" w:rsidP="001D5D48">
            <w:pPr>
              <w:pStyle w:val="Text"/>
              <w:spacing w:line="360" w:lineRule="auto"/>
              <w:ind w:leftChars="354" w:left="850" w:firstLine="0"/>
              <w:jc w:val="center"/>
              <w:rPr>
                <w:sz w:val="24"/>
                <w:szCs w:val="24"/>
                <w:lang w:eastAsia="zh-TW"/>
              </w:rPr>
            </w:pPr>
            <m:oMathPara>
              <m:oMath>
                <m:r>
                  <w:rPr>
                    <w:rFonts w:ascii="Cambria Math" w:hAnsi="Cambria Math"/>
                    <w:sz w:val="24"/>
                    <w:szCs w:val="24"/>
                  </w:rPr>
                  <m:t>TD</m:t>
                </m:r>
                <m:d>
                  <m:dPr>
                    <m:begChr m:val="["/>
                    <m:endChr m:val="]"/>
                    <m:ctrlPr>
                      <w:rPr>
                        <w:rFonts w:ascii="Cambria Math" w:hAnsi="Cambria Math"/>
                        <w:sz w:val="24"/>
                        <w:szCs w:val="24"/>
                      </w:rPr>
                    </m:ctrlPr>
                  </m:dPr>
                  <m:e>
                    <m:r>
                      <w:rPr>
                        <w:rFonts w:ascii="Cambria Math" w:hAnsi="Cambria Math"/>
                        <w:sz w:val="24"/>
                        <w:szCs w:val="24"/>
                      </w:rPr>
                      <m:t>dB</m:t>
                    </m:r>
                  </m:e>
                </m:d>
                <m:r>
                  <m:rPr>
                    <m:sty m:val="p"/>
                  </m:rPr>
                  <w:rPr>
                    <w:rFonts w:ascii="Cambria Math" w:hAnsi="Cambria Math"/>
                    <w:sz w:val="24"/>
                    <w:szCs w:val="24"/>
                  </w:rPr>
                  <m:t>=</m:t>
                </m:r>
                <m:r>
                  <w:rPr>
                    <w:rFonts w:ascii="Cambria Math" w:hAnsi="Cambria Math"/>
                    <w:sz w:val="24"/>
                    <w:szCs w:val="24"/>
                  </w:rPr>
                  <m:t>IBO</m:t>
                </m:r>
                <m:r>
                  <m:rPr>
                    <m:sty m:val="p"/>
                  </m:rPr>
                  <w:rPr>
                    <w:rFonts w:ascii="Cambria Math" w:hAnsi="Cambria Math"/>
                    <w:sz w:val="24"/>
                    <w:szCs w:val="24"/>
                  </w:rPr>
                  <m:t>+</m:t>
                </m:r>
                <m:sSub>
                  <m:sSubPr>
                    <m:ctrlPr>
                      <w:rPr>
                        <w:rFonts w:ascii="Cambria Math" w:hAnsi="Cambria Math"/>
                        <w:sz w:val="24"/>
                        <w:szCs w:val="24"/>
                      </w:rPr>
                    </m:ctrlPr>
                  </m:sSubPr>
                  <m:e>
                    <m:d>
                      <m:dPr>
                        <m:ctrlPr>
                          <w:rPr>
                            <w:rFonts w:ascii="Cambria Math" w:hAnsi="Cambria Math"/>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den>
                        </m:f>
                      </m:e>
                    </m:d>
                  </m:e>
                  <m:sub>
                    <m:r>
                      <w:rPr>
                        <w:rFonts w:ascii="Cambria Math" w:hAnsi="Cambria Math"/>
                        <w:sz w:val="24"/>
                        <w:szCs w:val="24"/>
                      </w:rPr>
                      <m:t>nonlin.</m:t>
                    </m:r>
                  </m:sub>
                </m:sSub>
                <m:r>
                  <w:rPr>
                    <w:rFonts w:ascii="Cambria Math" w:hAnsi="Cambria Math"/>
                    <w:sz w:val="24"/>
                    <w:szCs w:val="24"/>
                  </w:rPr>
                  <m:t>-</m:t>
                </m:r>
                <m:sSub>
                  <m:sSubPr>
                    <m:ctrlPr>
                      <w:rPr>
                        <w:rFonts w:ascii="Cambria Math" w:hAnsi="Cambria Math"/>
                        <w:sz w:val="24"/>
                        <w:szCs w:val="24"/>
                      </w:rPr>
                    </m:ctrlPr>
                  </m:sSubPr>
                  <m:e>
                    <m:d>
                      <m:dPr>
                        <m:ctrlPr>
                          <w:rPr>
                            <w:rFonts w:ascii="Cambria Math" w:hAnsi="Cambria Math"/>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b</m:t>
                                </m:r>
                              </m:sub>
                            </m:sSub>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den>
                        </m:f>
                      </m:e>
                    </m:d>
                  </m:e>
                  <m:sub>
                    <m:r>
                      <w:rPr>
                        <w:rFonts w:ascii="Cambria Math" w:hAnsi="Cambria Math"/>
                        <w:sz w:val="24"/>
                        <w:szCs w:val="24"/>
                      </w:rPr>
                      <m:t>lin.</m:t>
                    </m:r>
                  </m:sub>
                </m:sSub>
                <m:r>
                  <m:rPr>
                    <m:nor/>
                  </m:rPr>
                  <w:rPr>
                    <w:sz w:val="24"/>
                    <w:szCs w:val="24"/>
                  </w:rPr>
                  <m:t>,</m:t>
                </m:r>
              </m:oMath>
            </m:oMathPara>
          </w:p>
        </w:tc>
        <w:tc>
          <w:tcPr>
            <w:tcW w:w="475" w:type="pct"/>
            <w:vAlign w:val="center"/>
          </w:tcPr>
          <w:p w:rsidR="001D5D48" w:rsidRPr="005716CA" w:rsidRDefault="001D5D48" w:rsidP="001D5D48">
            <w:pPr>
              <w:pStyle w:val="Text"/>
              <w:spacing w:line="360" w:lineRule="auto"/>
              <w:jc w:val="right"/>
              <w:rPr>
                <w:sz w:val="24"/>
                <w:lang w:bidi="en-US"/>
              </w:rPr>
            </w:pPr>
            <w:r w:rsidRPr="005716CA">
              <w:rPr>
                <w:sz w:val="24"/>
                <w:lang w:bidi="en-US"/>
              </w:rPr>
              <w:t>(</w:t>
            </w:r>
            <w:r>
              <w:rPr>
                <w:sz w:val="24"/>
                <w:lang w:bidi="en-US"/>
              </w:rPr>
              <w:t>4.10)</w:t>
            </w:r>
          </w:p>
        </w:tc>
      </w:tr>
    </w:tbl>
    <w:p w:rsidR="001D5D48" w:rsidRPr="00DA64DE" w:rsidRDefault="001D5D48" w:rsidP="00DA64DE">
      <w:pPr>
        <w:spacing w:line="360" w:lineRule="auto"/>
        <w:jc w:val="distribute"/>
      </w:pPr>
      <w:r w:rsidRPr="001D5D48">
        <w:t xml:space="preserve">where </w:t>
      </w:r>
      <m:oMath>
        <m:sSub>
          <m:sSubPr>
            <m:ctrlPr>
              <w:rPr>
                <w:rFonts w:ascii="Cambria Math" w:hAnsi="Cambria Math"/>
              </w:rPr>
            </m:ctrlPr>
          </m:sSubPr>
          <m:e>
            <m:d>
              <m:dPr>
                <m:ctrlPr>
                  <w:rPr>
                    <w:rFonts w:ascii="Cambria Math" w:hAnsi="Cambria Math"/>
                  </w:rPr>
                </m:ctrlPr>
              </m:dPr>
              <m:e>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den>
                </m:f>
              </m:e>
            </m:d>
          </m:e>
          <m:sub>
            <m:r>
              <w:rPr>
                <w:rFonts w:ascii="Cambria Math" w:hAnsi="Cambria Math"/>
              </w:rPr>
              <m:t>lin.</m:t>
            </m:r>
          </m:sub>
        </m:sSub>
      </m:oMath>
      <w:r w:rsidRPr="001D5D48">
        <w:rPr>
          <w:rFonts w:hint="eastAsia"/>
        </w:rPr>
        <w:t xml:space="preserve"> and </w:t>
      </w:r>
      <m:oMath>
        <m:sSub>
          <m:sSubPr>
            <m:ctrlPr>
              <w:rPr>
                <w:rFonts w:ascii="Cambria Math" w:hAnsi="Cambria Math"/>
              </w:rPr>
            </m:ctrlPr>
          </m:sSubPr>
          <m:e>
            <m:d>
              <m:dPr>
                <m:ctrlPr>
                  <w:rPr>
                    <w:rFonts w:ascii="Cambria Math" w:hAnsi="Cambria Math"/>
                  </w:rPr>
                </m:ctrlPr>
              </m:dPr>
              <m:e>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den>
                </m:f>
              </m:e>
            </m:d>
          </m:e>
          <m:sub>
            <m:r>
              <w:rPr>
                <w:rFonts w:ascii="Cambria Math" w:hAnsi="Cambria Math"/>
              </w:rPr>
              <m:t>nonlin.</m:t>
            </m:r>
          </m:sub>
        </m:sSub>
      </m:oMath>
      <w:r w:rsidRPr="001D5D48">
        <w:rPr>
          <w:rFonts w:hint="eastAsia"/>
        </w:rPr>
        <w:t xml:space="preserve"> denote as</w:t>
      </w:r>
      <w:r w:rsidRPr="001D5D48">
        <w:t xml:space="preserve"> the required SNRs in linear PA and nonlinear PA, respectively. Table </w:t>
      </w:r>
      <w:r>
        <w:t>4.3</w:t>
      </w:r>
      <w:r w:rsidRPr="001D5D48">
        <w:t xml:space="preserve"> provides the TD performance of ISR-Ⅱ (with two iterations) for different IBOs and target BERs under</w:t>
      </w:r>
      <w:r>
        <w:t xml:space="preserve"> Rayleigh fading</w:t>
      </w:r>
    </w:p>
    <w:p w:rsidR="00DA64DE" w:rsidRDefault="00DA64DE" w:rsidP="00DA64DE">
      <w:pPr>
        <w:pStyle w:val="afa"/>
        <w:keepNext/>
        <w:spacing w:beforeLines="200" w:before="720" w:afterLines="50" w:after="180"/>
        <w:jc w:val="center"/>
      </w:pPr>
      <w:bookmarkStart w:id="197" w:name="_Toc36374352"/>
      <w:r w:rsidRPr="00DA64DE">
        <w:rPr>
          <w:b/>
        </w:rPr>
        <w:t xml:space="preserve">Table </w:t>
      </w:r>
      <w:r w:rsidRPr="00DA64DE">
        <w:rPr>
          <w:b/>
        </w:rPr>
        <w:fldChar w:fldCharType="begin"/>
      </w:r>
      <w:r w:rsidRPr="00DA64DE">
        <w:rPr>
          <w:b/>
        </w:rPr>
        <w:instrText xml:space="preserve"> STYLEREF 1 \s </w:instrText>
      </w:r>
      <w:r w:rsidRPr="00DA64DE">
        <w:rPr>
          <w:b/>
        </w:rPr>
        <w:fldChar w:fldCharType="separate"/>
      </w:r>
      <w:r w:rsidR="00E5113F">
        <w:rPr>
          <w:b/>
          <w:noProof/>
        </w:rPr>
        <w:t>4</w:t>
      </w:r>
      <w:r w:rsidRPr="00DA64DE">
        <w:rPr>
          <w:b/>
        </w:rPr>
        <w:fldChar w:fldCharType="end"/>
      </w:r>
      <w:r w:rsidRPr="00DA64DE">
        <w:rPr>
          <w:b/>
        </w:rPr>
        <w:t>.</w:t>
      </w:r>
      <w:r w:rsidRPr="00DA64DE">
        <w:rPr>
          <w:b/>
        </w:rPr>
        <w:fldChar w:fldCharType="begin"/>
      </w:r>
      <w:r w:rsidRPr="00DA64DE">
        <w:rPr>
          <w:b/>
        </w:rPr>
        <w:instrText xml:space="preserve"> SEQ Table \* ARABIC \s 1 </w:instrText>
      </w:r>
      <w:r w:rsidRPr="00DA64DE">
        <w:rPr>
          <w:b/>
        </w:rPr>
        <w:fldChar w:fldCharType="separate"/>
      </w:r>
      <w:r w:rsidR="00E5113F">
        <w:rPr>
          <w:b/>
          <w:noProof/>
        </w:rPr>
        <w:t>3</w:t>
      </w:r>
      <w:r w:rsidRPr="00DA64DE">
        <w:rPr>
          <w:b/>
        </w:rPr>
        <w:fldChar w:fldCharType="end"/>
      </w:r>
      <w:r w:rsidRPr="00DA64DE">
        <w:t xml:space="preserve"> </w:t>
      </w:r>
      <w:r>
        <w:t>T</w:t>
      </w:r>
      <w:r w:rsidRPr="001D5D48">
        <w:t>otal degradation (</w:t>
      </w:r>
      <w:r>
        <w:t>dB</w:t>
      </w:r>
      <w:r w:rsidRPr="001D5D48">
        <w:t xml:space="preserve">) of </w:t>
      </w:r>
      <w:r>
        <w:t>ISR</w:t>
      </w:r>
      <w:r w:rsidRPr="001D5D48">
        <w:t>-</w:t>
      </w:r>
      <w:r w:rsidRPr="001D5D48">
        <w:rPr>
          <w:rFonts w:hint="eastAsia"/>
        </w:rPr>
        <w:t>Ⅱ</w:t>
      </w:r>
      <w:r w:rsidRPr="001D5D48">
        <w:t xml:space="preserve"> versus </w:t>
      </w:r>
      <w:r>
        <w:t>IBO</w:t>
      </w:r>
      <w:r w:rsidRPr="001D5D48">
        <w:t xml:space="preserve"> in </w:t>
      </w:r>
      <w:r>
        <w:t>R</w:t>
      </w:r>
      <w:r w:rsidRPr="001D5D48">
        <w:t>ayleigh fading channel</w:t>
      </w:r>
      <w:r>
        <w:t>.</w:t>
      </w:r>
      <w:bookmarkEnd w:id="197"/>
    </w:p>
    <w:tbl>
      <w:tblPr>
        <w:tblW w:w="6521" w:type="dxa"/>
        <w:jc w:val="center"/>
        <w:tblBorders>
          <w:top w:val="single" w:sz="12" w:space="0" w:color="808080"/>
          <w:bottom w:val="single" w:sz="12" w:space="0" w:color="808080"/>
        </w:tblBorders>
        <w:tblLayout w:type="fixed"/>
        <w:tblCellMar>
          <w:left w:w="11" w:type="dxa"/>
          <w:right w:w="11" w:type="dxa"/>
        </w:tblCellMar>
        <w:tblLook w:val="0000" w:firstRow="0" w:lastRow="0" w:firstColumn="0" w:lastColumn="0" w:noHBand="0" w:noVBand="0"/>
      </w:tblPr>
      <w:tblGrid>
        <w:gridCol w:w="823"/>
        <w:gridCol w:w="1424"/>
        <w:gridCol w:w="1425"/>
        <w:gridCol w:w="1424"/>
        <w:gridCol w:w="1425"/>
      </w:tblGrid>
      <w:tr w:rsidR="001D5D48" w:rsidRPr="001D5D48" w:rsidTr="001D5D48">
        <w:trPr>
          <w:trHeight w:val="362"/>
          <w:jc w:val="center"/>
        </w:trPr>
        <w:tc>
          <w:tcPr>
            <w:tcW w:w="823" w:type="dxa"/>
            <w:vMerge w:val="restart"/>
            <w:tcBorders>
              <w:top w:val="double" w:sz="6" w:space="0" w:color="auto"/>
              <w:left w:val="nil"/>
              <w:right w:val="nil"/>
            </w:tcBorders>
            <w:vAlign w:val="center"/>
          </w:tcPr>
          <w:p w:rsidR="001D5D48" w:rsidRPr="001D5D48" w:rsidRDefault="001D5D48" w:rsidP="001D5D48">
            <w:pPr>
              <w:spacing w:line="280" w:lineRule="exact"/>
              <w:jc w:val="center"/>
            </w:pPr>
            <w:r w:rsidRPr="001D5D48">
              <w:rPr>
                <w:rFonts w:hint="eastAsia"/>
              </w:rPr>
              <w:t>IBO</w:t>
            </w:r>
            <w:r w:rsidRPr="001D5D48">
              <w:t xml:space="preserve"> [dB]</w:t>
            </w:r>
          </w:p>
        </w:tc>
        <w:tc>
          <w:tcPr>
            <w:tcW w:w="5698" w:type="dxa"/>
            <w:gridSpan w:val="4"/>
            <w:tcBorders>
              <w:top w:val="double" w:sz="6" w:space="0" w:color="auto"/>
              <w:left w:val="nil"/>
              <w:bottom w:val="single" w:sz="4" w:space="0" w:color="auto"/>
              <w:right w:val="nil"/>
            </w:tcBorders>
            <w:vAlign w:val="center"/>
          </w:tcPr>
          <w:p w:rsidR="001D5D48" w:rsidRPr="001D5D48" w:rsidRDefault="001D5D48" w:rsidP="001D5D48">
            <w:pPr>
              <w:spacing w:line="280" w:lineRule="exact"/>
              <w:jc w:val="center"/>
              <w:textAlignment w:val="center"/>
            </w:pPr>
            <w:r w:rsidRPr="001D5D48">
              <w:t>Target BER</w:t>
            </w:r>
          </w:p>
        </w:tc>
      </w:tr>
      <w:tr w:rsidR="001D5D48" w:rsidRPr="001D5D48" w:rsidTr="001D5D48">
        <w:trPr>
          <w:trHeight w:val="416"/>
          <w:jc w:val="center"/>
        </w:trPr>
        <w:tc>
          <w:tcPr>
            <w:tcW w:w="823" w:type="dxa"/>
            <w:vMerge/>
            <w:tcBorders>
              <w:left w:val="nil"/>
              <w:bottom w:val="single" w:sz="6" w:space="0" w:color="auto"/>
              <w:right w:val="nil"/>
            </w:tcBorders>
            <w:vAlign w:val="center"/>
          </w:tcPr>
          <w:p w:rsidR="001D5D48" w:rsidRPr="001D5D48" w:rsidRDefault="001D5D48" w:rsidP="001D5D48">
            <w:pPr>
              <w:spacing w:line="280" w:lineRule="exact"/>
              <w:jc w:val="center"/>
            </w:pPr>
          </w:p>
        </w:tc>
        <w:tc>
          <w:tcPr>
            <w:tcW w:w="1424" w:type="dxa"/>
            <w:tcBorders>
              <w:top w:val="single" w:sz="4" w:space="0" w:color="auto"/>
              <w:left w:val="nil"/>
              <w:bottom w:val="single" w:sz="6" w:space="0" w:color="auto"/>
              <w:right w:val="nil"/>
            </w:tcBorders>
            <w:vAlign w:val="center"/>
          </w:tcPr>
          <w:p w:rsidR="001D5D48" w:rsidRPr="001D5D48" w:rsidRDefault="00E5113F" w:rsidP="001D5D48">
            <w:pPr>
              <w:pStyle w:val="TableTitle"/>
              <w:spacing w:line="280" w:lineRule="exact"/>
              <w:rPr>
                <w:smallCaps w:val="0"/>
                <w:sz w:val="24"/>
                <w:szCs w:val="24"/>
                <w:lang w:eastAsia="zh-TW"/>
              </w:rPr>
            </w:pPr>
            <m:oMathPara>
              <m:oMath>
                <m:sSup>
                  <m:sSupPr>
                    <m:ctrlPr>
                      <w:rPr>
                        <w:rFonts w:ascii="Cambria Math" w:hAnsi="Cambria Math"/>
                        <w:smallCaps w:val="0"/>
                        <w:sz w:val="24"/>
                        <w:szCs w:val="24"/>
                        <w:lang w:eastAsia="zh-TW"/>
                      </w:rPr>
                    </m:ctrlPr>
                  </m:sSupPr>
                  <m:e>
                    <m:r>
                      <w:rPr>
                        <w:rFonts w:ascii="Cambria Math" w:hAnsi="Cambria Math"/>
                        <w:smallCaps w:val="0"/>
                        <w:sz w:val="24"/>
                        <w:szCs w:val="24"/>
                        <w:lang w:eastAsia="zh-TW"/>
                      </w:rPr>
                      <m:t>10</m:t>
                    </m:r>
                  </m:e>
                  <m:sup>
                    <m:r>
                      <w:rPr>
                        <w:rFonts w:ascii="Cambria Math" w:hAnsi="Cambria Math"/>
                        <w:smallCaps w:val="0"/>
                        <w:sz w:val="24"/>
                        <w:szCs w:val="24"/>
                        <w:lang w:eastAsia="zh-TW"/>
                      </w:rPr>
                      <m:t>-1</m:t>
                    </m:r>
                  </m:sup>
                </m:sSup>
              </m:oMath>
            </m:oMathPara>
          </w:p>
        </w:tc>
        <w:tc>
          <w:tcPr>
            <w:tcW w:w="1425" w:type="dxa"/>
            <w:tcBorders>
              <w:top w:val="single" w:sz="4" w:space="0" w:color="auto"/>
              <w:left w:val="nil"/>
              <w:bottom w:val="single" w:sz="6" w:space="0" w:color="auto"/>
              <w:right w:val="nil"/>
            </w:tcBorders>
            <w:vAlign w:val="center"/>
          </w:tcPr>
          <w:p w:rsidR="001D5D48" w:rsidRPr="001D5D48" w:rsidRDefault="00E5113F" w:rsidP="001D5D48">
            <w:pPr>
              <w:pStyle w:val="TableTitle"/>
              <w:spacing w:line="280" w:lineRule="exact"/>
              <w:rPr>
                <w:smallCaps w:val="0"/>
                <w:sz w:val="24"/>
                <w:szCs w:val="24"/>
                <w:lang w:eastAsia="zh-TW"/>
              </w:rPr>
            </w:pPr>
            <m:oMathPara>
              <m:oMath>
                <m:sSup>
                  <m:sSupPr>
                    <m:ctrlPr>
                      <w:rPr>
                        <w:rFonts w:ascii="Cambria Math" w:hAnsi="Cambria Math"/>
                        <w:smallCaps w:val="0"/>
                        <w:sz w:val="24"/>
                        <w:szCs w:val="24"/>
                        <w:lang w:eastAsia="zh-TW"/>
                      </w:rPr>
                    </m:ctrlPr>
                  </m:sSupPr>
                  <m:e>
                    <m:r>
                      <w:rPr>
                        <w:rFonts w:ascii="Cambria Math" w:hAnsi="Cambria Math"/>
                        <w:smallCaps w:val="0"/>
                        <w:sz w:val="24"/>
                        <w:szCs w:val="24"/>
                        <w:lang w:eastAsia="zh-TW"/>
                      </w:rPr>
                      <m:t>10</m:t>
                    </m:r>
                  </m:e>
                  <m:sup>
                    <m:r>
                      <w:rPr>
                        <w:rFonts w:ascii="Cambria Math" w:hAnsi="Cambria Math"/>
                        <w:smallCaps w:val="0"/>
                        <w:sz w:val="24"/>
                        <w:szCs w:val="24"/>
                        <w:lang w:eastAsia="zh-TW"/>
                      </w:rPr>
                      <m:t>-2</m:t>
                    </m:r>
                  </m:sup>
                </m:sSup>
              </m:oMath>
            </m:oMathPara>
          </w:p>
        </w:tc>
        <w:tc>
          <w:tcPr>
            <w:tcW w:w="1424" w:type="dxa"/>
            <w:tcBorders>
              <w:top w:val="single" w:sz="4" w:space="0" w:color="auto"/>
              <w:left w:val="nil"/>
              <w:bottom w:val="single" w:sz="6" w:space="0" w:color="auto"/>
              <w:right w:val="nil"/>
            </w:tcBorders>
            <w:vAlign w:val="center"/>
          </w:tcPr>
          <w:p w:rsidR="001D5D48" w:rsidRPr="001D5D48" w:rsidRDefault="00E5113F" w:rsidP="001D5D48">
            <w:pPr>
              <w:pStyle w:val="TableTitle"/>
              <w:spacing w:line="280" w:lineRule="exact"/>
              <w:rPr>
                <w:smallCaps w:val="0"/>
                <w:sz w:val="24"/>
                <w:szCs w:val="24"/>
                <w:lang w:eastAsia="zh-TW"/>
              </w:rPr>
            </w:pPr>
            <m:oMathPara>
              <m:oMath>
                <m:sSup>
                  <m:sSupPr>
                    <m:ctrlPr>
                      <w:rPr>
                        <w:rFonts w:ascii="Cambria Math" w:hAnsi="Cambria Math"/>
                        <w:smallCaps w:val="0"/>
                        <w:sz w:val="24"/>
                        <w:szCs w:val="24"/>
                        <w:lang w:eastAsia="zh-TW"/>
                      </w:rPr>
                    </m:ctrlPr>
                  </m:sSupPr>
                  <m:e>
                    <m:r>
                      <w:rPr>
                        <w:rFonts w:ascii="Cambria Math" w:hAnsi="Cambria Math"/>
                        <w:smallCaps w:val="0"/>
                        <w:sz w:val="24"/>
                        <w:szCs w:val="24"/>
                        <w:lang w:eastAsia="zh-TW"/>
                      </w:rPr>
                      <m:t>10</m:t>
                    </m:r>
                  </m:e>
                  <m:sup>
                    <m:r>
                      <w:rPr>
                        <w:rFonts w:ascii="Cambria Math" w:hAnsi="Cambria Math"/>
                        <w:smallCaps w:val="0"/>
                        <w:sz w:val="24"/>
                        <w:szCs w:val="24"/>
                        <w:lang w:eastAsia="zh-TW"/>
                      </w:rPr>
                      <m:t>-3</m:t>
                    </m:r>
                  </m:sup>
                </m:sSup>
              </m:oMath>
            </m:oMathPara>
          </w:p>
        </w:tc>
        <w:tc>
          <w:tcPr>
            <w:tcW w:w="1425" w:type="dxa"/>
            <w:tcBorders>
              <w:top w:val="single" w:sz="4" w:space="0" w:color="auto"/>
              <w:left w:val="nil"/>
              <w:bottom w:val="single" w:sz="6" w:space="0" w:color="auto"/>
              <w:right w:val="nil"/>
            </w:tcBorders>
            <w:vAlign w:val="center"/>
          </w:tcPr>
          <w:p w:rsidR="001D5D48" w:rsidRPr="001D5D48" w:rsidRDefault="00E5113F" w:rsidP="001D5D48">
            <w:pPr>
              <w:pStyle w:val="TableTitle"/>
              <w:spacing w:line="280" w:lineRule="exact"/>
              <w:rPr>
                <w:smallCaps w:val="0"/>
                <w:sz w:val="24"/>
                <w:szCs w:val="24"/>
                <w:lang w:eastAsia="zh-TW"/>
              </w:rPr>
            </w:pPr>
            <m:oMathPara>
              <m:oMath>
                <m:sSup>
                  <m:sSupPr>
                    <m:ctrlPr>
                      <w:rPr>
                        <w:rFonts w:ascii="Cambria Math" w:hAnsi="Cambria Math"/>
                        <w:smallCaps w:val="0"/>
                        <w:sz w:val="24"/>
                        <w:szCs w:val="24"/>
                        <w:lang w:eastAsia="zh-TW"/>
                      </w:rPr>
                    </m:ctrlPr>
                  </m:sSupPr>
                  <m:e>
                    <m:r>
                      <w:rPr>
                        <w:rFonts w:ascii="Cambria Math" w:hAnsi="Cambria Math"/>
                        <w:smallCaps w:val="0"/>
                        <w:sz w:val="24"/>
                        <w:szCs w:val="24"/>
                        <w:lang w:eastAsia="zh-TW"/>
                      </w:rPr>
                      <m:t>10</m:t>
                    </m:r>
                  </m:e>
                  <m:sup>
                    <m:r>
                      <w:rPr>
                        <w:rFonts w:ascii="Cambria Math" w:hAnsi="Cambria Math"/>
                        <w:smallCaps w:val="0"/>
                        <w:sz w:val="24"/>
                        <w:szCs w:val="24"/>
                        <w:lang w:eastAsia="zh-TW"/>
                      </w:rPr>
                      <m:t>-4</m:t>
                    </m:r>
                  </m:sup>
                </m:sSup>
              </m:oMath>
            </m:oMathPara>
          </w:p>
        </w:tc>
      </w:tr>
      <w:tr w:rsidR="001D5D48" w:rsidRPr="001D5D48" w:rsidTr="001D5D48">
        <w:trPr>
          <w:trHeight w:val="441"/>
          <w:jc w:val="center"/>
        </w:trPr>
        <w:tc>
          <w:tcPr>
            <w:tcW w:w="823"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2</w:t>
            </w:r>
          </w:p>
        </w:tc>
        <w:tc>
          <w:tcPr>
            <w:tcW w:w="1424"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5.</w:t>
            </w:r>
            <w:r w:rsidRPr="001D5D48">
              <w:t>75</w:t>
            </w:r>
          </w:p>
        </w:tc>
        <w:tc>
          <w:tcPr>
            <w:tcW w:w="1425"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6.03</w:t>
            </w:r>
          </w:p>
        </w:tc>
        <w:tc>
          <w:tcPr>
            <w:tcW w:w="1424"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unachievable</w:t>
            </w:r>
          </w:p>
        </w:tc>
        <w:tc>
          <w:tcPr>
            <w:tcW w:w="1425"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unachievable</w:t>
            </w:r>
          </w:p>
        </w:tc>
      </w:tr>
      <w:tr w:rsidR="001D5D48" w:rsidRPr="001D5D48" w:rsidTr="001D5D48">
        <w:trPr>
          <w:trHeight w:val="441"/>
          <w:jc w:val="center"/>
        </w:trPr>
        <w:tc>
          <w:tcPr>
            <w:tcW w:w="823"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3</w:t>
            </w:r>
          </w:p>
        </w:tc>
        <w:tc>
          <w:tcPr>
            <w:tcW w:w="1424" w:type="dxa"/>
            <w:tcBorders>
              <w:top w:val="nil"/>
              <w:left w:val="nil"/>
              <w:bottom w:val="nil"/>
              <w:right w:val="nil"/>
            </w:tcBorders>
            <w:vAlign w:val="center"/>
          </w:tcPr>
          <w:p w:rsidR="001D5D48" w:rsidRPr="001D5D48" w:rsidRDefault="001D5D48" w:rsidP="001D5D48">
            <w:pPr>
              <w:spacing w:line="280" w:lineRule="exact"/>
              <w:jc w:val="center"/>
            </w:pPr>
            <w:r w:rsidRPr="001D5D48">
              <w:t>5.70</w:t>
            </w:r>
          </w:p>
        </w:tc>
        <w:tc>
          <w:tcPr>
            <w:tcW w:w="1425"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4.93</w:t>
            </w:r>
          </w:p>
        </w:tc>
        <w:tc>
          <w:tcPr>
            <w:tcW w:w="1424"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4.6</w:t>
            </w:r>
            <w:r w:rsidRPr="001D5D48">
              <w:t>1</w:t>
            </w:r>
          </w:p>
        </w:tc>
        <w:tc>
          <w:tcPr>
            <w:tcW w:w="1425"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6.</w:t>
            </w:r>
            <w:r w:rsidRPr="001D5D48">
              <w:t>90</w:t>
            </w:r>
          </w:p>
        </w:tc>
      </w:tr>
      <w:tr w:rsidR="001D5D48" w:rsidRPr="001D5D48" w:rsidTr="001D5D48">
        <w:trPr>
          <w:trHeight w:val="441"/>
          <w:jc w:val="center"/>
        </w:trPr>
        <w:tc>
          <w:tcPr>
            <w:tcW w:w="823"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4</w:t>
            </w:r>
          </w:p>
        </w:tc>
        <w:tc>
          <w:tcPr>
            <w:tcW w:w="1424"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5.</w:t>
            </w:r>
            <w:r w:rsidRPr="001D5D48">
              <w:t>80</w:t>
            </w:r>
          </w:p>
        </w:tc>
        <w:tc>
          <w:tcPr>
            <w:tcW w:w="1425"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5.09</w:t>
            </w:r>
          </w:p>
        </w:tc>
        <w:tc>
          <w:tcPr>
            <w:tcW w:w="1424"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4.89</w:t>
            </w:r>
          </w:p>
        </w:tc>
        <w:tc>
          <w:tcPr>
            <w:tcW w:w="1425" w:type="dxa"/>
            <w:tcBorders>
              <w:top w:val="nil"/>
              <w:left w:val="nil"/>
              <w:bottom w:val="nil"/>
              <w:right w:val="nil"/>
            </w:tcBorders>
            <w:vAlign w:val="center"/>
          </w:tcPr>
          <w:p w:rsidR="001D5D48" w:rsidRPr="001D5D48" w:rsidRDefault="001D5D48" w:rsidP="001D5D48">
            <w:pPr>
              <w:spacing w:line="280" w:lineRule="exact"/>
              <w:jc w:val="center"/>
            </w:pPr>
            <w:r w:rsidRPr="001D5D48">
              <w:rPr>
                <w:rFonts w:hint="eastAsia"/>
              </w:rPr>
              <w:t>4.96</w:t>
            </w:r>
          </w:p>
        </w:tc>
      </w:tr>
      <w:tr w:rsidR="001D5D48" w:rsidRPr="001D5D48" w:rsidTr="001D5D48">
        <w:trPr>
          <w:trHeight w:val="441"/>
          <w:jc w:val="center"/>
        </w:trPr>
        <w:tc>
          <w:tcPr>
            <w:tcW w:w="823" w:type="dxa"/>
            <w:tcBorders>
              <w:top w:val="nil"/>
              <w:left w:val="nil"/>
              <w:bottom w:val="double" w:sz="6" w:space="0" w:color="auto"/>
              <w:right w:val="nil"/>
            </w:tcBorders>
            <w:vAlign w:val="center"/>
          </w:tcPr>
          <w:p w:rsidR="001D5D48" w:rsidRPr="001D5D48" w:rsidRDefault="001D5D48" w:rsidP="001D5D48">
            <w:pPr>
              <w:spacing w:line="280" w:lineRule="exact"/>
              <w:jc w:val="center"/>
            </w:pPr>
            <w:r w:rsidRPr="001D5D48">
              <w:rPr>
                <w:rFonts w:hint="eastAsia"/>
              </w:rPr>
              <w:t>5</w:t>
            </w:r>
          </w:p>
        </w:tc>
        <w:tc>
          <w:tcPr>
            <w:tcW w:w="1424" w:type="dxa"/>
            <w:tcBorders>
              <w:top w:val="nil"/>
              <w:left w:val="nil"/>
              <w:bottom w:val="double" w:sz="6" w:space="0" w:color="auto"/>
              <w:right w:val="nil"/>
            </w:tcBorders>
            <w:vAlign w:val="center"/>
          </w:tcPr>
          <w:p w:rsidR="001D5D48" w:rsidRPr="001D5D48" w:rsidRDefault="001D5D48" w:rsidP="001D5D48">
            <w:pPr>
              <w:spacing w:line="280" w:lineRule="exact"/>
              <w:jc w:val="center"/>
            </w:pPr>
            <w:r w:rsidRPr="001D5D48">
              <w:rPr>
                <w:rFonts w:hint="eastAsia"/>
              </w:rPr>
              <w:t>5.92</w:t>
            </w:r>
          </w:p>
        </w:tc>
        <w:tc>
          <w:tcPr>
            <w:tcW w:w="1425" w:type="dxa"/>
            <w:tcBorders>
              <w:top w:val="nil"/>
              <w:left w:val="nil"/>
              <w:bottom w:val="double" w:sz="6" w:space="0" w:color="auto"/>
              <w:right w:val="nil"/>
            </w:tcBorders>
            <w:vAlign w:val="center"/>
          </w:tcPr>
          <w:p w:rsidR="001D5D48" w:rsidRPr="001D5D48" w:rsidRDefault="001D5D48" w:rsidP="001D5D48">
            <w:pPr>
              <w:spacing w:line="280" w:lineRule="exact"/>
              <w:jc w:val="center"/>
            </w:pPr>
            <w:r w:rsidRPr="001D5D48">
              <w:rPr>
                <w:rFonts w:hint="eastAsia"/>
              </w:rPr>
              <w:t>5.63</w:t>
            </w:r>
          </w:p>
        </w:tc>
        <w:tc>
          <w:tcPr>
            <w:tcW w:w="1424" w:type="dxa"/>
            <w:tcBorders>
              <w:top w:val="nil"/>
              <w:left w:val="nil"/>
              <w:bottom w:val="double" w:sz="6" w:space="0" w:color="auto"/>
              <w:right w:val="nil"/>
            </w:tcBorders>
            <w:vAlign w:val="center"/>
          </w:tcPr>
          <w:p w:rsidR="001D5D48" w:rsidRPr="001D5D48" w:rsidRDefault="001D5D48" w:rsidP="001D5D48">
            <w:pPr>
              <w:spacing w:line="280" w:lineRule="exact"/>
              <w:jc w:val="center"/>
            </w:pPr>
            <w:r w:rsidRPr="001D5D48">
              <w:rPr>
                <w:rFonts w:hint="eastAsia"/>
              </w:rPr>
              <w:t>5.69</w:t>
            </w:r>
          </w:p>
        </w:tc>
        <w:tc>
          <w:tcPr>
            <w:tcW w:w="1425" w:type="dxa"/>
            <w:tcBorders>
              <w:top w:val="nil"/>
              <w:left w:val="nil"/>
              <w:bottom w:val="double" w:sz="6" w:space="0" w:color="auto"/>
              <w:right w:val="nil"/>
            </w:tcBorders>
            <w:vAlign w:val="center"/>
          </w:tcPr>
          <w:p w:rsidR="001D5D48" w:rsidRPr="001D5D48" w:rsidRDefault="001D5D48" w:rsidP="001D5D48">
            <w:pPr>
              <w:spacing w:line="280" w:lineRule="exact"/>
              <w:jc w:val="center"/>
            </w:pPr>
            <w:r w:rsidRPr="001D5D48">
              <w:rPr>
                <w:rFonts w:hint="eastAsia"/>
              </w:rPr>
              <w:t>5.56</w:t>
            </w:r>
          </w:p>
        </w:tc>
      </w:tr>
    </w:tbl>
    <w:p w:rsidR="001D5D48" w:rsidRDefault="001D5D48" w:rsidP="001D5D48">
      <w:pPr>
        <w:spacing w:line="360" w:lineRule="auto"/>
        <w:jc w:val="both"/>
      </w:pPr>
    </w:p>
    <w:p w:rsidR="001D5D48" w:rsidRPr="0017789E" w:rsidRDefault="001D5D48" w:rsidP="001D5D48">
      <w:pPr>
        <w:spacing w:line="360" w:lineRule="auto"/>
        <w:jc w:val="both"/>
      </w:pPr>
      <w:r w:rsidRPr="001D5D48">
        <w:lastRenderedPageBreak/>
        <w:t>channel. The smallest TD (at about 5 dB) appears</w:t>
      </w:r>
      <w:r>
        <w:t xml:space="preserve"> at</w:t>
      </w:r>
      <w:r w:rsidRPr="001D5D48">
        <w:t xml:space="preserve"> </w:t>
      </w:r>
      <m:oMath>
        <m:r>
          <w:rPr>
            <w:rFonts w:ascii="Cambria Math" w:hAnsi="Cambria Math"/>
          </w:rPr>
          <m:t>IBO</m:t>
        </m:r>
        <m:r>
          <m:rPr>
            <m:sty m:val="p"/>
          </m:rPr>
          <w:rPr>
            <w:rFonts w:ascii="Cambria Math" w:hAnsi="Cambria Math"/>
          </w:rPr>
          <m:t>=</m:t>
        </m:r>
        <m:r>
          <m:rPr>
            <m:nor/>
          </m:rPr>
          <m:t>3–4</m:t>
        </m:r>
      </m:oMath>
      <w:r w:rsidRPr="001D5D48">
        <w:rPr>
          <w:rFonts w:hint="eastAsia"/>
        </w:rPr>
        <w:t xml:space="preserve"> dB if the target BER</w:t>
      </w:r>
      <w:r w:rsidRPr="001D5D48">
        <w:t>s</w:t>
      </w:r>
      <w:r w:rsidRPr="001D5D48">
        <w:rPr>
          <w:rFonts w:hint="eastAsia"/>
        </w:rPr>
        <w:t xml:space="preserve"> set </w:t>
      </w:r>
      <w:r w:rsidRPr="001D5D48">
        <w:t xml:space="preserve">to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1D5D48">
        <w:rPr>
          <w:rFonts w:hint="eastAsia"/>
        </w:rPr>
        <w:t xml:space="preserve"> and</w:t>
      </w:r>
      <w:r w:rsidRPr="001D5D48">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1D5D48">
        <w:rPr>
          <w:rFonts w:hint="eastAsia"/>
        </w:rPr>
        <w:t>, respectively.</w:t>
      </w:r>
      <w:r w:rsidRPr="001D5D48">
        <w:t xml:space="preserve"> This outcome advocates the analysis result of BER performance, showing that the proposed SC schemes yield the best performance at </w:t>
      </w:r>
      <m:oMath>
        <m:r>
          <w:rPr>
            <w:rFonts w:ascii="Cambria Math" w:hAnsi="Cambria Math"/>
          </w:rPr>
          <m:t>IBO</m:t>
        </m:r>
        <m:r>
          <m:rPr>
            <m:sty m:val="p"/>
          </m:rPr>
          <w:rPr>
            <w:rFonts w:ascii="Cambria Math" w:hAnsi="Cambria Math"/>
          </w:rPr>
          <m:t>=</m:t>
        </m:r>
        <m:r>
          <m:rPr>
            <m:nor/>
          </m:rPr>
          <m:t>3–4</m:t>
        </m:r>
      </m:oMath>
      <w:r w:rsidRPr="001D5D48">
        <w:rPr>
          <w:rFonts w:hint="eastAsia"/>
        </w:rPr>
        <w:t xml:space="preserve"> dB</w:t>
      </w:r>
      <w:r w:rsidRPr="001D5D48">
        <w:t>.</w:t>
      </w:r>
    </w:p>
    <w:p w:rsidR="00302060" w:rsidRPr="00DA64DE" w:rsidRDefault="00302060" w:rsidP="00746975">
      <w:pPr>
        <w:pStyle w:val="af"/>
        <w:numPr>
          <w:ilvl w:val="2"/>
          <w:numId w:val="11"/>
        </w:numPr>
        <w:spacing w:line="480" w:lineRule="auto"/>
        <w:rPr>
          <w:szCs w:val="28"/>
        </w:rPr>
      </w:pPr>
      <w:r w:rsidRPr="00DA64DE">
        <w:rPr>
          <w:szCs w:val="28"/>
        </w:rPr>
        <w:t xml:space="preserve"> </w:t>
      </w:r>
      <w:bookmarkStart w:id="198" w:name="_Toc36296307"/>
      <w:bookmarkStart w:id="199" w:name="_Toc36374305"/>
      <w:r w:rsidRPr="00DA64DE">
        <w:rPr>
          <w:szCs w:val="28"/>
        </w:rPr>
        <w:t>Power Saving Evaluation</w:t>
      </w:r>
      <w:bookmarkEnd w:id="198"/>
      <w:bookmarkEnd w:id="199"/>
    </w:p>
    <w:p w:rsidR="00A07380" w:rsidRPr="00A07380" w:rsidRDefault="00A07380" w:rsidP="00A07380">
      <w:pPr>
        <w:spacing w:line="360" w:lineRule="auto"/>
        <w:ind w:firstLineChars="200" w:firstLine="480"/>
        <w:jc w:val="both"/>
      </w:pPr>
      <w:r w:rsidRPr="00A07380">
        <w:t>T</w:t>
      </w:r>
      <w:r w:rsidRPr="00A07380">
        <w:rPr>
          <w:rFonts w:hint="eastAsia"/>
        </w:rPr>
        <w:t>h</w:t>
      </w:r>
      <w:r w:rsidRPr="00A07380">
        <w:t>e IBO employed at the 802.11ah PA is usually 8–12</w:t>
      </w:r>
      <w:r w:rsidR="007C51D4">
        <w:t xml:space="preserve"> </w:t>
      </w:r>
      <w:r w:rsidRPr="00A07380">
        <w:t>dB when being considered for the micro-/pico-cell usage, leading to low PA efficiency</w:t>
      </w:r>
      <w:r w:rsidR="007C51D4">
        <w:t xml:space="preserve"> </w:t>
      </w:r>
      <w:r w:rsidR="007C51D4">
        <w:fldChar w:fldCharType="begin"/>
      </w:r>
      <w:r w:rsidR="007C51D4">
        <w:instrText xml:space="preserve"> ADDIN ZOTERO_ITEM CSL_CITATION {"citationID":"UOTaDCNE","properties":{"formattedCitation":"[88]","plainCitation":"[88]","noteIndex":0},"citationItems":[{"id":3385,"uris":["http://zotero.org/users/5400064/items/WXG3GB2N"],"uri":["http://zotero.org/users/5400064/items/WXG3GB2N"],"itemData":{"id":3385,"type":"report","event-place":"Brussels, Belgium","number":"INFSO-ICT-247733","publisher-place":"Brussels, Belgium","title":"Deliverable D2.3, energy efficiency analysis of the reference systems, areas of improvements and target breakdown","issued":{"date-parts":[["2012",1]]}}}],"schema":"https://github.com/citation-style-language/schema/raw/master/csl-citation.json"} </w:instrText>
      </w:r>
      <w:r w:rsidR="007C51D4">
        <w:fldChar w:fldCharType="separate"/>
      </w:r>
      <w:r w:rsidR="007C51D4" w:rsidRPr="007C51D4">
        <w:t>[88]</w:t>
      </w:r>
      <w:r w:rsidR="007C51D4">
        <w:fldChar w:fldCharType="end"/>
      </w:r>
      <w:r w:rsidRPr="00A07380">
        <w:t xml:space="preserve">. To evaluate the power saving, we consider a linear PA (e.g., Class A and Class </w:t>
      </w:r>
      <w:r w:rsidRPr="00A07380">
        <w:rPr>
          <w:rFonts w:hint="eastAsia"/>
        </w:rPr>
        <w:t>B</w:t>
      </w:r>
      <w:r w:rsidRPr="00A07380">
        <w:t xml:space="preserve">) where linear amplification can be achieved up to the saturation point. We define the actual PA efficiency </w:t>
      </w:r>
      <m:oMath>
        <m:r>
          <w:rPr>
            <w:rFonts w:ascii="Cambria Math" w:hAnsi="Cambria Math"/>
          </w:rPr>
          <m:t>η</m:t>
        </m:r>
        <m:r>
          <m:rPr>
            <m:sty m:val="p"/>
          </m:rPr>
          <w:rPr>
            <w:rFonts w:ascii="Cambria Math" w:hAnsi="Cambria Math"/>
          </w:rPr>
          <m:t>=</m:t>
        </m:r>
        <m:f>
          <m:fPr>
            <m:type m:val="lin"/>
            <m:ctrlPr>
              <w:rPr>
                <w:rFonts w:ascii="Cambria Math" w:hAnsi="Cambria Math"/>
                <w:i/>
              </w:rPr>
            </m:ctrlPr>
          </m:fPr>
          <m:num>
            <m:sSub>
              <m:sSubPr>
                <m:ctrlPr>
                  <w:rPr>
                    <w:rFonts w:ascii="Cambria Math" w:hAnsi="Cambria Math"/>
                  </w:rPr>
                </m:ctrlPr>
              </m:sSubPr>
              <m:e>
                <m:r>
                  <w:rPr>
                    <w:rFonts w:ascii="Cambria Math" w:hAnsi="Cambria Math"/>
                  </w:rPr>
                  <m:t>η</m:t>
                </m:r>
              </m:e>
              <m:sub>
                <m:r>
                  <w:rPr>
                    <w:rFonts w:ascii="Cambria Math" w:hAnsi="Cambria Math"/>
                  </w:rPr>
                  <m:t>max</m:t>
                </m:r>
              </m:sub>
            </m:sSub>
          </m:num>
          <m:den>
            <m:r>
              <w:rPr>
                <w:rFonts w:ascii="Cambria Math" w:hAnsi="Cambria Math"/>
              </w:rPr>
              <m:t>PAPR</m:t>
            </m:r>
          </m:den>
        </m:f>
      </m:oMath>
      <w:r w:rsidRPr="00A07380">
        <w:rPr>
          <w:rFonts w:hint="eastAsia"/>
        </w:rPr>
        <w:t xml:space="preserve"> </w:t>
      </w:r>
      <w:r w:rsidR="007C51D4">
        <w:fldChar w:fldCharType="begin"/>
      </w:r>
      <w:r w:rsidR="007C51D4">
        <w:instrText xml:space="preserve"> ADDIN ZOTERO_ITEM CSL_CITATION {"citationID":"siIScMyW","properties":{"formattedCitation":"[17]","plainCitation":"[17]","noteIndex":0},"citationItems":[{"id":3364,"uris":["http://zotero.org/users/5400064/items/YYXQDZND"],"uri":["http://zotero.org/users/5400064/items/YYXQDZND"],"itemData":{"id":3364,"type":"article-journal","abstract":"Orthogonal frequency division multiplexing (OFDM) has become a popular modulation method in highspeed wireless networks because of its robustness against multipath fading, its simple equalizer structure, and its high bandwidth efficiency. However, in the time domain, the OFDM signal has a large peak-to-average power ratio (PAR), which translates to low power amplifier efficiencies. In this paper we examine and quantify the power savings from PAR reductions. We also relate any power savings to the computational power costs of selected mapping, which is a prominent PAR reduction scheme that results in negligible performance degradation1.","container-title":"IEEE Transactions on Consumer Electronics","DOI":"10.1109/TCE.2004.1341681","ISSN":"0098-3063","issue":"3","journalAbbreviation":"IEEE Trans. Consumer Electron.","language":"en","page":"792-798","source":"DOI.org (Crossref)","title":"Power savings analysis of peak-to-average power ratio reduction in OFDM","volume":"50","author":[{"family":"Baxley","given":"R.J."},{"family":"Zhou","given":"G.T."}],"issued":{"date-parts":[["2004",8]]}}}],"schema":"https://github.com/citation-style-language/schema/raw/master/csl-citation.json"} </w:instrText>
      </w:r>
      <w:r w:rsidR="007C51D4">
        <w:fldChar w:fldCharType="separate"/>
      </w:r>
      <w:r w:rsidR="007C51D4" w:rsidRPr="007C51D4">
        <w:t>[17]</w:t>
      </w:r>
      <w:r w:rsidR="007C51D4">
        <w:fldChar w:fldCharType="end"/>
      </w:r>
      <w:r w:rsidRPr="00A07380">
        <w:t xml:space="preserve"> for power saving measure, where </w:t>
      </w:r>
      <m:oMath>
        <m:sSub>
          <m:sSubPr>
            <m:ctrlPr>
              <w:rPr>
                <w:rFonts w:ascii="Cambria Math" w:hAnsi="Cambria Math"/>
              </w:rPr>
            </m:ctrlPr>
          </m:sSubPr>
          <m:e>
            <m:r>
              <w:rPr>
                <w:rFonts w:ascii="Cambria Math" w:hAnsi="Cambria Math"/>
              </w:rPr>
              <m:t>η</m:t>
            </m:r>
          </m:e>
          <m:sub>
            <m:r>
              <w:rPr>
                <w:rFonts w:ascii="Cambria Math" w:hAnsi="Cambria Math"/>
              </w:rPr>
              <m:t>max</m:t>
            </m:r>
          </m:sub>
        </m:sSub>
      </m:oMath>
      <w:r w:rsidRPr="00A07380">
        <w:t xml:space="preserve"> is the maximum PA efficiency. The value of PAPR is linearly scaled with IBO as the probability of saturated samples is directionally related to on recovery ability of SC-based schemes. Accordingly, the improvement ratio of PA efficiency can be expressed as</w:t>
      </w:r>
    </w:p>
    <w:tbl>
      <w:tblPr>
        <w:tblW w:w="5000" w:type="pct"/>
        <w:jc w:val="center"/>
        <w:tblCellMar>
          <w:left w:w="0" w:type="dxa"/>
          <w:right w:w="0" w:type="dxa"/>
        </w:tblCellMar>
        <w:tblLook w:val="04A0" w:firstRow="1" w:lastRow="0" w:firstColumn="1" w:lastColumn="0" w:noHBand="0" w:noVBand="1"/>
      </w:tblPr>
      <w:tblGrid>
        <w:gridCol w:w="7212"/>
        <w:gridCol w:w="889"/>
      </w:tblGrid>
      <w:tr w:rsidR="007C51D4" w:rsidRPr="005716CA" w:rsidTr="007C51D4">
        <w:trPr>
          <w:trHeight w:val="580"/>
          <w:jc w:val="center"/>
        </w:trPr>
        <w:tc>
          <w:tcPr>
            <w:tcW w:w="4525" w:type="pct"/>
            <w:vAlign w:val="center"/>
          </w:tcPr>
          <w:p w:rsidR="007C51D4" w:rsidRPr="001D5D48" w:rsidRDefault="007C51D4" w:rsidP="0082377E">
            <w:pPr>
              <w:pStyle w:val="Text"/>
              <w:spacing w:line="360" w:lineRule="auto"/>
              <w:ind w:leftChars="354" w:left="850" w:firstLine="0"/>
              <w:jc w:val="center"/>
              <w:rPr>
                <w:sz w:val="24"/>
                <w:szCs w:val="24"/>
                <w:lang w:eastAsia="zh-TW"/>
              </w:rPr>
            </w:pPr>
            <m:oMathPara>
              <m:oMath>
                <m:r>
                  <w:rPr>
                    <w:rFonts w:ascii="Cambria Math" w:hAnsi="Cambria Math"/>
                    <w:sz w:val="24"/>
                    <w:szCs w:val="24"/>
                  </w:rPr>
                  <m:t>∆η</m:t>
                </m:r>
                <m:r>
                  <m:rPr>
                    <m:sty m:val="p"/>
                  </m:rPr>
                  <w:rPr>
                    <w:rFonts w:ascii="Cambria Math" w:hAnsi="Cambria Math"/>
                    <w:sz w:val="24"/>
                    <w:szCs w:val="24"/>
                  </w:rPr>
                  <m:t>=10</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d>
                      <m:dPr>
                        <m:ctrlPr>
                          <w:rPr>
                            <w:rFonts w:ascii="Cambria Math" w:hAnsi="Cambria Math"/>
                            <w:i/>
                            <w:sz w:val="24"/>
                            <w:szCs w:val="24"/>
                          </w:rPr>
                        </m:ctrlPr>
                      </m:dPr>
                      <m:e>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2</m:t>
                                </m:r>
                              </m:sub>
                            </m:sSub>
                          </m:num>
                          <m:den>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1</m:t>
                                </m:r>
                              </m:sub>
                            </m:sSub>
                          </m:den>
                        </m:f>
                      </m:e>
                    </m:d>
                  </m:e>
                </m:func>
                <m:r>
                  <w:rPr>
                    <w:rFonts w:ascii="Cambria Math" w:hAnsi="Cambria Math"/>
                    <w:sz w:val="24"/>
                    <w:szCs w:val="24"/>
                  </w:rPr>
                  <m:t>=</m:t>
                </m:r>
                <m:r>
                  <m:rPr>
                    <m:sty m:val="p"/>
                  </m:rPr>
                  <w:rPr>
                    <w:rFonts w:ascii="Cambria Math" w:hAnsi="Cambria Math"/>
                    <w:sz w:val="24"/>
                    <w:szCs w:val="24"/>
                  </w:rPr>
                  <m:t>10</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10</m:t>
                        </m:r>
                      </m:sub>
                    </m:sSub>
                  </m:fName>
                  <m:e>
                    <m:d>
                      <m:dPr>
                        <m:ctrlPr>
                          <w:rPr>
                            <w:rFonts w:ascii="Cambria Math" w:hAnsi="Cambria Math"/>
                            <w:i/>
                            <w:sz w:val="24"/>
                            <w:szCs w:val="24"/>
                          </w:rPr>
                        </m:ctrlPr>
                      </m:dPr>
                      <m:e>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IBO</m:t>
                                </m:r>
                              </m:e>
                              <m:sub>
                                <m:r>
                                  <w:rPr>
                                    <w:rFonts w:ascii="Cambria Math" w:hAnsi="Cambria Math"/>
                                    <w:sz w:val="24"/>
                                    <w:szCs w:val="24"/>
                                  </w:rPr>
                                  <m:t>1</m:t>
                                </m:r>
                              </m:sub>
                            </m:sSub>
                          </m:num>
                          <m:den>
                            <m:sSub>
                              <m:sSubPr>
                                <m:ctrlPr>
                                  <w:rPr>
                                    <w:rFonts w:ascii="Cambria Math" w:hAnsi="Cambria Math"/>
                                    <w:i/>
                                    <w:sz w:val="24"/>
                                    <w:szCs w:val="24"/>
                                  </w:rPr>
                                </m:ctrlPr>
                              </m:sSubPr>
                              <m:e>
                                <m:r>
                                  <w:rPr>
                                    <w:rFonts w:ascii="Cambria Math" w:hAnsi="Cambria Math"/>
                                    <w:sz w:val="24"/>
                                    <w:szCs w:val="24"/>
                                  </w:rPr>
                                  <m:t>IBO</m:t>
                                </m:r>
                              </m:e>
                              <m:sub>
                                <m:r>
                                  <w:rPr>
                                    <w:rFonts w:ascii="Cambria Math" w:hAnsi="Cambria Math"/>
                                    <w:sz w:val="24"/>
                                    <w:szCs w:val="24"/>
                                  </w:rPr>
                                  <m:t>2</m:t>
                                </m:r>
                              </m:sub>
                            </m:sSub>
                          </m:den>
                        </m:f>
                      </m:e>
                    </m:d>
                  </m:e>
                </m:func>
                <m:r>
                  <m:rPr>
                    <m:nor/>
                  </m:rPr>
                  <w:rPr>
                    <w:sz w:val="24"/>
                    <w:szCs w:val="24"/>
                  </w:rPr>
                  <m:t>,</m:t>
                </m:r>
              </m:oMath>
            </m:oMathPara>
          </w:p>
        </w:tc>
        <w:tc>
          <w:tcPr>
            <w:tcW w:w="475" w:type="pct"/>
            <w:vAlign w:val="center"/>
          </w:tcPr>
          <w:p w:rsidR="007C51D4" w:rsidRPr="005716CA" w:rsidRDefault="007C51D4" w:rsidP="0082377E">
            <w:pPr>
              <w:pStyle w:val="Text"/>
              <w:spacing w:line="360" w:lineRule="auto"/>
              <w:jc w:val="right"/>
              <w:rPr>
                <w:sz w:val="24"/>
                <w:lang w:bidi="en-US"/>
              </w:rPr>
            </w:pPr>
            <w:r w:rsidRPr="005716CA">
              <w:rPr>
                <w:sz w:val="24"/>
                <w:lang w:bidi="en-US"/>
              </w:rPr>
              <w:t>(</w:t>
            </w:r>
            <w:r>
              <w:rPr>
                <w:sz w:val="24"/>
                <w:lang w:bidi="en-US"/>
              </w:rPr>
              <w:t>4.11a)</w:t>
            </w:r>
          </w:p>
        </w:tc>
      </w:tr>
    </w:tbl>
    <w:p w:rsidR="00A07380" w:rsidRPr="00A07380" w:rsidRDefault="00A07380" w:rsidP="00A07380">
      <w:pPr>
        <w:spacing w:line="360" w:lineRule="auto"/>
        <w:jc w:val="both"/>
      </w:pPr>
      <w:r w:rsidRPr="00A07380">
        <w:rPr>
          <w:rFonts w:hint="eastAsia"/>
        </w:rPr>
        <w:t>or</w:t>
      </w:r>
    </w:p>
    <w:tbl>
      <w:tblPr>
        <w:tblW w:w="5000" w:type="pct"/>
        <w:jc w:val="center"/>
        <w:tblCellMar>
          <w:left w:w="0" w:type="dxa"/>
          <w:right w:w="0" w:type="dxa"/>
        </w:tblCellMar>
        <w:tblLook w:val="04A0" w:firstRow="1" w:lastRow="0" w:firstColumn="1" w:lastColumn="0" w:noHBand="0" w:noVBand="1"/>
      </w:tblPr>
      <w:tblGrid>
        <w:gridCol w:w="7199"/>
        <w:gridCol w:w="902"/>
      </w:tblGrid>
      <w:tr w:rsidR="007C51D4" w:rsidRPr="005716CA" w:rsidTr="007C51D4">
        <w:trPr>
          <w:trHeight w:val="882"/>
          <w:jc w:val="center"/>
        </w:trPr>
        <w:tc>
          <w:tcPr>
            <w:tcW w:w="4525" w:type="pct"/>
            <w:vAlign w:val="center"/>
          </w:tcPr>
          <w:p w:rsidR="007C51D4" w:rsidRPr="001D5D48" w:rsidRDefault="007C51D4" w:rsidP="007C51D4">
            <w:pPr>
              <w:pStyle w:val="Text"/>
              <w:spacing w:line="360" w:lineRule="auto"/>
              <w:ind w:leftChars="354" w:left="850" w:firstLine="0"/>
              <w:jc w:val="center"/>
              <w:rPr>
                <w:sz w:val="24"/>
                <w:szCs w:val="24"/>
                <w:lang w:eastAsia="zh-TW"/>
              </w:rPr>
            </w:pPr>
            <m:oMathPara>
              <m:oMath>
                <m:r>
                  <w:rPr>
                    <w:rFonts w:ascii="Cambria Math" w:hAnsi="Cambria Math"/>
                    <w:sz w:val="24"/>
                    <w:szCs w:val="24"/>
                  </w:rPr>
                  <m:t>∆η</m:t>
                </m:r>
                <m:r>
                  <m:rPr>
                    <m:sty m:val="p"/>
                  </m:rPr>
                  <w:rPr>
                    <w:rFonts w:ascii="Cambria Math" w:hAnsi="Cambria Math"/>
                    <w:sz w:val="24"/>
                    <w:szCs w:val="24"/>
                  </w:rPr>
                  <m:t>=</m:t>
                </m:r>
                <m:sSub>
                  <m:sSubPr>
                    <m:ctrlPr>
                      <w:rPr>
                        <w:rFonts w:ascii="Cambria Math" w:hAnsi="Cambria Math"/>
                        <w:i/>
                        <w:sz w:val="24"/>
                        <w:szCs w:val="24"/>
                      </w:rPr>
                    </m:ctrlPr>
                  </m:sSub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IBO</m:t>
                            </m:r>
                          </m:e>
                          <m:sub>
                            <m:r>
                              <w:rPr>
                                <w:rFonts w:ascii="Cambria Math" w:hAnsi="Cambria Math"/>
                                <w:sz w:val="24"/>
                                <w:szCs w:val="24"/>
                              </w:rPr>
                              <m:t>1</m:t>
                            </m:r>
                          </m:sub>
                        </m:sSub>
                      </m:e>
                    </m:d>
                  </m:e>
                  <m:sub>
                    <m:r>
                      <w:rPr>
                        <w:rFonts w:ascii="Cambria Math" w:hAnsi="Cambria Math"/>
                        <w:sz w:val="24"/>
                        <w:szCs w:val="24"/>
                      </w:rPr>
                      <m:t>dB</m:t>
                    </m:r>
                  </m:sub>
                </m:sSub>
                <m:r>
                  <w:rPr>
                    <w:rFonts w:ascii="Cambria Math" w:hAnsi="Cambria Math"/>
                    <w:sz w:val="24"/>
                    <w:szCs w:val="24"/>
                  </w:rPr>
                  <m:t>-</m:t>
                </m:r>
                <m:sSub>
                  <m:sSubPr>
                    <m:ctrlPr>
                      <w:rPr>
                        <w:rFonts w:ascii="Cambria Math" w:hAnsi="Cambria Math"/>
                        <w:i/>
                        <w:sz w:val="24"/>
                        <w:szCs w:val="24"/>
                      </w:rPr>
                    </m:ctrlPr>
                  </m:sSub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IBO</m:t>
                            </m:r>
                          </m:e>
                          <m:sub>
                            <m:r>
                              <w:rPr>
                                <w:rFonts w:ascii="Cambria Math" w:hAnsi="Cambria Math"/>
                                <w:sz w:val="24"/>
                                <w:szCs w:val="24"/>
                              </w:rPr>
                              <m:t>2</m:t>
                            </m:r>
                          </m:sub>
                        </m:sSub>
                      </m:e>
                    </m:d>
                  </m:e>
                  <m:sub>
                    <m:r>
                      <w:rPr>
                        <w:rFonts w:ascii="Cambria Math" w:hAnsi="Cambria Math"/>
                        <w:sz w:val="24"/>
                        <w:szCs w:val="24"/>
                      </w:rPr>
                      <m:t>dB</m:t>
                    </m:r>
                  </m:sub>
                </m:sSub>
                <m:r>
                  <m:rPr>
                    <m:nor/>
                  </m:rPr>
                  <w:rPr>
                    <w:sz w:val="24"/>
                    <w:szCs w:val="24"/>
                  </w:rPr>
                  <m:t>,</m:t>
                </m:r>
              </m:oMath>
            </m:oMathPara>
          </w:p>
        </w:tc>
        <w:tc>
          <w:tcPr>
            <w:tcW w:w="475" w:type="pct"/>
            <w:vAlign w:val="center"/>
          </w:tcPr>
          <w:p w:rsidR="007C51D4" w:rsidRPr="005716CA" w:rsidRDefault="007C51D4" w:rsidP="0082377E">
            <w:pPr>
              <w:pStyle w:val="Text"/>
              <w:spacing w:line="360" w:lineRule="auto"/>
              <w:jc w:val="right"/>
              <w:rPr>
                <w:sz w:val="24"/>
                <w:lang w:bidi="en-US"/>
              </w:rPr>
            </w:pPr>
            <w:r w:rsidRPr="005716CA">
              <w:rPr>
                <w:sz w:val="24"/>
                <w:lang w:bidi="en-US"/>
              </w:rPr>
              <w:t>(</w:t>
            </w:r>
            <w:r>
              <w:rPr>
                <w:sz w:val="24"/>
                <w:lang w:bidi="en-US"/>
              </w:rPr>
              <w:t>4.11b)</w:t>
            </w:r>
          </w:p>
        </w:tc>
      </w:tr>
    </w:tbl>
    <w:p w:rsidR="00A07380" w:rsidRPr="0017789E" w:rsidRDefault="00A07380" w:rsidP="00A07380">
      <w:pPr>
        <w:spacing w:line="360" w:lineRule="auto"/>
        <w:jc w:val="both"/>
      </w:pPr>
      <w:r w:rsidRPr="00A07380">
        <w:rPr>
          <w:rFonts w:hint="eastAsia"/>
        </w:rPr>
        <w:t xml:space="preserve">where </w:t>
      </w:r>
      <m:oMath>
        <m:sSub>
          <m:sSubPr>
            <m:ctrlPr>
              <w:rPr>
                <w:rFonts w:ascii="Cambria Math" w:hAnsi="Cambria Math"/>
                <w:i/>
              </w:rPr>
            </m:ctrlPr>
          </m:sSubPr>
          <m:e>
            <m:r>
              <w:rPr>
                <w:rFonts w:ascii="Cambria Math" w:hAnsi="Cambria Math"/>
              </w:rPr>
              <m:t>η</m:t>
            </m:r>
          </m:e>
          <m:sub>
            <m:r>
              <w:rPr>
                <w:rFonts w:ascii="Cambria Math" w:hAnsi="Cambria Math"/>
              </w:rPr>
              <m:t>1</m:t>
            </m:r>
          </m:sub>
        </m:sSub>
      </m:oMath>
      <w:r w:rsidRPr="00A07380">
        <w:t xml:space="preserve"> and </w:t>
      </w:r>
      <m:oMath>
        <m:sSub>
          <m:sSubPr>
            <m:ctrlPr>
              <w:rPr>
                <w:rFonts w:ascii="Cambria Math" w:hAnsi="Cambria Math"/>
                <w:i/>
              </w:rPr>
            </m:ctrlPr>
          </m:sSubPr>
          <m:e>
            <m:r>
              <w:rPr>
                <w:rFonts w:ascii="Cambria Math" w:hAnsi="Cambria Math"/>
              </w:rPr>
              <m:t>η</m:t>
            </m:r>
          </m:e>
          <m:sub>
            <m:r>
              <w:rPr>
                <w:rFonts w:ascii="Cambria Math" w:hAnsi="Cambria Math"/>
              </w:rPr>
              <m:t>2</m:t>
            </m:r>
          </m:sub>
        </m:sSub>
      </m:oMath>
      <w:r w:rsidRPr="00A07380">
        <w:rPr>
          <w:rFonts w:hint="eastAsia"/>
        </w:rPr>
        <w:t xml:space="preserve"> </w:t>
      </w:r>
      <w:r w:rsidRPr="00A07380">
        <w:t>is</w:t>
      </w:r>
      <w:r w:rsidRPr="00A07380">
        <w:rPr>
          <w:rFonts w:hint="eastAsia"/>
        </w:rPr>
        <w:t xml:space="preserve"> </w:t>
      </w:r>
      <w:r w:rsidRPr="00A07380">
        <w:t xml:space="preserve">the </w:t>
      </w:r>
      <w:r w:rsidRPr="00A07380">
        <w:rPr>
          <w:rFonts w:hint="eastAsia"/>
        </w:rPr>
        <w:t>PA efficienc</w:t>
      </w:r>
      <w:r w:rsidRPr="00A07380">
        <w:t>y</w:t>
      </w:r>
      <w:r w:rsidRPr="00A07380">
        <w:rPr>
          <w:rFonts w:hint="eastAsia"/>
        </w:rPr>
        <w:t xml:space="preserve"> </w:t>
      </w:r>
      <w:r w:rsidRPr="00A07380">
        <w:t xml:space="preserve">for </w:t>
      </w:r>
      <m:oMath>
        <m:sSub>
          <m:sSubPr>
            <m:ctrlPr>
              <w:rPr>
                <w:rFonts w:ascii="Cambria Math" w:hAnsi="Cambria Math"/>
                <w:i/>
              </w:rPr>
            </m:ctrlPr>
          </m:sSubPr>
          <m:e>
            <m:r>
              <w:rPr>
                <w:rFonts w:ascii="Cambria Math" w:hAnsi="Cambria Math"/>
              </w:rPr>
              <m:t>IBO</m:t>
            </m:r>
          </m:e>
          <m:sub>
            <m:r>
              <w:rPr>
                <w:rFonts w:ascii="Cambria Math" w:hAnsi="Cambria Math"/>
              </w:rPr>
              <m:t>1</m:t>
            </m:r>
          </m:sub>
        </m:sSub>
      </m:oMath>
      <w:r w:rsidRPr="00A07380">
        <w:t xml:space="preserve"> and</w:t>
      </w:r>
      <w:r w:rsidRPr="00A07380">
        <w:rPr>
          <w:rFonts w:hint="eastAsia"/>
        </w:rPr>
        <w:t xml:space="preserve"> </w:t>
      </w:r>
      <m:oMath>
        <m:sSub>
          <m:sSubPr>
            <m:ctrlPr>
              <w:rPr>
                <w:rFonts w:ascii="Cambria Math" w:hAnsi="Cambria Math"/>
                <w:i/>
              </w:rPr>
            </m:ctrlPr>
          </m:sSubPr>
          <m:e>
            <m:r>
              <w:rPr>
                <w:rFonts w:ascii="Cambria Math" w:hAnsi="Cambria Math"/>
              </w:rPr>
              <m:t>IBO</m:t>
            </m:r>
          </m:e>
          <m:sub>
            <m:r>
              <w:rPr>
                <w:rFonts w:ascii="Cambria Math" w:hAnsi="Cambria Math"/>
              </w:rPr>
              <m:t>2</m:t>
            </m:r>
          </m:sub>
        </m:sSub>
      </m:oMath>
      <w:r w:rsidRPr="00A07380">
        <w:rPr>
          <w:rFonts w:hint="eastAsia"/>
        </w:rPr>
        <w:t xml:space="preserve"> (</w:t>
      </w:r>
      <m:oMath>
        <m:sSub>
          <m:sSubPr>
            <m:ctrlPr>
              <w:rPr>
                <w:rFonts w:ascii="Cambria Math" w:hAnsi="Cambria Math"/>
                <w:i/>
              </w:rPr>
            </m:ctrlPr>
          </m:sSubPr>
          <m:e>
            <m:r>
              <w:rPr>
                <w:rFonts w:ascii="Cambria Math" w:hAnsi="Cambria Math"/>
              </w:rPr>
              <m:t>IBO</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IBO</m:t>
            </m:r>
          </m:e>
          <m:sub>
            <m:r>
              <w:rPr>
                <w:rFonts w:ascii="Cambria Math" w:hAnsi="Cambria Math"/>
              </w:rPr>
              <m:t>2</m:t>
            </m:r>
          </m:sub>
        </m:sSub>
      </m:oMath>
      <w:r w:rsidRPr="00A07380">
        <w:rPr>
          <w:rFonts w:hint="eastAsia"/>
        </w:rPr>
        <w:t>), respectively.</w:t>
      </w:r>
      <w:r w:rsidRPr="00A07380">
        <w:t xml:space="preserve"> All the</w:t>
      </w:r>
      <w:r w:rsidRPr="00A07380">
        <w:rPr>
          <w:rFonts w:hint="eastAsia"/>
        </w:rPr>
        <w:t xml:space="preserve"> simulation resu</w:t>
      </w:r>
      <w:r w:rsidRPr="00A07380">
        <w:t>l</w:t>
      </w:r>
      <w:r w:rsidRPr="00A07380">
        <w:rPr>
          <w:rFonts w:hint="eastAsia"/>
        </w:rPr>
        <w:t>ts</w:t>
      </w:r>
      <w:r w:rsidRPr="00A07380">
        <w:t xml:space="preserve"> of PSD, BER, and TD indicate that the IBO can be reduced from 8–12 dB to 3–5 dB by applying the proposed scheme (ISR-Ⅱ) with a fair SNR (</w:t>
      </w:r>
      <m:oMath>
        <m:f>
          <m:fPr>
            <m:type m:val="lin"/>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den>
        </m:f>
        <m:r>
          <m:rPr>
            <m:sty m:val="p"/>
          </m:rPr>
          <w:rPr>
            <w:rFonts w:ascii="Cambria Math" w:hAnsi="Cambria Math"/>
          </w:rPr>
          <m:t>≥</m:t>
        </m:r>
        <m:r>
          <m:rPr>
            <m:nor/>
          </m:rPr>
          <m:t>10</m:t>
        </m:r>
      </m:oMath>
      <w:r w:rsidRPr="00A07380">
        <w:rPr>
          <w:rFonts w:hint="eastAsia"/>
        </w:rPr>
        <w:t xml:space="preserve"> dB</w:t>
      </w:r>
      <w:r w:rsidRPr="00A07380">
        <w:t xml:space="preserve">). From </w:t>
      </w:r>
      <w:r w:rsidR="00310143">
        <w:t xml:space="preserve">Eq. </w:t>
      </w:r>
      <w:r w:rsidRPr="00A07380">
        <w:t>(</w:t>
      </w:r>
      <w:r w:rsidR="007C51D4">
        <w:t>4.11</w:t>
      </w:r>
      <w:r w:rsidRPr="00A07380">
        <w:t xml:space="preserve">b), we conclude that our schemes improve the PA efficiency in the range of 3–9 dB; i.e., </w:t>
      </w:r>
      <m:oMath>
        <m:r>
          <w:rPr>
            <w:rFonts w:ascii="Cambria Math" w:hAnsi="Cambria Math"/>
          </w:rPr>
          <m:t>∆η=</m:t>
        </m:r>
        <m:d>
          <m:dPr>
            <m:begChr m:val="["/>
            <m:endChr m:val="]"/>
            <m:ctrlPr>
              <w:rPr>
                <w:rFonts w:ascii="Cambria Math" w:hAnsi="Cambria Math"/>
                <w:i/>
              </w:rPr>
            </m:ctrlPr>
          </m:dPr>
          <m:e>
            <m:r>
              <m:rPr>
                <m:nor/>
              </m:rPr>
              <m:t>8, 12</m:t>
            </m:r>
          </m:e>
        </m:d>
        <m:r>
          <w:rPr>
            <w:rFonts w:ascii="Cambria Math" w:hAnsi="Cambria Math"/>
          </w:rPr>
          <m:t>-</m:t>
        </m:r>
        <m:d>
          <m:dPr>
            <m:begChr m:val="["/>
            <m:endChr m:val="]"/>
            <m:ctrlPr>
              <w:rPr>
                <w:rFonts w:ascii="Cambria Math" w:hAnsi="Cambria Math"/>
                <w:i/>
              </w:rPr>
            </m:ctrlPr>
          </m:dPr>
          <m:e>
            <m:r>
              <m:rPr>
                <m:nor/>
              </m:rPr>
              <m:t>3, 5</m:t>
            </m:r>
          </m:e>
        </m:d>
        <m:r>
          <w:rPr>
            <w:rFonts w:ascii="Cambria Math" w:hAnsi="Cambria Math"/>
          </w:rPr>
          <m:t>=</m:t>
        </m:r>
        <m:d>
          <m:dPr>
            <m:begChr m:val="["/>
            <m:endChr m:val="]"/>
            <m:ctrlPr>
              <w:rPr>
                <w:rFonts w:ascii="Cambria Math" w:hAnsi="Cambria Math"/>
                <w:i/>
              </w:rPr>
            </m:ctrlPr>
          </m:dPr>
          <m:e>
            <m:r>
              <m:rPr>
                <m:nor/>
              </m:rPr>
              <m:t>3, 9</m:t>
            </m:r>
          </m:e>
        </m:d>
      </m:oMath>
      <w:r w:rsidRPr="00A07380">
        <w:rPr>
          <w:rFonts w:hint="eastAsia"/>
        </w:rPr>
        <w:t xml:space="preserve"> </w:t>
      </w:r>
      <w:r w:rsidRPr="00A07380">
        <w:t>dB. Such improvement signif</w:t>
      </w:r>
      <w:r w:rsidRPr="00A07380">
        <w:rPr>
          <w:rFonts w:hint="eastAsia"/>
        </w:rPr>
        <w:t xml:space="preserve">icantly </w:t>
      </w:r>
      <w:r w:rsidRPr="00A07380">
        <w:t>mitigates</w:t>
      </w:r>
      <w:r w:rsidRPr="00A07380">
        <w:rPr>
          <w:rFonts w:hint="eastAsia"/>
        </w:rPr>
        <w:t xml:space="preserve"> </w:t>
      </w:r>
      <w:r w:rsidRPr="00A07380">
        <w:t xml:space="preserve">the PA </w:t>
      </w:r>
      <w:r w:rsidRPr="00A07380">
        <w:rPr>
          <w:rFonts w:hint="eastAsia"/>
        </w:rPr>
        <w:t xml:space="preserve">power </w:t>
      </w:r>
      <w:r w:rsidRPr="00A07380">
        <w:t>consumption and thus is expected to solidly extend the battery lifespan of 802.11ah IoT-</w:t>
      </w:r>
      <w:r w:rsidR="000F3D0F">
        <w:t>UE</w:t>
      </w:r>
      <w:r w:rsidRPr="00A07380">
        <w:t>s.</w:t>
      </w:r>
    </w:p>
    <w:p w:rsidR="00302060" w:rsidRDefault="00DA64DE" w:rsidP="00746975">
      <w:pPr>
        <w:pStyle w:val="af"/>
        <w:numPr>
          <w:ilvl w:val="1"/>
          <w:numId w:val="11"/>
        </w:numPr>
        <w:spacing w:line="480" w:lineRule="auto"/>
        <w:rPr>
          <w:sz w:val="32"/>
        </w:rPr>
      </w:pPr>
      <w:r>
        <w:rPr>
          <w:sz w:val="32"/>
        </w:rPr>
        <w:lastRenderedPageBreak/>
        <w:t xml:space="preserve"> </w:t>
      </w:r>
      <w:bookmarkStart w:id="200" w:name="_Toc36296308"/>
      <w:bookmarkStart w:id="201" w:name="_Toc36374306"/>
      <w:r w:rsidR="003345CE" w:rsidRPr="003345CE">
        <w:rPr>
          <w:sz w:val="32"/>
        </w:rPr>
        <w:t>Summary</w:t>
      </w:r>
      <w:bookmarkEnd w:id="200"/>
      <w:bookmarkEnd w:id="201"/>
    </w:p>
    <w:p w:rsidR="00D64C81" w:rsidRPr="003345CE" w:rsidRDefault="00A07380" w:rsidP="00A07380">
      <w:pPr>
        <w:spacing w:line="360" w:lineRule="auto"/>
        <w:ind w:firstLineChars="200" w:firstLine="480"/>
        <w:jc w:val="both"/>
      </w:pPr>
      <w:r w:rsidRPr="00A07380">
        <w:t>For an IoT-</w:t>
      </w:r>
      <w:r w:rsidR="000F3D0F">
        <w:t>UE</w:t>
      </w:r>
      <w:r w:rsidRPr="00A07380">
        <w:t xml:space="preserve">, the power consumption by uplink transmissions highly depends on the output power of the transmitter, which is in turn determined by the PA’s IBO. This </w:t>
      </w:r>
      <w:r w:rsidR="00792E62">
        <w:t>chapter</w:t>
      </w:r>
      <w:r w:rsidRPr="00A07380">
        <w:t xml:space="preserve"> introduces a SC scheme, namely ISR, aiming to</w:t>
      </w:r>
      <w:r w:rsidRPr="00A07380">
        <w:rPr>
          <w:rFonts w:hint="eastAsia"/>
        </w:rPr>
        <w:t xml:space="preserve"> </w:t>
      </w:r>
      <w:r w:rsidRPr="00A07380">
        <w:t xml:space="preserve">solidly reduce the required IBO of the uplink transmission for IoT </w:t>
      </w:r>
      <w:r w:rsidR="000F3D0F">
        <w:t>UE</w:t>
      </w:r>
      <w:r w:rsidRPr="00A07380">
        <w:t xml:space="preserve">s under the 802.11ah specification. To enable effective signal reconstruction, the ISR is based on novel generalization of the Papoulis-Gerchberg algorithm that can handle any signal. We claim that the proposed ISR scheme can completely incorporate with the current industry specification and 802.11ah </w:t>
      </w:r>
      <w:r w:rsidR="000F3D0F">
        <w:t>UE</w:t>
      </w:r>
      <w:r w:rsidRPr="00A07380">
        <w:t xml:space="preserve">s since all the required prior information and processing, including iterative FFT and hard decision operations, are inherently available in the </w:t>
      </w:r>
      <w:r w:rsidR="000F3D0F">
        <w:t>UE</w:t>
      </w:r>
      <w:r w:rsidRPr="00A07380">
        <w:t xml:space="preserve">s via system-built-in functions in the RF module. Simulation results demonstrate that the proposed scheme can significantly reduce </w:t>
      </w:r>
      <w:r w:rsidRPr="00A07380">
        <w:rPr>
          <w:rFonts w:hint="eastAsia"/>
        </w:rPr>
        <w:t>t</w:t>
      </w:r>
      <w:r w:rsidRPr="00A07380">
        <w:t xml:space="preserve">he required IBO up to 3–5 dB with 4–7 dB total degradation (target bit error rate is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A07380">
        <w:t>), leading to 3–9 dB improvement of PA efficiency for uplink signaling.</w:t>
      </w:r>
    </w:p>
    <w:p w:rsidR="00302060" w:rsidRPr="00A7314B" w:rsidRDefault="00302060" w:rsidP="00476CD2">
      <w:pPr>
        <w:pStyle w:val="1"/>
      </w:pPr>
      <w:r>
        <w:br w:type="page"/>
      </w:r>
      <w:r w:rsidR="00EC39B5" w:rsidRPr="00A7314B">
        <w:lastRenderedPageBreak/>
        <w:br/>
        <w:t>CONCLU</w:t>
      </w:r>
      <w:r w:rsidR="00792E62" w:rsidRPr="00A7314B">
        <w:t>DING REMARKS</w:t>
      </w:r>
    </w:p>
    <w:p w:rsidR="00CD1B7F" w:rsidRDefault="00907051" w:rsidP="00F0599F">
      <w:pPr>
        <w:spacing w:line="360" w:lineRule="auto"/>
        <w:ind w:firstLineChars="200" w:firstLine="480"/>
        <w:jc w:val="both"/>
      </w:pPr>
      <w:r w:rsidRPr="00907051">
        <w:t xml:space="preserve">As CP-OFDM and DFT-s-OFDM underlay the most of multi-RATs in 5G, the PAPR problem </w:t>
      </w:r>
      <w:r w:rsidR="001650E2">
        <w:t xml:space="preserve">for PA nonlinearity </w:t>
      </w:r>
      <w:r w:rsidRPr="00907051">
        <w:t>is still a long-last standing issue for energy efficiency in wireless communication systems.</w:t>
      </w:r>
      <w:r w:rsidR="00E34C6F">
        <w:t xml:space="preserve"> </w:t>
      </w:r>
      <w:r w:rsidR="001650E2">
        <w:t>In this study, we addressed the P</w:t>
      </w:r>
      <w:r w:rsidR="00CD1B7F">
        <w:t xml:space="preserve">APR issue </w:t>
      </w:r>
      <w:r w:rsidR="001650E2">
        <w:t>i</w:t>
      </w:r>
      <w:r w:rsidR="00CD1B7F">
        <w:t>n a proper manner according to the property of different use cases.</w:t>
      </w:r>
    </w:p>
    <w:p w:rsidR="0091338A" w:rsidRDefault="006567CE" w:rsidP="00F0599F">
      <w:pPr>
        <w:spacing w:line="360" w:lineRule="auto"/>
        <w:ind w:firstLineChars="200" w:firstLine="480"/>
        <w:jc w:val="both"/>
      </w:pPr>
      <w:r>
        <w:rPr>
          <w:rFonts w:hint="eastAsia"/>
        </w:rPr>
        <w:t>For the s</w:t>
      </w:r>
      <w:r>
        <w:t>cenario of D2D and NTN communications</w:t>
      </w:r>
      <w:r w:rsidR="00430DF1">
        <w:t xml:space="preserve"> in LTE/NR systems, the transmitter usually utilizes DFT-s-OFDM for power-efficient signaling. </w:t>
      </w:r>
      <w:r w:rsidR="001650E2">
        <w:t>We</w:t>
      </w:r>
      <w:r w:rsidR="00430DF1">
        <w:t xml:space="preserve"> </w:t>
      </w:r>
      <w:r w:rsidR="003929F6">
        <w:t>proposed</w:t>
      </w:r>
      <w:r w:rsidR="00430DF1">
        <w:t xml:space="preserve"> improved GPC and PCC-DFT-s-OFDM to achieve further PAPR reduction adjustably with spectral efficiency as a trade-off at the transmitter.</w:t>
      </w:r>
      <w:r w:rsidR="009B268D">
        <w:t xml:space="preserve"> </w:t>
      </w:r>
      <w:r w:rsidR="00EA7B7A">
        <w:t>T</w:t>
      </w:r>
      <w:r w:rsidR="009B268D" w:rsidRPr="00EB38DD">
        <w:rPr>
          <w:rFonts w:hint="eastAsia"/>
          <w:lang w:bidi="en-US"/>
        </w:rPr>
        <w:t xml:space="preserve">he </w:t>
      </w:r>
      <w:r w:rsidR="009B268D" w:rsidRPr="00EB38DD">
        <w:rPr>
          <w:lang w:bidi="en-US"/>
        </w:rPr>
        <w:t xml:space="preserve">simulation results show that </w:t>
      </w:r>
      <w:r w:rsidR="00EA7B7A">
        <w:t>PCC-DFT-s-OFDM</w:t>
      </w:r>
      <w:r w:rsidR="00EA7B7A" w:rsidRPr="00EB38DD">
        <w:rPr>
          <w:lang w:bidi="en-US"/>
        </w:rPr>
        <w:t xml:space="preserve"> </w:t>
      </w:r>
      <w:r w:rsidR="00EA7B7A">
        <w:rPr>
          <w:lang w:bidi="en-US"/>
        </w:rPr>
        <w:t xml:space="preserve">not only improves the performance of PAPR and BER but also the PSD. This enhances </w:t>
      </w:r>
      <w:r w:rsidR="00EA7B7A" w:rsidRPr="00EB38DD">
        <w:rPr>
          <w:lang w:bidi="en-US"/>
        </w:rPr>
        <w:t xml:space="preserve">the immunity of the frequency-selective fading channel </w:t>
      </w:r>
      <w:r w:rsidR="00EA7B7A">
        <w:rPr>
          <w:lang w:bidi="en-US"/>
        </w:rPr>
        <w:t>for</w:t>
      </w:r>
      <w:r w:rsidR="00EA7B7A" w:rsidRPr="00EB38DD">
        <w:rPr>
          <w:lang w:bidi="en-US"/>
        </w:rPr>
        <w:t xml:space="preserve"> DFT-s-OFDM </w:t>
      </w:r>
      <w:r w:rsidR="00EA7B7A">
        <w:rPr>
          <w:lang w:bidi="en-US"/>
        </w:rPr>
        <w:t>signaling. Although t</w:t>
      </w:r>
      <w:r w:rsidR="00EA7B7A" w:rsidRPr="00EB38DD">
        <w:rPr>
          <w:lang w:bidi="en-US"/>
        </w:rPr>
        <w:t xml:space="preserve">he extent of the improvement for PAPR, PSD and BER performances depends on the </w:t>
      </w:r>
      <w:r w:rsidR="003B34F0">
        <w:rPr>
          <w:lang w:bidi="en-US"/>
        </w:rPr>
        <w:t xml:space="preserve">applied order of PCC mapping </w:t>
      </w:r>
      <m:oMath>
        <m:r>
          <w:rPr>
            <w:rFonts w:ascii="Cambria Math" w:hAnsi="Cambria Math"/>
            <w:lang w:bidi="en-US"/>
          </w:rPr>
          <m:t>d</m:t>
        </m:r>
      </m:oMath>
      <w:r w:rsidR="00EA7B7A" w:rsidRPr="00EB38DD">
        <w:rPr>
          <w:rFonts w:hint="eastAsia"/>
          <w:lang w:bidi="en-US"/>
        </w:rPr>
        <w:t xml:space="preserve">, </w:t>
      </w:r>
      <w:r w:rsidR="00EA7B7A" w:rsidRPr="00EB38DD">
        <w:rPr>
          <w:lang w:bidi="en-US"/>
        </w:rPr>
        <w:t xml:space="preserve">which would decrease data rate </w:t>
      </w:r>
      <m:oMath>
        <m:sSup>
          <m:sSupPr>
            <m:ctrlPr>
              <w:rPr>
                <w:rFonts w:ascii="Cambria Math" w:hAnsi="Cambria Math"/>
                <w:lang w:bidi="en-US"/>
              </w:rPr>
            </m:ctrlPr>
          </m:sSupPr>
          <m:e>
            <m:r>
              <w:rPr>
                <w:rFonts w:ascii="Cambria Math" w:hAnsi="Cambria Math"/>
                <w:lang w:bidi="en-US"/>
              </w:rPr>
              <m:t>2</m:t>
            </m:r>
          </m:e>
          <m:sup>
            <m:r>
              <w:rPr>
                <w:rFonts w:ascii="Cambria Math" w:hAnsi="Cambria Math"/>
                <w:lang w:bidi="en-US"/>
              </w:rPr>
              <m:t>d</m:t>
            </m:r>
          </m:sup>
        </m:sSup>
      </m:oMath>
      <w:r w:rsidR="00EA7B7A">
        <w:rPr>
          <w:rFonts w:hint="eastAsia"/>
          <w:lang w:bidi="en-US"/>
        </w:rPr>
        <w:t xml:space="preserve"> times, </w:t>
      </w:r>
      <w:r w:rsidR="00EA7B7A" w:rsidRPr="00EB38DD">
        <w:rPr>
          <w:lang w:bidi="en-US"/>
        </w:rPr>
        <w:t>the proposed architecture creates the opportunity for further improvement in terms of PAPR, PSD and BER performances when the channel condition allows bandwidth-greedy transmission.</w:t>
      </w:r>
      <w:r w:rsidR="0091338A">
        <w:rPr>
          <w:lang w:bidi="en-US"/>
        </w:rPr>
        <w:t xml:space="preserve"> Further</w:t>
      </w:r>
      <w:r w:rsidR="000534B5">
        <w:rPr>
          <w:lang w:bidi="en-US"/>
        </w:rPr>
        <w:t xml:space="preserve">, </w:t>
      </w:r>
      <w:r w:rsidR="0091338A">
        <w:t>a</w:t>
      </w:r>
      <w:r w:rsidR="0091338A" w:rsidRPr="0044713F">
        <w:t xml:space="preserve"> bit-level PCC mapping scheme</w:t>
      </w:r>
      <w:r w:rsidR="001650E2">
        <w:t xml:space="preserve">, which is </w:t>
      </w:r>
      <w:r w:rsidR="001650E2" w:rsidRPr="0091338A">
        <w:t xml:space="preserve">developed on the symmetricity of </w:t>
      </w:r>
      <w:r w:rsidR="001650E2">
        <w:t xml:space="preserve">popular </w:t>
      </w:r>
      <w:r w:rsidR="001650E2" w:rsidRPr="0091338A">
        <w:t>Gray code bit labelling</w:t>
      </w:r>
      <w:r w:rsidR="001650E2">
        <w:t>,</w:t>
      </w:r>
      <w:r w:rsidR="0091338A" w:rsidRPr="0044713F">
        <w:t xml:space="preserve"> is proposed for making the deployment </w:t>
      </w:r>
      <w:r w:rsidR="003B34F0">
        <w:t>of</w:t>
      </w:r>
      <w:r w:rsidR="0091338A">
        <w:t xml:space="preserve"> the transmitters </w:t>
      </w:r>
      <w:r w:rsidR="0091338A" w:rsidRPr="0044713F">
        <w:t>easier.</w:t>
      </w:r>
    </w:p>
    <w:p w:rsidR="0091338A" w:rsidRDefault="001650E2" w:rsidP="00F0599F">
      <w:pPr>
        <w:spacing w:line="360" w:lineRule="auto"/>
        <w:ind w:firstLineChars="200" w:firstLine="480"/>
        <w:jc w:val="both"/>
      </w:pPr>
      <w:r>
        <w:rPr>
          <w:rFonts w:hint="eastAsia"/>
        </w:rPr>
        <w:t>For the s</w:t>
      </w:r>
      <w:r>
        <w:t xml:space="preserve">cenario of </w:t>
      </w:r>
      <w:r w:rsidR="00A24999">
        <w:t xml:space="preserve">802.11ah systems in </w:t>
      </w:r>
      <w:r>
        <w:t>LPWA</w:t>
      </w:r>
      <w:r w:rsidR="00A24999">
        <w:t>/</w:t>
      </w:r>
      <w:r>
        <w:t xml:space="preserve">IoT-based </w:t>
      </w:r>
      <w:r w:rsidR="00A24999">
        <w:t>networks,</w:t>
      </w:r>
      <w:r>
        <w:t xml:space="preserve"> </w:t>
      </w:r>
      <w:r w:rsidR="00FF6BBB">
        <w:t xml:space="preserve">the use of CP-OFDM for UL signaling becomes a bottleneck of UE power-saving that may impair the advantages of 802.11ah on high transmit efficiency of large-size data. </w:t>
      </w:r>
      <w:r w:rsidR="00A24999">
        <w:t>To follow a</w:t>
      </w:r>
      <w:r w:rsidR="00A24999" w:rsidRPr="00A24999">
        <w:t xml:space="preserve"> common design principle for an IoT system </w:t>
      </w:r>
      <w:r w:rsidR="00A24999">
        <w:t xml:space="preserve">that </w:t>
      </w:r>
      <w:r w:rsidR="00A24999" w:rsidRPr="00A24999">
        <w:t>leave</w:t>
      </w:r>
      <w:r w:rsidR="00A24999">
        <w:t>s</w:t>
      </w:r>
      <w:r w:rsidR="00A24999" w:rsidRPr="00A24999">
        <w:t xml:space="preserve"> all possible complicated operations performed at the AP while making th</w:t>
      </w:r>
      <w:r w:rsidR="00A24999">
        <w:t xml:space="preserve">e IoT-UEs as simple as possible, </w:t>
      </w:r>
      <w:r w:rsidR="00243D7B">
        <w:t xml:space="preserve">we </w:t>
      </w:r>
      <w:r w:rsidR="00792E62">
        <w:t>proposed</w:t>
      </w:r>
      <w:r w:rsidR="00243D7B">
        <w:t xml:space="preserve"> a </w:t>
      </w:r>
      <w:r w:rsidR="00243D7B" w:rsidRPr="00243D7B">
        <w:t xml:space="preserve">receiver-side SC </w:t>
      </w:r>
      <w:r w:rsidR="00243D7B">
        <w:t>scheme termed</w:t>
      </w:r>
      <w:r w:rsidR="00243D7B" w:rsidRPr="00243D7B">
        <w:t xml:space="preserve"> </w:t>
      </w:r>
      <w:r w:rsidR="00243D7B">
        <w:t>ISR,</w:t>
      </w:r>
      <w:r w:rsidR="00243D7B" w:rsidRPr="00243D7B">
        <w:t xml:space="preserve"> which is based on a </w:t>
      </w:r>
      <w:r w:rsidR="00243D7B" w:rsidRPr="00243D7B">
        <w:lastRenderedPageBreak/>
        <w:t>novel signal reconstruction method</w:t>
      </w:r>
      <w:r w:rsidR="00243D7B">
        <w:t>,</w:t>
      </w:r>
      <w:r w:rsidR="00243D7B" w:rsidRPr="00243D7B">
        <w:t xml:space="preserve"> </w:t>
      </w:r>
      <w:r w:rsidR="00243D7B">
        <w:t>EPGA. ISR</w:t>
      </w:r>
      <w:r w:rsidR="00243D7B" w:rsidRPr="00243D7B">
        <w:t xml:space="preserve"> is completely compatible with 802.11ah as it only exploits the prior information available in the standard operations and popular system-build-in functions in the iterative process.</w:t>
      </w:r>
      <w:r w:rsidR="00243D7B">
        <w:t xml:space="preserve"> </w:t>
      </w:r>
      <w:r w:rsidR="00243D7B" w:rsidRPr="00243D7B">
        <w:t>Extensive numerical evaluations demonstrate that the proposed scheme can improve PA efficiency by 3</w:t>
      </w:r>
      <w:r w:rsidR="00FA4624" w:rsidRPr="00A07380">
        <w:t>–</w:t>
      </w:r>
      <w:r w:rsidR="00243D7B" w:rsidRPr="00243D7B">
        <w:t xml:space="preserve">9 dB for </w:t>
      </w:r>
      <w:r w:rsidR="00243D7B">
        <w:t>UL</w:t>
      </w:r>
      <w:r w:rsidR="00243D7B" w:rsidRPr="00243D7B">
        <w:t xml:space="preserve"> signaling.</w:t>
      </w:r>
    </w:p>
    <w:p w:rsidR="000B1E0E" w:rsidRPr="0000728E" w:rsidRDefault="000B1E0E" w:rsidP="0000728E">
      <w:pPr>
        <w:spacing w:line="360" w:lineRule="auto"/>
        <w:ind w:firstLineChars="200" w:firstLine="480"/>
        <w:jc w:val="both"/>
      </w:pPr>
      <w:r>
        <w:t>In our</w:t>
      </w:r>
      <w:r w:rsidR="001C0F2F">
        <w:t xml:space="preserve"> </w:t>
      </w:r>
      <w:r>
        <w:t>future work</w:t>
      </w:r>
      <w:r w:rsidR="001C0F2F">
        <w:t xml:space="preserve">, </w:t>
      </w:r>
      <w:r>
        <w:t xml:space="preserve">we will focus on </w:t>
      </w:r>
      <w:r w:rsidRPr="00D15ADE">
        <w:t xml:space="preserve">the mechanism of switching modes between conventional and </w:t>
      </w:r>
      <w:r>
        <w:t>low-PAPR-oriented</w:t>
      </w:r>
      <w:r w:rsidRPr="00D15ADE">
        <w:t xml:space="preserve"> transmission toward channel state information (CSI)</w:t>
      </w:r>
      <w:r>
        <w:t xml:space="preserve"> and overall waveform KPIs. As </w:t>
      </w:r>
      <w:r w:rsidR="001C0F2F">
        <w:t xml:space="preserve">the proposed </w:t>
      </w:r>
      <w:r w:rsidR="00792E62">
        <w:t>improved GPC</w:t>
      </w:r>
      <w:r w:rsidR="001C0F2F">
        <w:t>,</w:t>
      </w:r>
      <w:r w:rsidR="00792E62">
        <w:t xml:space="preserve"> </w:t>
      </w:r>
      <w:r w:rsidR="001C0F2F">
        <w:t xml:space="preserve">PCC-DFT-s-OFDM, and ISR </w:t>
      </w:r>
      <w:r>
        <w:t>enhanced</w:t>
      </w:r>
      <w:r w:rsidR="001C0F2F">
        <w:t xml:space="preserve"> the flexibility of</w:t>
      </w:r>
      <w:r w:rsidR="001C0F2F" w:rsidRPr="001C0F2F">
        <w:t xml:space="preserve"> the trade-off between further PAPR reduction and </w:t>
      </w:r>
      <w:r w:rsidR="001C0F2F">
        <w:t>other capabilities wit</w:t>
      </w:r>
      <w:r>
        <w:t xml:space="preserve">h a standard-compatible manner, the remained issue is to </w:t>
      </w:r>
      <w:r w:rsidR="0024602A">
        <w:t xml:space="preserve">find an optimum set of parameters by </w:t>
      </w:r>
      <w:r>
        <w:t>a comprehensive simulation</w:t>
      </w:r>
      <w:r w:rsidR="0024602A">
        <w:t xml:space="preserve">. In addition, the popular </w:t>
      </w:r>
      <w:r w:rsidR="00163317">
        <w:t>channel coding</w:t>
      </w:r>
      <w:r w:rsidR="0024602A">
        <w:t xml:space="preserve"> techniques such as </w:t>
      </w:r>
      <w:r w:rsidR="000E4F3F">
        <w:t xml:space="preserve">convolutional, </w:t>
      </w:r>
      <w:r w:rsidR="00163317">
        <w:rPr>
          <w:rFonts w:hint="eastAsia"/>
        </w:rPr>
        <w:t>l</w:t>
      </w:r>
      <w:r w:rsidR="00163317">
        <w:t>ow-density parity-check</w:t>
      </w:r>
      <w:r w:rsidR="0024602A" w:rsidRPr="0024602A">
        <w:t xml:space="preserve"> </w:t>
      </w:r>
      <w:r w:rsidR="0024602A">
        <w:t>(LDPC</w:t>
      </w:r>
      <w:r w:rsidR="0024602A">
        <w:rPr>
          <w:rFonts w:hint="eastAsia"/>
        </w:rPr>
        <w:t>)</w:t>
      </w:r>
      <w:r w:rsidR="0024602A">
        <w:t xml:space="preserve"> and Polar code should be </w:t>
      </w:r>
      <w:r w:rsidR="00163317">
        <w:t xml:space="preserve">also </w:t>
      </w:r>
      <w:r w:rsidR="0024602A">
        <w:t xml:space="preserve">considered in the evaluation of </w:t>
      </w:r>
      <w:r w:rsidR="00163317">
        <w:t>block error rate (</w:t>
      </w:r>
      <w:r w:rsidR="0024602A">
        <w:t>B</w:t>
      </w:r>
      <w:r w:rsidR="00163317">
        <w:t>L</w:t>
      </w:r>
      <w:r w:rsidR="0024602A">
        <w:t>ER</w:t>
      </w:r>
      <w:r w:rsidR="00163317">
        <w:t>)</w:t>
      </w:r>
      <w:r w:rsidR="0024602A">
        <w:t xml:space="preserve"> performance</w:t>
      </w:r>
      <w:r w:rsidR="00163317">
        <w:t xml:space="preserve"> since all current wireless communication systems tend to rely on the channel coding. </w:t>
      </w:r>
      <w:r w:rsidR="000E4F3F" w:rsidRPr="000E4F3F">
        <w:t xml:space="preserve">For ISR, there is another </w:t>
      </w:r>
      <w:r w:rsidR="00E93E8A">
        <w:t>important</w:t>
      </w:r>
      <w:r w:rsidR="000E4F3F" w:rsidRPr="000E4F3F">
        <w:t xml:space="preserve"> issue to </w:t>
      </w:r>
      <w:r w:rsidR="0062225D" w:rsidRPr="000E4F3F">
        <w:t>estimate</w:t>
      </w:r>
      <w:r w:rsidR="0062225D">
        <w:t xml:space="preserve"> </w:t>
      </w:r>
      <w:r w:rsidR="000E4F3F" w:rsidRPr="000E4F3F">
        <w:t>the idle time of 802.11ah APs based on precise traffic modeling.</w:t>
      </w:r>
      <w:r w:rsidR="000E4F3F">
        <w:t xml:space="preserve"> </w:t>
      </w:r>
      <w:r w:rsidR="0062225D">
        <w:t xml:space="preserve">It helps 802.11ah systems to evaluate the available time margins for applying ISR. </w:t>
      </w:r>
      <w:r w:rsidR="00163317">
        <w:t xml:space="preserve">These further works will </w:t>
      </w:r>
      <w:r w:rsidR="0000728E">
        <w:t>make</w:t>
      </w:r>
      <w:r w:rsidR="00163317">
        <w:t xml:space="preserve"> </w:t>
      </w:r>
      <w:r w:rsidR="0000728E">
        <w:t>our proposed schemes more practical</w:t>
      </w:r>
      <w:r w:rsidR="0000728E">
        <w:rPr>
          <w:rFonts w:hint="eastAsia"/>
        </w:rPr>
        <w:t xml:space="preserve"> </w:t>
      </w:r>
      <w:r w:rsidR="0000728E">
        <w:t>for use.</w:t>
      </w:r>
    </w:p>
    <w:p w:rsidR="00735189" w:rsidRPr="002875EA" w:rsidRDefault="00735189" w:rsidP="00CA05A1">
      <w:pPr>
        <w:pStyle w:val="ae"/>
        <w:spacing w:afterLines="50" w:after="180" w:line="480" w:lineRule="auto"/>
      </w:pPr>
      <w:r w:rsidRPr="002875EA">
        <w:br w:type="page"/>
      </w:r>
      <w:bookmarkStart w:id="202" w:name="_Toc124578877"/>
      <w:bookmarkStart w:id="203" w:name="_Toc124579145"/>
      <w:bookmarkStart w:id="204" w:name="_Toc124764924"/>
      <w:bookmarkStart w:id="205" w:name="_Toc125301008"/>
      <w:bookmarkStart w:id="206" w:name="_Toc36296309"/>
      <w:bookmarkStart w:id="207" w:name="_Toc36374307"/>
      <w:r w:rsidR="00324B9D" w:rsidRPr="002875EA">
        <w:lastRenderedPageBreak/>
        <w:t>R</w:t>
      </w:r>
      <w:bookmarkEnd w:id="202"/>
      <w:bookmarkEnd w:id="203"/>
      <w:bookmarkEnd w:id="204"/>
      <w:bookmarkEnd w:id="205"/>
      <w:r w:rsidR="00324B9D">
        <w:t>EFERENCES</w:t>
      </w:r>
      <w:bookmarkEnd w:id="206"/>
      <w:bookmarkEnd w:id="207"/>
    </w:p>
    <w:p w:rsidR="005613F1" w:rsidRDefault="00A04DE3" w:rsidP="00977E8F">
      <w:pPr>
        <w:pStyle w:val="af9"/>
        <w:tabs>
          <w:tab w:val="clear" w:pos="384"/>
        </w:tabs>
        <w:ind w:left="426" w:hanging="426"/>
        <w:jc w:val="both"/>
      </w:pPr>
      <w:r>
        <w:fldChar w:fldCharType="begin"/>
      </w:r>
      <w:r w:rsidR="005613F1">
        <w:instrText xml:space="preserve"> ADDIN ZOTERO_BIBL {"uncited":[],"omitted":[],"custom":[]} CSL_BIBLIOGRAPHY </w:instrText>
      </w:r>
      <w:r>
        <w:fldChar w:fldCharType="separate"/>
      </w:r>
      <w:r w:rsidR="005613F1">
        <w:t>[1]</w:t>
      </w:r>
      <w:r w:rsidR="005613F1">
        <w:tab/>
        <w:t>ITU-R, “IMT Vision – Framework and overall objectives of the future development of IMT for 2020 and beyond,” Tech. Rep. M.2083-0, Sep. 2015.</w:t>
      </w:r>
    </w:p>
    <w:p w:rsidR="005613F1" w:rsidRDefault="005613F1" w:rsidP="00977E8F">
      <w:pPr>
        <w:pStyle w:val="af9"/>
        <w:tabs>
          <w:tab w:val="clear" w:pos="384"/>
        </w:tabs>
        <w:ind w:left="426" w:hanging="426"/>
        <w:jc w:val="both"/>
      </w:pPr>
      <w:r>
        <w:t>[2]</w:t>
      </w:r>
      <w:r>
        <w:tab/>
        <w:t>3rd Generation Partnership Project, “Technical Specification Group Radio Access Network; Study on Multiple Radio Access Technology (Multi-RAT) joint coordination (Release 13),” 3GPP TR 37.870 V13.0.0, Jun. 2015.</w:t>
      </w:r>
    </w:p>
    <w:p w:rsidR="005613F1" w:rsidRDefault="005613F1" w:rsidP="00977E8F">
      <w:pPr>
        <w:pStyle w:val="af9"/>
        <w:tabs>
          <w:tab w:val="clear" w:pos="384"/>
        </w:tabs>
        <w:ind w:left="426" w:hanging="426"/>
        <w:jc w:val="both"/>
      </w:pPr>
      <w:r>
        <w:t>[3]</w:t>
      </w:r>
      <w:r>
        <w:tab/>
        <w:t>Thales, “Study on solutions evaluation for NR to support Non Terrestrial Network,” 3GPP TSG RAN meeting #80, La Jolla, USA, RP-181334, Jun. 2018.</w:t>
      </w:r>
    </w:p>
    <w:p w:rsidR="005613F1" w:rsidRDefault="005613F1" w:rsidP="00977E8F">
      <w:pPr>
        <w:pStyle w:val="af9"/>
        <w:tabs>
          <w:tab w:val="clear" w:pos="384"/>
        </w:tabs>
        <w:ind w:left="426" w:hanging="426"/>
        <w:jc w:val="both"/>
      </w:pPr>
      <w:r>
        <w:t>[4]</w:t>
      </w:r>
      <w:r>
        <w:tab/>
        <w:t>3rd Generation Partnership Project, “Technical Specification Group Radio Access Network; Study on New Radio (NR) to support non-terrestrial networks (Release 15),” 3GPP TR 38.811 V15.2.0, Sep. 2019.</w:t>
      </w:r>
    </w:p>
    <w:p w:rsidR="005613F1" w:rsidRDefault="005613F1" w:rsidP="00977E8F">
      <w:pPr>
        <w:pStyle w:val="af9"/>
        <w:tabs>
          <w:tab w:val="clear" w:pos="384"/>
        </w:tabs>
        <w:ind w:left="426" w:hanging="426"/>
        <w:jc w:val="both"/>
      </w:pPr>
      <w:r>
        <w:t>[5]</w:t>
      </w:r>
      <w:r>
        <w:tab/>
        <w:t>M. Hasan, S. M. Shahid, S. H. Won, and S. Kwon, “Load Balancing in 5G multi-RAT Networks by Ofﬂoading Delay Tolerant Flows,” presented at the KICS Summer Conference 2019, Jeju, South Korea, Jun. 2019, pp. 1–2.</w:t>
      </w:r>
    </w:p>
    <w:p w:rsidR="005613F1" w:rsidRDefault="005613F1" w:rsidP="00977E8F">
      <w:pPr>
        <w:pStyle w:val="af9"/>
        <w:tabs>
          <w:tab w:val="clear" w:pos="384"/>
        </w:tabs>
        <w:ind w:left="426" w:hanging="426"/>
        <w:jc w:val="both"/>
      </w:pPr>
      <w:r>
        <w:t>[6]</w:t>
      </w:r>
      <w:r>
        <w:tab/>
        <w:t>A. Mourad and P.-H. Kuo, “Multi-RATs Convergence: A New Spin Through the Edge,” London, UK, Dec. 14, 2017, [Online]. Available: https://www.cambridgewireless.co.uk/media/uploads/files/RadioSIG14.12.2017-Interdigital-Ping-Heng_Kuo.pdf.</w:t>
      </w:r>
    </w:p>
    <w:p w:rsidR="005613F1" w:rsidRDefault="005613F1" w:rsidP="00977E8F">
      <w:pPr>
        <w:pStyle w:val="af9"/>
        <w:tabs>
          <w:tab w:val="clear" w:pos="384"/>
        </w:tabs>
        <w:ind w:left="426" w:hanging="426"/>
        <w:jc w:val="both"/>
      </w:pPr>
      <w:r>
        <w:t>[7]</w:t>
      </w:r>
      <w:r>
        <w:tab/>
        <w:t xml:space="preserve">A. A. Zaidi </w:t>
      </w:r>
      <w:r>
        <w:rPr>
          <w:i/>
          <w:iCs/>
        </w:rPr>
        <w:t>et al.</w:t>
      </w:r>
      <w:r>
        <w:t xml:space="preserve">, “Waveform and Numerology to Support 5G Services and Requirements,” </w:t>
      </w:r>
      <w:r>
        <w:rPr>
          <w:i/>
          <w:iCs/>
        </w:rPr>
        <w:t>IEEE Commun. Mag.</w:t>
      </w:r>
      <w:r>
        <w:t>, vol. 54, no. 11, pp. 90–98, Nov. 2016, doi: 10.1109/MCOM.2016.1600336CM.</w:t>
      </w:r>
    </w:p>
    <w:p w:rsidR="005613F1" w:rsidRDefault="005613F1" w:rsidP="00977E8F">
      <w:pPr>
        <w:pStyle w:val="af9"/>
        <w:tabs>
          <w:tab w:val="clear" w:pos="384"/>
        </w:tabs>
        <w:ind w:left="426" w:hanging="426"/>
        <w:jc w:val="both"/>
      </w:pPr>
      <w:r>
        <w:t>[8]</w:t>
      </w:r>
      <w:r>
        <w:tab/>
        <w:t xml:space="preserve">A. Hammoodi, L. Audah, and M. A. Taher, “Green Coexistence for 5G Waveform Candidates: A Review,” </w:t>
      </w:r>
      <w:r>
        <w:rPr>
          <w:i/>
          <w:iCs/>
        </w:rPr>
        <w:t>IEEE Access</w:t>
      </w:r>
      <w:r>
        <w:t>, vol. 7, pp. 10103–10126, 2019, doi: 10.1109/ACCESS.2019.2891312.</w:t>
      </w:r>
    </w:p>
    <w:p w:rsidR="005613F1" w:rsidRDefault="005613F1" w:rsidP="00977E8F">
      <w:pPr>
        <w:pStyle w:val="af9"/>
        <w:tabs>
          <w:tab w:val="clear" w:pos="384"/>
        </w:tabs>
        <w:ind w:left="426" w:hanging="426"/>
        <w:jc w:val="both"/>
      </w:pPr>
      <w:r>
        <w:t>[9]</w:t>
      </w:r>
      <w:r>
        <w:tab/>
        <w:t xml:space="preserve">A. F. Demir, M. Elkourdi, M. Ibrahim, and H. Arslan, “Waveform Design for 5G and Beyond,” in </w:t>
      </w:r>
      <w:r>
        <w:rPr>
          <w:i/>
          <w:iCs/>
        </w:rPr>
        <w:t>5G Networks: Fundamental Requirements, Enabling Technologies, and Operations Management</w:t>
      </w:r>
      <w:r>
        <w:t>, Hoboken, NJ, USA: John Wiley &amp; Sons, Inc., 2018, pp. 51–76.</w:t>
      </w:r>
    </w:p>
    <w:p w:rsidR="005613F1" w:rsidRDefault="005613F1" w:rsidP="00977E8F">
      <w:pPr>
        <w:pStyle w:val="af9"/>
        <w:tabs>
          <w:tab w:val="clear" w:pos="384"/>
        </w:tabs>
        <w:ind w:left="426" w:hanging="426"/>
        <w:jc w:val="both"/>
      </w:pPr>
      <w:r>
        <w:t>[10]</w:t>
      </w:r>
      <w:r>
        <w:tab/>
        <w:t xml:space="preserve">B. Farhang-Boroujeny and H. Moradi, “OFDM Inspired Waveforms for 5G,” </w:t>
      </w:r>
      <w:r>
        <w:rPr>
          <w:i/>
          <w:iCs/>
        </w:rPr>
        <w:t>IEEE Commun. Surv. Tutor.</w:t>
      </w:r>
      <w:r>
        <w:t>, vol. 18, no. 4, pp. 2474–2492, 2016, doi: 10.1109/COMST.2016.2565566.</w:t>
      </w:r>
    </w:p>
    <w:p w:rsidR="005613F1" w:rsidRDefault="005613F1" w:rsidP="00977E8F">
      <w:pPr>
        <w:pStyle w:val="af9"/>
        <w:tabs>
          <w:tab w:val="clear" w:pos="384"/>
        </w:tabs>
        <w:ind w:left="426" w:hanging="426"/>
        <w:jc w:val="both"/>
      </w:pPr>
      <w:r>
        <w:t>[11]</w:t>
      </w:r>
      <w:r>
        <w:tab/>
        <w:t xml:space="preserve">G. Wunder, R. F. H. Fischer, H. Boche, S. Litsyn, and J.-S. No, “The PAPR Problem in OFDM Transmission: New Directions for a Long-Lasting Problem,” </w:t>
      </w:r>
      <w:r>
        <w:rPr>
          <w:i/>
          <w:iCs/>
        </w:rPr>
        <w:t>IEEE Signal Process. Mag.</w:t>
      </w:r>
      <w:r>
        <w:t>, vol. 30, no. 6, pp. 130–144, Nov. 2013, doi: 10.1109/MSP.2012.2218138.</w:t>
      </w:r>
    </w:p>
    <w:p w:rsidR="005613F1" w:rsidRDefault="005613F1" w:rsidP="00977E8F">
      <w:pPr>
        <w:pStyle w:val="af9"/>
        <w:tabs>
          <w:tab w:val="clear" w:pos="384"/>
        </w:tabs>
        <w:ind w:left="426" w:hanging="426"/>
        <w:jc w:val="both"/>
      </w:pPr>
      <w:r>
        <w:t>[12]</w:t>
      </w:r>
      <w:r>
        <w:tab/>
        <w:t xml:space="preserve">S. H. Han and J. H. Lee, “An overview of peak-to-average power ratio reduction techniques for multicarrier transmission,” </w:t>
      </w:r>
      <w:r>
        <w:rPr>
          <w:i/>
          <w:iCs/>
        </w:rPr>
        <w:t>IEEE Wirel. Commun.</w:t>
      </w:r>
      <w:r>
        <w:t xml:space="preserve">, vol. 12, no. 2, </w:t>
      </w:r>
      <w:r>
        <w:lastRenderedPageBreak/>
        <w:t>pp. 56–65, Apr. 2005, doi: 10.1109/MWC.2005.1421929.</w:t>
      </w:r>
    </w:p>
    <w:p w:rsidR="005613F1" w:rsidRDefault="005613F1" w:rsidP="00977E8F">
      <w:pPr>
        <w:pStyle w:val="af9"/>
        <w:tabs>
          <w:tab w:val="clear" w:pos="384"/>
        </w:tabs>
        <w:ind w:left="426" w:hanging="426"/>
        <w:jc w:val="both"/>
      </w:pPr>
      <w:r>
        <w:t>[13]</w:t>
      </w:r>
      <w:r>
        <w:tab/>
        <w:t xml:space="preserve">T. Jiang and Y. Wu, “An Overview: Peak-to-Average Power Ratio Reduction Techniques for OFDM Signals,” </w:t>
      </w:r>
      <w:r>
        <w:rPr>
          <w:i/>
          <w:iCs/>
        </w:rPr>
        <w:t>IEEE Trans. Broadcast.</w:t>
      </w:r>
      <w:r>
        <w:t>, vol. 54, no. 2, pp. 257–268, Jun. 2008, doi: 10.1109/TBC.2008.915770.</w:t>
      </w:r>
    </w:p>
    <w:p w:rsidR="005613F1" w:rsidRDefault="005613F1" w:rsidP="00977E8F">
      <w:pPr>
        <w:pStyle w:val="af9"/>
        <w:tabs>
          <w:tab w:val="clear" w:pos="384"/>
        </w:tabs>
        <w:ind w:left="426" w:hanging="426"/>
        <w:jc w:val="both"/>
      </w:pPr>
      <w:r>
        <w:t>[14]</w:t>
      </w:r>
      <w:r>
        <w:tab/>
        <w:t xml:space="preserve">Y. Rahmatallah and S. Mohan, “Peak-To-Average Power Ratio Reduction in OFDM Systems: A Survey And Taxonomy,” </w:t>
      </w:r>
      <w:r>
        <w:rPr>
          <w:i/>
          <w:iCs/>
        </w:rPr>
        <w:t>IEEE Commun. Surv. Tutor.</w:t>
      </w:r>
      <w:r>
        <w:t>, vol. 15, no. 4, pp. 1567–1592, 2013, doi: 10.1109/SURV.2013.021313.00164.</w:t>
      </w:r>
    </w:p>
    <w:p w:rsidR="005613F1" w:rsidRDefault="005613F1" w:rsidP="00977E8F">
      <w:pPr>
        <w:pStyle w:val="af9"/>
        <w:tabs>
          <w:tab w:val="clear" w:pos="384"/>
        </w:tabs>
        <w:ind w:left="426" w:hanging="426"/>
        <w:jc w:val="both"/>
      </w:pPr>
      <w:r>
        <w:t>[15]</w:t>
      </w:r>
      <w:r>
        <w:tab/>
        <w:t xml:space="preserve">F. Sandoval, G. Poitau, and F. Gagnon, “Hybrid Peak-to-Average Power Ratio Reduction Techniques: Review and Performance Comparison,” </w:t>
      </w:r>
      <w:r>
        <w:rPr>
          <w:i/>
          <w:iCs/>
        </w:rPr>
        <w:t>IEEE Access</w:t>
      </w:r>
      <w:r>
        <w:t>, vol. 5, pp. 27145–27161, 2017, doi: 10.1109/ACCESS.2017.2775859.</w:t>
      </w:r>
    </w:p>
    <w:p w:rsidR="005613F1" w:rsidRDefault="005613F1" w:rsidP="00977E8F">
      <w:pPr>
        <w:pStyle w:val="af9"/>
        <w:tabs>
          <w:tab w:val="clear" w:pos="384"/>
        </w:tabs>
        <w:ind w:left="426" w:hanging="426"/>
        <w:jc w:val="both"/>
      </w:pPr>
      <w:r>
        <w:t>[16]</w:t>
      </w:r>
      <w:r>
        <w:tab/>
        <w:t xml:space="preserve">H. Ochiai and H. Imai, “On the distribution of the peak-to-average power ratio in OFDM signals,” </w:t>
      </w:r>
      <w:r>
        <w:rPr>
          <w:i/>
          <w:iCs/>
        </w:rPr>
        <w:t>IEEE Trans. Commun.</w:t>
      </w:r>
      <w:r>
        <w:t>, vol. 49, no. 2, pp. 282–289, Feb. 2001, doi: 10.1109/26.905885.</w:t>
      </w:r>
    </w:p>
    <w:p w:rsidR="005613F1" w:rsidRDefault="005613F1" w:rsidP="00977E8F">
      <w:pPr>
        <w:pStyle w:val="af9"/>
        <w:tabs>
          <w:tab w:val="clear" w:pos="384"/>
        </w:tabs>
        <w:ind w:left="426" w:hanging="426"/>
        <w:jc w:val="both"/>
      </w:pPr>
      <w:r>
        <w:t>[17]</w:t>
      </w:r>
      <w:r>
        <w:tab/>
        <w:t xml:space="preserve">R. J. Baxley and G. T. Zhou, “Power savings analysis of peak-to-average power ratio reduction in OFDM,” </w:t>
      </w:r>
      <w:r>
        <w:rPr>
          <w:i/>
          <w:iCs/>
        </w:rPr>
        <w:t>IEEE Trans. Consum. Electron.</w:t>
      </w:r>
      <w:r>
        <w:t>, vol. 50, no. 3, pp. 792–798, Aug. 2004, doi: 10.1109/TCE.2004.1341681.</w:t>
      </w:r>
    </w:p>
    <w:p w:rsidR="005613F1" w:rsidRDefault="005613F1" w:rsidP="00977E8F">
      <w:pPr>
        <w:pStyle w:val="af9"/>
        <w:tabs>
          <w:tab w:val="clear" w:pos="384"/>
        </w:tabs>
        <w:ind w:left="426" w:hanging="426"/>
        <w:jc w:val="both"/>
      </w:pPr>
      <w:r>
        <w:t>[18]</w:t>
      </w:r>
      <w:r>
        <w:tab/>
        <w:t xml:space="preserve">C. Rapp, “Effect of HPA-nonlinearity on 4-DPSK/OFDM-signal for a digital sound broadcasting system,” in </w:t>
      </w:r>
      <w:r>
        <w:rPr>
          <w:i/>
          <w:iCs/>
        </w:rPr>
        <w:t>Proc. 2nd European Conf. Satellite Commun.</w:t>
      </w:r>
      <w:r>
        <w:t>, Liege, Belgium, Oct. 1991, vol. 2, pp. 179–184.</w:t>
      </w:r>
    </w:p>
    <w:p w:rsidR="005613F1" w:rsidRDefault="005613F1" w:rsidP="00977E8F">
      <w:pPr>
        <w:pStyle w:val="af9"/>
        <w:tabs>
          <w:tab w:val="clear" w:pos="384"/>
        </w:tabs>
        <w:ind w:left="426" w:hanging="426"/>
        <w:jc w:val="both"/>
      </w:pPr>
      <w:r>
        <w:t>[19]</w:t>
      </w:r>
      <w:r>
        <w:tab/>
        <w:t>Ericsson, “Uplink aspects of NR UE power saving,” 3GPP TSG-RAN WG1 Meeting #94bis, Chengdu, China, R1-1811506, Oct. 2018.</w:t>
      </w:r>
    </w:p>
    <w:p w:rsidR="005613F1" w:rsidRDefault="005613F1" w:rsidP="00977E8F">
      <w:pPr>
        <w:pStyle w:val="af9"/>
        <w:tabs>
          <w:tab w:val="clear" w:pos="384"/>
        </w:tabs>
        <w:ind w:left="426" w:hanging="426"/>
        <w:jc w:val="both"/>
      </w:pPr>
      <w:r>
        <w:t>[20]</w:t>
      </w:r>
      <w:r>
        <w:tab/>
        <w:t xml:space="preserve">A. Ba </w:t>
      </w:r>
      <w:r>
        <w:rPr>
          <w:i/>
          <w:iCs/>
        </w:rPr>
        <w:t>et al.</w:t>
      </w:r>
      <w:r>
        <w:t xml:space="preserve">, “A 4mW-RX 7mW-TX IEEE 802.11ah fully-integrated RF transceiver,” in </w:t>
      </w:r>
      <w:r>
        <w:rPr>
          <w:i/>
          <w:iCs/>
        </w:rPr>
        <w:t>2017 IEEE Radio Frequency Integrated Circuits Symposium (RFIC)</w:t>
      </w:r>
      <w:r>
        <w:t>, Honolulu, HI, USA, Jun. 2017, pp. 232–235, doi: 10.1109/RFIC.2017.7969060.</w:t>
      </w:r>
    </w:p>
    <w:p w:rsidR="005613F1" w:rsidRDefault="005613F1" w:rsidP="00977E8F">
      <w:pPr>
        <w:pStyle w:val="af9"/>
        <w:tabs>
          <w:tab w:val="clear" w:pos="384"/>
        </w:tabs>
        <w:ind w:left="426" w:hanging="426"/>
        <w:jc w:val="both"/>
      </w:pPr>
      <w:r>
        <w:t>[21]</w:t>
      </w:r>
      <w:r>
        <w:tab/>
        <w:t>Nokia, Alcatel-Lucent Shanghai Bell, “Potential for system level gains with low PAPR waveforms,” 3GPP TSG-RAN WG1 Meeting #86, Gothenburg, Sweden, R1-167795, Aug. 2016.</w:t>
      </w:r>
    </w:p>
    <w:p w:rsidR="005613F1" w:rsidRDefault="005613F1" w:rsidP="00977E8F">
      <w:pPr>
        <w:pStyle w:val="af9"/>
        <w:tabs>
          <w:tab w:val="clear" w:pos="384"/>
        </w:tabs>
        <w:ind w:left="426" w:hanging="426"/>
        <w:jc w:val="both"/>
      </w:pPr>
      <w:r>
        <w:t>[22]</w:t>
      </w:r>
      <w:r>
        <w:tab/>
        <w:t xml:space="preserve">Y. Hori and H. Ochiai, “A New Uplink Multiple Access Based on OFDM With Low PAPR, Low Latency, and High Reliability,” </w:t>
      </w:r>
      <w:r>
        <w:rPr>
          <w:i/>
          <w:iCs/>
        </w:rPr>
        <w:t>IEEE Trans. Commun.</w:t>
      </w:r>
      <w:r>
        <w:t>, vol. 66, no. 5, pp. 1996–2008, May 2018, doi: 10.1109/TCOMM.2018.2792486.</w:t>
      </w:r>
    </w:p>
    <w:p w:rsidR="005613F1" w:rsidRDefault="005613F1" w:rsidP="00977E8F">
      <w:pPr>
        <w:pStyle w:val="af9"/>
        <w:tabs>
          <w:tab w:val="clear" w:pos="384"/>
        </w:tabs>
        <w:ind w:left="426" w:hanging="426"/>
        <w:jc w:val="both"/>
      </w:pPr>
      <w:r>
        <w:t>[23]</w:t>
      </w:r>
      <w:r>
        <w:tab/>
        <w:t xml:space="preserve">A. Jayaprakash </w:t>
      </w:r>
      <w:r>
        <w:rPr>
          <w:i/>
          <w:iCs/>
        </w:rPr>
        <w:t>et al.</w:t>
      </w:r>
      <w:r>
        <w:t xml:space="preserve">, “Analysis of Candidate Waveforms for Integrated Satellite-Terrestrial 5G Systems,” in </w:t>
      </w:r>
      <w:r>
        <w:rPr>
          <w:i/>
          <w:iCs/>
        </w:rPr>
        <w:t>2019 IEEE 2nd 5G World Forum (5GWF)</w:t>
      </w:r>
      <w:r>
        <w:t>, Dresden, Germany, Sep. 2019, pp. 636–641, doi: 10.1109/5GWF.2019.8911721.</w:t>
      </w:r>
    </w:p>
    <w:p w:rsidR="005613F1" w:rsidRDefault="005613F1" w:rsidP="00977E8F">
      <w:pPr>
        <w:pStyle w:val="af9"/>
        <w:tabs>
          <w:tab w:val="clear" w:pos="384"/>
        </w:tabs>
        <w:ind w:left="426" w:hanging="426"/>
        <w:jc w:val="both"/>
      </w:pPr>
      <w:r>
        <w:t>[24]</w:t>
      </w:r>
      <w:r>
        <w:tab/>
        <w:t>Huawei, HiSilicon, “Discussion on PAPR in NTN,” 3GPP TSG RAN WG1 Meeting #97, Reno, USA, R1-1907516, May 2019.</w:t>
      </w:r>
    </w:p>
    <w:p w:rsidR="005613F1" w:rsidRDefault="005613F1" w:rsidP="00977E8F">
      <w:pPr>
        <w:pStyle w:val="af9"/>
        <w:tabs>
          <w:tab w:val="clear" w:pos="384"/>
        </w:tabs>
        <w:ind w:left="426" w:hanging="426"/>
        <w:jc w:val="both"/>
      </w:pPr>
      <w:r>
        <w:t>[25]</w:t>
      </w:r>
      <w:r>
        <w:tab/>
        <w:t xml:space="preserve">A. Ikpehai </w:t>
      </w:r>
      <w:r>
        <w:rPr>
          <w:i/>
          <w:iCs/>
        </w:rPr>
        <w:t>et al.</w:t>
      </w:r>
      <w:r>
        <w:t xml:space="preserve">, “Low-Power Wide Area Network Technologies for Internet-of-Things: A Comparative Review,” </w:t>
      </w:r>
      <w:r>
        <w:rPr>
          <w:i/>
          <w:iCs/>
        </w:rPr>
        <w:t>IEEE Internet Things J.</w:t>
      </w:r>
      <w:r>
        <w:t>, pp. 1–1, 2018, doi: 10.1109/JIOT.2018.2883728.</w:t>
      </w:r>
    </w:p>
    <w:p w:rsidR="005613F1" w:rsidRDefault="005613F1" w:rsidP="00977E8F">
      <w:pPr>
        <w:pStyle w:val="af9"/>
        <w:tabs>
          <w:tab w:val="clear" w:pos="384"/>
        </w:tabs>
        <w:ind w:left="426" w:hanging="426"/>
        <w:jc w:val="both"/>
      </w:pPr>
      <w:r>
        <w:lastRenderedPageBreak/>
        <w:t>[26]</w:t>
      </w:r>
      <w:r>
        <w:tab/>
        <w:t xml:space="preserve">H. Wang and A. O. Fapojuwo, “A Survey of Enabling Technologies of Low Power and Long Range Machine-to-Machine Communications,” </w:t>
      </w:r>
      <w:r>
        <w:rPr>
          <w:i/>
          <w:iCs/>
        </w:rPr>
        <w:t>IEEE Commun. Surv. Tutor.</w:t>
      </w:r>
      <w:r>
        <w:t>, vol. 19, no. 4, pp. 2621–2639, 2017, doi: 10.1109/COMST.2017.2721379.</w:t>
      </w:r>
    </w:p>
    <w:p w:rsidR="005613F1" w:rsidRDefault="005613F1" w:rsidP="00977E8F">
      <w:pPr>
        <w:pStyle w:val="af9"/>
        <w:tabs>
          <w:tab w:val="clear" w:pos="384"/>
        </w:tabs>
        <w:ind w:left="426" w:hanging="426"/>
        <w:jc w:val="both"/>
      </w:pPr>
      <w:r>
        <w:t>[27]</w:t>
      </w:r>
      <w:r>
        <w:tab/>
        <w:t xml:space="preserve">L. Chettri and R. Bera, “A Comprehensive Survey on Internet of Things (IoT) Toward 5G Wireless Systems,” </w:t>
      </w:r>
      <w:r>
        <w:rPr>
          <w:i/>
          <w:iCs/>
        </w:rPr>
        <w:t>IEEE Internet Things J.</w:t>
      </w:r>
      <w:r>
        <w:t>, vol. 7, no. 1, pp. 16–32, Jan. 2020, doi: 10.1109/JIOT.2019.2948888.</w:t>
      </w:r>
    </w:p>
    <w:p w:rsidR="005613F1" w:rsidRDefault="005613F1" w:rsidP="00977E8F">
      <w:pPr>
        <w:pStyle w:val="af9"/>
        <w:tabs>
          <w:tab w:val="clear" w:pos="384"/>
        </w:tabs>
        <w:ind w:left="426" w:hanging="426"/>
        <w:jc w:val="both"/>
      </w:pPr>
      <w:r>
        <w:t>[28]</w:t>
      </w:r>
      <w:r>
        <w:tab/>
        <w:t>“Standardization of NB-IOT completed.” https://www.3gpp.org/news-events/3gpp-news/1785-nb_iot_ (accessed Jun. 18, 2019).</w:t>
      </w:r>
    </w:p>
    <w:p w:rsidR="005613F1" w:rsidRDefault="005613F1" w:rsidP="00977E8F">
      <w:pPr>
        <w:pStyle w:val="af9"/>
        <w:tabs>
          <w:tab w:val="clear" w:pos="384"/>
        </w:tabs>
        <w:ind w:left="426" w:hanging="426"/>
        <w:jc w:val="both"/>
      </w:pPr>
      <w:r>
        <w:t>[29]</w:t>
      </w:r>
      <w:r>
        <w:tab/>
      </w:r>
      <w:r>
        <w:rPr>
          <w:i/>
          <w:iCs/>
        </w:rPr>
        <w:t>IEEE Std 802.11ah-2016 (Amendment to IEEE Std 802.11-2016, as amended by IEEE Std 802.11ai-2016): IEEE Standard for Information technology--Telecommunications and information exchange between systems - Local and metropolitan area networks--Specific require.</w:t>
      </w:r>
      <w:r>
        <w:t xml:space="preserve"> S.l.: IEEE, 2017.</w:t>
      </w:r>
    </w:p>
    <w:p w:rsidR="005613F1" w:rsidRDefault="005613F1" w:rsidP="00977E8F">
      <w:pPr>
        <w:pStyle w:val="af9"/>
        <w:tabs>
          <w:tab w:val="clear" w:pos="384"/>
        </w:tabs>
        <w:ind w:left="426" w:hanging="426"/>
        <w:jc w:val="both"/>
      </w:pPr>
      <w:r>
        <w:t>[30]</w:t>
      </w:r>
      <w:r>
        <w:tab/>
        <w:t xml:space="preserve">A. Rico-Alvarino </w:t>
      </w:r>
      <w:r>
        <w:rPr>
          <w:i/>
          <w:iCs/>
        </w:rPr>
        <w:t>et al.</w:t>
      </w:r>
      <w:r>
        <w:t xml:space="preserve">, “An overview of 3GPP enhancements on machine to machine communications,” </w:t>
      </w:r>
      <w:r>
        <w:rPr>
          <w:i/>
          <w:iCs/>
        </w:rPr>
        <w:t>IEEE Commun. Mag.</w:t>
      </w:r>
      <w:r>
        <w:t>, vol. 54, no. 6, pp. 14–21, Jun. 2016, doi: 10.1109/MCOM.2016.7497761.</w:t>
      </w:r>
    </w:p>
    <w:p w:rsidR="005613F1" w:rsidRDefault="005613F1" w:rsidP="00977E8F">
      <w:pPr>
        <w:pStyle w:val="af9"/>
        <w:tabs>
          <w:tab w:val="clear" w:pos="384"/>
        </w:tabs>
        <w:ind w:left="426" w:hanging="426"/>
        <w:jc w:val="both"/>
      </w:pPr>
      <w:r>
        <w:t>[31]</w:t>
      </w:r>
      <w:r>
        <w:tab/>
        <w:t xml:space="preserve">V. Petrov </w:t>
      </w:r>
      <w:r>
        <w:rPr>
          <w:i/>
          <w:iCs/>
        </w:rPr>
        <w:t>et al.</w:t>
      </w:r>
      <w:r>
        <w:t xml:space="preserve">, “When IoT Keeps People in the Loop: A Path Towards a New Global Utility,” </w:t>
      </w:r>
      <w:r>
        <w:rPr>
          <w:i/>
          <w:iCs/>
        </w:rPr>
        <w:t>ArXiv170300541 Cs</w:t>
      </w:r>
      <w:r>
        <w:t>, Mar. 2017, Accessed: Mar. 27, 2019. [Online]. Available: http://arxiv.org/abs/1703.00541.</w:t>
      </w:r>
    </w:p>
    <w:p w:rsidR="005613F1" w:rsidRDefault="005613F1" w:rsidP="00977E8F">
      <w:pPr>
        <w:pStyle w:val="af9"/>
        <w:tabs>
          <w:tab w:val="clear" w:pos="384"/>
        </w:tabs>
        <w:ind w:left="426" w:hanging="426"/>
        <w:jc w:val="both"/>
      </w:pPr>
      <w:r>
        <w:t>[32]</w:t>
      </w:r>
      <w:r>
        <w:tab/>
        <w:t xml:space="preserve">E. Morin, M. Maman, R. Guizzetti, and A. Duda, “Comparison of the Device Lifetime in Wireless Networks for the Internet of Things,” </w:t>
      </w:r>
      <w:r>
        <w:rPr>
          <w:i/>
          <w:iCs/>
        </w:rPr>
        <w:t>IEEE Access</w:t>
      </w:r>
      <w:r>
        <w:t>, vol. 5, pp. 7097–7114, 2017, doi: 10.1109/ACCESS.2017.2688279.</w:t>
      </w:r>
    </w:p>
    <w:p w:rsidR="005613F1" w:rsidRDefault="005613F1" w:rsidP="00977E8F">
      <w:pPr>
        <w:pStyle w:val="af9"/>
        <w:tabs>
          <w:tab w:val="clear" w:pos="384"/>
        </w:tabs>
        <w:ind w:left="426" w:hanging="426"/>
        <w:jc w:val="both"/>
      </w:pPr>
      <w:r>
        <w:t>[33]</w:t>
      </w:r>
      <w:r>
        <w:tab/>
        <w:t xml:space="preserve">S. Popli, R. K. Jha, and S. Jain, “A Survey on Energy Efficient Narrowband Internet of Things (NBIoT): Architecture, Application and Challenges,” </w:t>
      </w:r>
      <w:r>
        <w:rPr>
          <w:i/>
          <w:iCs/>
        </w:rPr>
        <w:t>IEEE Access</w:t>
      </w:r>
      <w:r>
        <w:t>, vol. 7, pp. 16739–16776, 2019, doi: 10.1109/ACCESS.2018.2881533.</w:t>
      </w:r>
    </w:p>
    <w:p w:rsidR="005613F1" w:rsidRDefault="005613F1" w:rsidP="00977E8F">
      <w:pPr>
        <w:pStyle w:val="af9"/>
        <w:tabs>
          <w:tab w:val="clear" w:pos="384"/>
        </w:tabs>
        <w:ind w:left="426" w:hanging="426"/>
        <w:jc w:val="both"/>
      </w:pPr>
      <w:r>
        <w:t>[34]</w:t>
      </w:r>
      <w:r>
        <w:tab/>
      </w:r>
      <w:r>
        <w:rPr>
          <w:i/>
          <w:iCs/>
        </w:rPr>
        <w:t>Technical Specification Group Radio Access Network; Evolved Universal Terrestrial Radio Access (E-UTRA); Physical channels and modulation (Release 15)</w:t>
      </w:r>
      <w:r>
        <w:t>. 3rd Generation Partnership Project Std. 3GPP TS 36.211 V15.4.0, 2018.</w:t>
      </w:r>
    </w:p>
    <w:p w:rsidR="005613F1" w:rsidRDefault="005613F1" w:rsidP="00977E8F">
      <w:pPr>
        <w:pStyle w:val="af9"/>
        <w:tabs>
          <w:tab w:val="clear" w:pos="384"/>
        </w:tabs>
        <w:ind w:left="426" w:hanging="426"/>
        <w:jc w:val="both"/>
      </w:pPr>
      <w:r>
        <w:t>[35]</w:t>
      </w:r>
      <w:r>
        <w:tab/>
        <w:t xml:space="preserve">X. Yu </w:t>
      </w:r>
      <w:r>
        <w:rPr>
          <w:i/>
          <w:iCs/>
        </w:rPr>
        <w:t>et al.</w:t>
      </w:r>
      <w:r>
        <w:t xml:space="preserve">, “A Sub-GHz low-power transceiver with PAPR-tolerant power amplifier for 802.11ah applications,” in </w:t>
      </w:r>
      <w:r>
        <w:rPr>
          <w:i/>
          <w:iCs/>
        </w:rPr>
        <w:t>2015 IEEE Radio Frequency Integrated Circuits Symposium (RFIC)</w:t>
      </w:r>
      <w:r>
        <w:t>, Phoenix, AZ, USA, May 2015, pp. 231–234, doi: 10.1109/RFIC.2015.7337747.</w:t>
      </w:r>
    </w:p>
    <w:p w:rsidR="005613F1" w:rsidRDefault="005613F1" w:rsidP="00977E8F">
      <w:pPr>
        <w:pStyle w:val="af9"/>
        <w:tabs>
          <w:tab w:val="clear" w:pos="384"/>
        </w:tabs>
        <w:ind w:left="426" w:hanging="426"/>
        <w:jc w:val="both"/>
      </w:pPr>
      <w:r>
        <w:t>[36]</w:t>
      </w:r>
      <w:r>
        <w:tab/>
        <w:t xml:space="preserve">N. Andrade, P. Toledo, G. Guimaraes, H. Klimach, H. Dornelas, and S. Bampi, “Low power IEEE 802.11ah receiver system-level design aiming for IoT applications,” in </w:t>
      </w:r>
      <w:r>
        <w:rPr>
          <w:i/>
          <w:iCs/>
        </w:rPr>
        <w:t>Proceedings of the 30th Symposium on Integrated Circuits and Systems Design Chip on the Sands - SBCCI ’17</w:t>
      </w:r>
      <w:r>
        <w:t>, Fortaleza, Ceará, Brazil, 2017, pp. 11–16, doi: 10.1145/3109984.3110013.</w:t>
      </w:r>
    </w:p>
    <w:p w:rsidR="005613F1" w:rsidRDefault="005613F1" w:rsidP="00977E8F">
      <w:pPr>
        <w:pStyle w:val="af9"/>
        <w:tabs>
          <w:tab w:val="clear" w:pos="384"/>
        </w:tabs>
        <w:ind w:left="426" w:hanging="426"/>
        <w:jc w:val="both"/>
      </w:pPr>
      <w:r>
        <w:t>[37]</w:t>
      </w:r>
      <w:r>
        <w:tab/>
        <w:t xml:space="preserve">M. Wei </w:t>
      </w:r>
      <w:r>
        <w:rPr>
          <w:i/>
          <w:iCs/>
        </w:rPr>
        <w:t>et al.</w:t>
      </w:r>
      <w:r>
        <w:t xml:space="preserve">, “A fully integrated reconfigurable low-power Sub-GHz transceiver for 802.11ah in 65nm CMOS,” in </w:t>
      </w:r>
      <w:r>
        <w:rPr>
          <w:i/>
          <w:iCs/>
        </w:rPr>
        <w:t xml:space="preserve">2017 IEEE Radio Frequency Integrated </w:t>
      </w:r>
      <w:r>
        <w:rPr>
          <w:i/>
          <w:iCs/>
        </w:rPr>
        <w:lastRenderedPageBreak/>
        <w:t>Circuits Symposium (RFIC)</w:t>
      </w:r>
      <w:r>
        <w:t>, Honolulu, HI, USA, Jun. 2017, pp. 240–243, doi: 10.1109/RFIC.2017.7969062.</w:t>
      </w:r>
    </w:p>
    <w:p w:rsidR="005613F1" w:rsidRDefault="005613F1" w:rsidP="00977E8F">
      <w:pPr>
        <w:pStyle w:val="af9"/>
        <w:tabs>
          <w:tab w:val="clear" w:pos="384"/>
        </w:tabs>
        <w:ind w:left="426" w:hanging="426"/>
        <w:jc w:val="both"/>
      </w:pPr>
      <w:r>
        <w:t>[38]</w:t>
      </w:r>
      <w:r>
        <w:tab/>
        <w:t xml:space="preserve">Y. Zhao, O. N. C. Yilmaz, and A. Larmo, “Optimizing M2M Energy Efficiency in IEEE 802.11ah,” in </w:t>
      </w:r>
      <w:r>
        <w:rPr>
          <w:i/>
          <w:iCs/>
        </w:rPr>
        <w:t>2015 IEEE Globecom Workshops (GC Wkshps)</w:t>
      </w:r>
      <w:r>
        <w:t>, San Diego, CA, USA, Dec. 2015, pp. 1–6, doi: 10.1109/GLOCOMW.2015.7414004.</w:t>
      </w:r>
    </w:p>
    <w:p w:rsidR="005613F1" w:rsidRDefault="005613F1" w:rsidP="00977E8F">
      <w:pPr>
        <w:pStyle w:val="af9"/>
        <w:tabs>
          <w:tab w:val="clear" w:pos="384"/>
        </w:tabs>
        <w:ind w:left="426" w:hanging="426"/>
        <w:jc w:val="both"/>
      </w:pPr>
      <w:r>
        <w:t>[39]</w:t>
      </w:r>
      <w:r>
        <w:tab/>
        <w:t xml:space="preserve">L. Beltramelli, P. Osterberg, U. Jennehag, and M. Gidlund, “Hybrid MAC mechanism for energy efficient communication in IEEE 802.11ah,” in </w:t>
      </w:r>
      <w:r>
        <w:rPr>
          <w:i/>
          <w:iCs/>
        </w:rPr>
        <w:t>2017 IEEE International Conference on Industrial Technology (ICIT)</w:t>
      </w:r>
      <w:r>
        <w:t>, Toronto, ON, Mar. 2017, pp. 1295–1300, doi: 10.1109/ICIT.2017.7915550.</w:t>
      </w:r>
    </w:p>
    <w:p w:rsidR="005613F1" w:rsidRDefault="005613F1" w:rsidP="00977E8F">
      <w:pPr>
        <w:pStyle w:val="af9"/>
        <w:tabs>
          <w:tab w:val="clear" w:pos="384"/>
        </w:tabs>
        <w:ind w:left="426" w:hanging="426"/>
        <w:jc w:val="both"/>
      </w:pPr>
      <w:r>
        <w:t>[40]</w:t>
      </w:r>
      <w:r>
        <w:tab/>
        <w:t xml:space="preserve">T. Kim and J. M. Chang, “Enhanced Power Saving Mechanism for Large-Scale 802.11ah Wireless Sensor Networks,” </w:t>
      </w:r>
      <w:r>
        <w:rPr>
          <w:i/>
          <w:iCs/>
        </w:rPr>
        <w:t>IEEE Trans. Green Commun. Netw.</w:t>
      </w:r>
      <w:r>
        <w:t>, vol. 1, no. 4, pp. 516–527, Dec. 2017, doi: 10.1109/TGCN.2017.2727056.</w:t>
      </w:r>
    </w:p>
    <w:p w:rsidR="005613F1" w:rsidRDefault="005613F1" w:rsidP="00977E8F">
      <w:pPr>
        <w:pStyle w:val="af9"/>
        <w:tabs>
          <w:tab w:val="clear" w:pos="384"/>
        </w:tabs>
        <w:ind w:left="426" w:hanging="426"/>
        <w:jc w:val="both"/>
      </w:pPr>
      <w:r>
        <w:t>[41]</w:t>
      </w:r>
      <w:r>
        <w:tab/>
        <w:t xml:space="preserve">E. Khorov </w:t>
      </w:r>
      <w:r>
        <w:rPr>
          <w:i/>
          <w:iCs/>
        </w:rPr>
        <w:t>et al.</w:t>
      </w:r>
      <w:r>
        <w:t xml:space="preserve">, “Enabling the Internet of Things With Wi-Fi Halow—Performance Evaluation of the Restricted Access Window,” </w:t>
      </w:r>
      <w:r>
        <w:rPr>
          <w:i/>
          <w:iCs/>
        </w:rPr>
        <w:t>IEEE Access</w:t>
      </w:r>
      <w:r>
        <w:t>, vol. 7, pp. 127402–127415, 2019, doi: 10.1109/ACCESS.2019.2939760.</w:t>
      </w:r>
    </w:p>
    <w:p w:rsidR="005613F1" w:rsidRDefault="005613F1" w:rsidP="00977E8F">
      <w:pPr>
        <w:pStyle w:val="af9"/>
        <w:tabs>
          <w:tab w:val="clear" w:pos="384"/>
        </w:tabs>
        <w:ind w:left="426" w:hanging="426"/>
        <w:jc w:val="both"/>
      </w:pPr>
      <w:r>
        <w:t>[42]</w:t>
      </w:r>
      <w:r>
        <w:tab/>
        <w:t xml:space="preserve">E. Olfat and M. Bengtsson, “Joint Channel and Clipping Level Estimation for OFDM in IoT-based Networks,” </w:t>
      </w:r>
      <w:r>
        <w:rPr>
          <w:i/>
          <w:iCs/>
        </w:rPr>
        <w:t>IEEE Trans. Signal Process.</w:t>
      </w:r>
      <w:r>
        <w:t>, vol. 65, no. 18, pp. 4902–4911, Sep. 2017, doi: 10.1109/TSP.2017.2713765.</w:t>
      </w:r>
    </w:p>
    <w:p w:rsidR="005613F1" w:rsidRDefault="005613F1" w:rsidP="00977E8F">
      <w:pPr>
        <w:pStyle w:val="af9"/>
        <w:tabs>
          <w:tab w:val="clear" w:pos="384"/>
        </w:tabs>
        <w:ind w:left="426" w:hanging="426"/>
        <w:jc w:val="both"/>
      </w:pPr>
      <w:r>
        <w:t>[43]</w:t>
      </w:r>
      <w:r>
        <w:tab/>
        <w:t xml:space="preserve">L. Cho, X.-H. Yu, C.-Y. Chen, and C.-Y. Hsu, “Green OFDM for IoT: Minimizing IBO subject to a spectral mask,” in </w:t>
      </w:r>
      <w:r>
        <w:rPr>
          <w:i/>
          <w:iCs/>
        </w:rPr>
        <w:t>2018 IEEE International Conference on Applied System Invention (ICASI)</w:t>
      </w:r>
      <w:r>
        <w:t>, Chiba, Japan, Apr. 2018, pp. 5–8, doi: 10.1109/ICASI.2018.8394252.</w:t>
      </w:r>
    </w:p>
    <w:p w:rsidR="005613F1" w:rsidRDefault="005613F1" w:rsidP="00977E8F">
      <w:pPr>
        <w:pStyle w:val="af9"/>
        <w:tabs>
          <w:tab w:val="clear" w:pos="384"/>
        </w:tabs>
        <w:ind w:left="426" w:hanging="426"/>
        <w:jc w:val="both"/>
      </w:pPr>
      <w:r>
        <w:t>[44]</w:t>
      </w:r>
      <w:r>
        <w:tab/>
        <w:t xml:space="preserve">E. Soltanmohammadi, K. Ghavami, and M. Naraghi-Pour, “A Survey of Traffic Issues in Machine-to-Machine Communications Over LTE,” </w:t>
      </w:r>
      <w:r>
        <w:rPr>
          <w:i/>
          <w:iCs/>
        </w:rPr>
        <w:t>IEEE Internet Things J.</w:t>
      </w:r>
      <w:r>
        <w:t>, vol. 3, no. 6, pp. 865–884, Dec. 2016, doi: 10.1109/JIOT.2016.2533541.</w:t>
      </w:r>
    </w:p>
    <w:p w:rsidR="005613F1" w:rsidRDefault="005613F1" w:rsidP="00977E8F">
      <w:pPr>
        <w:pStyle w:val="af9"/>
        <w:tabs>
          <w:tab w:val="clear" w:pos="384"/>
        </w:tabs>
        <w:ind w:left="426" w:hanging="426"/>
        <w:jc w:val="both"/>
      </w:pPr>
      <w:r>
        <w:t>[45]</w:t>
      </w:r>
      <w:r>
        <w:tab/>
        <w:t xml:space="preserve">F. Ghavimi and H.-H. Chen, “M2M Communications in 3GPP LTE/LTE-A Networks: Architectures, Service Requirements, Challenges, and Applications,” </w:t>
      </w:r>
      <w:r>
        <w:rPr>
          <w:i/>
          <w:iCs/>
        </w:rPr>
        <w:t>IEEE Commun. Surv. Tutor.</w:t>
      </w:r>
      <w:r>
        <w:t>, vol. 17, no. 2, pp. 525–549, 2015, doi: 10.1109/COMST.2014.2361626.</w:t>
      </w:r>
    </w:p>
    <w:p w:rsidR="005613F1" w:rsidRDefault="005613F1" w:rsidP="00977E8F">
      <w:pPr>
        <w:pStyle w:val="af9"/>
        <w:tabs>
          <w:tab w:val="clear" w:pos="384"/>
        </w:tabs>
        <w:ind w:left="426" w:hanging="426"/>
        <w:jc w:val="both"/>
      </w:pPr>
      <w:r>
        <w:t>[46]</w:t>
      </w:r>
      <w:r>
        <w:tab/>
        <w:t xml:space="preserve">Y. Sui </w:t>
      </w:r>
      <w:r>
        <w:rPr>
          <w:i/>
          <w:iCs/>
        </w:rPr>
        <w:t>et al.</w:t>
      </w:r>
      <w:r>
        <w:t xml:space="preserve">, “Adaptive Elastic Echo State Network for Channel Prediction in IEEE802.11ah Standard-Based OFDM System,” </w:t>
      </w:r>
      <w:r>
        <w:rPr>
          <w:i/>
          <w:iCs/>
        </w:rPr>
        <w:t>IEEE Access</w:t>
      </w:r>
      <w:r>
        <w:t>, vol. 8, pp. 10169–10185, 2020, doi: 10.1109/ACCESS.2020.2964810.</w:t>
      </w:r>
    </w:p>
    <w:p w:rsidR="005613F1" w:rsidRDefault="005613F1" w:rsidP="00977E8F">
      <w:pPr>
        <w:pStyle w:val="af9"/>
        <w:tabs>
          <w:tab w:val="clear" w:pos="384"/>
        </w:tabs>
        <w:ind w:left="426" w:hanging="426"/>
        <w:jc w:val="both"/>
      </w:pPr>
      <w:r>
        <w:t>[47]</w:t>
      </w:r>
      <w:r>
        <w:tab/>
        <w:t>3rd Generation Partnership Project, “Technical Specification Group Radio Access Network; Study on provision of low-cost  Machine-Type Communications (MTC) User Equipments (UEs) based on LTE (Release 12),” 3GPP TR 36.888 V12.0.0, Jun. 2013.</w:t>
      </w:r>
    </w:p>
    <w:p w:rsidR="005613F1" w:rsidRDefault="005613F1" w:rsidP="00977E8F">
      <w:pPr>
        <w:pStyle w:val="af9"/>
        <w:tabs>
          <w:tab w:val="clear" w:pos="384"/>
        </w:tabs>
        <w:ind w:left="426" w:hanging="426"/>
        <w:jc w:val="both"/>
      </w:pPr>
      <w:r>
        <w:t>[48]</w:t>
      </w:r>
      <w:r>
        <w:tab/>
        <w:t>Morse Micro, “WHITE PAPER: Wi-Fi HaLow Power Consumption,” National Innovation Centre, Eveleigh, NSW 2015, Australia, Jan. 2019.</w:t>
      </w:r>
    </w:p>
    <w:p w:rsidR="005613F1" w:rsidRDefault="005613F1" w:rsidP="00977E8F">
      <w:pPr>
        <w:pStyle w:val="af9"/>
        <w:tabs>
          <w:tab w:val="clear" w:pos="384"/>
        </w:tabs>
        <w:ind w:left="426" w:hanging="426"/>
        <w:jc w:val="both"/>
      </w:pPr>
      <w:r>
        <w:lastRenderedPageBreak/>
        <w:t>[49]</w:t>
      </w:r>
      <w:r>
        <w:tab/>
        <w:t xml:space="preserve">L. Guan and A. Zhu, “Green Communications: Digital Predistortion for Wideband RF Power Amplifiers,” </w:t>
      </w:r>
      <w:r>
        <w:rPr>
          <w:i/>
          <w:iCs/>
        </w:rPr>
        <w:t>IEEE Microw. Mag.</w:t>
      </w:r>
      <w:r>
        <w:t>, vol. 15, no. 7, pp. 84–99, Nov. 2014, doi: 10.1109/MMM.2014.2356037.</w:t>
      </w:r>
    </w:p>
    <w:p w:rsidR="005613F1" w:rsidRDefault="005613F1" w:rsidP="00977E8F">
      <w:pPr>
        <w:pStyle w:val="af9"/>
        <w:tabs>
          <w:tab w:val="clear" w:pos="384"/>
        </w:tabs>
        <w:ind w:left="426" w:hanging="426"/>
        <w:jc w:val="both"/>
      </w:pPr>
      <w:r>
        <w:t>[50]</w:t>
      </w:r>
      <w:r>
        <w:tab/>
      </w:r>
      <w:r>
        <w:rPr>
          <w:i/>
          <w:iCs/>
        </w:rPr>
        <w:t>Technical Specification Group Radio Access Network; Evolved Universal Terrestrial Radio Access (E-UTRA); Physical channels and modulation (Release 15)</w:t>
      </w:r>
      <w:r>
        <w:t>. 3rd Generation Partnership Project Std. 3GPP TS 36.211 V15.7.0, 2019.</w:t>
      </w:r>
    </w:p>
    <w:p w:rsidR="005613F1" w:rsidRDefault="005613F1" w:rsidP="00977E8F">
      <w:pPr>
        <w:pStyle w:val="af9"/>
        <w:tabs>
          <w:tab w:val="clear" w:pos="384"/>
        </w:tabs>
        <w:ind w:left="426" w:hanging="426"/>
        <w:jc w:val="both"/>
      </w:pPr>
      <w:r>
        <w:t>[51]</w:t>
      </w:r>
      <w:r>
        <w:tab/>
      </w:r>
      <w:r>
        <w:rPr>
          <w:i/>
          <w:iCs/>
        </w:rPr>
        <w:t>Technical Specification Group Radio Access Network; NR; Physical channels and modulation (Release 15)</w:t>
      </w:r>
      <w:r>
        <w:t>. 3rd Generation Partnership Project Std. 3GPP TS 38.211 V15.7.0, 2019.</w:t>
      </w:r>
    </w:p>
    <w:p w:rsidR="005613F1" w:rsidRDefault="005613F1" w:rsidP="00977E8F">
      <w:pPr>
        <w:pStyle w:val="af9"/>
        <w:tabs>
          <w:tab w:val="clear" w:pos="384"/>
        </w:tabs>
        <w:ind w:left="426" w:hanging="426"/>
        <w:jc w:val="both"/>
      </w:pPr>
      <w:r>
        <w:t>[52]</w:t>
      </w:r>
      <w:r>
        <w:tab/>
        <w:t xml:space="preserve">H. Myung, J. Lim, and D. Goodman, “Single carrier FDMA for uplink wireless transmission,” </w:t>
      </w:r>
      <w:r>
        <w:rPr>
          <w:i/>
          <w:iCs/>
        </w:rPr>
        <w:t>IEEE Veh. Technol. Mag.</w:t>
      </w:r>
      <w:r>
        <w:t>, vol. 1, no. 3, pp. 30–38, Sep. 2006, doi: 10.1109/MVT.2006.307304.</w:t>
      </w:r>
    </w:p>
    <w:p w:rsidR="005613F1" w:rsidRDefault="005613F1" w:rsidP="00977E8F">
      <w:pPr>
        <w:pStyle w:val="af9"/>
        <w:tabs>
          <w:tab w:val="clear" w:pos="384"/>
        </w:tabs>
        <w:ind w:left="426" w:hanging="426"/>
        <w:jc w:val="both"/>
      </w:pPr>
      <w:r>
        <w:t>[53]</w:t>
      </w:r>
      <w:r>
        <w:tab/>
      </w:r>
      <w:r>
        <w:rPr>
          <w:i/>
          <w:iCs/>
        </w:rPr>
        <w:t>Technical Specification Group Radio Access Network; Evolved Universal Terrestrial Radio Access (E-UTRA); Physical channels and modulation (Release 13)</w:t>
      </w:r>
      <w:r>
        <w:t>. 3rd Generation Partnership Project Std. 3GPP TS 36.211 V13.3.0, 2016.</w:t>
      </w:r>
    </w:p>
    <w:p w:rsidR="005613F1" w:rsidRDefault="005613F1" w:rsidP="00977E8F">
      <w:pPr>
        <w:pStyle w:val="af9"/>
        <w:tabs>
          <w:tab w:val="clear" w:pos="384"/>
        </w:tabs>
        <w:ind w:left="426" w:hanging="426"/>
        <w:jc w:val="both"/>
      </w:pPr>
      <w:r>
        <w:t>[54]</w:t>
      </w:r>
      <w:r>
        <w:tab/>
        <w:t>Qualcomm Inc., “Coverage analysis of DFT-s-OFDM and OFDM with low PAPR techniques,” 3GPP TSG-RAN WG1 #86, Lisbon, Portugal, R1-1610113, Oct. 2016.</w:t>
      </w:r>
    </w:p>
    <w:p w:rsidR="005613F1" w:rsidRDefault="005613F1" w:rsidP="00977E8F">
      <w:pPr>
        <w:pStyle w:val="af9"/>
        <w:tabs>
          <w:tab w:val="clear" w:pos="384"/>
        </w:tabs>
        <w:ind w:left="426" w:hanging="426"/>
        <w:jc w:val="both"/>
      </w:pPr>
      <w:r>
        <w:t>[55]</w:t>
      </w:r>
      <w:r>
        <w:tab/>
        <w:t>Samsung, “Frequency domain spectrum shaping for DFT-s-OFDM,” 3GPP TSG RAN WG1 Meeting #88, Athens, Greece, R1-1703016, Feb. 2017.</w:t>
      </w:r>
    </w:p>
    <w:p w:rsidR="005613F1" w:rsidRDefault="005613F1" w:rsidP="00977E8F">
      <w:pPr>
        <w:pStyle w:val="af9"/>
        <w:tabs>
          <w:tab w:val="clear" w:pos="384"/>
        </w:tabs>
        <w:ind w:left="426" w:hanging="426"/>
        <w:jc w:val="both"/>
      </w:pPr>
      <w:r>
        <w:t>[56]</w:t>
      </w:r>
      <w:r>
        <w:tab/>
        <w:t>Nokia, Alcatel-Lucent Shanghai Bell, “Rotated modulations for DFT-s-OFDM uplink,” 3GPP TSG-RAN WG4 #82, Athens, Greece, R4-1700726, Feb. 2017.</w:t>
      </w:r>
    </w:p>
    <w:p w:rsidR="005613F1" w:rsidRDefault="005613F1" w:rsidP="00977E8F">
      <w:pPr>
        <w:pStyle w:val="af9"/>
        <w:tabs>
          <w:tab w:val="clear" w:pos="384"/>
        </w:tabs>
        <w:ind w:left="426" w:hanging="426"/>
        <w:jc w:val="both"/>
      </w:pPr>
      <w:r>
        <w:t>[57]</w:t>
      </w:r>
      <w:r>
        <w:tab/>
        <w:t>Ericsson, “PAPR reduction for NTN,” 3GPP TSG-RAN WG1 Meeting #97, Reno, USA, R1-1907431, May 2019.</w:t>
      </w:r>
    </w:p>
    <w:p w:rsidR="005613F1" w:rsidRDefault="005613F1" w:rsidP="00977E8F">
      <w:pPr>
        <w:pStyle w:val="af9"/>
        <w:tabs>
          <w:tab w:val="clear" w:pos="384"/>
        </w:tabs>
        <w:ind w:left="426" w:hanging="426"/>
        <w:jc w:val="both"/>
      </w:pPr>
      <w:r>
        <w:t>[58]</w:t>
      </w:r>
      <w:r>
        <w:tab/>
        <w:t xml:space="preserve">A. Kakkavas, W. Xu, J. Luo, M. Castaneda, and J. A. Nossek, “On PAPR characteristics of DFT-s-OFDM with geometric and probabilistic constellation shaping,” in </w:t>
      </w:r>
      <w:r>
        <w:rPr>
          <w:i/>
          <w:iCs/>
        </w:rPr>
        <w:t>2017 IEEE 18th International Workshop on Signal Processing Advances in Wireless Communications (SPAWC)</w:t>
      </w:r>
      <w:r>
        <w:t>, Sapporo, Jul. 2017, pp. 1–5, doi: 10.1109/SPAWC.2017.8227810.</w:t>
      </w:r>
    </w:p>
    <w:p w:rsidR="005613F1" w:rsidRDefault="005613F1" w:rsidP="00977E8F">
      <w:pPr>
        <w:pStyle w:val="af9"/>
        <w:tabs>
          <w:tab w:val="clear" w:pos="384"/>
        </w:tabs>
        <w:ind w:left="426" w:hanging="426"/>
        <w:jc w:val="both"/>
      </w:pPr>
      <w:r>
        <w:t>[59]</w:t>
      </w:r>
      <w:r>
        <w:tab/>
        <w:t xml:space="preserve">Feng-Wen Sun and H. C. A. van Tilborg, “Approaching capacity by equiprobable signaling on the Gaussian channel,” </w:t>
      </w:r>
      <w:r>
        <w:rPr>
          <w:i/>
          <w:iCs/>
        </w:rPr>
        <w:t>IEEE Trans. Inf. Theory</w:t>
      </w:r>
      <w:r>
        <w:t>, vol. 39, no. 5, pp. 1714–1716, Sep. 1993, doi: 10.1109/18.259663.</w:t>
      </w:r>
    </w:p>
    <w:p w:rsidR="005613F1" w:rsidRDefault="005613F1" w:rsidP="00977E8F">
      <w:pPr>
        <w:pStyle w:val="af9"/>
        <w:tabs>
          <w:tab w:val="clear" w:pos="384"/>
        </w:tabs>
        <w:ind w:left="426" w:hanging="426"/>
        <w:jc w:val="both"/>
      </w:pPr>
      <w:r>
        <w:t>[60]</w:t>
      </w:r>
      <w:r>
        <w:tab/>
        <w:t xml:space="preserve">F. R. Kschischang and S. Pasupathy, “Optimal nonuniform signaling for Gaussian channels,” </w:t>
      </w:r>
      <w:r>
        <w:rPr>
          <w:i/>
          <w:iCs/>
        </w:rPr>
        <w:t>IEEE Trans. Inf. Theory</w:t>
      </w:r>
      <w:r>
        <w:t>, vol. 39, no. 3, pp. 913–929, May 1993, doi: 10.1109/18.256499.</w:t>
      </w:r>
    </w:p>
    <w:p w:rsidR="005613F1" w:rsidRDefault="005613F1" w:rsidP="00977E8F">
      <w:pPr>
        <w:pStyle w:val="af9"/>
        <w:tabs>
          <w:tab w:val="clear" w:pos="384"/>
        </w:tabs>
        <w:ind w:left="426" w:hanging="426"/>
        <w:jc w:val="both"/>
      </w:pPr>
      <w:r>
        <w:t>[61]</w:t>
      </w:r>
      <w:r>
        <w:tab/>
        <w:t>Sony, “Performance of Non-Uniform Constellations in NR,” 3GPP TSG RAN WG1 #87, Reno, Nevada, USA, R1-1611543, Nov. 2016.</w:t>
      </w:r>
    </w:p>
    <w:p w:rsidR="005613F1" w:rsidRDefault="005613F1" w:rsidP="00977E8F">
      <w:pPr>
        <w:pStyle w:val="af9"/>
        <w:tabs>
          <w:tab w:val="clear" w:pos="384"/>
        </w:tabs>
        <w:ind w:left="426" w:hanging="426"/>
        <w:jc w:val="both"/>
      </w:pPr>
      <w:r>
        <w:t>[62]</w:t>
      </w:r>
      <w:r>
        <w:tab/>
        <w:t>Huawei, HiSilicon, “Signal Shaping for QAM Constellations,” 3GPP TSG RAN WG1 Meeting #88, Athens, Greece, R1-1701713, Feb. 2017.</w:t>
      </w:r>
    </w:p>
    <w:p w:rsidR="005613F1" w:rsidRDefault="005613F1" w:rsidP="00977E8F">
      <w:pPr>
        <w:pStyle w:val="af9"/>
        <w:tabs>
          <w:tab w:val="clear" w:pos="384"/>
        </w:tabs>
        <w:ind w:left="426" w:hanging="426"/>
        <w:jc w:val="both"/>
      </w:pPr>
      <w:r>
        <w:lastRenderedPageBreak/>
        <w:t>[63]</w:t>
      </w:r>
      <w:r>
        <w:tab/>
        <w:t xml:space="preserve">O. Mauritz and B. Popovic, “Optimum Family of Spectrum-Shaping Functions for PAPR Reduction of DFT-Spread OFDM Signals,” in </w:t>
      </w:r>
      <w:r>
        <w:rPr>
          <w:i/>
          <w:iCs/>
        </w:rPr>
        <w:t>IEEE Vehicular Technology Conference</w:t>
      </w:r>
      <w:r>
        <w:t>, Hyatt Regency Montreal, Montreal, QC, Canada, Sep. 2006, pp. 1–5, doi: 10.1109/VTCF.2006.294.</w:t>
      </w:r>
    </w:p>
    <w:p w:rsidR="005613F1" w:rsidRDefault="005613F1" w:rsidP="00977E8F">
      <w:pPr>
        <w:pStyle w:val="af9"/>
        <w:tabs>
          <w:tab w:val="clear" w:pos="384"/>
        </w:tabs>
        <w:ind w:left="426" w:hanging="426"/>
        <w:jc w:val="both"/>
      </w:pPr>
      <w:r>
        <w:t>[64]</w:t>
      </w:r>
      <w:r>
        <w:tab/>
        <w:t>Huawei, HiSilicon, “Performance evaluation for pi/2 BPSK with FDSS,” 3GPP TSG RAN WG1 Meeting #88bis, Spokane, USA, R1-1705060, Apr. 2017.</w:t>
      </w:r>
    </w:p>
    <w:p w:rsidR="005613F1" w:rsidRDefault="005613F1" w:rsidP="00977E8F">
      <w:pPr>
        <w:pStyle w:val="af9"/>
        <w:tabs>
          <w:tab w:val="clear" w:pos="384"/>
        </w:tabs>
        <w:ind w:left="426" w:hanging="426"/>
        <w:jc w:val="both"/>
      </w:pPr>
      <w:r>
        <w:t>[65]</w:t>
      </w:r>
      <w:r>
        <w:tab/>
        <w:t xml:space="preserve">C.-Y. Hsu and H.-C. Liao, “Generalised precoding method for PAPR reduction with low complexity in OFDM systems,” </w:t>
      </w:r>
      <w:r>
        <w:rPr>
          <w:i/>
          <w:iCs/>
        </w:rPr>
        <w:t>IET Commun.</w:t>
      </w:r>
      <w:r>
        <w:t>, vol. 12, no. 7, pp. 796–808, Apr. 2018, doi: 10.1049/iet-com.2017.0824.</w:t>
      </w:r>
    </w:p>
    <w:p w:rsidR="005613F1" w:rsidRDefault="005613F1" w:rsidP="00977E8F">
      <w:pPr>
        <w:pStyle w:val="af9"/>
        <w:tabs>
          <w:tab w:val="clear" w:pos="384"/>
        </w:tabs>
        <w:ind w:left="426" w:hanging="426"/>
        <w:jc w:val="both"/>
      </w:pPr>
      <w:r>
        <w:t>[66]</w:t>
      </w:r>
      <w:r>
        <w:tab/>
        <w:t xml:space="preserve">X. Ouyang, J. Jin, G. Jin, and Z. Wang, “Low complexity discrete Hartley transform precoded OFDM for peak power reduction,” </w:t>
      </w:r>
      <w:r>
        <w:rPr>
          <w:i/>
          <w:iCs/>
        </w:rPr>
        <w:t>Electron. Lett.</w:t>
      </w:r>
      <w:r>
        <w:t>, vol. 48, no. 2, p. 90, 2012, doi: 10.1049/el.2011.3283.</w:t>
      </w:r>
    </w:p>
    <w:p w:rsidR="005613F1" w:rsidRDefault="005613F1" w:rsidP="00977E8F">
      <w:pPr>
        <w:pStyle w:val="af9"/>
        <w:tabs>
          <w:tab w:val="clear" w:pos="384"/>
        </w:tabs>
        <w:ind w:left="426" w:hanging="426"/>
        <w:jc w:val="both"/>
      </w:pPr>
      <w:r>
        <w:t>[67]</w:t>
      </w:r>
      <w:r>
        <w:tab/>
        <w:t xml:space="preserve">I. Baig and V. Jeoti, “A new ZCT precoded OFDM system with pulse shaping: PAPR analysis,” in </w:t>
      </w:r>
      <w:r>
        <w:rPr>
          <w:i/>
          <w:iCs/>
        </w:rPr>
        <w:t>2010 IEEE Asia Pacific Conference on Circuits and Systems</w:t>
      </w:r>
      <w:r>
        <w:t>, Kuala Lumpur, Malaysia, Dec. 2010, pp. 1131–1134, doi: 10.1109/APCCAS.2010.5775063.</w:t>
      </w:r>
    </w:p>
    <w:p w:rsidR="005613F1" w:rsidRDefault="005613F1" w:rsidP="00977E8F">
      <w:pPr>
        <w:pStyle w:val="af9"/>
        <w:tabs>
          <w:tab w:val="clear" w:pos="384"/>
        </w:tabs>
        <w:ind w:left="426" w:hanging="426"/>
        <w:jc w:val="both"/>
      </w:pPr>
      <w:r>
        <w:t>[68]</w:t>
      </w:r>
      <w:r>
        <w:tab/>
        <w:t xml:space="preserve">J. Tellado, L. M. C. Hoo, and J. M. Cioffi, “Maximum-likelihood detection of nonlinearly distorted multicarrier symbols by iterative decoding,” </w:t>
      </w:r>
      <w:r>
        <w:rPr>
          <w:i/>
          <w:iCs/>
        </w:rPr>
        <w:t>IEEE Trans. Commun.</w:t>
      </w:r>
      <w:r>
        <w:t>, vol. 51, no. 2, pp. 218–228, Feb. 2003, doi: 10.1109/TCOMM.2003.809289.</w:t>
      </w:r>
    </w:p>
    <w:p w:rsidR="005613F1" w:rsidRDefault="005613F1" w:rsidP="00977E8F">
      <w:pPr>
        <w:pStyle w:val="af9"/>
        <w:tabs>
          <w:tab w:val="clear" w:pos="384"/>
        </w:tabs>
        <w:ind w:left="426" w:hanging="426"/>
        <w:jc w:val="both"/>
      </w:pPr>
      <w:r>
        <w:t>[69]</w:t>
      </w:r>
      <w:r>
        <w:tab/>
        <w:t xml:space="preserve">J. Guerreiro, R. Dinis, and P. Montezuma, “Optimum and Sub-Optimum Receivers for OFDM Signals with Strong Nonlinear Distortion Effects,” </w:t>
      </w:r>
      <w:r>
        <w:rPr>
          <w:i/>
          <w:iCs/>
        </w:rPr>
        <w:t>IEEE Trans. Commun.</w:t>
      </w:r>
      <w:r>
        <w:t>, vol. 61, no. 9, pp. 3830–3840, Sep. 2013, doi: 10.1109/TCOMM.2013.072913.120344.</w:t>
      </w:r>
    </w:p>
    <w:p w:rsidR="005613F1" w:rsidRDefault="005613F1" w:rsidP="00977E8F">
      <w:pPr>
        <w:pStyle w:val="af9"/>
        <w:tabs>
          <w:tab w:val="clear" w:pos="384"/>
        </w:tabs>
        <w:ind w:left="426" w:hanging="426"/>
        <w:jc w:val="both"/>
      </w:pPr>
      <w:r>
        <w:t>[70]</w:t>
      </w:r>
      <w:r>
        <w:tab/>
        <w:t xml:space="preserve">N. Regev, I. Iofedov, and D. Wulich, “Maximum Likelihood Detection of Nonlinearly Distorted OFDM Signal,” in </w:t>
      </w:r>
      <w:r>
        <w:rPr>
          <w:i/>
          <w:iCs/>
        </w:rPr>
        <w:t>2015 IEEE Global Communications Conference (GLOBECOM)</w:t>
      </w:r>
      <w:r>
        <w:t>, San Diego, CA, USA, Dec. 2015, pp. 1–6, doi: 10.1109/GLOCOM.2015.7417009.</w:t>
      </w:r>
    </w:p>
    <w:p w:rsidR="005613F1" w:rsidRDefault="005613F1" w:rsidP="00977E8F">
      <w:pPr>
        <w:pStyle w:val="af9"/>
        <w:tabs>
          <w:tab w:val="clear" w:pos="384"/>
        </w:tabs>
        <w:ind w:left="426" w:hanging="426"/>
        <w:jc w:val="both"/>
      </w:pPr>
      <w:r>
        <w:t>[71]</w:t>
      </w:r>
      <w:r>
        <w:tab/>
        <w:t xml:space="preserve">Hangjun Chen and A. M. Haimovich, “Iterative estimation and cancellation of clipping noise for OFDM signals,” </w:t>
      </w:r>
      <w:r>
        <w:rPr>
          <w:i/>
          <w:iCs/>
        </w:rPr>
        <w:t>IEEE Commun. Lett.</w:t>
      </w:r>
      <w:r>
        <w:t>, vol. 7, no. 7, pp. 305–307, Jul. 2003, doi: 10.1109/LCOMM.2003.814720.</w:t>
      </w:r>
    </w:p>
    <w:p w:rsidR="005613F1" w:rsidRDefault="005613F1" w:rsidP="00977E8F">
      <w:pPr>
        <w:pStyle w:val="af9"/>
        <w:tabs>
          <w:tab w:val="clear" w:pos="384"/>
        </w:tabs>
        <w:ind w:left="426" w:hanging="426"/>
        <w:jc w:val="both"/>
      </w:pPr>
      <w:r>
        <w:t>[72]</w:t>
      </w:r>
      <w:r>
        <w:tab/>
        <w:t xml:space="preserve">I. Gutman, I. Iofedov, and D. Wulich, “Iterative Decoding of Iterative Clipped and Filtered OFDM Signal,” </w:t>
      </w:r>
      <w:r>
        <w:rPr>
          <w:i/>
          <w:iCs/>
        </w:rPr>
        <w:t>IEEE Trans. Commun.</w:t>
      </w:r>
      <w:r>
        <w:t>, vol. 61, no. 10, pp. 4284–4293, Oct. 2013, doi: 10.1109/TCOMM.2013.090513.120983.</w:t>
      </w:r>
    </w:p>
    <w:p w:rsidR="005613F1" w:rsidRDefault="005613F1" w:rsidP="00977E8F">
      <w:pPr>
        <w:pStyle w:val="af9"/>
        <w:tabs>
          <w:tab w:val="clear" w:pos="384"/>
        </w:tabs>
        <w:ind w:left="426" w:hanging="426"/>
        <w:jc w:val="both"/>
      </w:pPr>
      <w:r>
        <w:t>[73]</w:t>
      </w:r>
      <w:r>
        <w:tab/>
        <w:t xml:space="preserve">S. Dimitrov, “Iterative Cancellation of Non-Linear Distortion Noise in Digital Communication Systems,” </w:t>
      </w:r>
      <w:r>
        <w:rPr>
          <w:i/>
          <w:iCs/>
        </w:rPr>
        <w:t>IEEE Trans. Commun.</w:t>
      </w:r>
      <w:r>
        <w:t>, vol. 63, no. 6, pp. 2325–2336, Jun. 2015, doi: 10.1109/TCOMM.2015.2424241.</w:t>
      </w:r>
    </w:p>
    <w:p w:rsidR="005613F1" w:rsidRDefault="005613F1" w:rsidP="00977E8F">
      <w:pPr>
        <w:pStyle w:val="af9"/>
        <w:tabs>
          <w:tab w:val="clear" w:pos="384"/>
        </w:tabs>
        <w:ind w:left="426" w:hanging="426"/>
        <w:jc w:val="both"/>
      </w:pPr>
      <w:r>
        <w:t>[74]</w:t>
      </w:r>
      <w:r>
        <w:tab/>
        <w:t xml:space="preserve">L. Yang, K. Song, and Y. M. Siu, “Iterative Clipping Noise Recovery of OFDM Signals Based on Compressed Sensing,” </w:t>
      </w:r>
      <w:r>
        <w:rPr>
          <w:i/>
          <w:iCs/>
        </w:rPr>
        <w:t>IEEE Trans. Broadcast.</w:t>
      </w:r>
      <w:r>
        <w:t xml:space="preserve">, vol. 63, no. 4, </w:t>
      </w:r>
      <w:r>
        <w:lastRenderedPageBreak/>
        <w:t>pp. 706–713, Dec. 2017, doi: 10.1109/TBC.2017.2669641.</w:t>
      </w:r>
    </w:p>
    <w:p w:rsidR="005613F1" w:rsidRDefault="005613F1" w:rsidP="00977E8F">
      <w:pPr>
        <w:pStyle w:val="af9"/>
        <w:tabs>
          <w:tab w:val="clear" w:pos="384"/>
        </w:tabs>
        <w:ind w:left="426" w:hanging="426"/>
        <w:jc w:val="both"/>
      </w:pPr>
      <w:r>
        <w:t>[75]</w:t>
      </w:r>
      <w:r>
        <w:tab/>
        <w:t xml:space="preserve">S. Liang, J. Tong, and L. Ping, “On Iterative Compensation of Clipping Distortion in OFDM Systems,” </w:t>
      </w:r>
      <w:r>
        <w:rPr>
          <w:i/>
          <w:iCs/>
        </w:rPr>
        <w:t>IEEE Wirel. Commun. Lett.</w:t>
      </w:r>
      <w:r>
        <w:t>, vol. 8, no. 2, pp. 436–439, Apr. 2019, doi: 10.1109/LWC.2018.2874935.</w:t>
      </w:r>
    </w:p>
    <w:p w:rsidR="005613F1" w:rsidRDefault="005613F1" w:rsidP="00977E8F">
      <w:pPr>
        <w:pStyle w:val="af9"/>
        <w:tabs>
          <w:tab w:val="clear" w:pos="384"/>
        </w:tabs>
        <w:ind w:left="426" w:hanging="426"/>
        <w:jc w:val="both"/>
      </w:pPr>
      <w:r>
        <w:t>[76]</w:t>
      </w:r>
      <w:r>
        <w:tab/>
        <w:t xml:space="preserve">L. Cho, H.-C. Liao, and C.-Y. Hsu, “Adjustable PAPR reduction for DFT-s-OFDM via improved general precoding scheme,” </w:t>
      </w:r>
      <w:r>
        <w:rPr>
          <w:i/>
          <w:iCs/>
        </w:rPr>
        <w:t>Electron. Lett.</w:t>
      </w:r>
      <w:r>
        <w:t>, vol. 54, no. 14, pp. 903–905, Jul. 2018, doi: 10.1049/el.2018.0743.</w:t>
      </w:r>
    </w:p>
    <w:p w:rsidR="005613F1" w:rsidRDefault="005613F1" w:rsidP="00977E8F">
      <w:pPr>
        <w:pStyle w:val="af9"/>
        <w:tabs>
          <w:tab w:val="clear" w:pos="384"/>
        </w:tabs>
        <w:ind w:left="426" w:hanging="426"/>
        <w:jc w:val="both"/>
      </w:pPr>
      <w:r>
        <w:t>[77]</w:t>
      </w:r>
      <w:r>
        <w:tab/>
        <w:t xml:space="preserve">L. Cho, Y.-M. Kuo, Y.-S. Wu, and C.-Y. Hsu, “Polynomial Cancellation Coded DFT-s-OFDM for Low-PAPR Uplink Signaling,” </w:t>
      </w:r>
      <w:r>
        <w:rPr>
          <w:i/>
          <w:iCs/>
        </w:rPr>
        <w:t>Electronics</w:t>
      </w:r>
      <w:r>
        <w:t>, vol. 8, no. 11, p. 1349, Nov. 2019, doi: 10.3390/electronics8111349.</w:t>
      </w:r>
    </w:p>
    <w:p w:rsidR="005613F1" w:rsidRDefault="005613F1" w:rsidP="00977E8F">
      <w:pPr>
        <w:pStyle w:val="af9"/>
        <w:tabs>
          <w:tab w:val="clear" w:pos="384"/>
        </w:tabs>
        <w:ind w:left="426" w:hanging="426"/>
        <w:jc w:val="both"/>
      </w:pPr>
      <w:r>
        <w:t>[78]</w:t>
      </w:r>
      <w:r>
        <w:tab/>
        <w:t xml:space="preserve">L. Cho and C.-Y. Hsu, “Bit-level implementation for polynomial cancellation coded DFT-s-OFDM transmitters,” </w:t>
      </w:r>
      <w:r>
        <w:rPr>
          <w:i/>
          <w:iCs/>
        </w:rPr>
        <w:t>Electron. Lett.</w:t>
      </w:r>
      <w:r>
        <w:t>, vol. 56, no. 5, pp. 250–252, Mar. 2020, doi: 10.1049/el.2019.3768.</w:t>
      </w:r>
    </w:p>
    <w:p w:rsidR="005613F1" w:rsidRDefault="005613F1" w:rsidP="00977E8F">
      <w:pPr>
        <w:pStyle w:val="af9"/>
        <w:tabs>
          <w:tab w:val="clear" w:pos="384"/>
        </w:tabs>
        <w:ind w:left="426" w:hanging="426"/>
        <w:jc w:val="both"/>
      </w:pPr>
      <w:r>
        <w:t>[79]</w:t>
      </w:r>
      <w:r>
        <w:tab/>
        <w:t xml:space="preserve">H. Ochiai, “On Instantaneous Power Distributions of Single-Carrier FDMA Signals,” </w:t>
      </w:r>
      <w:r>
        <w:rPr>
          <w:i/>
          <w:iCs/>
        </w:rPr>
        <w:t>IEEE Wirel. Commun. Lett.</w:t>
      </w:r>
      <w:r>
        <w:t>, vol. 1, no. 2, pp. 73–76, Apr. 2012, doi: 10.1109/WCL.2012.012012.110254.</w:t>
      </w:r>
    </w:p>
    <w:p w:rsidR="005613F1" w:rsidRDefault="005613F1" w:rsidP="00977E8F">
      <w:pPr>
        <w:pStyle w:val="af9"/>
        <w:tabs>
          <w:tab w:val="clear" w:pos="384"/>
        </w:tabs>
        <w:ind w:left="426" w:hanging="426"/>
        <w:jc w:val="both"/>
      </w:pPr>
      <w:r>
        <w:t>[80]</w:t>
      </w:r>
      <w:r>
        <w:tab/>
        <w:t>H.-C. Liao, “Studies of Precoding Technique for Reduction of Peak to Average Power Ratio of OFDM,” Ph.D. dissertation, Graduate Institute of Communication Engineering, Tatung University, Taipei, Taiwan, 2018.</w:t>
      </w:r>
    </w:p>
    <w:p w:rsidR="005613F1" w:rsidRDefault="005613F1" w:rsidP="00977E8F">
      <w:pPr>
        <w:pStyle w:val="af9"/>
        <w:tabs>
          <w:tab w:val="clear" w:pos="384"/>
        </w:tabs>
        <w:ind w:left="426" w:hanging="426"/>
        <w:jc w:val="both"/>
      </w:pPr>
      <w:r>
        <w:t>[81]</w:t>
      </w:r>
      <w:r>
        <w:tab/>
        <w:t xml:space="preserve">J. Armstrong, P. M. Grant, and G. Povey, “Polynomial cancellation coding of OFDM to reduce intercarrier interference due to Doppler spread,” in </w:t>
      </w:r>
      <w:r>
        <w:rPr>
          <w:i/>
          <w:iCs/>
        </w:rPr>
        <w:t>Proc. IEEE Global Telecommun. Conf. (GLOBECOM)</w:t>
      </w:r>
      <w:r>
        <w:t>, Sydney, Australia, 1998, vol. 5, pp. 2771–2776, doi: 10.1109/GLOCOM.1998.776492.</w:t>
      </w:r>
    </w:p>
    <w:p w:rsidR="005613F1" w:rsidRDefault="005613F1" w:rsidP="00977E8F">
      <w:pPr>
        <w:pStyle w:val="af9"/>
        <w:tabs>
          <w:tab w:val="clear" w:pos="384"/>
        </w:tabs>
        <w:ind w:left="426" w:hanging="426"/>
        <w:jc w:val="both"/>
      </w:pPr>
      <w:r>
        <w:t>[82]</w:t>
      </w:r>
      <w:r>
        <w:tab/>
        <w:t xml:space="preserve">G. Kongara, C. He, L. Yang, and J. Armstrong, “A Comparison of CP-OFDM, PCC-OFDM and UFMC for 5G Uplink Communications,” </w:t>
      </w:r>
      <w:r>
        <w:rPr>
          <w:i/>
          <w:iCs/>
        </w:rPr>
        <w:t>IEEE Access</w:t>
      </w:r>
      <w:r>
        <w:t>, vol. 7, pp. 157574–157594, 2019, doi: 10.1109/ACCESS.2019.2949792.</w:t>
      </w:r>
    </w:p>
    <w:p w:rsidR="005613F1" w:rsidRDefault="005613F1" w:rsidP="00977E8F">
      <w:pPr>
        <w:pStyle w:val="af9"/>
        <w:tabs>
          <w:tab w:val="clear" w:pos="384"/>
        </w:tabs>
        <w:ind w:left="426" w:hanging="426"/>
        <w:jc w:val="both"/>
      </w:pPr>
      <w:r>
        <w:t>[83]</w:t>
      </w:r>
      <w:r>
        <w:tab/>
        <w:t xml:space="preserve">H. Ali and R. Yaqub, “A Low Complexity Linear Moving Average Filtering Technique for PAR Reduction in OFDM Systems,” </w:t>
      </w:r>
      <w:r>
        <w:rPr>
          <w:i/>
          <w:iCs/>
        </w:rPr>
        <w:t>Int. J. Commun. Netw. Syst. Sci.</w:t>
      </w:r>
      <w:r>
        <w:t>, vol. 11, no. 10, pp. 199–215, 2018, doi: 10.4236/ijcns.2018.1110012.</w:t>
      </w:r>
    </w:p>
    <w:p w:rsidR="005613F1" w:rsidRDefault="005613F1" w:rsidP="00977E8F">
      <w:pPr>
        <w:pStyle w:val="af9"/>
        <w:tabs>
          <w:tab w:val="clear" w:pos="384"/>
        </w:tabs>
        <w:ind w:left="426" w:hanging="426"/>
        <w:jc w:val="both"/>
      </w:pPr>
      <w:r>
        <w:t>[84]</w:t>
      </w:r>
      <w:r>
        <w:tab/>
        <w:t xml:space="preserve">L. Cho, C.-Y. Chen, C.-K. Lin, and C.-Y. Hsu, “The convergence analysis of extended Papoulis-Gerchberg Algorithm on AWGN-smeared signals,” in </w:t>
      </w:r>
      <w:r>
        <w:rPr>
          <w:i/>
          <w:iCs/>
        </w:rPr>
        <w:t>2018 IEEE International Conference on Applied System Invention (ICASI)</w:t>
      </w:r>
      <w:r>
        <w:t>, Apr. 2018, pp. 730–733, doi: 10.1109/ICASI.2018.8394363.</w:t>
      </w:r>
    </w:p>
    <w:p w:rsidR="005613F1" w:rsidRDefault="005613F1" w:rsidP="00977E8F">
      <w:pPr>
        <w:pStyle w:val="af9"/>
        <w:tabs>
          <w:tab w:val="clear" w:pos="384"/>
        </w:tabs>
        <w:ind w:left="426" w:hanging="426"/>
        <w:jc w:val="both"/>
      </w:pPr>
      <w:r>
        <w:t>[85]</w:t>
      </w:r>
      <w:r>
        <w:tab/>
        <w:t xml:space="preserve">Dukhyun Kim and G. L. Stuber, “Clipping noise mitigation for OFDM by decision-aided reconstruction,” </w:t>
      </w:r>
      <w:r>
        <w:rPr>
          <w:i/>
          <w:iCs/>
        </w:rPr>
        <w:t>IEEE Commun. Lett.</w:t>
      </w:r>
      <w:r>
        <w:t>, vol. 3, no. 1, pp. 4–6, Jan. 1999, doi: 10.1109/4234.740112.</w:t>
      </w:r>
    </w:p>
    <w:p w:rsidR="005613F1" w:rsidRDefault="005613F1" w:rsidP="00977E8F">
      <w:pPr>
        <w:pStyle w:val="af9"/>
        <w:tabs>
          <w:tab w:val="clear" w:pos="384"/>
        </w:tabs>
        <w:ind w:left="426" w:hanging="426"/>
        <w:jc w:val="both"/>
      </w:pPr>
      <w:r>
        <w:t>[86]</w:t>
      </w:r>
      <w:r>
        <w:tab/>
        <w:t xml:space="preserve">Y.-C. Wang and Z.-Q. Luo, “Optimized Iterative Clipping and Filtering for PAPR Reduction of OFDM Signals,” </w:t>
      </w:r>
      <w:r>
        <w:rPr>
          <w:i/>
          <w:iCs/>
        </w:rPr>
        <w:t>IEEE Trans. Commun.</w:t>
      </w:r>
      <w:r>
        <w:t>, vol. 59, no. 1, pp. 33–37, Jan. 2011, doi: 10.1109/TCOMM.2010.102910.090040.</w:t>
      </w:r>
    </w:p>
    <w:p w:rsidR="005613F1" w:rsidRDefault="005613F1" w:rsidP="00977E8F">
      <w:pPr>
        <w:pStyle w:val="af9"/>
        <w:tabs>
          <w:tab w:val="clear" w:pos="384"/>
        </w:tabs>
        <w:ind w:left="426" w:hanging="426"/>
        <w:jc w:val="both"/>
      </w:pPr>
      <w:r>
        <w:lastRenderedPageBreak/>
        <w:t>[87]</w:t>
      </w:r>
      <w:r>
        <w:tab/>
        <w:t xml:space="preserve">S. C. Thompson, J. G. Proakis, and J. R. Zeidler, “The effectiveness of signal clipping for PAPR and total degradation reduction in OFDM systems,” in </w:t>
      </w:r>
      <w:r>
        <w:rPr>
          <w:i/>
          <w:iCs/>
        </w:rPr>
        <w:t>GLOBECOM ’05. IEEE Global Telecommunications Conference, 2005.</w:t>
      </w:r>
      <w:r>
        <w:t>, St. Louis, MO, USA, 2005, pp. 2807–2811, doi: 10.1109/GLOCOM.2005.1578271.</w:t>
      </w:r>
    </w:p>
    <w:p w:rsidR="005613F1" w:rsidRDefault="005613F1" w:rsidP="00977E8F">
      <w:pPr>
        <w:pStyle w:val="af9"/>
        <w:tabs>
          <w:tab w:val="clear" w:pos="384"/>
        </w:tabs>
        <w:ind w:left="426" w:hanging="426"/>
        <w:jc w:val="both"/>
      </w:pPr>
      <w:r>
        <w:t>[88]</w:t>
      </w:r>
      <w:r>
        <w:tab/>
        <w:t>“Deliverable D2.3, energy efficiency analysis of the reference systems, areas of improvements and target breakdown,” Brussels, Belgium, INFSO-ICT-247733, Jan. 2012.</w:t>
      </w:r>
    </w:p>
    <w:p w:rsidR="00C86CF8" w:rsidRDefault="00A04DE3" w:rsidP="00977E8F">
      <w:pPr>
        <w:pStyle w:val="af9"/>
        <w:tabs>
          <w:tab w:val="clear" w:pos="384"/>
        </w:tabs>
        <w:ind w:left="426" w:hanging="426"/>
        <w:jc w:val="both"/>
      </w:pPr>
      <w:r>
        <w:fldChar w:fldCharType="end"/>
      </w:r>
    </w:p>
    <w:p w:rsidR="00C86CF8" w:rsidRDefault="00C86CF8">
      <w:pPr>
        <w:widowControl/>
      </w:pPr>
      <w:r>
        <w:br w:type="page"/>
      </w:r>
    </w:p>
    <w:p w:rsidR="00C86CF8" w:rsidRDefault="00C86CF8" w:rsidP="00C86CF8">
      <w:pPr>
        <w:pStyle w:val="ae"/>
        <w:spacing w:line="480" w:lineRule="auto"/>
      </w:pPr>
      <w:bookmarkStart w:id="208" w:name="_Toc36296310"/>
      <w:bookmarkStart w:id="209" w:name="_Toc36374308"/>
      <w:r w:rsidRPr="00C86CF8">
        <w:lastRenderedPageBreak/>
        <w:t>APPENDIX</w:t>
      </w:r>
      <w:bookmarkEnd w:id="208"/>
      <w:bookmarkEnd w:id="209"/>
    </w:p>
    <w:p w:rsidR="00C86CF8" w:rsidRPr="00C86CF8" w:rsidRDefault="00C86CF8" w:rsidP="00C86CF8">
      <w:pPr>
        <w:spacing w:beforeLines="50" w:before="180" w:line="360" w:lineRule="auto"/>
        <w:ind w:firstLineChars="200" w:firstLine="480"/>
        <w:jc w:val="both"/>
        <w:rPr>
          <w:lang w:bidi="en-US"/>
        </w:rPr>
      </w:pPr>
      <w:r>
        <w:rPr>
          <w:lang w:bidi="en-US"/>
        </w:rPr>
        <w:t>In this appendix, the derivation of s</w:t>
      </w:r>
      <w:r w:rsidRPr="00C86CF8">
        <w:rPr>
          <w:lang w:bidi="en-US"/>
        </w:rPr>
        <w:t xml:space="preserve">pectral </w:t>
      </w:r>
      <w:r>
        <w:rPr>
          <w:lang w:bidi="en-US"/>
        </w:rPr>
        <w:t>s</w:t>
      </w:r>
      <w:r w:rsidRPr="00C86CF8">
        <w:rPr>
          <w:lang w:bidi="en-US"/>
        </w:rPr>
        <w:t xml:space="preserve">haping </w:t>
      </w:r>
      <w:r>
        <w:rPr>
          <w:lang w:bidi="en-US"/>
        </w:rPr>
        <w:t>f</w:t>
      </w:r>
      <w:r w:rsidRPr="00C86CF8">
        <w:rPr>
          <w:lang w:bidi="en-US"/>
        </w:rPr>
        <w:t xml:space="preserve">unction of PCC-DFT-s-OFDM </w:t>
      </w:r>
      <w:r>
        <w:rPr>
          <w:lang w:bidi="en-US"/>
        </w:rPr>
        <w:t xml:space="preserve">is shown. </w:t>
      </w:r>
      <w:r w:rsidRPr="00C86CF8">
        <w:rPr>
          <w:lang w:bidi="en-US"/>
        </w:rPr>
        <w:t xml:space="preserve">For the </w:t>
      </w:r>
      <m:oMath>
        <m:r>
          <w:rPr>
            <w:rFonts w:ascii="Cambria Math" w:hAnsi="Cambria Math"/>
            <w:lang w:bidi="en-US"/>
          </w:rPr>
          <m:t>d</m:t>
        </m:r>
      </m:oMath>
      <w:r w:rsidRPr="00C86CF8">
        <w:rPr>
          <w:lang w:bidi="en-US"/>
        </w:rPr>
        <w:t xml:space="preserve">-order PCC-DFT-s-OFDM, its SS function, </w:t>
      </w:r>
      <m:oMath>
        <m:sSubSup>
          <m:sSubSupPr>
            <m:ctrlPr>
              <w:rPr>
                <w:rFonts w:ascii="Cambria Math" w:hAnsi="Cambria Math"/>
                <w:lang w:bidi="en-US"/>
              </w:rPr>
            </m:ctrlPr>
          </m:sSubSupPr>
          <m:e>
            <m:r>
              <w:rPr>
                <w:rFonts w:ascii="Cambria Math" w:hAnsi="Cambria Math"/>
                <w:lang w:bidi="en-US"/>
              </w:rPr>
              <m:t>G</m:t>
            </m:r>
          </m:e>
          <m:sub>
            <m:r>
              <w:rPr>
                <w:rFonts w:ascii="Cambria Math" w:hAnsi="Cambria Math"/>
                <w:lang w:bidi="en-US"/>
              </w:rPr>
              <m:t>k</m:t>
            </m:r>
          </m:sub>
          <m:sup>
            <m:r>
              <w:rPr>
                <w:rFonts w:ascii="Cambria Math" w:hAnsi="Cambria Math"/>
                <w:lang w:bidi="en-US"/>
              </w:rPr>
              <m:t>d</m:t>
            </m:r>
          </m:sup>
        </m:sSubSup>
        <m:r>
          <m:rPr>
            <m:sty m:val="p"/>
          </m:rPr>
          <w:rPr>
            <w:rFonts w:ascii="Cambria Math" w:hAnsi="Cambria Math"/>
            <w:lang w:bidi="en-US"/>
          </w:rPr>
          <m:t>=</m:t>
        </m:r>
        <m:nary>
          <m:naryPr>
            <m:chr m:val="∑"/>
            <m:limLoc m:val="undOvr"/>
            <m:ctrlPr>
              <w:rPr>
                <w:rFonts w:ascii="Cambria Math" w:hAnsi="Cambria Math"/>
                <w:lang w:bidi="en-US"/>
              </w:rPr>
            </m:ctrlPr>
          </m:naryPr>
          <m:sub>
            <m:r>
              <w:rPr>
                <w:rFonts w:ascii="Cambria Math" w:hAnsi="Cambria Math"/>
                <w:lang w:bidi="en-US"/>
              </w:rPr>
              <m:t>u</m:t>
            </m:r>
            <m:r>
              <m:rPr>
                <m:sty m:val="p"/>
              </m:rPr>
              <w:rPr>
                <w:rFonts w:ascii="Cambria Math" w:hAnsi="Cambria Math"/>
                <w:lang w:bidi="en-US"/>
              </w:rPr>
              <m:t>=0</m:t>
            </m:r>
          </m:sub>
          <m:sup>
            <m:sSup>
              <m:sSupPr>
                <m:ctrlPr>
                  <w:rPr>
                    <w:rFonts w:ascii="Cambria Math" w:hAnsi="Cambria Math"/>
                    <w:lang w:bidi="en-US"/>
                  </w:rPr>
                </m:ctrlPr>
              </m:sSupPr>
              <m:e>
                <m:r>
                  <m:rPr>
                    <m:sty m:val="p"/>
                  </m:rPr>
                  <w:rPr>
                    <w:rFonts w:ascii="Cambria Math" w:hAnsi="Cambria Math"/>
                    <w:lang w:bidi="en-US"/>
                  </w:rPr>
                  <m:t>2</m:t>
                </m:r>
              </m:e>
              <m:sup>
                <m:r>
                  <w:rPr>
                    <w:rFonts w:ascii="Cambria Math" w:hAnsi="Cambria Math"/>
                    <w:lang w:bidi="en-US"/>
                  </w:rPr>
                  <m:t>d</m:t>
                </m:r>
              </m:sup>
            </m:sSup>
            <m:r>
              <m:rPr>
                <m:sty m:val="p"/>
              </m:rPr>
              <w:rPr>
                <w:rFonts w:ascii="Cambria Math" w:hAnsi="Cambria Math"/>
                <w:lang w:bidi="en-US"/>
              </w:rPr>
              <m:t>-1</m:t>
            </m:r>
          </m:sup>
          <m:e>
            <m:sSup>
              <m:sSupPr>
                <m:ctrlPr>
                  <w:rPr>
                    <w:rFonts w:ascii="Cambria Math" w:hAnsi="Cambria Math"/>
                    <w:lang w:bidi="en-US"/>
                  </w:rPr>
                </m:ctrlPr>
              </m:sSupPr>
              <m:e>
                <m:d>
                  <m:dPr>
                    <m:ctrlPr>
                      <w:rPr>
                        <w:rFonts w:ascii="Cambria Math" w:hAnsi="Cambria Math"/>
                        <w:lang w:bidi="en-US"/>
                      </w:rPr>
                    </m:ctrlPr>
                  </m:dPr>
                  <m:e>
                    <m:sSubSup>
                      <m:sSubSupPr>
                        <m:ctrlPr>
                          <w:rPr>
                            <w:rFonts w:ascii="Cambria Math" w:hAnsi="Cambria Math"/>
                            <w:lang w:bidi="en-US"/>
                          </w:rPr>
                        </m:ctrlPr>
                      </m:sSubSupPr>
                      <m:e>
                        <m:r>
                          <m:rPr>
                            <m:sty m:val="p"/>
                          </m:rPr>
                          <w:rPr>
                            <w:rFonts w:ascii="Cambria Math" w:hAnsi="Cambria Math"/>
                            <w:lang w:bidi="en-US"/>
                          </w:rPr>
                          <m:t>-</m:t>
                        </m:r>
                        <m:r>
                          <w:rPr>
                            <w:rFonts w:ascii="Cambria Math" w:hAnsi="Cambria Math"/>
                            <w:lang w:bidi="en-US"/>
                          </w:rPr>
                          <m:t>W</m:t>
                        </m:r>
                      </m:e>
                      <m:sub>
                        <m:r>
                          <w:rPr>
                            <w:rFonts w:ascii="Cambria Math" w:hAnsi="Cambria Math"/>
                            <w:lang w:bidi="en-US"/>
                          </w:rPr>
                          <m:t>M</m:t>
                        </m:r>
                      </m:sub>
                      <m:sup>
                        <m:r>
                          <w:rPr>
                            <w:rFonts w:ascii="Cambria Math" w:hAnsi="Cambria Math"/>
                            <w:lang w:bidi="en-US"/>
                          </w:rPr>
                          <m:t>k</m:t>
                        </m:r>
                      </m:sup>
                    </m:sSubSup>
                  </m:e>
                </m:d>
              </m:e>
              <m:sup>
                <m:r>
                  <w:rPr>
                    <w:rFonts w:ascii="Cambria Math" w:hAnsi="Cambria Math"/>
                    <w:lang w:bidi="en-US"/>
                  </w:rPr>
                  <m:t>u</m:t>
                </m:r>
              </m:sup>
            </m:sSup>
          </m:e>
        </m:nary>
      </m:oMath>
      <w:r w:rsidRPr="00C86CF8">
        <w:rPr>
          <w:rFonts w:hint="eastAsia"/>
          <w:lang w:bidi="en-US"/>
        </w:rPr>
        <w:t xml:space="preserve">, </w:t>
      </w:r>
      <m:oMath>
        <m:r>
          <m:rPr>
            <m:sty m:val="p"/>
          </m:rPr>
          <w:rPr>
            <w:rFonts w:ascii="Cambria Math" w:hAnsi="Cambria Math"/>
            <w:lang w:bidi="en-US"/>
          </w:rPr>
          <m:t>0≤</m:t>
        </m:r>
        <m:r>
          <w:rPr>
            <w:rFonts w:ascii="Cambria Math" w:hAnsi="Cambria Math"/>
            <w:lang w:bidi="en-US"/>
          </w:rPr>
          <m:t>k</m:t>
        </m:r>
        <m:r>
          <m:rPr>
            <m:sty m:val="p"/>
          </m:rPr>
          <w:rPr>
            <w:rFonts w:ascii="Cambria Math" w:hAnsi="Cambria Math"/>
            <w:lang w:bidi="en-US"/>
          </w:rPr>
          <m:t>≤</m:t>
        </m:r>
        <m:r>
          <w:rPr>
            <w:rFonts w:ascii="Cambria Math" w:hAnsi="Cambria Math"/>
            <w:lang w:bidi="en-US"/>
          </w:rPr>
          <m:t>M</m:t>
        </m:r>
        <m:r>
          <m:rPr>
            <m:sty m:val="p"/>
          </m:rPr>
          <w:rPr>
            <w:rFonts w:ascii="Cambria Math" w:hAnsi="Cambria Math"/>
            <w:lang w:bidi="en-US"/>
          </w:rPr>
          <m:t>-1</m:t>
        </m:r>
      </m:oMath>
      <w:r w:rsidRPr="00C86CF8">
        <w:rPr>
          <w:rFonts w:hint="eastAsia"/>
          <w:lang w:bidi="en-US"/>
        </w:rPr>
        <w:t xml:space="preserve">, </w:t>
      </w:r>
      <w:r w:rsidRPr="00C86CF8">
        <w:rPr>
          <w:lang w:bidi="en-US"/>
        </w:rPr>
        <w:t xml:space="preserve">can be extracted by </w:t>
      </w:r>
      <w:r w:rsidR="00F16405">
        <w:rPr>
          <w:lang w:bidi="en-US"/>
        </w:rPr>
        <w:t xml:space="preserve">Eq. </w:t>
      </w:r>
      <w:r w:rsidRPr="00C86CF8">
        <w:rPr>
          <w:lang w:bidi="en-US"/>
        </w:rPr>
        <w:t>(</w:t>
      </w:r>
      <w:r w:rsidR="004D74F3">
        <w:rPr>
          <w:lang w:bidi="en-US"/>
        </w:rPr>
        <w:t>3.16</w:t>
      </w:r>
      <w:r w:rsidRPr="00C86CF8">
        <w:rPr>
          <w:lang w:bidi="en-US"/>
        </w:rPr>
        <w:t>) and rewritten as follows:</w:t>
      </w:r>
    </w:p>
    <w:tbl>
      <w:tblPr>
        <w:tblW w:w="5000" w:type="pct"/>
        <w:jc w:val="center"/>
        <w:tblLayout w:type="fixed"/>
        <w:tblCellMar>
          <w:left w:w="0" w:type="dxa"/>
          <w:right w:w="0" w:type="dxa"/>
        </w:tblCellMar>
        <w:tblLook w:val="04A0" w:firstRow="1" w:lastRow="0" w:firstColumn="1" w:lastColumn="0" w:noHBand="0" w:noVBand="1"/>
      </w:tblPr>
      <w:tblGrid>
        <w:gridCol w:w="7531"/>
        <w:gridCol w:w="570"/>
      </w:tblGrid>
      <w:tr w:rsidR="00C86CF8" w:rsidRPr="00C86CF8" w:rsidTr="00C86CF8">
        <w:trPr>
          <w:trHeight w:val="7795"/>
          <w:jc w:val="center"/>
        </w:trPr>
        <w:tc>
          <w:tcPr>
            <w:tcW w:w="4648" w:type="pct"/>
            <w:vAlign w:val="center"/>
          </w:tcPr>
          <w:bookmarkStart w:id="210" w:name="Equation1" w:colFirst="1" w:colLast="1"/>
          <w:p w:rsidR="00C86CF8" w:rsidRPr="00C86CF8" w:rsidRDefault="00E5113F" w:rsidP="004D74F3">
            <w:pPr>
              <w:spacing w:line="360" w:lineRule="auto"/>
              <w:ind w:leftChars="87" w:left="209"/>
              <w:jc w:val="both"/>
              <w:rPr>
                <w:i/>
                <w:vertAlign w:val="subscript"/>
              </w:rPr>
            </w:pPr>
            <m:oMathPara>
              <m:oMathParaPr>
                <m:jc m:val="left"/>
              </m:oMathParaPr>
              <m:oMath>
                <m:sSubSup>
                  <m:sSubSupPr>
                    <m:ctrlPr>
                      <w:rPr>
                        <w:rFonts w:ascii="Cambria Math" w:hAnsi="Cambria Math"/>
                        <w:i/>
                        <w:vertAlign w:val="subscript"/>
                      </w:rPr>
                    </m:ctrlPr>
                  </m:sSubSupPr>
                  <m:e>
                    <m:r>
                      <w:rPr>
                        <w:rFonts w:ascii="Cambria Math" w:hAnsi="Cambria Math"/>
                        <w:vertAlign w:val="subscript"/>
                      </w:rPr>
                      <m:t>G</m:t>
                    </m:r>
                  </m:e>
                  <m:sub>
                    <m:r>
                      <w:rPr>
                        <w:rFonts w:ascii="Cambria Math" w:hAnsi="Cambria Math"/>
                        <w:vertAlign w:val="subscript"/>
                      </w:rPr>
                      <m:t>k</m:t>
                    </m:r>
                  </m:sub>
                  <m:sup>
                    <m:r>
                      <w:rPr>
                        <w:rFonts w:ascii="Cambria Math" w:hAnsi="Cambria Math"/>
                        <w:vertAlign w:val="subscript"/>
                      </w:rPr>
                      <m:t>d</m:t>
                    </m:r>
                  </m:sup>
                </m:sSubSup>
                <m:r>
                  <w:rPr>
                    <w:rFonts w:ascii="Cambria Math" w:hAnsi="Cambria Math"/>
                    <w:vertAlign w:val="subscript"/>
                  </w:rPr>
                  <m:t>=</m:t>
                </m:r>
                <m:nary>
                  <m:naryPr>
                    <m:chr m:val="∑"/>
                    <m:limLoc m:val="undOvr"/>
                    <m:ctrlPr>
                      <w:rPr>
                        <w:rFonts w:ascii="Cambria Math" w:hAnsi="Cambria Math"/>
                        <w:i/>
                        <w:vertAlign w:val="subscript"/>
                      </w:rPr>
                    </m:ctrlPr>
                  </m:naryPr>
                  <m:sub>
                    <m:r>
                      <w:rPr>
                        <w:rFonts w:ascii="Cambria Math" w:hAnsi="Cambria Math"/>
                        <w:vertAlign w:val="subscript"/>
                      </w:rPr>
                      <m:t>u=0</m:t>
                    </m:r>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-1</m:t>
                    </m:r>
                  </m:sup>
                  <m:e>
                    <m:sSup>
                      <m:sSupPr>
                        <m:ctrlPr>
                          <w:rPr>
                            <w:rFonts w:ascii="Cambria Math" w:hAnsi="Cambria Math"/>
                            <w:i/>
                            <w:vertAlign w:val="subscript"/>
                          </w:rPr>
                        </m:ctrlPr>
                      </m:sSupPr>
                      <m:e>
                        <m:d>
                          <m:dPr>
                            <m:ctrlPr>
                              <w:rPr>
                                <w:rFonts w:ascii="Cambria Math" w:hAnsi="Cambria Math"/>
                                <w:i/>
                                <w:vertAlign w:val="subscript"/>
                              </w:rPr>
                            </m:ctrlPr>
                          </m:dPr>
                          <m:e>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e>
                        </m:d>
                      </m:e>
                      <m:sup>
                        <m:r>
                          <w:rPr>
                            <w:rFonts w:ascii="Cambria Math" w:hAnsi="Cambria Math"/>
                            <w:vertAlign w:val="subscript"/>
                          </w:rPr>
                          <m:t>u</m:t>
                        </m:r>
                      </m:sup>
                    </m:sSup>
                  </m:e>
                </m:nary>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1-</m:t>
                    </m:r>
                    <m:sSup>
                      <m:sSupPr>
                        <m:ctrlPr>
                          <w:rPr>
                            <w:rFonts w:ascii="Cambria Math" w:hAnsi="Cambria Math"/>
                            <w:i/>
                            <w:vertAlign w:val="subscript"/>
                          </w:rPr>
                        </m:ctrlPr>
                      </m:sSupPr>
                      <m:e>
                        <m:d>
                          <m:dPr>
                            <m:ctrlPr>
                              <w:rPr>
                                <w:rFonts w:ascii="Cambria Math" w:hAnsi="Cambria Math"/>
                                <w:i/>
                                <w:vertAlign w:val="subscript"/>
                              </w:rPr>
                            </m:ctrlPr>
                          </m:dPr>
                          <m:e>
                            <m:r>
                              <w:rPr>
                                <w:rFonts w:ascii="Cambria Math" w:hAnsi="Cambria Math"/>
                                <w:vertAlign w:val="subscript"/>
                              </w:rPr>
                              <m:t>-</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e>
                        </m:d>
                      </m:e>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sup>
                    </m:sSup>
                  </m:num>
                  <m:den>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r>
                          <w:rPr>
                            <w:rFonts w:ascii="Cambria Math" w:hAnsi="Cambria Math"/>
                            <w:vertAlign w:val="subscript"/>
                          </w:rPr>
                          <m:t>k</m:t>
                        </m:r>
                      </m:sup>
                    </m:sSubSup>
                  </m:num>
                  <m:den>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den>
                </m:f>
                <m:r>
                  <w:rPr>
                    <w:rFonts w:ascii="Cambria Math" w:hAnsi="Cambria Math"/>
                    <w:vertAlign w:val="subscript"/>
                  </w:rPr>
                  <m:t xml:space="preserve"> </m:t>
                </m:r>
              </m:oMath>
            </m:oMathPara>
          </w:p>
          <w:p w:rsidR="00C86CF8" w:rsidRPr="00C86CF8" w:rsidRDefault="00C86CF8" w:rsidP="004D74F3">
            <w:pPr>
              <w:spacing w:line="360" w:lineRule="auto"/>
              <w:ind w:leftChars="236" w:left="566"/>
              <w:jc w:val="both"/>
              <w:rPr>
                <w:i/>
                <w:vertAlign w:val="subscript"/>
              </w:rPr>
            </w:pPr>
            <m:oMathPara>
              <m:oMathParaPr>
                <m:jc m:val="left"/>
              </m:oMathParaPr>
              <m:oMath>
                <m:r>
                  <w:rPr>
                    <w:rFonts w:ascii="Cambria Math" w:hAnsi="Cambria Math"/>
                    <w:vertAlign w:val="subscript"/>
                  </w:rPr>
                  <m:t>=</m:t>
                </m:r>
                <m:f>
                  <m:fPr>
                    <m:ctrlPr>
                      <w:rPr>
                        <w:rFonts w:ascii="Cambria Math" w:hAnsi="Cambria Math"/>
                        <w:i/>
                        <w:vertAlign w:val="subscript"/>
                      </w:rPr>
                    </m:ctrlPr>
                  </m:fPr>
                  <m:num>
                    <m:d>
                      <m:dPr>
                        <m:ctrlPr>
                          <w:rPr>
                            <w:rFonts w:ascii="Cambria Math" w:hAnsi="Cambria Math"/>
                            <w:i/>
                            <w:vertAlign w:val="subscript"/>
                          </w:rPr>
                        </m:ctrlPr>
                      </m:dPr>
                      <m:e>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d-1</m:t>
                                </m:r>
                              </m:sup>
                            </m:sSup>
                            <m:r>
                              <w:rPr>
                                <w:rFonts w:ascii="Cambria Math" w:hAnsi="Cambria Math"/>
                                <w:vertAlign w:val="subscript"/>
                              </w:rPr>
                              <m:t>k</m:t>
                            </m:r>
                          </m:sup>
                        </m:sSubSup>
                      </m:e>
                    </m:d>
                    <m:d>
                      <m:dPr>
                        <m:ctrlPr>
                          <w:rPr>
                            <w:rFonts w:ascii="Cambria Math" w:hAnsi="Cambria Math"/>
                            <w:i/>
                            <w:vertAlign w:val="subscript"/>
                          </w:rPr>
                        </m:ctrlPr>
                      </m:dPr>
                      <m:e>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d-2</m:t>
                                </m:r>
                              </m:sup>
                            </m:sSup>
                            <m:r>
                              <w:rPr>
                                <w:rFonts w:ascii="Cambria Math" w:hAnsi="Cambria Math"/>
                                <w:vertAlign w:val="subscript"/>
                              </w:rPr>
                              <m:t>k</m:t>
                            </m:r>
                          </m:sup>
                        </m:sSubSup>
                      </m:e>
                    </m:d>
                    <m:r>
                      <w:rPr>
                        <w:rFonts w:ascii="Cambria Math" w:hAnsi="Cambria Math"/>
                        <w:vertAlign w:val="subscript"/>
                      </w:rPr>
                      <m:t>…</m:t>
                    </m:r>
                    <m:d>
                      <m:dPr>
                        <m:ctrlPr>
                          <w:rPr>
                            <w:rFonts w:ascii="Cambria Math" w:hAnsi="Cambria Math"/>
                            <w:i/>
                            <w:vertAlign w:val="subscript"/>
                          </w:rPr>
                        </m:ctrlPr>
                      </m:dPr>
                      <m:e>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d-d</m:t>
                                </m:r>
                              </m:sup>
                            </m:sSup>
                            <m:r>
                              <w:rPr>
                                <w:rFonts w:ascii="Cambria Math" w:hAnsi="Cambria Math"/>
                                <w:vertAlign w:val="subscript"/>
                              </w:rPr>
                              <m:t>k</m:t>
                            </m:r>
                          </m:sup>
                        </m:sSubSup>
                      </m:e>
                    </m:d>
                    <m:d>
                      <m:dPr>
                        <m:ctrlPr>
                          <w:rPr>
                            <w:rFonts w:ascii="Cambria Math" w:hAnsi="Cambria Math"/>
                            <w:i/>
                            <w:vertAlign w:val="subscript"/>
                          </w:rPr>
                        </m:ctrlPr>
                      </m:dPr>
                      <m:e>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d-d</m:t>
                                </m:r>
                              </m:sup>
                            </m:sSup>
                            <m:r>
                              <w:rPr>
                                <w:rFonts w:ascii="Cambria Math" w:hAnsi="Cambria Math"/>
                                <w:vertAlign w:val="subscript"/>
                              </w:rPr>
                              <m:t>k</m:t>
                            </m:r>
                          </m:sup>
                        </m:sSubSup>
                      </m:e>
                    </m:d>
                  </m:num>
                  <m:den>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den>
                </m:f>
              </m:oMath>
            </m:oMathPara>
          </w:p>
          <w:p w:rsidR="00C86CF8" w:rsidRPr="00C86CF8" w:rsidRDefault="00C86CF8" w:rsidP="004D74F3">
            <w:pPr>
              <w:spacing w:line="360" w:lineRule="auto"/>
              <w:ind w:leftChars="236" w:left="566"/>
              <w:jc w:val="both"/>
              <w:rPr>
                <w:i/>
                <w:vertAlign w:val="subscript"/>
              </w:rPr>
            </w:pPr>
            <m:oMathPara>
              <m:oMathParaPr>
                <m:jc m:val="left"/>
              </m:oMathParaPr>
              <m:oMath>
                <m:r>
                  <w:rPr>
                    <w:rFonts w:ascii="Cambria Math" w:hAnsi="Cambria Math"/>
                    <w:vertAlign w:val="subscript"/>
                  </w:rPr>
                  <m:t>=</m:t>
                </m:r>
                <m:d>
                  <m:dPr>
                    <m:ctrlPr>
                      <w:rPr>
                        <w:rFonts w:ascii="Cambria Math" w:hAnsi="Cambria Math"/>
                        <w:i/>
                        <w:vertAlign w:val="subscript"/>
                      </w:rPr>
                    </m:ctrlPr>
                  </m:dPr>
                  <m:e>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k</m:t>
                        </m:r>
                      </m:sup>
                    </m:sSubSup>
                  </m:e>
                </m:d>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d-1</m:t>
                    </m:r>
                  </m:sup>
                  <m:e>
                    <m:d>
                      <m:dPr>
                        <m:ctrlPr>
                          <w:rPr>
                            <w:rFonts w:ascii="Cambria Math" w:hAnsi="Cambria Math"/>
                            <w:i/>
                            <w:vertAlign w:val="subscript"/>
                          </w:rPr>
                        </m:ctrlPr>
                      </m:dPr>
                      <m:e>
                        <m:r>
                          <w:rPr>
                            <w:rFonts w:ascii="Cambria Math" w:hAnsi="Cambria Math"/>
                            <w:vertAlign w:val="subscript"/>
                          </w:rPr>
                          <m:t>1+</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m:t>
                                </m:r>
                              </m:sup>
                            </m:sSup>
                            <m:r>
                              <w:rPr>
                                <w:rFonts w:ascii="Cambria Math" w:hAnsi="Cambria Math"/>
                                <w:vertAlign w:val="subscript"/>
                              </w:rPr>
                              <m:t>k</m:t>
                            </m:r>
                          </m:sup>
                        </m:sSubSup>
                      </m:e>
                    </m:d>
                  </m:e>
                </m:nary>
              </m:oMath>
            </m:oMathPara>
          </w:p>
          <w:p w:rsidR="00C86CF8" w:rsidRPr="00C86CF8" w:rsidRDefault="00C86CF8" w:rsidP="004D74F3">
            <w:pPr>
              <w:spacing w:line="360" w:lineRule="auto"/>
              <w:ind w:leftChars="236" w:left="566"/>
              <w:jc w:val="both"/>
              <w:rPr>
                <w:i/>
                <w:vertAlign w:val="subscript"/>
              </w:rPr>
            </w:pPr>
            <m:oMathPara>
              <m:oMathParaPr>
                <m:jc m:val="left"/>
              </m:oMathParaPr>
              <m:oMath>
                <m:r>
                  <w:rPr>
                    <w:rFonts w:ascii="Cambria Math" w:hAnsi="Cambria Math"/>
                    <w:vertAlign w:val="subscript"/>
                  </w:rPr>
                  <m:t>=2j⋅</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f>
                      <m:fPr>
                        <m:ctrlPr>
                          <w:rPr>
                            <w:rFonts w:ascii="Cambria Math" w:hAnsi="Cambria Math"/>
                            <w:i/>
                            <w:vertAlign w:val="subscript"/>
                          </w:rPr>
                        </m:ctrlPr>
                      </m:fPr>
                      <m:num>
                        <m:r>
                          <w:rPr>
                            <w:rFonts w:ascii="Cambria Math" w:hAnsi="Cambria Math"/>
                            <w:vertAlign w:val="subscript"/>
                          </w:rPr>
                          <m:t>k</m:t>
                        </m:r>
                      </m:num>
                      <m:den>
                        <m:r>
                          <w:rPr>
                            <w:rFonts w:ascii="Cambria Math" w:hAnsi="Cambria Math"/>
                            <w:vertAlign w:val="subscript"/>
                          </w:rPr>
                          <m:t>2</m:t>
                        </m:r>
                      </m:den>
                    </m:f>
                  </m:sup>
                </m:sSubSup>
                <m:d>
                  <m:dPr>
                    <m:ctrlPr>
                      <w:rPr>
                        <w:rFonts w:ascii="Cambria Math" w:hAnsi="Cambria Math"/>
                        <w:i/>
                        <w:vertAlign w:val="subscript"/>
                      </w:rPr>
                    </m:ctrlPr>
                  </m:dPr>
                  <m:e>
                    <m:f>
                      <m:fPr>
                        <m:ctrlPr>
                          <w:rPr>
                            <w:rFonts w:ascii="Cambria Math" w:hAnsi="Cambria Math"/>
                            <w:i/>
                            <w:vertAlign w:val="subscript"/>
                          </w:rPr>
                        </m:ctrlPr>
                      </m:fPr>
                      <m:num>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k</m:t>
                                </m:r>
                              </m:num>
                              <m:den>
                                <m:r>
                                  <w:rPr>
                                    <w:rFonts w:ascii="Cambria Math" w:hAnsi="Cambria Math"/>
                                    <w:vertAlign w:val="subscript"/>
                                  </w:rPr>
                                  <m:t>2</m:t>
                                </m:r>
                              </m:den>
                            </m:f>
                          </m:sup>
                        </m:sSubSup>
                        <m:r>
                          <w:rPr>
                            <w:rFonts w:ascii="Cambria Math" w:hAnsi="Cambria Math"/>
                            <w:vertAlign w:val="subscript"/>
                          </w:rPr>
                          <m:t>-</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f>
                              <m:fPr>
                                <m:ctrlPr>
                                  <w:rPr>
                                    <w:rFonts w:ascii="Cambria Math" w:hAnsi="Cambria Math"/>
                                    <w:i/>
                                    <w:vertAlign w:val="subscript"/>
                                  </w:rPr>
                                </m:ctrlPr>
                              </m:fPr>
                              <m:num>
                                <m:r>
                                  <w:rPr>
                                    <w:rFonts w:ascii="Cambria Math" w:hAnsi="Cambria Math"/>
                                    <w:vertAlign w:val="subscript"/>
                                  </w:rPr>
                                  <m:t>k</m:t>
                                </m:r>
                              </m:num>
                              <m:den>
                                <m:r>
                                  <w:rPr>
                                    <w:rFonts w:ascii="Cambria Math" w:hAnsi="Cambria Math"/>
                                    <w:vertAlign w:val="subscript"/>
                                  </w:rPr>
                                  <m:t>2</m:t>
                                </m:r>
                              </m:den>
                            </m:f>
                          </m:sup>
                        </m:sSubSup>
                      </m:num>
                      <m:den>
                        <m:r>
                          <w:rPr>
                            <w:rFonts w:ascii="Cambria Math" w:hAnsi="Cambria Math"/>
                            <w:vertAlign w:val="subscript"/>
                          </w:rPr>
                          <m:t>2j</m:t>
                        </m:r>
                      </m:den>
                    </m:f>
                  </m:e>
                </m:d>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d-1</m:t>
                    </m:r>
                  </m:sup>
                  <m:e>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d-p-1</m:t>
                            </m:r>
                          </m:sup>
                        </m:sSup>
                        <m:r>
                          <w:rPr>
                            <w:rFonts w:ascii="Cambria Math" w:hAnsi="Cambria Math"/>
                            <w:vertAlign w:val="subscript"/>
                          </w:rPr>
                          <m:t>k</m:t>
                        </m:r>
                      </m:sup>
                    </m:sSubSup>
                    <m:r>
                      <w:rPr>
                        <w:rFonts w:ascii="Cambria Math" w:hAnsi="Cambria Math"/>
                        <w:vertAlign w:val="subscript"/>
                      </w:rPr>
                      <m:t>2</m:t>
                    </m:r>
                    <m:d>
                      <m:dPr>
                        <m:ctrlPr>
                          <w:rPr>
                            <w:rFonts w:ascii="Cambria Math" w:hAnsi="Cambria Math"/>
                            <w:i/>
                            <w:vertAlign w:val="subscript"/>
                          </w:rPr>
                        </m:ctrlPr>
                      </m:dPr>
                      <m:e>
                        <m:f>
                          <m:fPr>
                            <m:ctrlPr>
                              <w:rPr>
                                <w:rFonts w:ascii="Cambria Math" w:hAnsi="Cambria Math"/>
                                <w:i/>
                                <w:vertAlign w:val="subscript"/>
                              </w:rPr>
                            </m:ctrlPr>
                          </m:fPr>
                          <m:num>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d-p-1</m:t>
                                    </m:r>
                                  </m:sup>
                                </m:sSup>
                                <m:r>
                                  <w:rPr>
                                    <w:rFonts w:ascii="Cambria Math" w:hAnsi="Cambria Math"/>
                                    <w:vertAlign w:val="subscript"/>
                                  </w:rPr>
                                  <m:t>k</m:t>
                                </m:r>
                              </m:sup>
                            </m:sSubSup>
                            <m:r>
                              <w:rPr>
                                <w:rFonts w:ascii="Cambria Math" w:hAnsi="Cambria Math"/>
                                <w:vertAlign w:val="subscript"/>
                              </w:rPr>
                              <m:t>+</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d-p-1</m:t>
                                    </m:r>
                                  </m:sup>
                                </m:sSup>
                                <m:r>
                                  <w:rPr>
                                    <w:rFonts w:ascii="Cambria Math" w:hAnsi="Cambria Math"/>
                                    <w:vertAlign w:val="subscript"/>
                                  </w:rPr>
                                  <m:t>k</m:t>
                                </m:r>
                              </m:sup>
                            </m:sSubSup>
                          </m:num>
                          <m:den>
                            <m:r>
                              <w:rPr>
                                <w:rFonts w:ascii="Cambria Math" w:hAnsi="Cambria Math"/>
                                <w:vertAlign w:val="subscript"/>
                              </w:rPr>
                              <m:t>2</m:t>
                            </m:r>
                          </m:den>
                        </m:f>
                      </m:e>
                    </m:d>
                  </m:e>
                </m:nary>
              </m:oMath>
            </m:oMathPara>
          </w:p>
          <w:p w:rsidR="00C86CF8" w:rsidRPr="00C86CF8" w:rsidRDefault="00C86CF8" w:rsidP="004D74F3">
            <w:pPr>
              <w:spacing w:line="360" w:lineRule="auto"/>
              <w:ind w:leftChars="236" w:left="566"/>
              <w:jc w:val="both"/>
              <w:rPr>
                <w:i/>
                <w:vertAlign w:val="subscript"/>
              </w:rPr>
            </w:pPr>
            <m:oMathPara>
              <m:oMathParaPr>
                <m:jc m:val="left"/>
              </m:oMathParaPr>
              <m:oMath>
                <m:r>
                  <w:rPr>
                    <w:rFonts w:ascii="Cambria Math" w:hAnsi="Cambria Math"/>
                    <w:vertAlign w:val="subscript"/>
                  </w:rPr>
                  <m:t>=2j⋅</m:t>
                </m:r>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f>
                      <m:fPr>
                        <m:ctrlPr>
                          <w:rPr>
                            <w:rFonts w:ascii="Cambria Math" w:hAnsi="Cambria Math"/>
                            <w:i/>
                            <w:vertAlign w:val="subscript"/>
                          </w:rPr>
                        </m:ctrlPr>
                      </m:fPr>
                      <m:num>
                        <m:r>
                          <w:rPr>
                            <w:rFonts w:ascii="Cambria Math" w:hAnsi="Cambria Math"/>
                            <w:vertAlign w:val="subscript"/>
                          </w:rPr>
                          <m:t>k</m:t>
                        </m:r>
                      </m:num>
                      <m:den>
                        <m:r>
                          <w:rPr>
                            <w:rFonts w:ascii="Cambria Math" w:hAnsi="Cambria Math"/>
                            <w:vertAlign w:val="subscript"/>
                          </w:rPr>
                          <m:t>2</m:t>
                        </m:r>
                      </m:den>
                    </m:f>
                  </m:sup>
                </m:sSubSup>
                <m:func>
                  <m:funcPr>
                    <m:ctrlPr>
                      <w:rPr>
                        <w:rFonts w:ascii="Cambria Math" w:hAnsi="Cambria Math"/>
                        <w:i/>
                        <w:vertAlign w:val="subscript"/>
                      </w:rPr>
                    </m:ctrlPr>
                  </m:funcPr>
                  <m:fName>
                    <m:r>
                      <w:rPr>
                        <w:rFonts w:ascii="Cambria Math" w:hAnsi="Cambria Math"/>
                        <w:vertAlign w:val="subscript"/>
                      </w:rPr>
                      <m:t>sin</m:t>
                    </m:r>
                  </m:fName>
                  <m:e>
                    <m:d>
                      <m:dPr>
                        <m:ctrlPr>
                          <w:rPr>
                            <w:rFonts w:ascii="Cambria Math" w:hAnsi="Cambria Math"/>
                            <w:i/>
                            <w:vertAlign w:val="subscript"/>
                          </w:rPr>
                        </m:ctrlPr>
                      </m:dPr>
                      <m:e>
                        <m:f>
                          <m:fPr>
                            <m:ctrlPr>
                              <w:rPr>
                                <w:rFonts w:ascii="Cambria Math" w:hAnsi="Cambria Math"/>
                                <w:i/>
                                <w:vertAlign w:val="subscript"/>
                              </w:rPr>
                            </m:ctrlPr>
                          </m:fPr>
                          <m:num>
                            <m:r>
                              <w:rPr>
                                <w:rFonts w:ascii="Cambria Math" w:hAnsi="Cambria Math"/>
                                <w:vertAlign w:val="subscript"/>
                              </w:rPr>
                              <m:t>2π</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k</m:t>
                            </m:r>
                          </m:num>
                          <m:den>
                            <m:r>
                              <w:rPr>
                                <w:rFonts w:ascii="Cambria Math" w:hAnsi="Cambria Math"/>
                                <w:vertAlign w:val="subscript"/>
                              </w:rPr>
                              <m:t>2</m:t>
                            </m:r>
                          </m:den>
                        </m:f>
                      </m:e>
                    </m:d>
                  </m:e>
                </m:func>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d-1</m:t>
                    </m:r>
                  </m:sup>
                  <m:e>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d-p-1</m:t>
                            </m:r>
                          </m:sup>
                        </m:sSup>
                        <m:r>
                          <w:rPr>
                            <w:rFonts w:ascii="Cambria Math" w:hAnsi="Cambria Math"/>
                            <w:vertAlign w:val="subscript"/>
                          </w:rPr>
                          <m:t>k</m:t>
                        </m:r>
                      </m:sup>
                    </m:sSubSup>
                    <m:r>
                      <w:rPr>
                        <w:rFonts w:ascii="Cambria Math" w:hAnsi="Cambria Math"/>
                        <w:vertAlign w:val="subscript"/>
                      </w:rPr>
                      <m:t>2</m:t>
                    </m:r>
                    <m:func>
                      <m:funcPr>
                        <m:ctrlPr>
                          <w:rPr>
                            <w:rFonts w:ascii="Cambria Math" w:hAnsi="Cambria Math"/>
                            <w:i/>
                            <w:vertAlign w:val="subscript"/>
                          </w:rPr>
                        </m:ctrlPr>
                      </m:funcPr>
                      <m:fName>
                        <m:r>
                          <w:rPr>
                            <w:rFonts w:ascii="Cambria Math" w:hAnsi="Cambria Math"/>
                            <w:vertAlign w:val="subscript"/>
                          </w:rPr>
                          <m:t>cos</m:t>
                        </m:r>
                      </m:fName>
                      <m:e>
                        <m:d>
                          <m:dPr>
                            <m:ctrlPr>
                              <w:rPr>
                                <w:rFonts w:ascii="Cambria Math" w:hAnsi="Cambria Math"/>
                                <w:i/>
                                <w:vertAlign w:val="subscript"/>
                              </w:rPr>
                            </m:ctrlPr>
                          </m:dPr>
                          <m:e>
                            <m:f>
                              <m:fPr>
                                <m:ctrlPr>
                                  <w:rPr>
                                    <w:rFonts w:ascii="Cambria Math" w:hAnsi="Cambria Math"/>
                                    <w:i/>
                                    <w:vertAlign w:val="subscript"/>
                                  </w:rPr>
                                </m:ctrlPr>
                              </m:fPr>
                              <m:num>
                                <m:r>
                                  <w:rPr>
                                    <w:rFonts w:ascii="Cambria Math" w:hAnsi="Cambria Math"/>
                                    <w:vertAlign w:val="subscript"/>
                                  </w:rPr>
                                  <m:t>2π</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r>
                              <w:rPr>
                                <w:rFonts w:ascii="Cambria Math" w:hAnsi="Cambria Math"/>
                                <w:vertAlign w:val="subscript"/>
                              </w:rPr>
                              <m:t>×</m:t>
                            </m:r>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d-p-1</m:t>
                                </m:r>
                              </m:sup>
                            </m:sSup>
                            <m:r>
                              <w:rPr>
                                <w:rFonts w:ascii="Cambria Math" w:hAnsi="Cambria Math"/>
                                <w:vertAlign w:val="subscript"/>
                              </w:rPr>
                              <m:t>k</m:t>
                            </m:r>
                          </m:e>
                        </m:d>
                      </m:e>
                    </m:func>
                  </m:e>
                </m:nary>
              </m:oMath>
            </m:oMathPara>
          </w:p>
          <w:p w:rsidR="00C86CF8" w:rsidRPr="00C86CF8" w:rsidRDefault="00C86CF8" w:rsidP="004D74F3">
            <w:pPr>
              <w:spacing w:line="360" w:lineRule="auto"/>
              <w:ind w:leftChars="236" w:left="566"/>
              <w:jc w:val="both"/>
              <w:rPr>
                <w:vertAlign w:val="subscript"/>
              </w:rPr>
            </w:pPr>
            <m:oMathPara>
              <m:oMathParaPr>
                <m:jc m:val="left"/>
              </m:oMathParaPr>
              <m:oMath>
                <m:r>
                  <w:rPr>
                    <w:rFonts w:ascii="Cambria Math" w:hAnsi="Cambria Math"/>
                    <w:vertAlign w:val="subscript"/>
                  </w:rPr>
                  <m:t>=</m:t>
                </m:r>
                <m:limLow>
                  <m:limLowPr>
                    <m:ctrlPr>
                      <w:rPr>
                        <w:rFonts w:ascii="Cambria Math" w:hAnsi="Cambria Math"/>
                        <w:i/>
                        <w:vertAlign w:val="subscript"/>
                      </w:rPr>
                    </m:ctrlPr>
                  </m:limLowPr>
                  <m:e>
                    <m:groupChr>
                      <m:groupChrPr>
                        <m:ctrlPr>
                          <w:rPr>
                            <w:rFonts w:ascii="Cambria Math" w:hAnsi="Cambria Math"/>
                            <w:i/>
                            <w:vertAlign w:val="subscript"/>
                          </w:rPr>
                        </m:ctrlPr>
                      </m:groupChrPr>
                      <m:e>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m:t>
                            </m:r>
                          </m:sup>
                        </m:sSup>
                        <m:func>
                          <m:funcPr>
                            <m:ctrlPr>
                              <w:rPr>
                                <w:rFonts w:ascii="Cambria Math" w:hAnsi="Cambria Math"/>
                                <w:i/>
                                <w:vertAlign w:val="subscript"/>
                              </w:rPr>
                            </m:ctrlPr>
                          </m:funcPr>
                          <m:fName>
                            <m:r>
                              <m:rPr>
                                <m:sty m:val="p"/>
                              </m:rPr>
                              <w:rPr>
                                <w:rFonts w:ascii="Cambria Math" w:hAnsi="Cambria Math"/>
                                <w:vertAlign w:val="subscript"/>
                              </w:rPr>
                              <m:t>sin</m:t>
                            </m:r>
                          </m:fName>
                          <m:e>
                            <m:d>
                              <m:dPr>
                                <m:ctrlPr>
                                  <w:rPr>
                                    <w:rFonts w:ascii="Cambria Math" w:hAnsi="Cambria Math"/>
                                    <w:i/>
                                    <w:vertAlign w:val="subscript"/>
                                  </w:rPr>
                                </m:ctrlPr>
                              </m:dPr>
                              <m:e>
                                <m:f>
                                  <m:fPr>
                                    <m:ctrlPr>
                                      <w:rPr>
                                        <w:rFonts w:ascii="Cambria Math" w:hAnsi="Cambria Math"/>
                                        <w:i/>
                                        <w:vertAlign w:val="subscript"/>
                                      </w:rPr>
                                    </m:ctrlPr>
                                  </m:fPr>
                                  <m:num>
                                    <m:r>
                                      <w:rPr>
                                        <w:rFonts w:ascii="Cambria Math" w:hAnsi="Cambria Math"/>
                                        <w:vertAlign w:val="subscript"/>
                                      </w:rPr>
                                      <m:t>πk</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e>
                        </m:func>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d-1</m:t>
                            </m:r>
                          </m:sup>
                          <m:e>
                            <m:func>
                              <m:funcPr>
                                <m:ctrlPr>
                                  <w:rPr>
                                    <w:rFonts w:ascii="Cambria Math" w:hAnsi="Cambria Math"/>
                                    <w:i/>
                                    <w:vertAlign w:val="subscript"/>
                                  </w:rPr>
                                </m:ctrlPr>
                              </m:funcPr>
                              <m:fName>
                                <m:r>
                                  <m:rPr>
                                    <m:sty m:val="p"/>
                                  </m:rPr>
                                  <w:rPr>
                                    <w:rFonts w:ascii="Cambria Math" w:hAnsi="Cambria Math"/>
                                    <w:vertAlign w:val="subscript"/>
                                  </w:rPr>
                                  <m:t>cos</m:t>
                                </m:r>
                              </m:fName>
                              <m:e>
                                <m:d>
                                  <m:dPr>
                                    <m:ctrlPr>
                                      <w:rPr>
                                        <w:rFonts w:ascii="Cambria Math" w:hAnsi="Cambria Math"/>
                                        <w:i/>
                                        <w:vertAlign w:val="subscript"/>
                                      </w:rPr>
                                    </m:ctrlPr>
                                  </m:dPr>
                                  <m:e>
                                    <m:f>
                                      <m:fPr>
                                        <m:ctrlPr>
                                          <w:rPr>
                                            <w:rFonts w:ascii="Cambria Math" w:hAnsi="Cambria Math"/>
                                            <w:i/>
                                            <w:vertAlign w:val="subscript"/>
                                          </w:rPr>
                                        </m:ctrlPr>
                                      </m:fPr>
                                      <m:num>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m:t>
                                            </m:r>
                                          </m:sup>
                                        </m:sSup>
                                        <m:r>
                                          <w:rPr>
                                            <w:rFonts w:ascii="Cambria Math" w:hAnsi="Cambria Math"/>
                                            <w:vertAlign w:val="subscript"/>
                                          </w:rPr>
                                          <m:t>πk</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e>
                            </m:func>
                          </m:e>
                        </m:nary>
                      </m:e>
                    </m:groupChr>
                  </m:e>
                  <m:lim>
                    <m:r>
                      <m:rPr>
                        <m:nor/>
                      </m:rPr>
                      <m:t>Amplitude Response</m:t>
                    </m:r>
                  </m:lim>
                </m:limLow>
                <m:limLow>
                  <m:limLowPr>
                    <m:ctrlPr>
                      <w:rPr>
                        <w:rFonts w:ascii="Cambria Math" w:hAnsi="Cambria Math"/>
                        <w:i/>
                        <w:vertAlign w:val="subscript"/>
                      </w:rPr>
                    </m:ctrlPr>
                  </m:limLowPr>
                  <m:e>
                    <m:groupChr>
                      <m:groupChrPr>
                        <m:ctrlPr>
                          <w:rPr>
                            <w:rFonts w:ascii="Cambria Math" w:hAnsi="Cambria Math"/>
                            <w:i/>
                            <w:vertAlign w:val="subscript"/>
                          </w:rPr>
                        </m:ctrlPr>
                      </m:groupChrPr>
                      <m:e>
                        <m:sSup>
                          <m:sSupPr>
                            <m:ctrlPr>
                              <w:rPr>
                                <w:rFonts w:ascii="Cambria Math" w:hAnsi="Cambria Math"/>
                                <w:i/>
                                <w:vertAlign w:val="subscript"/>
                              </w:rPr>
                            </m:ctrlPr>
                          </m:sSupPr>
                          <m:e>
                            <m:r>
                              <w:rPr>
                                <w:rFonts w:ascii="Cambria Math" w:hAnsi="Cambria Math"/>
                                <w:vertAlign w:val="subscript"/>
                              </w:rPr>
                              <m:t>e</m:t>
                            </m:r>
                          </m:e>
                          <m:sup>
                            <m:r>
                              <w:rPr>
                                <w:rFonts w:ascii="Cambria Math" w:hAnsi="Cambria Math"/>
                                <w:vertAlign w:val="subscript"/>
                              </w:rPr>
                              <m:t>j</m:t>
                            </m:r>
                            <m:f>
                              <m:fPr>
                                <m:ctrlPr>
                                  <w:rPr>
                                    <w:rFonts w:ascii="Cambria Math" w:hAnsi="Cambria Math"/>
                                    <w:i/>
                                    <w:vertAlign w:val="subscript"/>
                                  </w:rPr>
                                </m:ctrlPr>
                              </m:fPr>
                              <m:num>
                                <m:r>
                                  <w:rPr>
                                    <w:rFonts w:ascii="Cambria Math" w:hAnsi="Cambria Math"/>
                                    <w:vertAlign w:val="subscript"/>
                                  </w:rPr>
                                  <m:t>π</m:t>
                                </m:r>
                              </m:num>
                              <m:den>
                                <m:r>
                                  <w:rPr>
                                    <w:rFonts w:ascii="Cambria Math" w:hAnsi="Cambria Math"/>
                                    <w:vertAlign w:val="subscript"/>
                                  </w:rPr>
                                  <m:t>2</m:t>
                                </m:r>
                              </m:den>
                            </m:f>
                          </m:sup>
                        </m:sSup>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m:t>
                            </m:r>
                          </m:sup>
                          <m:e>
                            <m:sSubSup>
                              <m:sSubSupPr>
                                <m:ctrlPr>
                                  <w:rPr>
                                    <w:rFonts w:ascii="Cambria Math" w:hAnsi="Cambria Math"/>
                                    <w:i/>
                                    <w:vertAlign w:val="subscript"/>
                                  </w:rPr>
                                </m:ctrlPr>
                              </m:sSubSupPr>
                              <m:e>
                                <m:r>
                                  <w:rPr>
                                    <w:rFonts w:ascii="Cambria Math" w:hAnsi="Cambria Math"/>
                                    <w:vertAlign w:val="subscript"/>
                                  </w:rPr>
                                  <m:t>W</m:t>
                                </m:r>
                              </m:e>
                              <m:sub>
                                <m:sSub>
                                  <m:sSubPr>
                                    <m:ctrlPr>
                                      <w:rPr>
                                        <w:rFonts w:ascii="Cambria Math" w:hAnsi="Cambria Math"/>
                                        <w:i/>
                                      </w:rPr>
                                    </m:ctrlPr>
                                  </m:sSubPr>
                                  <m:e>
                                    <m:r>
                                      <w:rPr>
                                        <w:rFonts w:ascii="Cambria Math" w:hAnsi="Cambria Math"/>
                                      </w:rPr>
                                      <m:t>N</m:t>
                                    </m:r>
                                  </m:e>
                                  <m:sub>
                                    <m:r>
                                      <w:rPr>
                                        <w:rFonts w:ascii="Cambria Math" w:hAnsi="Cambria Math"/>
                                      </w:rPr>
                                      <m:t>d</m:t>
                                    </m:r>
                                  </m:sub>
                                </m:sSub>
                              </m:sub>
                              <m:sup>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d-p-1</m:t>
                                    </m:r>
                                  </m:sup>
                                </m:sSup>
                                <m:r>
                                  <w:rPr>
                                    <w:rFonts w:ascii="Cambria Math" w:hAnsi="Cambria Math"/>
                                    <w:vertAlign w:val="subscript"/>
                                  </w:rPr>
                                  <m:t>k</m:t>
                                </m:r>
                              </m:sup>
                            </m:sSubSup>
                          </m:e>
                        </m:nary>
                      </m:e>
                    </m:groupChr>
                  </m:e>
                  <m:lim>
                    <m:r>
                      <m:rPr>
                        <m:nor/>
                      </m:rPr>
                      <m:t>Phase Response</m:t>
                    </m:r>
                  </m:lim>
                </m:limLow>
                <m:r>
                  <m:rPr>
                    <m:nor/>
                  </m:rPr>
                  <m:t xml:space="preserve">, </m:t>
                </m:r>
                <m:r>
                  <m:rPr>
                    <m:sty m:val="p"/>
                  </m:rPr>
                  <w:rPr>
                    <w:rFonts w:ascii="Cambria Math" w:hAnsi="Cambria Math"/>
                  </w:rPr>
                  <m:t>0≤</m:t>
                </m:r>
                <m:r>
                  <w:rPr>
                    <w:rFonts w:ascii="Cambria Math" w:hAnsi="Cambria Math"/>
                  </w:rPr>
                  <m:t>k</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-1.</m:t>
                </m:r>
              </m:oMath>
            </m:oMathPara>
          </w:p>
        </w:tc>
        <w:tc>
          <w:tcPr>
            <w:tcW w:w="352" w:type="pct"/>
            <w:vAlign w:val="center"/>
          </w:tcPr>
          <w:p w:rsidR="00C86CF8" w:rsidRPr="00C86CF8" w:rsidRDefault="00C86CF8" w:rsidP="00C86CF8">
            <w:pPr>
              <w:spacing w:line="360" w:lineRule="auto"/>
              <w:jc w:val="right"/>
              <w:rPr>
                <w:lang w:bidi="en-US"/>
              </w:rPr>
            </w:pPr>
            <w:r w:rsidRPr="00C86CF8">
              <w:rPr>
                <w:lang w:bidi="en-US"/>
              </w:rPr>
              <w:t>(A.1)</w:t>
            </w:r>
          </w:p>
        </w:tc>
      </w:tr>
    </w:tbl>
    <w:bookmarkEnd w:id="210"/>
    <w:p w:rsidR="00A65CC1" w:rsidRPr="00A65CC1" w:rsidRDefault="00C86CF8" w:rsidP="00C86CF8">
      <w:pPr>
        <w:spacing w:line="360" w:lineRule="auto"/>
        <w:jc w:val="both"/>
      </w:pPr>
      <w:r w:rsidRPr="00C86CF8">
        <w:rPr>
          <w:rFonts w:hint="eastAsia"/>
          <w:lang w:bidi="en-US"/>
        </w:rPr>
        <w:t>Since the term</w:t>
      </w:r>
      <w:r w:rsidRPr="00C86CF8">
        <w:rPr>
          <w:lang w:bidi="en-US"/>
        </w:rPr>
        <w:t xml:space="preserve"> of </w:t>
      </w:r>
      <m:oMath>
        <m:nary>
          <m:naryPr>
            <m:chr m:val="∏"/>
            <m:limLoc m:val="undOvr"/>
            <m:ctrlPr>
              <w:rPr>
                <w:rFonts w:ascii="Cambria Math" w:hAnsi="Cambria Math"/>
                <w:i/>
                <w:vertAlign w:val="subscript"/>
              </w:rPr>
            </m:ctrlPr>
          </m:naryPr>
          <m:sub>
            <m:r>
              <w:rPr>
                <w:rFonts w:ascii="Cambria Math" w:hAnsi="Cambria Math"/>
                <w:vertAlign w:val="subscript"/>
              </w:rPr>
              <m:t>p=1</m:t>
            </m:r>
          </m:sub>
          <m:sup>
            <m:r>
              <w:rPr>
                <w:rFonts w:ascii="Cambria Math" w:hAnsi="Cambria Math"/>
                <w:vertAlign w:val="subscript"/>
              </w:rPr>
              <m:t>d-1</m:t>
            </m:r>
          </m:sup>
          <m:e>
            <m:func>
              <m:funcPr>
                <m:ctrlPr>
                  <w:rPr>
                    <w:rFonts w:ascii="Cambria Math" w:hAnsi="Cambria Math"/>
                    <w:i/>
                    <w:vertAlign w:val="subscript"/>
                  </w:rPr>
                </m:ctrlPr>
              </m:funcPr>
              <m:fName>
                <m:r>
                  <m:rPr>
                    <m:sty m:val="p"/>
                  </m:rPr>
                  <w:rPr>
                    <w:rFonts w:ascii="Cambria Math" w:hAnsi="Cambria Math"/>
                    <w:vertAlign w:val="subscript"/>
                  </w:rPr>
                  <m:t>cos</m:t>
                </m:r>
              </m:fName>
              <m:e>
                <m:d>
                  <m:dPr>
                    <m:ctrlPr>
                      <w:rPr>
                        <w:rFonts w:ascii="Cambria Math" w:hAnsi="Cambria Math"/>
                        <w:i/>
                        <w:vertAlign w:val="subscript"/>
                      </w:rPr>
                    </m:ctrlPr>
                  </m:dPr>
                  <m:e>
                    <m:f>
                      <m:fPr>
                        <m:ctrlPr>
                          <w:rPr>
                            <w:rFonts w:ascii="Cambria Math" w:hAnsi="Cambria Math"/>
                            <w:i/>
                            <w:vertAlign w:val="subscript"/>
                          </w:rPr>
                        </m:ctrlPr>
                      </m:fPr>
                      <m:num>
                        <m:sSup>
                          <m:sSupPr>
                            <m:ctrlPr>
                              <w:rPr>
                                <w:rFonts w:ascii="Cambria Math" w:hAnsi="Cambria Math"/>
                                <w:i/>
                                <w:vertAlign w:val="subscript"/>
                              </w:rPr>
                            </m:ctrlPr>
                          </m:sSupPr>
                          <m:e>
                            <m:r>
                              <w:rPr>
                                <w:rFonts w:ascii="Cambria Math" w:hAnsi="Cambria Math"/>
                                <w:vertAlign w:val="subscript"/>
                              </w:rPr>
                              <m:t>2</m:t>
                            </m:r>
                          </m:e>
                          <m:sup>
                            <m:r>
                              <w:rPr>
                                <w:rFonts w:ascii="Cambria Math" w:hAnsi="Cambria Math"/>
                                <w:vertAlign w:val="subscript"/>
                              </w:rPr>
                              <m:t>d-p</m:t>
                            </m:r>
                          </m:sup>
                        </m:sSup>
                        <m:r>
                          <w:rPr>
                            <w:rFonts w:ascii="Cambria Math" w:hAnsi="Cambria Math"/>
                            <w:vertAlign w:val="subscript"/>
                          </w:rPr>
                          <m:t>πk</m:t>
                        </m:r>
                      </m:num>
                      <m:den>
                        <m:sSub>
                          <m:sSubPr>
                            <m:ctrlPr>
                              <w:rPr>
                                <w:rFonts w:ascii="Cambria Math" w:hAnsi="Cambria Math"/>
                                <w:i/>
                              </w:rPr>
                            </m:ctrlPr>
                          </m:sSubPr>
                          <m:e>
                            <m:r>
                              <w:rPr>
                                <w:rFonts w:ascii="Cambria Math" w:hAnsi="Cambria Math"/>
                              </w:rPr>
                              <m:t>N</m:t>
                            </m:r>
                          </m:e>
                          <m:sub>
                            <m:r>
                              <w:rPr>
                                <w:rFonts w:ascii="Cambria Math" w:hAnsi="Cambria Math"/>
                              </w:rPr>
                              <m:t>d</m:t>
                            </m:r>
                          </m:sub>
                        </m:sSub>
                      </m:den>
                    </m:f>
                  </m:e>
                </m:d>
              </m:e>
            </m:func>
          </m:e>
        </m:nary>
      </m:oMath>
      <w:r w:rsidRPr="00C86CF8">
        <w:rPr>
          <w:rFonts w:hint="eastAsia"/>
        </w:rPr>
        <w:t xml:space="preserve"> in </w:t>
      </w:r>
      <w:r w:rsidRPr="00C86CF8">
        <w:t xml:space="preserve">the amplitude response is invalid if </w:t>
      </w:r>
      <m:oMath>
        <m:r>
          <w:rPr>
            <w:rFonts w:ascii="Cambria Math" w:hAnsi="Cambria Math"/>
            <w:vertAlign w:val="subscript"/>
          </w:rPr>
          <m:t>d=1</m:t>
        </m:r>
      </m:oMath>
      <w:r w:rsidRPr="00C86CF8">
        <w:rPr>
          <w:rFonts w:hint="eastAsia"/>
        </w:rPr>
        <w:t>,</w:t>
      </w:r>
      <w:r w:rsidRPr="00C86CF8">
        <w:t xml:space="preserve"> we define a function </w:t>
      </w:r>
      <m:oMath>
        <m:r>
          <m:rPr>
            <m:scr m:val="script"/>
          </m:rPr>
          <w:rPr>
            <w:rFonts w:ascii="Cambria Math" w:hAnsi="Cambria Math"/>
            <w:vertAlign w:val="subscript"/>
          </w:rPr>
          <m:t>G</m:t>
        </m:r>
        <m:d>
          <m:dPr>
            <m:begChr m:val="["/>
            <m:endChr m:val="]"/>
            <m:ctrlPr>
              <w:rPr>
                <w:rFonts w:ascii="Cambria Math" w:hAnsi="Cambria Math"/>
                <w:i/>
                <w:vertAlign w:val="subscript"/>
              </w:rPr>
            </m:ctrlPr>
          </m:dPr>
          <m:e>
            <m:r>
              <w:rPr>
                <w:rFonts w:ascii="Cambria Math" w:hAnsi="Cambria Math"/>
                <w:vertAlign w:val="subscript"/>
              </w:rPr>
              <m:t>k</m:t>
            </m:r>
          </m:e>
        </m:d>
      </m:oMath>
      <w:r w:rsidRPr="00C86CF8">
        <w:rPr>
          <w:rFonts w:hint="eastAsia"/>
        </w:rPr>
        <w:t xml:space="preserve"> </w:t>
      </w:r>
      <w:r w:rsidRPr="00C86CF8">
        <w:t>described in</w:t>
      </w:r>
      <w:r w:rsidR="0094406C">
        <w:t xml:space="preserve"> </w:t>
      </w:r>
      <w:r w:rsidR="0094406C" w:rsidRPr="0094406C">
        <w:t xml:space="preserve">Eq. </w:t>
      </w:r>
      <w:r w:rsidRPr="00C86CF8">
        <w:t>(</w:t>
      </w:r>
      <w:r w:rsidR="004D74F3">
        <w:t>3.18</w:t>
      </w:r>
      <w:r w:rsidRPr="00C86CF8">
        <w:t xml:space="preserve">) for the validity. Consequently, </w:t>
      </w:r>
      <w:r w:rsidR="0094406C" w:rsidRPr="0094406C">
        <w:t xml:space="preserve">Eq. </w:t>
      </w:r>
      <w:r w:rsidRPr="00C86CF8">
        <w:t>(</w:t>
      </w:r>
      <w:r w:rsidR="004D74F3">
        <w:t>3.17</w:t>
      </w:r>
      <w:r w:rsidRPr="00C86CF8">
        <w:t>) is derived.</w:t>
      </w:r>
    </w:p>
    <w:p w:rsidR="00EC39B5" w:rsidRPr="00AC5AD5" w:rsidRDefault="00EC39B5" w:rsidP="007C1FEE">
      <w:pPr>
        <w:pStyle w:val="ae"/>
        <w:spacing w:line="480" w:lineRule="auto"/>
      </w:pPr>
      <w:r w:rsidRPr="00AC5AD5">
        <w:rPr>
          <w:sz w:val="28"/>
          <w:szCs w:val="28"/>
        </w:rPr>
        <w:br w:type="page"/>
      </w:r>
      <w:bookmarkStart w:id="211" w:name="_Toc36296311"/>
      <w:bookmarkStart w:id="212" w:name="_Toc36374309"/>
      <w:r>
        <w:lastRenderedPageBreak/>
        <w:t>PUBLICATION LIST</w:t>
      </w:r>
      <w:bookmarkEnd w:id="211"/>
      <w:bookmarkEnd w:id="212"/>
    </w:p>
    <w:p w:rsidR="0017789E" w:rsidRPr="0017789E" w:rsidRDefault="0017789E" w:rsidP="0017789E">
      <w:pPr>
        <w:spacing w:line="360" w:lineRule="auto"/>
        <w:jc w:val="both"/>
        <w:rPr>
          <w:rFonts w:eastAsia="標楷體"/>
          <w:b/>
          <w:i/>
          <w:sz w:val="32"/>
        </w:rPr>
      </w:pPr>
      <w:r w:rsidRPr="0017789E">
        <w:rPr>
          <w:rFonts w:eastAsia="標楷體" w:hint="eastAsia"/>
          <w:b/>
          <w:i/>
          <w:sz w:val="32"/>
        </w:rPr>
        <w:t>Journal Papers</w:t>
      </w:r>
    </w:p>
    <w:p w:rsidR="00AE221F" w:rsidRDefault="00AE221F" w:rsidP="00746975">
      <w:pPr>
        <w:pStyle w:val="af8"/>
        <w:widowControl/>
        <w:numPr>
          <w:ilvl w:val="0"/>
          <w:numId w:val="2"/>
        </w:numPr>
        <w:spacing w:line="360" w:lineRule="auto"/>
        <w:ind w:leftChars="0" w:left="709" w:hanging="476"/>
        <w:jc w:val="both"/>
      </w:pPr>
      <w:r w:rsidRPr="00600F9F">
        <w:rPr>
          <w:b/>
          <w:u w:val="single"/>
        </w:rPr>
        <w:t>L</w:t>
      </w:r>
      <w:r>
        <w:rPr>
          <w:b/>
          <w:u w:val="single"/>
        </w:rPr>
        <w:t>i</w:t>
      </w:r>
      <w:r w:rsidRPr="00600F9F">
        <w:rPr>
          <w:b/>
          <w:u w:val="single"/>
        </w:rPr>
        <w:t xml:space="preserve"> Cho</w:t>
      </w:r>
      <w:r w:rsidRPr="00600F9F">
        <w:t xml:space="preserve"> and C</w:t>
      </w:r>
      <w:r>
        <w:t>hau-Yun</w:t>
      </w:r>
      <w:r w:rsidRPr="00600F9F">
        <w:t xml:space="preserve"> Hsu, “</w:t>
      </w:r>
      <w:r w:rsidRPr="008638B7">
        <w:t>Bit-level Implementation for Polynomial Cancellation Coded DFT-s-OFDM Transmitters</w:t>
      </w:r>
      <w:r w:rsidRPr="00600F9F">
        <w:t xml:space="preserve">,” </w:t>
      </w:r>
      <w:r w:rsidRPr="00774E49">
        <w:rPr>
          <w:i/>
        </w:rPr>
        <w:t>Electron</w:t>
      </w:r>
      <w:r>
        <w:rPr>
          <w:i/>
        </w:rPr>
        <w:t>ics</w:t>
      </w:r>
      <w:r>
        <w:rPr>
          <w:rFonts w:hint="eastAsia"/>
          <w:i/>
        </w:rPr>
        <w:t xml:space="preserve"> Letters</w:t>
      </w:r>
      <w:r w:rsidRPr="00600F9F">
        <w:t xml:space="preserve">, </w:t>
      </w:r>
      <w:r w:rsidR="00497526">
        <w:t>vol. 5</w:t>
      </w:r>
      <w:r w:rsidR="00497526">
        <w:rPr>
          <w:rFonts w:hint="eastAsia"/>
        </w:rPr>
        <w:t>6</w:t>
      </w:r>
      <w:r w:rsidR="00497526">
        <w:t xml:space="preserve">, no. </w:t>
      </w:r>
      <w:r w:rsidR="00497526">
        <w:rPr>
          <w:rFonts w:hint="eastAsia"/>
        </w:rPr>
        <w:t>5</w:t>
      </w:r>
      <w:r w:rsidR="00497526">
        <w:t>, pp.</w:t>
      </w:r>
      <w:r w:rsidR="00497526" w:rsidRPr="002A76F2">
        <w:t xml:space="preserve"> </w:t>
      </w:r>
      <w:r w:rsidR="00497526">
        <w:rPr>
          <w:rFonts w:hint="eastAsia"/>
        </w:rPr>
        <w:t>250</w:t>
      </w:r>
      <w:r w:rsidR="00497526">
        <w:t>–</w:t>
      </w:r>
      <w:r w:rsidR="00497526">
        <w:rPr>
          <w:rFonts w:hint="eastAsia"/>
        </w:rPr>
        <w:t>252</w:t>
      </w:r>
      <w:r w:rsidR="00497526">
        <w:t xml:space="preserve">, </w:t>
      </w:r>
      <w:r w:rsidR="00497526">
        <w:rPr>
          <w:rFonts w:hint="eastAsia"/>
        </w:rPr>
        <w:t>M</w:t>
      </w:r>
      <w:r w:rsidR="00497526">
        <w:t>ar. 2020</w:t>
      </w:r>
      <w:r w:rsidRPr="00600F9F">
        <w:t>.</w:t>
      </w:r>
      <w:r>
        <w:t xml:space="preserve"> (SCI, IF:1.343)</w:t>
      </w:r>
    </w:p>
    <w:p w:rsidR="00AE221F" w:rsidRDefault="00AE221F" w:rsidP="00746975">
      <w:pPr>
        <w:pStyle w:val="af8"/>
        <w:widowControl/>
        <w:numPr>
          <w:ilvl w:val="0"/>
          <w:numId w:val="2"/>
        </w:numPr>
        <w:spacing w:line="360" w:lineRule="auto"/>
        <w:ind w:leftChars="0" w:left="709" w:hanging="476"/>
        <w:jc w:val="both"/>
      </w:pPr>
      <w:r w:rsidRPr="00600F9F">
        <w:rPr>
          <w:b/>
          <w:u w:val="single"/>
        </w:rPr>
        <w:t>L</w:t>
      </w:r>
      <w:r>
        <w:rPr>
          <w:b/>
          <w:u w:val="single"/>
        </w:rPr>
        <w:t>i</w:t>
      </w:r>
      <w:r w:rsidRPr="00600F9F">
        <w:rPr>
          <w:b/>
          <w:u w:val="single"/>
        </w:rPr>
        <w:t xml:space="preserve"> Cho</w:t>
      </w:r>
      <w:r w:rsidRPr="00600F9F">
        <w:t>, Y</w:t>
      </w:r>
      <w:r>
        <w:t>u</w:t>
      </w:r>
      <w:r w:rsidRPr="00600F9F">
        <w:t>-M</w:t>
      </w:r>
      <w:r>
        <w:t>ing</w:t>
      </w:r>
      <w:r w:rsidRPr="00600F9F">
        <w:t xml:space="preserve"> Kuo, Y</w:t>
      </w:r>
      <w:r>
        <w:t>i</w:t>
      </w:r>
      <w:r w:rsidRPr="00600F9F">
        <w:t>-S</w:t>
      </w:r>
      <w:r>
        <w:t>hin</w:t>
      </w:r>
      <w:r w:rsidRPr="00600F9F">
        <w:t xml:space="preserve"> Wu, and C</w:t>
      </w:r>
      <w:r>
        <w:t>hau-Yun</w:t>
      </w:r>
      <w:r w:rsidRPr="00600F9F">
        <w:t xml:space="preserve"> Hsu, “Polynomial Cancellation Coded DFT-s-OFDM for Low-PAPR Uplink Signaling,” </w:t>
      </w:r>
      <w:r w:rsidRPr="00774E49">
        <w:rPr>
          <w:i/>
        </w:rPr>
        <w:t>Electron</w:t>
      </w:r>
      <w:r>
        <w:rPr>
          <w:i/>
        </w:rPr>
        <w:t>ics</w:t>
      </w:r>
      <w:r w:rsidRPr="00600F9F">
        <w:t>, vol. 8, no. 11, p. 1349, Nov. 201</w:t>
      </w:r>
      <w:r>
        <w:t>9</w:t>
      </w:r>
      <w:r w:rsidRPr="00600F9F">
        <w:t>.</w:t>
      </w:r>
      <w:r>
        <w:t xml:space="preserve"> (SCI, IF:1.764)</w:t>
      </w:r>
    </w:p>
    <w:p w:rsidR="0017789E" w:rsidRDefault="00AE221F" w:rsidP="00746975">
      <w:pPr>
        <w:pStyle w:val="af8"/>
        <w:widowControl/>
        <w:numPr>
          <w:ilvl w:val="0"/>
          <w:numId w:val="2"/>
        </w:numPr>
        <w:spacing w:line="360" w:lineRule="auto"/>
        <w:ind w:leftChars="0" w:left="709" w:hanging="476"/>
        <w:jc w:val="both"/>
      </w:pPr>
      <w:r w:rsidRPr="002F0404">
        <w:rPr>
          <w:b/>
          <w:u w:val="single"/>
        </w:rPr>
        <w:t>Li Cho</w:t>
      </w:r>
      <w:r>
        <w:t xml:space="preserve">, Hsuan-Chun Liao, and Chau-Yun Hsu, “Adjustable PAPR reduction for DFT-s-OFDM via improved General Precoding scheme,” </w:t>
      </w:r>
      <w:r w:rsidRPr="007F7EAA">
        <w:rPr>
          <w:i/>
        </w:rPr>
        <w:t>Electron</w:t>
      </w:r>
      <w:r>
        <w:rPr>
          <w:i/>
        </w:rPr>
        <w:t>ics Letters</w:t>
      </w:r>
      <w:r>
        <w:t>, vol. 54, no. 14, pp.</w:t>
      </w:r>
      <w:r w:rsidRPr="002A76F2">
        <w:t xml:space="preserve"> </w:t>
      </w:r>
      <w:r>
        <w:t xml:space="preserve">903–905, Jul. 2018. </w:t>
      </w:r>
      <w:bookmarkStart w:id="213" w:name="OLE_LINK1"/>
      <w:bookmarkStart w:id="214" w:name="OLE_LINK2"/>
      <w:r>
        <w:t>(SCI</w:t>
      </w:r>
      <w:r>
        <w:rPr>
          <w:rFonts w:hint="eastAsia"/>
        </w:rPr>
        <w:t>, IF:</w:t>
      </w:r>
      <w:r>
        <w:t>1.232)</w:t>
      </w:r>
      <w:bookmarkEnd w:id="213"/>
      <w:bookmarkEnd w:id="214"/>
    </w:p>
    <w:p w:rsidR="00CC43E2" w:rsidRDefault="00CC43E2" w:rsidP="00CC43E2">
      <w:pPr>
        <w:pStyle w:val="af8"/>
        <w:numPr>
          <w:ilvl w:val="0"/>
          <w:numId w:val="2"/>
        </w:numPr>
        <w:spacing w:line="360" w:lineRule="auto"/>
        <w:ind w:leftChars="0" w:hanging="482"/>
        <w:jc w:val="both"/>
      </w:pPr>
      <w:r w:rsidRPr="00CC43E2">
        <w:rPr>
          <w:b/>
          <w:u w:val="single"/>
        </w:rPr>
        <w:t>Li Cho</w:t>
      </w:r>
      <w:r w:rsidRPr="00CC43E2">
        <w:t xml:space="preserve">, Xian-Hua Yu, Chau-Yun Hsu, Pin-Han Ho, “Mitigation of OFDM Nonlinearity for IEEE 802.11ah Power-Efficient Uplink via Iterative Subcarrier Regularization,” submitted to </w:t>
      </w:r>
      <w:r w:rsidRPr="00CC43E2">
        <w:rPr>
          <w:i/>
        </w:rPr>
        <w:t>IEEE Internet of Things Journal</w:t>
      </w:r>
      <w:r w:rsidRPr="00CC43E2">
        <w:t>.</w:t>
      </w:r>
    </w:p>
    <w:p w:rsidR="0017789E" w:rsidRPr="0017789E" w:rsidRDefault="0017789E" w:rsidP="00C95AAC">
      <w:pPr>
        <w:spacing w:beforeLines="50" w:before="180" w:line="360" w:lineRule="auto"/>
        <w:jc w:val="both"/>
        <w:rPr>
          <w:rFonts w:eastAsia="標楷體"/>
          <w:b/>
          <w:i/>
          <w:sz w:val="32"/>
        </w:rPr>
      </w:pPr>
      <w:r w:rsidRPr="0017789E">
        <w:rPr>
          <w:rFonts w:eastAsia="標楷體"/>
          <w:b/>
          <w:i/>
          <w:sz w:val="32"/>
        </w:rPr>
        <w:t>Conference Papers</w:t>
      </w:r>
    </w:p>
    <w:p w:rsidR="00AE221F" w:rsidRPr="006550AA" w:rsidRDefault="00AE221F" w:rsidP="00746975">
      <w:pPr>
        <w:pStyle w:val="af8"/>
        <w:widowControl/>
        <w:numPr>
          <w:ilvl w:val="0"/>
          <w:numId w:val="3"/>
        </w:numPr>
        <w:spacing w:line="360" w:lineRule="auto"/>
        <w:ind w:leftChars="0" w:left="709" w:hanging="482"/>
        <w:jc w:val="both"/>
      </w:pPr>
      <w:r w:rsidRPr="006550AA">
        <w:rPr>
          <w:b/>
          <w:u w:val="single"/>
        </w:rPr>
        <w:t>Li Cho</w:t>
      </w:r>
      <w:r w:rsidRPr="006550AA">
        <w:t>, Meng-Fan Chuang, Shen</w:t>
      </w:r>
      <w:r>
        <w:t>g-Hsiang Fu, and Chau-Yun Hsu, “</w:t>
      </w:r>
      <w:r w:rsidRPr="006550AA">
        <w:t>BER Reduction for PSK-Based MM-OFDM-BIM with Two-Level Symbol Power,</w:t>
      </w:r>
      <w:r>
        <w:t>”</w:t>
      </w:r>
      <w:r w:rsidRPr="006550AA">
        <w:t xml:space="preserve"> </w:t>
      </w:r>
      <w:r w:rsidR="00B86FD4">
        <w:t xml:space="preserve">in </w:t>
      </w:r>
      <w:r w:rsidR="00B86FD4" w:rsidRPr="00B86FD4">
        <w:rPr>
          <w:i/>
        </w:rPr>
        <w:t>Proc.</w:t>
      </w:r>
      <w:r w:rsidR="00B86FD4">
        <w:t xml:space="preserve"> IEEE </w:t>
      </w:r>
      <w:r w:rsidRPr="006550AA">
        <w:t>22</w:t>
      </w:r>
      <w:r w:rsidRPr="006550AA">
        <w:rPr>
          <w:vertAlign w:val="superscript"/>
        </w:rPr>
        <w:t>nd</w:t>
      </w:r>
      <w:r>
        <w:t xml:space="preserve"> </w:t>
      </w:r>
      <w:r w:rsidRPr="006550AA">
        <w:t>International Conference on Advanced Communications Technology (ICACT)</w:t>
      </w:r>
      <w:r>
        <w:t>, Pyeongchang, South Korea,</w:t>
      </w:r>
      <w:r w:rsidRPr="006550AA">
        <w:t xml:space="preserve"> 2020</w:t>
      </w:r>
      <w:r w:rsidR="0084153E">
        <w:rPr>
          <w:rFonts w:hint="eastAsia"/>
        </w:rPr>
        <w:t>,</w:t>
      </w:r>
      <w:r w:rsidR="0084153E">
        <w:t xml:space="preserve"> pp.104–108</w:t>
      </w:r>
      <w:r>
        <w:t>. (EI)</w:t>
      </w:r>
    </w:p>
    <w:p w:rsidR="00AE221F" w:rsidRPr="00600F9F" w:rsidRDefault="00AE221F" w:rsidP="00746975">
      <w:pPr>
        <w:pStyle w:val="af8"/>
        <w:widowControl/>
        <w:numPr>
          <w:ilvl w:val="0"/>
          <w:numId w:val="3"/>
        </w:numPr>
        <w:spacing w:line="360" w:lineRule="auto"/>
        <w:ind w:leftChars="0" w:left="709" w:hanging="482"/>
        <w:jc w:val="both"/>
      </w:pPr>
      <w:r w:rsidRPr="009F504B">
        <w:rPr>
          <w:b/>
          <w:u w:val="single"/>
        </w:rPr>
        <w:t>Li Cho</w:t>
      </w:r>
      <w:r w:rsidRPr="009F504B">
        <w:t xml:space="preserve">, Chun-Wei Li, Wei-Chieh Chen, Chau-Yun Hsu, Hong-Ren Wang, and Chang-Ping Lin, </w:t>
      </w:r>
      <w:r>
        <w:t>“</w:t>
      </w:r>
      <w:r w:rsidRPr="009F504B">
        <w:t>Study of Features and Number of Time Steps to Improve Hourly So</w:t>
      </w:r>
      <w:r>
        <w:t>lar Power Forecasting via LSTM,”</w:t>
      </w:r>
      <w:r w:rsidRPr="009F504B">
        <w:t xml:space="preserve"> </w:t>
      </w:r>
      <w:r>
        <w:t xml:space="preserve">in </w:t>
      </w:r>
      <w:r w:rsidRPr="006550AA">
        <w:rPr>
          <w:i/>
        </w:rPr>
        <w:t>Proc.</w:t>
      </w:r>
      <w:r>
        <w:t xml:space="preserve"> </w:t>
      </w:r>
      <w:r w:rsidRPr="009F504B">
        <w:t>IEEE 8</w:t>
      </w:r>
      <w:r w:rsidRPr="009F504B">
        <w:rPr>
          <w:vertAlign w:val="superscript"/>
        </w:rPr>
        <w:t>th</w:t>
      </w:r>
      <w:r>
        <w:t xml:space="preserve"> </w:t>
      </w:r>
      <w:r w:rsidRPr="009F504B">
        <w:t>Global Conference on Consumer Electr</w:t>
      </w:r>
      <w:r>
        <w:t>onics (GCCE), Osaka, Japan,</w:t>
      </w:r>
      <w:r w:rsidRPr="009F504B">
        <w:t xml:space="preserve"> 2019</w:t>
      </w:r>
      <w:r w:rsidR="0084153E">
        <w:t xml:space="preserve">, pp. 303–304. </w:t>
      </w:r>
      <w:r>
        <w:t>(EI)</w:t>
      </w:r>
    </w:p>
    <w:p w:rsidR="00AE221F" w:rsidRPr="00600F9F" w:rsidRDefault="00AE221F" w:rsidP="00746975">
      <w:pPr>
        <w:pStyle w:val="af8"/>
        <w:widowControl/>
        <w:numPr>
          <w:ilvl w:val="0"/>
          <w:numId w:val="3"/>
        </w:numPr>
        <w:spacing w:line="360" w:lineRule="auto"/>
        <w:ind w:leftChars="0" w:left="709" w:hanging="482"/>
        <w:jc w:val="both"/>
      </w:pPr>
      <w:r>
        <w:rPr>
          <w:b/>
          <w:u w:val="single"/>
        </w:rPr>
        <w:lastRenderedPageBreak/>
        <w:t>Li</w:t>
      </w:r>
      <w:r w:rsidRPr="00600F9F">
        <w:rPr>
          <w:b/>
          <w:u w:val="single"/>
        </w:rPr>
        <w:t xml:space="preserve"> Cho</w:t>
      </w:r>
      <w:r>
        <w:t>, Yu</w:t>
      </w:r>
      <w:r w:rsidRPr="00600F9F">
        <w:t>-M</w:t>
      </w:r>
      <w:r>
        <w:t>ing Kuo, Chau-Yun</w:t>
      </w:r>
      <w:r w:rsidRPr="00600F9F">
        <w:t xml:space="preserve"> Hsu, </w:t>
      </w:r>
      <w:r>
        <w:t>and Yi-Shin</w:t>
      </w:r>
      <w:r w:rsidRPr="00600F9F">
        <w:t xml:space="preserve"> Wu, “Multiple-Mode OFDM with Block-Wise Index Modulation,” in </w:t>
      </w:r>
      <w:r w:rsidRPr="00774E49">
        <w:rPr>
          <w:i/>
        </w:rPr>
        <w:t>Proc.</w:t>
      </w:r>
      <w:r w:rsidRPr="00600F9F">
        <w:t xml:space="preserve"> 2</w:t>
      </w:r>
      <w:r w:rsidRPr="00774E49">
        <w:rPr>
          <w:vertAlign w:val="superscript"/>
        </w:rPr>
        <w:t>nd</w:t>
      </w:r>
      <w:r w:rsidRPr="00600F9F">
        <w:t xml:space="preserve"> International Conference on Communication Engineering and Technology (ICCET), Nagoya, Japan, 2019, pp. 43–47</w:t>
      </w:r>
      <w:r>
        <w:t>. (EI)</w:t>
      </w:r>
    </w:p>
    <w:p w:rsidR="00AE221F" w:rsidRPr="00600F9F" w:rsidRDefault="00AE221F" w:rsidP="00746975">
      <w:pPr>
        <w:pStyle w:val="af8"/>
        <w:widowControl/>
        <w:numPr>
          <w:ilvl w:val="0"/>
          <w:numId w:val="3"/>
        </w:numPr>
        <w:spacing w:line="360" w:lineRule="auto"/>
        <w:ind w:leftChars="0" w:left="709" w:hanging="482"/>
        <w:jc w:val="both"/>
      </w:pPr>
      <w:r>
        <w:rPr>
          <w:b/>
          <w:u w:val="single"/>
        </w:rPr>
        <w:t>Li</w:t>
      </w:r>
      <w:r w:rsidRPr="00600F9F">
        <w:rPr>
          <w:b/>
          <w:u w:val="single"/>
        </w:rPr>
        <w:t xml:space="preserve"> Cho</w:t>
      </w:r>
      <w:r>
        <w:t>, Yu-Ming Kuo, and Chau</w:t>
      </w:r>
      <w:r w:rsidRPr="00600F9F">
        <w:t>-Y</w:t>
      </w:r>
      <w:r>
        <w:t>un</w:t>
      </w:r>
      <w:r w:rsidRPr="00600F9F">
        <w:t xml:space="preserve"> Hsu, “Rotated DFT-Spread OFDM for Low-PAPR Transmissions,” in </w:t>
      </w:r>
      <w:r w:rsidRPr="00774E49">
        <w:rPr>
          <w:i/>
        </w:rPr>
        <w:t>Proc.</w:t>
      </w:r>
      <w:r>
        <w:t xml:space="preserve"> </w:t>
      </w:r>
      <w:r w:rsidRPr="00600F9F">
        <w:t>IEEE 3</w:t>
      </w:r>
      <w:r w:rsidRPr="00774E49">
        <w:rPr>
          <w:vertAlign w:val="superscript"/>
        </w:rPr>
        <w:t>rd</w:t>
      </w:r>
      <w:r>
        <w:t xml:space="preserve"> </w:t>
      </w:r>
      <w:r w:rsidRPr="00600F9F">
        <w:t>International Conference on Communication and Information Systems (ICCIS), Singapore, Singapore, 2018, pp. 146–149.</w:t>
      </w:r>
      <w:r>
        <w:t xml:space="preserve"> (EI)</w:t>
      </w:r>
    </w:p>
    <w:p w:rsidR="00AE221F" w:rsidRPr="00774E49" w:rsidRDefault="00AE221F" w:rsidP="00746975">
      <w:pPr>
        <w:pStyle w:val="af8"/>
        <w:widowControl/>
        <w:numPr>
          <w:ilvl w:val="0"/>
          <w:numId w:val="3"/>
        </w:numPr>
        <w:spacing w:line="360" w:lineRule="auto"/>
        <w:ind w:leftChars="0" w:left="709" w:hanging="482"/>
        <w:jc w:val="both"/>
      </w:pPr>
      <w:r w:rsidRPr="002F0404">
        <w:rPr>
          <w:b/>
          <w:u w:val="single"/>
        </w:rPr>
        <w:t>Li Cho</w:t>
      </w:r>
      <w:r>
        <w:t xml:space="preserve">, Cheng-Yu Chen, Chieh-Ke Lin, and Chau-Yun Hsu, “The Convergence Analysis of Extended Papoulis-Gerchberg Algorithm on AWGN-Smeared Signals,” in </w:t>
      </w:r>
      <w:r w:rsidRPr="007F7EAA">
        <w:rPr>
          <w:i/>
        </w:rPr>
        <w:t>Proc.</w:t>
      </w:r>
      <w:r>
        <w:t xml:space="preserve"> 4</w:t>
      </w:r>
      <w:r w:rsidRPr="005E7756">
        <w:rPr>
          <w:vertAlign w:val="superscript"/>
        </w:rPr>
        <w:t>th</w:t>
      </w:r>
      <w:r>
        <w:t xml:space="preserve"> </w:t>
      </w:r>
      <w:r w:rsidRPr="00774E49">
        <w:t>IEEE International Conference on Applied System Invention (ICASI)</w:t>
      </w:r>
      <w:r>
        <w:t>, Chiba, Japan, Apr. 2018,</w:t>
      </w:r>
      <w:r w:rsidRPr="00260314">
        <w:t xml:space="preserve"> </w:t>
      </w:r>
      <w:r>
        <w:t>pp.</w:t>
      </w:r>
      <w:r w:rsidRPr="002A76F2">
        <w:t xml:space="preserve"> </w:t>
      </w:r>
      <w:r w:rsidRPr="00D5609F">
        <w:t>7</w:t>
      </w:r>
      <w:r>
        <w:t>30–733. (Best Paper Award, EI)</w:t>
      </w:r>
    </w:p>
    <w:p w:rsidR="00AE221F" w:rsidRPr="00AE221F" w:rsidRDefault="00AE221F" w:rsidP="00746975">
      <w:pPr>
        <w:pStyle w:val="af8"/>
        <w:widowControl/>
        <w:numPr>
          <w:ilvl w:val="0"/>
          <w:numId w:val="3"/>
        </w:numPr>
        <w:spacing w:line="360" w:lineRule="auto"/>
        <w:ind w:leftChars="0" w:left="709" w:hanging="482"/>
        <w:jc w:val="both"/>
        <w:rPr>
          <w:rFonts w:eastAsia="標楷體"/>
          <w:sz w:val="32"/>
        </w:rPr>
      </w:pPr>
      <w:r w:rsidRPr="00AE221F">
        <w:rPr>
          <w:b/>
          <w:u w:val="single"/>
        </w:rPr>
        <w:t>Li Cho</w:t>
      </w:r>
      <w:r>
        <w:t xml:space="preserve">, Xian-Hua Yu, Cheng-Yu Chen, and Chau-Yun Hsu, “Green OFDM for IoT: Minimizing IBO Subject to a Spectral Mask,” in </w:t>
      </w:r>
      <w:r w:rsidRPr="00AE221F">
        <w:rPr>
          <w:i/>
        </w:rPr>
        <w:t>Proc.</w:t>
      </w:r>
      <w:r>
        <w:t xml:space="preserve"> 4</w:t>
      </w:r>
      <w:r w:rsidRPr="00AE221F">
        <w:rPr>
          <w:vertAlign w:val="superscript"/>
        </w:rPr>
        <w:t>th</w:t>
      </w:r>
      <w:r>
        <w:t xml:space="preserve"> </w:t>
      </w:r>
      <w:r w:rsidRPr="00774E49">
        <w:t>IEEE International Conference on Applied System Invention (ICASI)</w:t>
      </w:r>
      <w:r>
        <w:t>, Chiba, Japan, Apr. 2018,</w:t>
      </w:r>
      <w:r w:rsidRPr="00260314">
        <w:t xml:space="preserve"> </w:t>
      </w:r>
      <w:r>
        <w:t>pp. 5–8. (EI)</w:t>
      </w:r>
    </w:p>
    <w:p w:rsidR="0017789E" w:rsidRPr="00AE221F" w:rsidRDefault="00AE221F" w:rsidP="00746975">
      <w:pPr>
        <w:pStyle w:val="af8"/>
        <w:widowControl/>
        <w:numPr>
          <w:ilvl w:val="0"/>
          <w:numId w:val="3"/>
        </w:numPr>
        <w:spacing w:line="360" w:lineRule="auto"/>
        <w:ind w:leftChars="0" w:left="709" w:hanging="482"/>
        <w:jc w:val="both"/>
        <w:rPr>
          <w:rFonts w:eastAsia="標楷體"/>
          <w:sz w:val="32"/>
        </w:rPr>
      </w:pPr>
      <w:r w:rsidRPr="00AE221F">
        <w:rPr>
          <w:b/>
          <w:u w:val="single"/>
        </w:rPr>
        <w:t>Li Cho</w:t>
      </w:r>
      <w:r>
        <w:t xml:space="preserve">, Chia-Huei Ting, Cheng-Yu Chen, Chang-Hao Yau, and Chau-Yun Hsu, “When </w:t>
      </w:r>
      <w:r w:rsidRPr="005A35D1">
        <w:rPr>
          <w:noProof/>
        </w:rPr>
        <w:t>UUDN</w:t>
      </w:r>
      <w:r>
        <w:t xml:space="preserve"> meets 5G waveforms: </w:t>
      </w:r>
      <w:r w:rsidRPr="005A35D1">
        <w:rPr>
          <w:noProof/>
        </w:rPr>
        <w:t>New</w:t>
      </w:r>
      <w:r>
        <w:t xml:space="preserve"> challenge of signal linearity?” in </w:t>
      </w:r>
      <w:r w:rsidRPr="00AE221F">
        <w:rPr>
          <w:i/>
        </w:rPr>
        <w:t>Proc.</w:t>
      </w:r>
      <w:r>
        <w:t xml:space="preserve"> 3</w:t>
      </w:r>
      <w:r w:rsidRPr="00AE221F">
        <w:rPr>
          <w:vertAlign w:val="superscript"/>
        </w:rPr>
        <w:t>rd</w:t>
      </w:r>
      <w:r>
        <w:t xml:space="preserve"> </w:t>
      </w:r>
      <w:r w:rsidRPr="00774E49">
        <w:t>IEEE International Conference on Applied System Invention (ICASI)</w:t>
      </w:r>
      <w:r>
        <w:t>, Sapporo, Japan, May 2017, pp. 770–773. (EI)</w:t>
      </w:r>
    </w:p>
    <w:p w:rsidR="00EC39B5" w:rsidRPr="002875EA" w:rsidRDefault="00EC39B5" w:rsidP="00EC39B5">
      <w:pPr>
        <w:pStyle w:val="ae"/>
        <w:spacing w:line="480" w:lineRule="auto"/>
      </w:pPr>
      <w:r>
        <w:rPr>
          <w:sz w:val="28"/>
          <w:szCs w:val="28"/>
        </w:rPr>
        <w:br w:type="page"/>
      </w:r>
      <w:bookmarkStart w:id="215" w:name="_Toc36296312"/>
      <w:bookmarkStart w:id="216" w:name="_Toc36374310"/>
      <w:r>
        <w:lastRenderedPageBreak/>
        <w:t>VITA</w:t>
      </w:r>
      <w:bookmarkEnd w:id="215"/>
      <w:bookmarkEnd w:id="216"/>
    </w:p>
    <w:p w:rsidR="00AE221F" w:rsidRDefault="00AE221F" w:rsidP="00035239">
      <w:pPr>
        <w:spacing w:line="360" w:lineRule="auto"/>
        <w:jc w:val="both"/>
        <w:rPr>
          <w:b/>
          <w:bCs/>
          <w:lang w:eastAsia="ko-KR"/>
        </w:rPr>
      </w:pPr>
    </w:p>
    <w:p w:rsidR="005D7295" w:rsidRPr="00292A78" w:rsidRDefault="00DE4976" w:rsidP="00292A78">
      <w:pPr>
        <w:spacing w:line="360" w:lineRule="auto"/>
        <w:jc w:val="both"/>
        <w:rPr>
          <w:rFonts w:eastAsia="Malgun Gothic"/>
          <w:lang w:eastAsia="ko-KR"/>
        </w:rPr>
      </w:pPr>
      <w:r w:rsidRPr="00035239">
        <w:rPr>
          <w:b/>
          <w:noProof/>
        </w:rPr>
        <w:drawing>
          <wp:anchor distT="0" distB="0" distL="180340" distR="180340" simplePos="0" relativeHeight="251661312" behindDoc="0" locked="0" layoutInCell="1" allowOverlap="1">
            <wp:simplePos x="0" y="0"/>
            <wp:positionH relativeFrom="column">
              <wp:posOffset>-1270</wp:posOffset>
            </wp:positionH>
            <wp:positionV relativeFrom="paragraph">
              <wp:posOffset>140335</wp:posOffset>
            </wp:positionV>
            <wp:extent cx="1127125" cy="1447800"/>
            <wp:effectExtent l="0" t="0" r="0" b="0"/>
            <wp:wrapSquare wrapText="bothSides"/>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l="10466" r="10104" b="12418"/>
                    <a:stretch>
                      <a:fillRect/>
                    </a:stretch>
                  </pic:blipFill>
                  <pic:spPr bwMode="auto">
                    <a:xfrm>
                      <a:off x="0" y="0"/>
                      <a:ext cx="1127125"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789E" w:rsidRPr="00035239">
        <w:rPr>
          <w:b/>
          <w:bCs/>
          <w:lang w:eastAsia="ko-KR"/>
        </w:rPr>
        <w:t>Li Cho</w:t>
      </w:r>
      <w:r w:rsidR="0017789E">
        <w:t xml:space="preserve"> was born in Taipei, Taiwan</w:t>
      </w:r>
      <w:r w:rsidR="00843AD2">
        <w:t>,</w:t>
      </w:r>
      <w:r w:rsidR="0017789E">
        <w:t xml:space="preserve"> in 1987. He </w:t>
      </w:r>
      <w:r w:rsidR="0017789E" w:rsidRPr="00960466">
        <w:t xml:space="preserve">received the B.S. degree in </w:t>
      </w:r>
      <w:r w:rsidR="00843AD2">
        <w:t>e</w:t>
      </w:r>
      <w:r w:rsidR="0017789E" w:rsidRPr="00960466">
        <w:t xml:space="preserve">lectrical </w:t>
      </w:r>
      <w:r w:rsidR="00843AD2">
        <w:t>e</w:t>
      </w:r>
      <w:r w:rsidR="0017789E" w:rsidRPr="00960466">
        <w:t>ngineering</w:t>
      </w:r>
      <w:r w:rsidR="00292A78" w:rsidRPr="00292A78">
        <w:t xml:space="preserve"> </w:t>
      </w:r>
      <w:r w:rsidR="00292A78" w:rsidRPr="00960466">
        <w:t>from Tatung University, Taipei, Taiwan</w:t>
      </w:r>
      <w:r w:rsidR="00843AD2">
        <w:t xml:space="preserve">, </w:t>
      </w:r>
      <w:r w:rsidR="0017789E" w:rsidRPr="00960466">
        <w:t xml:space="preserve">and </w:t>
      </w:r>
      <w:r w:rsidR="00843AD2">
        <w:t xml:space="preserve">the </w:t>
      </w:r>
      <w:r w:rsidR="0017789E" w:rsidRPr="00960466">
        <w:t xml:space="preserve">M.S. </w:t>
      </w:r>
      <w:r w:rsidR="0017789E">
        <w:t xml:space="preserve">and </w:t>
      </w:r>
      <w:r w:rsidR="0017789E" w:rsidRPr="00960466">
        <w:t>Ph.D. degree</w:t>
      </w:r>
      <w:r w:rsidR="00843AD2">
        <w:t>s</w:t>
      </w:r>
      <w:r w:rsidR="0017789E" w:rsidRPr="00960466">
        <w:t xml:space="preserve"> in </w:t>
      </w:r>
      <w:r w:rsidR="00843AD2">
        <w:t>c</w:t>
      </w:r>
      <w:r w:rsidR="0017789E" w:rsidRPr="00960466">
        <w:t xml:space="preserve">ommunication </w:t>
      </w:r>
      <w:r w:rsidR="00843AD2">
        <w:t>e</w:t>
      </w:r>
      <w:r w:rsidR="0017789E" w:rsidRPr="00960466">
        <w:t>ngineering,</w:t>
      </w:r>
      <w:r w:rsidR="00843AD2" w:rsidRPr="00843AD2">
        <w:t xml:space="preserve"> </w:t>
      </w:r>
      <w:r w:rsidR="00843AD2" w:rsidRPr="00960466">
        <w:t>in 2009</w:t>
      </w:r>
      <w:r w:rsidR="0017789E">
        <w:t>,</w:t>
      </w:r>
      <w:r w:rsidR="0017789E" w:rsidRPr="00960466">
        <w:t xml:space="preserve"> </w:t>
      </w:r>
      <w:r w:rsidR="0017789E">
        <w:t>2010 and</w:t>
      </w:r>
      <w:r w:rsidR="0017789E" w:rsidRPr="00960466">
        <w:t xml:space="preserve"> </w:t>
      </w:r>
      <w:r w:rsidR="0017789E">
        <w:t xml:space="preserve">2020, </w:t>
      </w:r>
      <w:r w:rsidR="0017789E" w:rsidRPr="00960466">
        <w:t>respectively</w:t>
      </w:r>
      <w:r w:rsidR="00035239">
        <w:t>.</w:t>
      </w:r>
      <w:r w:rsidR="0017789E" w:rsidRPr="00960466">
        <w:t xml:space="preserve"> </w:t>
      </w:r>
      <w:r w:rsidR="00846A45">
        <w:t>He served in the government from</w:t>
      </w:r>
      <w:r w:rsidR="00D94D89" w:rsidRPr="007833A3">
        <w:t xml:space="preserve"> 201</w:t>
      </w:r>
      <w:r w:rsidR="00D94D89">
        <w:t>0</w:t>
      </w:r>
      <w:r w:rsidR="00846A45">
        <w:t xml:space="preserve"> to 2017. </w:t>
      </w:r>
      <w:r w:rsidR="0017789E" w:rsidRPr="007833A3">
        <w:t>Since September 2019, he is an Adjunct Instructor with the Department of Ele</w:t>
      </w:r>
      <w:r w:rsidR="0017789E">
        <w:t>ctrical Engineering</w:t>
      </w:r>
      <w:r w:rsidR="00846A45">
        <w:t xml:space="preserve"> at Tatung University</w:t>
      </w:r>
      <w:r w:rsidR="0017789E">
        <w:t xml:space="preserve">. </w:t>
      </w:r>
      <w:r w:rsidR="0017789E" w:rsidRPr="00960466">
        <w:t>His research interests include multicarrier communications, index modulation, signal restoration al</w:t>
      </w:r>
      <w:r w:rsidR="00843AD2">
        <w:t>gorithms, and machine learning.</w:t>
      </w:r>
    </w:p>
    <w:sectPr w:rsidR="005D7295" w:rsidRPr="00292A78" w:rsidSect="00D54F73">
      <w:pgSz w:w="11906" w:h="16838" w:code="9"/>
      <w:pgMar w:top="1440" w:right="1826" w:bottom="992" w:left="1979"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6347" w:rsidRDefault="00226347">
      <w:r>
        <w:separator/>
      </w:r>
    </w:p>
  </w:endnote>
  <w:endnote w:type="continuationSeparator" w:id="0">
    <w:p w:rsidR="00226347" w:rsidRDefault="00226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sө">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13F" w:rsidRDefault="00E5113F" w:rsidP="007C75F1">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E5113F" w:rsidRDefault="00E5113F">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13F" w:rsidRDefault="00E5113F" w:rsidP="003C6DE6">
    <w:pPr>
      <w:pStyle w:val="a8"/>
      <w:tabs>
        <w:tab w:val="clear" w:pos="4153"/>
        <w:tab w:val="clear" w:pos="8306"/>
      </w:tabs>
      <w:jc w:val="center"/>
      <w:rPr>
        <w:rStyle w:val="a9"/>
      </w:rPr>
    </w:pPr>
    <w:r>
      <w:rPr>
        <w:rStyle w:val="a9"/>
      </w:rPr>
      <w:fldChar w:fldCharType="begin"/>
    </w:r>
    <w:r>
      <w:rPr>
        <w:rStyle w:val="a9"/>
      </w:rPr>
      <w:instrText xml:space="preserve"> PAGE </w:instrText>
    </w:r>
    <w:r>
      <w:rPr>
        <w:rStyle w:val="a9"/>
      </w:rPr>
      <w:fldChar w:fldCharType="separate"/>
    </w:r>
    <w:r w:rsidR="00880B78">
      <w:rPr>
        <w:rStyle w:val="a9"/>
        <w:noProof/>
      </w:rPr>
      <w:t>xix</w:t>
    </w:r>
    <w:r>
      <w:rPr>
        <w:rStyle w:val="a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6347" w:rsidRDefault="00226347">
      <w:r>
        <w:separator/>
      </w:r>
    </w:p>
  </w:footnote>
  <w:footnote w:type="continuationSeparator" w:id="0">
    <w:p w:rsidR="00226347" w:rsidRDefault="00226347">
      <w:r>
        <w:continuationSeparator/>
      </w:r>
    </w:p>
  </w:footnote>
  <w:footnote w:id="1">
    <w:p w:rsidR="00E5113F" w:rsidRDefault="00E5113F" w:rsidP="0073586E">
      <w:pPr>
        <w:pStyle w:val="afc"/>
        <w:spacing w:line="200" w:lineRule="exact"/>
        <w:ind w:firstLine="204"/>
        <w:rPr>
          <w:lang w:eastAsia="zh-TW"/>
        </w:rPr>
      </w:pPr>
      <w:r w:rsidRPr="0069749F">
        <w:rPr>
          <w:rStyle w:val="afe"/>
        </w:rPr>
        <w:footnoteRef/>
      </w:r>
      <w:r>
        <w:t xml:space="preserve"> </w:t>
      </w:r>
      <w:r>
        <w:rPr>
          <w:lang w:eastAsia="zh-TW"/>
        </w:rPr>
        <w:t>In general, the terminal devices terms CD in IEEE documents and UE in 3GPP documents. This dissertation uses UE for the consistency.</w:t>
      </w:r>
    </w:p>
  </w:footnote>
  <w:footnote w:id="2">
    <w:p w:rsidR="00E5113F" w:rsidRDefault="00E5113F" w:rsidP="0059594E">
      <w:pPr>
        <w:pStyle w:val="afc"/>
        <w:spacing w:line="200" w:lineRule="exact"/>
        <w:ind w:firstLine="204"/>
        <w:rPr>
          <w:lang w:eastAsia="zh-TW"/>
        </w:rPr>
      </w:pPr>
      <w:r w:rsidRPr="0069749F">
        <w:rPr>
          <w:rStyle w:val="afe"/>
        </w:rPr>
        <w:footnoteRef/>
      </w:r>
      <w:r>
        <w:t xml:space="preserve"> The </w:t>
      </w:r>
      <w:r w:rsidRPr="0059594E">
        <w:t xml:space="preserve">SS schemes can reduce the signal’s PAPR without extra subcarriers </w:t>
      </w:r>
      <w:r>
        <w:t>while</w:t>
      </w:r>
      <w:r w:rsidRPr="0059594E">
        <w:t xml:space="preserve"> it would cause severe BER degradation.</w:t>
      </w:r>
    </w:p>
  </w:footnote>
  <w:footnote w:id="3">
    <w:p w:rsidR="00E5113F" w:rsidRPr="00127898" w:rsidRDefault="00E5113F">
      <w:pPr>
        <w:pStyle w:val="afc"/>
        <w:rPr>
          <w:lang w:eastAsia="zh-TW"/>
        </w:rPr>
      </w:pPr>
      <w:r w:rsidRPr="0069749F">
        <w:rPr>
          <w:rStyle w:val="afe"/>
        </w:rPr>
        <w:footnoteRef/>
      </w:r>
      <w:r>
        <w:t xml:space="preserve"> </w:t>
      </w:r>
      <w:r w:rsidRPr="00753799">
        <w:t>Both operations can be reduced to</w:t>
      </w:r>
      <w:r w:rsidRPr="00753799">
        <w:rPr>
          <w:lang w:eastAsia="zh-TW"/>
        </w:rPr>
        <w:t xml:space="preserve"> </w:t>
      </w:r>
      <m:oMath>
        <m:r>
          <m:rPr>
            <m:scr m:val="script"/>
            <m:sty m:val="p"/>
          </m:rPr>
          <w:rPr>
            <w:rFonts w:ascii="Cambria Math" w:hAnsi="Cambria Math"/>
            <w:lang w:eastAsia="zh-TW"/>
          </w:rPr>
          <m:t>O</m:t>
        </m:r>
        <m:d>
          <m:dPr>
            <m:ctrlPr>
              <w:rPr>
                <w:rFonts w:ascii="Cambria Math" w:hAnsi="Cambria Math"/>
                <w:lang w:eastAsia="zh-TW"/>
              </w:rPr>
            </m:ctrlPr>
          </m:dPr>
          <m:e>
            <m:sSub>
              <m:sSubPr>
                <m:ctrlPr>
                  <w:rPr>
                    <w:rFonts w:ascii="Cambria Math" w:hAnsi="Cambria Math"/>
                    <w:i/>
                  </w:rPr>
                </m:ctrlPr>
              </m:sSubPr>
              <m:e>
                <m:r>
                  <w:rPr>
                    <w:rFonts w:ascii="Cambria Math" w:hAnsi="Cambria Math"/>
                  </w:rPr>
                  <m:t>N</m:t>
                </m:r>
              </m:e>
              <m:sub>
                <m:r>
                  <w:rPr>
                    <w:rFonts w:ascii="Cambria Math" w:hAnsi="Cambria Math"/>
                  </w:rPr>
                  <m:t>d</m:t>
                </m:r>
              </m:sub>
            </m:sSub>
            <m:func>
              <m:funcPr>
                <m:ctrlPr>
                  <w:rPr>
                    <w:rFonts w:ascii="Cambria Math" w:hAnsi="Cambria Math"/>
                    <w:i/>
                    <w:lang w:eastAsia="zh-TW"/>
                  </w:rPr>
                </m:ctrlPr>
              </m:funcPr>
              <m:fName>
                <m:sSub>
                  <m:sSubPr>
                    <m:ctrlPr>
                      <w:rPr>
                        <w:rFonts w:ascii="Cambria Math" w:hAnsi="Cambria Math"/>
                        <w:i/>
                        <w:lang w:eastAsia="zh-TW"/>
                      </w:rPr>
                    </m:ctrlPr>
                  </m:sSubPr>
                  <m:e>
                    <m:r>
                      <m:rPr>
                        <m:sty m:val="p"/>
                      </m:rPr>
                      <w:rPr>
                        <w:rFonts w:ascii="Cambria Math" w:hAnsi="Cambria Math"/>
                      </w:rPr>
                      <m:t>log</m:t>
                    </m:r>
                  </m:e>
                  <m:sub>
                    <m:r>
                      <w:rPr>
                        <w:rFonts w:ascii="Cambria Math" w:hAnsi="Cambria Math"/>
                        <w:lang w:eastAsia="zh-TW"/>
                      </w:rPr>
                      <m:t>2</m:t>
                    </m:r>
                  </m:sub>
                </m:sSub>
              </m:fName>
              <m:e>
                <m:sSub>
                  <m:sSubPr>
                    <m:ctrlPr>
                      <w:rPr>
                        <w:rFonts w:ascii="Cambria Math" w:hAnsi="Cambria Math"/>
                        <w:i/>
                      </w:rPr>
                    </m:ctrlPr>
                  </m:sSubPr>
                  <m:e>
                    <m:r>
                      <w:rPr>
                        <w:rFonts w:ascii="Cambria Math" w:hAnsi="Cambria Math"/>
                      </w:rPr>
                      <m:t>N</m:t>
                    </m:r>
                  </m:e>
                  <m:sub>
                    <m:r>
                      <w:rPr>
                        <w:rFonts w:ascii="Cambria Math" w:hAnsi="Cambria Math"/>
                      </w:rPr>
                      <m:t>d</m:t>
                    </m:r>
                  </m:sub>
                </m:sSub>
              </m:e>
            </m:func>
          </m:e>
        </m:d>
      </m:oMath>
      <w:r w:rsidRPr="00753799">
        <w:rPr>
          <w:rFonts w:hint="eastAsia"/>
          <w:lang w:eastAsia="zh-TW"/>
        </w:rPr>
        <w:t xml:space="preserve"> </w:t>
      </w:r>
      <w:r w:rsidRPr="00753799">
        <w:rPr>
          <w:lang w:eastAsia="zh-TW"/>
        </w:rPr>
        <w:t>if split-radix FFT is applied.</w:t>
      </w:r>
    </w:p>
  </w:footnote>
  <w:footnote w:id="4">
    <w:p w:rsidR="00E5113F" w:rsidRDefault="00E5113F">
      <w:pPr>
        <w:pStyle w:val="afc"/>
        <w:rPr>
          <w:lang w:eastAsia="zh-TW"/>
        </w:rPr>
      </w:pPr>
      <w:r w:rsidRPr="0069749F">
        <w:rPr>
          <w:rStyle w:val="afe"/>
        </w:rPr>
        <w:footnoteRef/>
      </w:r>
      <w:r>
        <w:t xml:space="preserve"> </w:t>
      </w:r>
      <w:r w:rsidRPr="00753799">
        <w:rPr>
          <w:lang w:eastAsia="zh-TW"/>
        </w:rPr>
        <w:t>Length of channel impulse response (</w:t>
      </w:r>
      <m:oMath>
        <m:r>
          <w:rPr>
            <w:rFonts w:ascii="Cambria Math" w:hAnsi="Cambria Math"/>
            <w:lang w:eastAsia="zh-TW"/>
          </w:rPr>
          <m:t>L</m:t>
        </m:r>
      </m:oMath>
      <w:r w:rsidRPr="00753799">
        <w:rPr>
          <w:lang w:eastAsia="zh-TW"/>
        </w:rPr>
        <w:t>) is assumed to equal the CP length in the simulation.</w:t>
      </w:r>
    </w:p>
  </w:footnote>
  <w:footnote w:id="5">
    <w:p w:rsidR="00E5113F" w:rsidRDefault="00E5113F">
      <w:pPr>
        <w:pStyle w:val="afc"/>
        <w:rPr>
          <w:lang w:eastAsia="zh-TW"/>
        </w:rPr>
      </w:pPr>
      <w:r w:rsidRPr="0069749F">
        <w:rPr>
          <w:rStyle w:val="afe"/>
        </w:rPr>
        <w:footnoteRef/>
      </w:r>
      <w:r>
        <w:t xml:space="preserve"> </w:t>
      </w:r>
      <w:r w:rsidRPr="00E26278">
        <w:t>The frequency is normalized to User 1’s bandwidth.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13F" w:rsidRPr="00D77619" w:rsidRDefault="00E5113F" w:rsidP="00D77619">
    <w:pPr>
      <w:pStyle w:val="af3"/>
      <w:tabs>
        <w:tab w:val="clear" w:pos="4153"/>
        <w:tab w:val="clear" w:pos="8306"/>
        <w:tab w:val="center" w:pos="-4500"/>
      </w:tabs>
    </w:pPr>
    <w:r>
      <w:rPr>
        <w:rFonts w:hint="eastAsia"/>
      </w:rPr>
      <w:t xml:space="preserve">         </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13F" w:rsidRDefault="00E5113F">
    <w:pPr>
      <w:pStyle w:val="af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13F" w:rsidRPr="002875EA" w:rsidRDefault="00E5113F">
    <w:pPr>
      <w:pStyle w:val="af3"/>
      <w:rPr>
        <w:lang w:val="de-DE"/>
      </w:rPr>
    </w:pPr>
    <w:r>
      <w:fldChar w:fldCharType="begin"/>
    </w:r>
    <w:r>
      <w:instrText xml:space="preserve"> TIME \@ "h:mm:ss am/pm" </w:instrText>
    </w:r>
    <w:r>
      <w:fldChar w:fldCharType="separate"/>
    </w:r>
    <w:r>
      <w:rPr>
        <w:noProof/>
      </w:rPr>
      <w:t>12:37:36 PM</w:t>
    </w:r>
    <w:r>
      <w:fldChar w:fldCharType="end"/>
    </w:r>
    <w:r>
      <w:fldChar w:fldCharType="begin"/>
    </w:r>
    <w:r>
      <w:instrText xml:space="preserve"> TIME \@ "h:mm:ss am/pm" </w:instrText>
    </w:r>
    <w:r>
      <w:fldChar w:fldCharType="separate"/>
    </w:r>
    <w:r>
      <w:rPr>
        <w:noProof/>
      </w:rPr>
      <w:t>12:37:36 PM</w:t>
    </w:r>
    <w:r>
      <w:fldChar w:fldCharType="end"/>
    </w:r>
    <w:r>
      <w:fldChar w:fldCharType="begin"/>
    </w:r>
    <w:r>
      <w:instrText xml:space="preserve"> TIME \@ "h:mm:ss am/pm" </w:instrText>
    </w:r>
    <w:r>
      <w:fldChar w:fldCharType="separate"/>
    </w:r>
    <w:r>
      <w:rPr>
        <w:noProof/>
      </w:rPr>
      <w:t>12:37:36 PM</w:t>
    </w:r>
    <w:r>
      <w:fldChar w:fldCharType="end"/>
    </w:r>
    <w:r>
      <w:fldChar w:fldCharType="begin"/>
    </w:r>
    <w:r>
      <w:instrText xml:space="preserve"> TIME \@ "h:mm:ss am/pm" </w:instrText>
    </w:r>
    <w:r>
      <w:fldChar w:fldCharType="separate"/>
    </w:r>
    <w:r>
      <w:rPr>
        <w:noProof/>
      </w:rPr>
      <w:t>12:37:36 PM</w:t>
    </w:r>
    <w:r>
      <w:fldChar w:fldCharType="end"/>
    </w:r>
    <w:r>
      <w:fldChar w:fldCharType="begin"/>
    </w:r>
    <w:r>
      <w:instrText xml:space="preserve"> TIME \@ "h:mm:ss am/pm" </w:instrText>
    </w:r>
    <w:r>
      <w:fldChar w:fldCharType="separate"/>
    </w:r>
    <w:r>
      <w:rPr>
        <w:noProof/>
      </w:rPr>
      <w:t>12:37:36 PM</w:t>
    </w:r>
    <w:r>
      <w:fldChar w:fldCharType="end"/>
    </w:r>
    <w:r>
      <w:fldChar w:fldCharType="begin"/>
    </w:r>
    <w:r>
      <w:instrText xml:space="preserve"> DATE \@ "M/d/yyyy" </w:instrText>
    </w:r>
    <w:r>
      <w:fldChar w:fldCharType="separate"/>
    </w:r>
    <w:r>
      <w:rPr>
        <w:noProof/>
      </w:rPr>
      <w:t>6/4/2020</w:t>
    </w:r>
    <w:r>
      <w:fldChar w:fldCharType="end"/>
    </w:r>
    <w:r>
      <w:fldChar w:fldCharType="begin"/>
    </w:r>
    <w:r>
      <w:instrText xml:space="preserve"> DATE \@ "M/d/yyyy" </w:instrText>
    </w:r>
    <w:r>
      <w:fldChar w:fldCharType="separate"/>
    </w:r>
    <w:r>
      <w:rPr>
        <w:noProof/>
      </w:rPr>
      <w:t>6/4/2020</w:t>
    </w:r>
    <w:r>
      <w:fldChar w:fldCharType="end"/>
    </w:r>
    <w:r>
      <w:fldChar w:fldCharType="begin"/>
    </w:r>
    <w:r>
      <w:instrText xml:space="preserve"> </w:instrText>
    </w:r>
    <w:r>
      <w:rPr>
        <w:rFonts w:hint="eastAsia"/>
      </w:rPr>
      <w:instrText>TIME \@ "h:mm:ss am/pm"</w:instrText>
    </w:r>
    <w:r>
      <w:instrText xml:space="preserve"> </w:instrText>
    </w:r>
    <w:r>
      <w:fldChar w:fldCharType="separate"/>
    </w:r>
    <w:r>
      <w:rPr>
        <w:noProof/>
      </w:rPr>
      <w:t>12:37:36 PM</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E579A"/>
    <w:multiLevelType w:val="multilevel"/>
    <w:tmpl w:val="943C5474"/>
    <w:lvl w:ilvl="0">
      <w:start w:val="3"/>
      <w:numFmt w:val="decimal"/>
      <w:suff w:val="nothing"/>
      <w:lvlText w:val="CHAPTER %1"/>
      <w:lvlJc w:val="left"/>
      <w:pPr>
        <w:ind w:left="0" w:firstLine="0"/>
      </w:pPr>
      <w:rPr>
        <w:rFonts w:hint="eastAsia"/>
      </w:rPr>
    </w:lvl>
    <w:lvl w:ilvl="1">
      <w:start w:val="1"/>
      <w:numFmt w:val="decimal"/>
      <w:suff w:val="nothing"/>
      <w:lvlText w:val="%1.%2"/>
      <w:lvlJc w:val="left"/>
      <w:pPr>
        <w:ind w:left="0" w:firstLine="0"/>
      </w:pPr>
      <w:rPr>
        <w:rFonts w:hint="eastAsia"/>
      </w:rPr>
    </w:lvl>
    <w:lvl w:ilvl="2">
      <w:start w:val="2"/>
      <w:numFmt w:val="decimal"/>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0E602BF4"/>
    <w:multiLevelType w:val="multilevel"/>
    <w:tmpl w:val="6E788C2C"/>
    <w:lvl w:ilvl="0">
      <w:start w:val="1"/>
      <w:numFmt w:val="decimal"/>
      <w:pStyle w:val="1"/>
      <w:suff w:val="nothing"/>
      <w:lvlText w:val="CHAPTER %1"/>
      <w:lvlJc w:val="left"/>
      <w:pPr>
        <w:ind w:left="0" w:firstLine="0"/>
      </w:pPr>
      <w:rPr>
        <w:rFonts w:hint="eastAsia"/>
      </w:rPr>
    </w:lvl>
    <w:lvl w:ilvl="1">
      <w:start w:val="1"/>
      <w:numFmt w:val="decimal"/>
      <w:suff w:val="nothing"/>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1BE51D2"/>
    <w:multiLevelType w:val="multilevel"/>
    <w:tmpl w:val="9AB8EC12"/>
    <w:lvl w:ilvl="0">
      <w:start w:val="1"/>
      <w:numFmt w:val="upperRoman"/>
      <w:pStyle w:val="2"/>
      <w:lvlText w:val="%1."/>
      <w:lvlJc w:val="left"/>
      <w:pPr>
        <w:tabs>
          <w:tab w:val="num" w:pos="1488"/>
        </w:tabs>
        <w:ind w:left="1128" w:hanging="360"/>
      </w:pPr>
      <w:rPr>
        <w:rFonts w:hint="eastAsia"/>
      </w:rPr>
    </w:lvl>
    <w:lvl w:ilvl="1">
      <w:start w:val="1"/>
      <w:numFmt w:val="decimal"/>
      <w:lvlText w:val="1.%2"/>
      <w:lvlJc w:val="left"/>
      <w:pPr>
        <w:tabs>
          <w:tab w:val="num" w:pos="1488"/>
        </w:tabs>
        <w:ind w:left="1488" w:hanging="360"/>
      </w:pPr>
      <w:rPr>
        <w:rFonts w:hint="eastAsia"/>
      </w:rPr>
    </w:lvl>
    <w:lvl w:ilvl="2">
      <w:start w:val="1"/>
      <w:numFmt w:val="decimal"/>
      <w:lvlText w:val="%3."/>
      <w:lvlJc w:val="left"/>
      <w:pPr>
        <w:tabs>
          <w:tab w:val="num" w:pos="1848"/>
        </w:tabs>
        <w:ind w:left="1848" w:hanging="360"/>
      </w:pPr>
      <w:rPr>
        <w:rFonts w:hint="eastAsia"/>
      </w:rPr>
    </w:lvl>
    <w:lvl w:ilvl="3">
      <w:start w:val="1"/>
      <w:numFmt w:val="lowerLetter"/>
      <w:lvlText w:val="%4."/>
      <w:lvlJc w:val="left"/>
      <w:pPr>
        <w:tabs>
          <w:tab w:val="num" w:pos="2208"/>
        </w:tabs>
        <w:ind w:left="2208" w:hanging="360"/>
      </w:pPr>
      <w:rPr>
        <w:rFonts w:hint="eastAsia"/>
      </w:rPr>
    </w:lvl>
    <w:lvl w:ilvl="4">
      <w:start w:val="1"/>
      <w:numFmt w:val="decimal"/>
      <w:lvlText w:val="%5."/>
      <w:lvlJc w:val="left"/>
      <w:pPr>
        <w:tabs>
          <w:tab w:val="num" w:pos="2568"/>
        </w:tabs>
        <w:ind w:left="2568" w:hanging="360"/>
      </w:pPr>
      <w:rPr>
        <w:rFonts w:hint="eastAsia"/>
      </w:rPr>
    </w:lvl>
    <w:lvl w:ilvl="5">
      <w:start w:val="1"/>
      <w:numFmt w:val="lowerLetter"/>
      <w:lvlText w:val="%6."/>
      <w:lvlJc w:val="left"/>
      <w:pPr>
        <w:tabs>
          <w:tab w:val="num" w:pos="2928"/>
        </w:tabs>
        <w:ind w:left="2928" w:hanging="360"/>
      </w:pPr>
      <w:rPr>
        <w:rFonts w:hint="eastAsia"/>
      </w:rPr>
    </w:lvl>
    <w:lvl w:ilvl="6">
      <w:start w:val="1"/>
      <w:numFmt w:val="lowerRoman"/>
      <w:lvlText w:val="%7."/>
      <w:lvlJc w:val="left"/>
      <w:pPr>
        <w:tabs>
          <w:tab w:val="num" w:pos="3288"/>
        </w:tabs>
        <w:ind w:left="3288" w:hanging="360"/>
      </w:pPr>
      <w:rPr>
        <w:rFonts w:hint="eastAsia"/>
      </w:rPr>
    </w:lvl>
    <w:lvl w:ilvl="7">
      <w:start w:val="1"/>
      <w:numFmt w:val="lowerLetter"/>
      <w:lvlText w:val="%8."/>
      <w:lvlJc w:val="left"/>
      <w:pPr>
        <w:tabs>
          <w:tab w:val="num" w:pos="3648"/>
        </w:tabs>
        <w:ind w:left="3648" w:hanging="360"/>
      </w:pPr>
      <w:rPr>
        <w:rFonts w:hint="eastAsia"/>
      </w:rPr>
    </w:lvl>
    <w:lvl w:ilvl="8">
      <w:start w:val="1"/>
      <w:numFmt w:val="lowerRoman"/>
      <w:lvlText w:val="%9."/>
      <w:lvlJc w:val="left"/>
      <w:pPr>
        <w:tabs>
          <w:tab w:val="num" w:pos="4008"/>
        </w:tabs>
        <w:ind w:left="4008" w:hanging="360"/>
      </w:pPr>
      <w:rPr>
        <w:rFonts w:hint="eastAsia"/>
      </w:rPr>
    </w:lvl>
  </w:abstractNum>
  <w:abstractNum w:abstractNumId="3" w15:restartNumberingAfterBreak="0">
    <w:nsid w:val="316E0688"/>
    <w:multiLevelType w:val="multilevel"/>
    <w:tmpl w:val="5522596E"/>
    <w:lvl w:ilvl="0">
      <w:start w:val="4"/>
      <w:numFmt w:val="decimal"/>
      <w:suff w:val="nothing"/>
      <w:lvlText w:val="CHAPTER %1"/>
      <w:lvlJc w:val="left"/>
      <w:pPr>
        <w:ind w:left="0" w:firstLine="0"/>
      </w:pPr>
      <w:rPr>
        <w:rFonts w:hint="eastAsia"/>
      </w:rPr>
    </w:lvl>
    <w:lvl w:ilvl="1">
      <w:start w:val="1"/>
      <w:numFmt w:val="decimal"/>
      <w:suff w:val="nothing"/>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385C5A82"/>
    <w:multiLevelType w:val="multilevel"/>
    <w:tmpl w:val="583A23DC"/>
    <w:lvl w:ilvl="0">
      <w:start w:val="3"/>
      <w:numFmt w:val="decimal"/>
      <w:suff w:val="nothing"/>
      <w:lvlText w:val="CHAPTER %1"/>
      <w:lvlJc w:val="left"/>
      <w:pPr>
        <w:ind w:left="0" w:firstLine="0"/>
      </w:pPr>
      <w:rPr>
        <w:rFonts w:hint="eastAsia"/>
      </w:rPr>
    </w:lvl>
    <w:lvl w:ilvl="1">
      <w:start w:val="2"/>
      <w:numFmt w:val="decimal"/>
      <w:suff w:val="nothing"/>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4365449F"/>
    <w:multiLevelType w:val="multilevel"/>
    <w:tmpl w:val="BB52EE66"/>
    <w:lvl w:ilvl="0">
      <w:start w:val="1"/>
      <w:numFmt w:val="decimal"/>
      <w:suff w:val="nothing"/>
      <w:lvlText w:val="CHAPTER %1"/>
      <w:lvlJc w:val="left"/>
      <w:pPr>
        <w:ind w:left="0" w:firstLine="0"/>
      </w:pPr>
      <w:rPr>
        <w:rFonts w:hint="eastAsia"/>
      </w:rPr>
    </w:lvl>
    <w:lvl w:ilvl="1">
      <w:start w:val="1"/>
      <w:numFmt w:val="decimal"/>
      <w:suff w:val="nothing"/>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469F0B8D"/>
    <w:multiLevelType w:val="hybridMultilevel"/>
    <w:tmpl w:val="1BB20118"/>
    <w:lvl w:ilvl="0" w:tplc="4FA033D8">
      <w:start w:val="1"/>
      <w:numFmt w:val="decimal"/>
      <w:lvlText w:val="[J%1]"/>
      <w:lvlJc w:val="left"/>
      <w:pPr>
        <w:ind w:left="720" w:hanging="480"/>
      </w:pPr>
      <w:rPr>
        <w:rFonts w:ascii="Times New Roman" w:hAnsi="Times New Roman" w:hint="default"/>
        <w:b w:val="0"/>
        <w:i w:val="0"/>
        <w:sz w:val="24"/>
        <w:szCs w:val="24"/>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 w15:restartNumberingAfterBreak="0">
    <w:nsid w:val="56C2245D"/>
    <w:multiLevelType w:val="hybridMultilevel"/>
    <w:tmpl w:val="88C2029E"/>
    <w:lvl w:ilvl="0" w:tplc="4B80E7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8B02642"/>
    <w:multiLevelType w:val="hybridMultilevel"/>
    <w:tmpl w:val="D8B4E8A8"/>
    <w:lvl w:ilvl="0" w:tplc="09F8C7EE">
      <w:start w:val="1"/>
      <w:numFmt w:val="decimal"/>
      <w:lvlText w:val="[C%1]"/>
      <w:lvlJc w:val="left"/>
      <w:pPr>
        <w:ind w:left="720" w:hanging="480"/>
      </w:pPr>
      <w:rPr>
        <w:rFonts w:ascii="Times New Roman" w:hAnsi="Times New Roman" w:hint="default"/>
        <w:b w:val="0"/>
        <w:i w:val="0"/>
        <w:sz w:val="24"/>
        <w:szCs w:val="24"/>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 w15:restartNumberingAfterBreak="0">
    <w:nsid w:val="6FEB69AB"/>
    <w:multiLevelType w:val="hybridMultilevel"/>
    <w:tmpl w:val="C8CE17C8"/>
    <w:lvl w:ilvl="0" w:tplc="BF4EA266">
      <w:start w:val="1"/>
      <w:numFmt w:val="bullet"/>
      <w:lvlText w:val=""/>
      <w:lvlJc w:val="left"/>
      <w:pPr>
        <w:ind w:left="678" w:hanging="480"/>
      </w:pPr>
      <w:rPr>
        <w:rFonts w:ascii="Wingdings" w:hAnsi="Wingdings" w:hint="default"/>
        <w:color w:val="000000" w:themeColor="text1"/>
      </w:rPr>
    </w:lvl>
    <w:lvl w:ilvl="1" w:tplc="04090003" w:tentative="1">
      <w:start w:val="1"/>
      <w:numFmt w:val="bullet"/>
      <w:lvlText w:val=""/>
      <w:lvlJc w:val="left"/>
      <w:pPr>
        <w:ind w:left="1158" w:hanging="480"/>
      </w:pPr>
      <w:rPr>
        <w:rFonts w:ascii="Wingdings" w:hAnsi="Wingdings" w:hint="default"/>
      </w:rPr>
    </w:lvl>
    <w:lvl w:ilvl="2" w:tplc="04090005" w:tentative="1">
      <w:start w:val="1"/>
      <w:numFmt w:val="bullet"/>
      <w:lvlText w:val=""/>
      <w:lvlJc w:val="left"/>
      <w:pPr>
        <w:ind w:left="1638" w:hanging="480"/>
      </w:pPr>
      <w:rPr>
        <w:rFonts w:ascii="Wingdings" w:hAnsi="Wingdings" w:hint="default"/>
      </w:rPr>
    </w:lvl>
    <w:lvl w:ilvl="3" w:tplc="04090001" w:tentative="1">
      <w:start w:val="1"/>
      <w:numFmt w:val="bullet"/>
      <w:lvlText w:val=""/>
      <w:lvlJc w:val="left"/>
      <w:pPr>
        <w:ind w:left="2118" w:hanging="480"/>
      </w:pPr>
      <w:rPr>
        <w:rFonts w:ascii="Wingdings" w:hAnsi="Wingdings" w:hint="default"/>
      </w:rPr>
    </w:lvl>
    <w:lvl w:ilvl="4" w:tplc="04090003" w:tentative="1">
      <w:start w:val="1"/>
      <w:numFmt w:val="bullet"/>
      <w:lvlText w:val=""/>
      <w:lvlJc w:val="left"/>
      <w:pPr>
        <w:ind w:left="2598" w:hanging="480"/>
      </w:pPr>
      <w:rPr>
        <w:rFonts w:ascii="Wingdings" w:hAnsi="Wingdings" w:hint="default"/>
      </w:rPr>
    </w:lvl>
    <w:lvl w:ilvl="5" w:tplc="04090005" w:tentative="1">
      <w:start w:val="1"/>
      <w:numFmt w:val="bullet"/>
      <w:lvlText w:val=""/>
      <w:lvlJc w:val="left"/>
      <w:pPr>
        <w:ind w:left="3078" w:hanging="480"/>
      </w:pPr>
      <w:rPr>
        <w:rFonts w:ascii="Wingdings" w:hAnsi="Wingdings" w:hint="default"/>
      </w:rPr>
    </w:lvl>
    <w:lvl w:ilvl="6" w:tplc="04090001" w:tentative="1">
      <w:start w:val="1"/>
      <w:numFmt w:val="bullet"/>
      <w:lvlText w:val=""/>
      <w:lvlJc w:val="left"/>
      <w:pPr>
        <w:ind w:left="3558" w:hanging="480"/>
      </w:pPr>
      <w:rPr>
        <w:rFonts w:ascii="Wingdings" w:hAnsi="Wingdings" w:hint="default"/>
      </w:rPr>
    </w:lvl>
    <w:lvl w:ilvl="7" w:tplc="04090003" w:tentative="1">
      <w:start w:val="1"/>
      <w:numFmt w:val="bullet"/>
      <w:lvlText w:val=""/>
      <w:lvlJc w:val="left"/>
      <w:pPr>
        <w:ind w:left="4038" w:hanging="480"/>
      </w:pPr>
      <w:rPr>
        <w:rFonts w:ascii="Wingdings" w:hAnsi="Wingdings" w:hint="default"/>
      </w:rPr>
    </w:lvl>
    <w:lvl w:ilvl="8" w:tplc="04090005" w:tentative="1">
      <w:start w:val="1"/>
      <w:numFmt w:val="bullet"/>
      <w:lvlText w:val=""/>
      <w:lvlJc w:val="left"/>
      <w:pPr>
        <w:ind w:left="4518" w:hanging="480"/>
      </w:pPr>
      <w:rPr>
        <w:rFonts w:ascii="Wingdings" w:hAnsi="Wingdings" w:hint="default"/>
      </w:rPr>
    </w:lvl>
  </w:abstractNum>
  <w:abstractNum w:abstractNumId="10" w15:restartNumberingAfterBreak="0">
    <w:nsid w:val="797F3DA4"/>
    <w:multiLevelType w:val="multilevel"/>
    <w:tmpl w:val="BB52EE66"/>
    <w:lvl w:ilvl="0">
      <w:start w:val="1"/>
      <w:numFmt w:val="decimal"/>
      <w:suff w:val="nothing"/>
      <w:lvlText w:val="CHAPTER %1"/>
      <w:lvlJc w:val="left"/>
      <w:pPr>
        <w:ind w:left="0" w:firstLine="0"/>
      </w:pPr>
      <w:rPr>
        <w:rFonts w:hint="eastAsia"/>
      </w:rPr>
    </w:lvl>
    <w:lvl w:ilvl="1">
      <w:start w:val="1"/>
      <w:numFmt w:val="decimal"/>
      <w:suff w:val="nothing"/>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2"/>
  </w:num>
  <w:num w:numId="2">
    <w:abstractNumId w:val="6"/>
  </w:num>
  <w:num w:numId="3">
    <w:abstractNumId w:val="8"/>
  </w:num>
  <w:num w:numId="4">
    <w:abstractNumId w:val="9"/>
  </w:num>
  <w:num w:numId="5">
    <w:abstractNumId w:val="7"/>
  </w:num>
  <w:num w:numId="6">
    <w:abstractNumId w:val="1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0"/>
  </w:num>
  <w:num w:numId="10">
    <w:abstractNumId w:val="4"/>
  </w:num>
  <w:num w:numId="11">
    <w:abstractNumId w:val="3"/>
  </w:num>
  <w:num w:numId="12">
    <w:abstractNumId w:val="5"/>
  </w:num>
  <w:num w:numId="1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O2NDM1NLY0tDC2tDRV0lEKTi0uzszPAykwMqsFABr7Zt0tAAAA"/>
  </w:docVars>
  <w:rsids>
    <w:rsidRoot w:val="00113595"/>
    <w:rsid w:val="0000047D"/>
    <w:rsid w:val="00003176"/>
    <w:rsid w:val="0000728E"/>
    <w:rsid w:val="000073FC"/>
    <w:rsid w:val="00010CA9"/>
    <w:rsid w:val="00011A1F"/>
    <w:rsid w:val="00013252"/>
    <w:rsid w:val="00014656"/>
    <w:rsid w:val="000167EC"/>
    <w:rsid w:val="00022AA2"/>
    <w:rsid w:val="0002403D"/>
    <w:rsid w:val="00025815"/>
    <w:rsid w:val="00025CBA"/>
    <w:rsid w:val="000346F7"/>
    <w:rsid w:val="00035239"/>
    <w:rsid w:val="00036AB1"/>
    <w:rsid w:val="000414C7"/>
    <w:rsid w:val="00041B5E"/>
    <w:rsid w:val="00044450"/>
    <w:rsid w:val="00051A21"/>
    <w:rsid w:val="000534B5"/>
    <w:rsid w:val="000639E9"/>
    <w:rsid w:val="00066F9F"/>
    <w:rsid w:val="0006706D"/>
    <w:rsid w:val="00072B8E"/>
    <w:rsid w:val="000746F5"/>
    <w:rsid w:val="00074DC4"/>
    <w:rsid w:val="00081284"/>
    <w:rsid w:val="00083A88"/>
    <w:rsid w:val="00083BAD"/>
    <w:rsid w:val="000841A4"/>
    <w:rsid w:val="00084201"/>
    <w:rsid w:val="000874F0"/>
    <w:rsid w:val="0009098A"/>
    <w:rsid w:val="0009344D"/>
    <w:rsid w:val="00094AC6"/>
    <w:rsid w:val="00097830"/>
    <w:rsid w:val="000A166A"/>
    <w:rsid w:val="000A661A"/>
    <w:rsid w:val="000A7C6B"/>
    <w:rsid w:val="000B1E0E"/>
    <w:rsid w:val="000C15A0"/>
    <w:rsid w:val="000C4B6D"/>
    <w:rsid w:val="000C5124"/>
    <w:rsid w:val="000C6BD9"/>
    <w:rsid w:val="000E1FC4"/>
    <w:rsid w:val="000E367D"/>
    <w:rsid w:val="000E4F3F"/>
    <w:rsid w:val="000E77B3"/>
    <w:rsid w:val="000E78E5"/>
    <w:rsid w:val="000F0604"/>
    <w:rsid w:val="000F3D0F"/>
    <w:rsid w:val="00100942"/>
    <w:rsid w:val="00101585"/>
    <w:rsid w:val="00102EB5"/>
    <w:rsid w:val="0011014E"/>
    <w:rsid w:val="00111C48"/>
    <w:rsid w:val="00113595"/>
    <w:rsid w:val="0011488F"/>
    <w:rsid w:val="0011686A"/>
    <w:rsid w:val="00116973"/>
    <w:rsid w:val="00122E9E"/>
    <w:rsid w:val="00124E1D"/>
    <w:rsid w:val="001261DE"/>
    <w:rsid w:val="0012686F"/>
    <w:rsid w:val="00127898"/>
    <w:rsid w:val="00130153"/>
    <w:rsid w:val="00132204"/>
    <w:rsid w:val="001358F8"/>
    <w:rsid w:val="00137E16"/>
    <w:rsid w:val="0014116A"/>
    <w:rsid w:val="001418B0"/>
    <w:rsid w:val="00143C9D"/>
    <w:rsid w:val="00143D63"/>
    <w:rsid w:val="00144306"/>
    <w:rsid w:val="001475D9"/>
    <w:rsid w:val="001512D5"/>
    <w:rsid w:val="0015264E"/>
    <w:rsid w:val="0015268C"/>
    <w:rsid w:val="00162EBF"/>
    <w:rsid w:val="00163317"/>
    <w:rsid w:val="001650E2"/>
    <w:rsid w:val="00165EC2"/>
    <w:rsid w:val="001728B3"/>
    <w:rsid w:val="0017789E"/>
    <w:rsid w:val="00182071"/>
    <w:rsid w:val="00182FB2"/>
    <w:rsid w:val="00185C0E"/>
    <w:rsid w:val="00193B67"/>
    <w:rsid w:val="001A0498"/>
    <w:rsid w:val="001A2595"/>
    <w:rsid w:val="001A304A"/>
    <w:rsid w:val="001A66CD"/>
    <w:rsid w:val="001B197E"/>
    <w:rsid w:val="001B4BD5"/>
    <w:rsid w:val="001B620E"/>
    <w:rsid w:val="001B6E5D"/>
    <w:rsid w:val="001C0F2F"/>
    <w:rsid w:val="001C1DE8"/>
    <w:rsid w:val="001C2B25"/>
    <w:rsid w:val="001C4CC6"/>
    <w:rsid w:val="001C546D"/>
    <w:rsid w:val="001C6811"/>
    <w:rsid w:val="001D32EA"/>
    <w:rsid w:val="001D5D48"/>
    <w:rsid w:val="001E160C"/>
    <w:rsid w:val="001E2018"/>
    <w:rsid w:val="001E45A9"/>
    <w:rsid w:val="001F0E08"/>
    <w:rsid w:val="001F4822"/>
    <w:rsid w:val="001F5DF7"/>
    <w:rsid w:val="001F6F4F"/>
    <w:rsid w:val="00200F17"/>
    <w:rsid w:val="002024C2"/>
    <w:rsid w:val="0020680B"/>
    <w:rsid w:val="002068C2"/>
    <w:rsid w:val="00221991"/>
    <w:rsid w:val="0022272A"/>
    <w:rsid w:val="00222C87"/>
    <w:rsid w:val="00223902"/>
    <w:rsid w:val="00225F0B"/>
    <w:rsid w:val="00226347"/>
    <w:rsid w:val="00234648"/>
    <w:rsid w:val="00234AB1"/>
    <w:rsid w:val="00236E19"/>
    <w:rsid w:val="0024096C"/>
    <w:rsid w:val="002413E3"/>
    <w:rsid w:val="00241562"/>
    <w:rsid w:val="00242962"/>
    <w:rsid w:val="00243D7B"/>
    <w:rsid w:val="00244C8C"/>
    <w:rsid w:val="0024602A"/>
    <w:rsid w:val="00247207"/>
    <w:rsid w:val="0025121C"/>
    <w:rsid w:val="00264D7B"/>
    <w:rsid w:val="00270F09"/>
    <w:rsid w:val="00271A4A"/>
    <w:rsid w:val="002725FD"/>
    <w:rsid w:val="00274D6E"/>
    <w:rsid w:val="00275DAD"/>
    <w:rsid w:val="00277B25"/>
    <w:rsid w:val="00280697"/>
    <w:rsid w:val="0028571B"/>
    <w:rsid w:val="002875EA"/>
    <w:rsid w:val="0029063A"/>
    <w:rsid w:val="0029128E"/>
    <w:rsid w:val="00291D26"/>
    <w:rsid w:val="00292A78"/>
    <w:rsid w:val="00293221"/>
    <w:rsid w:val="00293FBD"/>
    <w:rsid w:val="0029462A"/>
    <w:rsid w:val="0029597F"/>
    <w:rsid w:val="002A74BF"/>
    <w:rsid w:val="002A77DD"/>
    <w:rsid w:val="002A7FA6"/>
    <w:rsid w:val="002B048E"/>
    <w:rsid w:val="002B06B8"/>
    <w:rsid w:val="002B0F80"/>
    <w:rsid w:val="002B6863"/>
    <w:rsid w:val="002C1B25"/>
    <w:rsid w:val="002C51A1"/>
    <w:rsid w:val="002C7C88"/>
    <w:rsid w:val="002D2C0F"/>
    <w:rsid w:val="002D447E"/>
    <w:rsid w:val="002E237A"/>
    <w:rsid w:val="002E5EE5"/>
    <w:rsid w:val="002F1200"/>
    <w:rsid w:val="002F4BEB"/>
    <w:rsid w:val="003019FE"/>
    <w:rsid w:val="00301AB5"/>
    <w:rsid w:val="00302060"/>
    <w:rsid w:val="00302271"/>
    <w:rsid w:val="00303FFE"/>
    <w:rsid w:val="00304DB3"/>
    <w:rsid w:val="003064DF"/>
    <w:rsid w:val="0031004A"/>
    <w:rsid w:val="00310143"/>
    <w:rsid w:val="003110CD"/>
    <w:rsid w:val="00314B5A"/>
    <w:rsid w:val="003243D1"/>
    <w:rsid w:val="00324942"/>
    <w:rsid w:val="00324B9D"/>
    <w:rsid w:val="00330414"/>
    <w:rsid w:val="0033143B"/>
    <w:rsid w:val="00334404"/>
    <w:rsid w:val="003345CE"/>
    <w:rsid w:val="00340B23"/>
    <w:rsid w:val="003446D7"/>
    <w:rsid w:val="00345CBF"/>
    <w:rsid w:val="00350BAD"/>
    <w:rsid w:val="00355233"/>
    <w:rsid w:val="0036049A"/>
    <w:rsid w:val="00361166"/>
    <w:rsid w:val="0036249F"/>
    <w:rsid w:val="003626BE"/>
    <w:rsid w:val="003636CB"/>
    <w:rsid w:val="0036392B"/>
    <w:rsid w:val="00365B5D"/>
    <w:rsid w:val="0036781C"/>
    <w:rsid w:val="00371415"/>
    <w:rsid w:val="0037497D"/>
    <w:rsid w:val="003779DB"/>
    <w:rsid w:val="003870F7"/>
    <w:rsid w:val="00391A75"/>
    <w:rsid w:val="003929F6"/>
    <w:rsid w:val="00392FA4"/>
    <w:rsid w:val="003941C5"/>
    <w:rsid w:val="003941EC"/>
    <w:rsid w:val="0039621C"/>
    <w:rsid w:val="00396E18"/>
    <w:rsid w:val="003A08D5"/>
    <w:rsid w:val="003A2F88"/>
    <w:rsid w:val="003A3336"/>
    <w:rsid w:val="003A7514"/>
    <w:rsid w:val="003B0CE5"/>
    <w:rsid w:val="003B1FAC"/>
    <w:rsid w:val="003B34F0"/>
    <w:rsid w:val="003C1C97"/>
    <w:rsid w:val="003C2689"/>
    <w:rsid w:val="003C6DE6"/>
    <w:rsid w:val="003E1AE0"/>
    <w:rsid w:val="003E3B90"/>
    <w:rsid w:val="003E7CBA"/>
    <w:rsid w:val="003F525D"/>
    <w:rsid w:val="0040144E"/>
    <w:rsid w:val="00405639"/>
    <w:rsid w:val="004075AC"/>
    <w:rsid w:val="004106F5"/>
    <w:rsid w:val="00410DE0"/>
    <w:rsid w:val="00411764"/>
    <w:rsid w:val="00411F50"/>
    <w:rsid w:val="00412224"/>
    <w:rsid w:val="00413D32"/>
    <w:rsid w:val="00414D60"/>
    <w:rsid w:val="00415013"/>
    <w:rsid w:val="00421469"/>
    <w:rsid w:val="004229BA"/>
    <w:rsid w:val="00426B35"/>
    <w:rsid w:val="004301AD"/>
    <w:rsid w:val="0043070B"/>
    <w:rsid w:val="00430DF1"/>
    <w:rsid w:val="004318D4"/>
    <w:rsid w:val="0043323D"/>
    <w:rsid w:val="00435D50"/>
    <w:rsid w:val="0043747D"/>
    <w:rsid w:val="0044024D"/>
    <w:rsid w:val="00442908"/>
    <w:rsid w:val="0044713F"/>
    <w:rsid w:val="00447AE8"/>
    <w:rsid w:val="00453944"/>
    <w:rsid w:val="004624F3"/>
    <w:rsid w:val="00462C11"/>
    <w:rsid w:val="00464897"/>
    <w:rsid w:val="0047033A"/>
    <w:rsid w:val="0047386A"/>
    <w:rsid w:val="00476CD2"/>
    <w:rsid w:val="00477D52"/>
    <w:rsid w:val="0048418A"/>
    <w:rsid w:val="00494C88"/>
    <w:rsid w:val="00494DE7"/>
    <w:rsid w:val="00495B38"/>
    <w:rsid w:val="00495C38"/>
    <w:rsid w:val="00497526"/>
    <w:rsid w:val="004A193F"/>
    <w:rsid w:val="004A296A"/>
    <w:rsid w:val="004A3ADF"/>
    <w:rsid w:val="004A68D1"/>
    <w:rsid w:val="004B2943"/>
    <w:rsid w:val="004B4B9C"/>
    <w:rsid w:val="004B6BC7"/>
    <w:rsid w:val="004B764A"/>
    <w:rsid w:val="004B7853"/>
    <w:rsid w:val="004C0172"/>
    <w:rsid w:val="004C3D61"/>
    <w:rsid w:val="004C50C5"/>
    <w:rsid w:val="004D1E49"/>
    <w:rsid w:val="004D51B6"/>
    <w:rsid w:val="004D74F3"/>
    <w:rsid w:val="004E013A"/>
    <w:rsid w:val="004E0E50"/>
    <w:rsid w:val="004E2288"/>
    <w:rsid w:val="004E64B1"/>
    <w:rsid w:val="004E79A0"/>
    <w:rsid w:val="004F376E"/>
    <w:rsid w:val="004F41A8"/>
    <w:rsid w:val="004F48E2"/>
    <w:rsid w:val="00500B7E"/>
    <w:rsid w:val="005036D7"/>
    <w:rsid w:val="00507660"/>
    <w:rsid w:val="005079E8"/>
    <w:rsid w:val="005102CF"/>
    <w:rsid w:val="00510576"/>
    <w:rsid w:val="00510BCD"/>
    <w:rsid w:val="0051660B"/>
    <w:rsid w:val="00517376"/>
    <w:rsid w:val="00524380"/>
    <w:rsid w:val="00525E42"/>
    <w:rsid w:val="0052640A"/>
    <w:rsid w:val="00540184"/>
    <w:rsid w:val="00541664"/>
    <w:rsid w:val="005419E5"/>
    <w:rsid w:val="00546DFA"/>
    <w:rsid w:val="005473F9"/>
    <w:rsid w:val="005613F1"/>
    <w:rsid w:val="00566765"/>
    <w:rsid w:val="005716CA"/>
    <w:rsid w:val="0057179E"/>
    <w:rsid w:val="005721A3"/>
    <w:rsid w:val="0057295C"/>
    <w:rsid w:val="0057796A"/>
    <w:rsid w:val="00584289"/>
    <w:rsid w:val="005931F8"/>
    <w:rsid w:val="00594231"/>
    <w:rsid w:val="0059594E"/>
    <w:rsid w:val="005959A8"/>
    <w:rsid w:val="00596260"/>
    <w:rsid w:val="005A3444"/>
    <w:rsid w:val="005A39F6"/>
    <w:rsid w:val="005A7E4B"/>
    <w:rsid w:val="005B03B4"/>
    <w:rsid w:val="005B18D2"/>
    <w:rsid w:val="005B2808"/>
    <w:rsid w:val="005B745B"/>
    <w:rsid w:val="005C1E26"/>
    <w:rsid w:val="005C2410"/>
    <w:rsid w:val="005C3BE9"/>
    <w:rsid w:val="005C6868"/>
    <w:rsid w:val="005D01C4"/>
    <w:rsid w:val="005D245D"/>
    <w:rsid w:val="005D2DDE"/>
    <w:rsid w:val="005D4233"/>
    <w:rsid w:val="005D4454"/>
    <w:rsid w:val="005D6C12"/>
    <w:rsid w:val="005D6CE4"/>
    <w:rsid w:val="005D7295"/>
    <w:rsid w:val="005E00BF"/>
    <w:rsid w:val="005E225D"/>
    <w:rsid w:val="005E7984"/>
    <w:rsid w:val="005E7F01"/>
    <w:rsid w:val="005F1008"/>
    <w:rsid w:val="005F1E2C"/>
    <w:rsid w:val="005F2A3F"/>
    <w:rsid w:val="005F4098"/>
    <w:rsid w:val="006044BD"/>
    <w:rsid w:val="00605C0F"/>
    <w:rsid w:val="00605F19"/>
    <w:rsid w:val="006117CD"/>
    <w:rsid w:val="00616029"/>
    <w:rsid w:val="00616B9A"/>
    <w:rsid w:val="00621A38"/>
    <w:rsid w:val="00621AB1"/>
    <w:rsid w:val="0062225D"/>
    <w:rsid w:val="00623429"/>
    <w:rsid w:val="00623ED4"/>
    <w:rsid w:val="006244AD"/>
    <w:rsid w:val="00627178"/>
    <w:rsid w:val="006303ED"/>
    <w:rsid w:val="00630F14"/>
    <w:rsid w:val="00632B07"/>
    <w:rsid w:val="006351E5"/>
    <w:rsid w:val="00635319"/>
    <w:rsid w:val="0063647D"/>
    <w:rsid w:val="00636D60"/>
    <w:rsid w:val="00637A5E"/>
    <w:rsid w:val="00641E11"/>
    <w:rsid w:val="006430EA"/>
    <w:rsid w:val="00647E88"/>
    <w:rsid w:val="00651CC2"/>
    <w:rsid w:val="00652BCD"/>
    <w:rsid w:val="006567CE"/>
    <w:rsid w:val="006572FC"/>
    <w:rsid w:val="006600D6"/>
    <w:rsid w:val="00660E0D"/>
    <w:rsid w:val="006710BF"/>
    <w:rsid w:val="00672489"/>
    <w:rsid w:val="00675200"/>
    <w:rsid w:val="00676F44"/>
    <w:rsid w:val="00677A1E"/>
    <w:rsid w:val="0068411C"/>
    <w:rsid w:val="00684D83"/>
    <w:rsid w:val="00687FDB"/>
    <w:rsid w:val="00691204"/>
    <w:rsid w:val="006939C4"/>
    <w:rsid w:val="0069709B"/>
    <w:rsid w:val="0069749F"/>
    <w:rsid w:val="006A6BEA"/>
    <w:rsid w:val="006A75B5"/>
    <w:rsid w:val="006B1E56"/>
    <w:rsid w:val="006B1FCD"/>
    <w:rsid w:val="006B3014"/>
    <w:rsid w:val="006B40F2"/>
    <w:rsid w:val="006B504D"/>
    <w:rsid w:val="006B7A05"/>
    <w:rsid w:val="006C6707"/>
    <w:rsid w:val="006C7F74"/>
    <w:rsid w:val="006D0D82"/>
    <w:rsid w:val="006D192C"/>
    <w:rsid w:val="006D1A68"/>
    <w:rsid w:val="006D4642"/>
    <w:rsid w:val="006D759F"/>
    <w:rsid w:val="006E3A8B"/>
    <w:rsid w:val="006E7378"/>
    <w:rsid w:val="006F1564"/>
    <w:rsid w:val="006F2B5A"/>
    <w:rsid w:val="006F4BCE"/>
    <w:rsid w:val="00701B11"/>
    <w:rsid w:val="007020F4"/>
    <w:rsid w:val="00703443"/>
    <w:rsid w:val="00703ABF"/>
    <w:rsid w:val="00704085"/>
    <w:rsid w:val="00704D80"/>
    <w:rsid w:val="007055E7"/>
    <w:rsid w:val="00712571"/>
    <w:rsid w:val="00717B33"/>
    <w:rsid w:val="0073098A"/>
    <w:rsid w:val="00731782"/>
    <w:rsid w:val="00735189"/>
    <w:rsid w:val="00735296"/>
    <w:rsid w:val="0073586E"/>
    <w:rsid w:val="007361AC"/>
    <w:rsid w:val="007405C1"/>
    <w:rsid w:val="00742BE1"/>
    <w:rsid w:val="00743E32"/>
    <w:rsid w:val="007445D6"/>
    <w:rsid w:val="00745A74"/>
    <w:rsid w:val="00746975"/>
    <w:rsid w:val="007505E6"/>
    <w:rsid w:val="00751EA4"/>
    <w:rsid w:val="007549DB"/>
    <w:rsid w:val="00757C30"/>
    <w:rsid w:val="00764B63"/>
    <w:rsid w:val="00772715"/>
    <w:rsid w:val="00773CAC"/>
    <w:rsid w:val="00775F38"/>
    <w:rsid w:val="00776F1C"/>
    <w:rsid w:val="0077713F"/>
    <w:rsid w:val="00777D36"/>
    <w:rsid w:val="007816B2"/>
    <w:rsid w:val="00781E93"/>
    <w:rsid w:val="00787D42"/>
    <w:rsid w:val="00791210"/>
    <w:rsid w:val="00792E62"/>
    <w:rsid w:val="0079444F"/>
    <w:rsid w:val="0079705F"/>
    <w:rsid w:val="007A11C4"/>
    <w:rsid w:val="007A639B"/>
    <w:rsid w:val="007A6F5F"/>
    <w:rsid w:val="007A7199"/>
    <w:rsid w:val="007A74E5"/>
    <w:rsid w:val="007B1952"/>
    <w:rsid w:val="007B4295"/>
    <w:rsid w:val="007B62D8"/>
    <w:rsid w:val="007C192E"/>
    <w:rsid w:val="007C1FEE"/>
    <w:rsid w:val="007C4DE8"/>
    <w:rsid w:val="007C51D4"/>
    <w:rsid w:val="007C75F1"/>
    <w:rsid w:val="007D1013"/>
    <w:rsid w:val="007D13E0"/>
    <w:rsid w:val="007E319C"/>
    <w:rsid w:val="007E34B7"/>
    <w:rsid w:val="007E4386"/>
    <w:rsid w:val="007E78CE"/>
    <w:rsid w:val="007E7F03"/>
    <w:rsid w:val="007F05C9"/>
    <w:rsid w:val="007F1597"/>
    <w:rsid w:val="00805758"/>
    <w:rsid w:val="00805F9C"/>
    <w:rsid w:val="00813412"/>
    <w:rsid w:val="00820DFD"/>
    <w:rsid w:val="00822927"/>
    <w:rsid w:val="0082377E"/>
    <w:rsid w:val="00824A84"/>
    <w:rsid w:val="008251DD"/>
    <w:rsid w:val="00832333"/>
    <w:rsid w:val="008326AE"/>
    <w:rsid w:val="00832E60"/>
    <w:rsid w:val="00834505"/>
    <w:rsid w:val="0083534D"/>
    <w:rsid w:val="0084153E"/>
    <w:rsid w:val="00843AD2"/>
    <w:rsid w:val="00846386"/>
    <w:rsid w:val="00846A45"/>
    <w:rsid w:val="00850A1F"/>
    <w:rsid w:val="008511DD"/>
    <w:rsid w:val="008522FB"/>
    <w:rsid w:val="00860DC0"/>
    <w:rsid w:val="00861AE3"/>
    <w:rsid w:val="00863113"/>
    <w:rsid w:val="0086504F"/>
    <w:rsid w:val="00866E17"/>
    <w:rsid w:val="0087407C"/>
    <w:rsid w:val="008756EF"/>
    <w:rsid w:val="00875CB5"/>
    <w:rsid w:val="00875CBC"/>
    <w:rsid w:val="00876239"/>
    <w:rsid w:val="00876C2C"/>
    <w:rsid w:val="00880B78"/>
    <w:rsid w:val="0089165A"/>
    <w:rsid w:val="00894D06"/>
    <w:rsid w:val="00896590"/>
    <w:rsid w:val="00896CFD"/>
    <w:rsid w:val="008A5AB8"/>
    <w:rsid w:val="008A639D"/>
    <w:rsid w:val="008B0E87"/>
    <w:rsid w:val="008B1BB6"/>
    <w:rsid w:val="008B1D52"/>
    <w:rsid w:val="008B20FF"/>
    <w:rsid w:val="008B24CE"/>
    <w:rsid w:val="008B4E41"/>
    <w:rsid w:val="008C030C"/>
    <w:rsid w:val="008C0EBC"/>
    <w:rsid w:val="008C3337"/>
    <w:rsid w:val="008C600A"/>
    <w:rsid w:val="008C778B"/>
    <w:rsid w:val="008D109A"/>
    <w:rsid w:val="008D2692"/>
    <w:rsid w:val="008D530D"/>
    <w:rsid w:val="008E41B4"/>
    <w:rsid w:val="008F0083"/>
    <w:rsid w:val="008F033F"/>
    <w:rsid w:val="008F1303"/>
    <w:rsid w:val="008F1582"/>
    <w:rsid w:val="008F61CF"/>
    <w:rsid w:val="008F7B85"/>
    <w:rsid w:val="009013A7"/>
    <w:rsid w:val="009053C0"/>
    <w:rsid w:val="00906435"/>
    <w:rsid w:val="00907051"/>
    <w:rsid w:val="00912458"/>
    <w:rsid w:val="0091338A"/>
    <w:rsid w:val="00915399"/>
    <w:rsid w:val="009156D4"/>
    <w:rsid w:val="00920349"/>
    <w:rsid w:val="00922C1C"/>
    <w:rsid w:val="00925D2A"/>
    <w:rsid w:val="0093014B"/>
    <w:rsid w:val="00931BC4"/>
    <w:rsid w:val="009407B2"/>
    <w:rsid w:val="009420D8"/>
    <w:rsid w:val="00943346"/>
    <w:rsid w:val="009439F3"/>
    <w:rsid w:val="0094406C"/>
    <w:rsid w:val="009442EE"/>
    <w:rsid w:val="009453FA"/>
    <w:rsid w:val="00956AAE"/>
    <w:rsid w:val="00956FBF"/>
    <w:rsid w:val="00957002"/>
    <w:rsid w:val="00960FB0"/>
    <w:rsid w:val="009622CE"/>
    <w:rsid w:val="00966761"/>
    <w:rsid w:val="00970D8E"/>
    <w:rsid w:val="0097264D"/>
    <w:rsid w:val="009755F9"/>
    <w:rsid w:val="00975FA7"/>
    <w:rsid w:val="00977E8F"/>
    <w:rsid w:val="00990151"/>
    <w:rsid w:val="00995202"/>
    <w:rsid w:val="009969E0"/>
    <w:rsid w:val="00997CC1"/>
    <w:rsid w:val="009A01F5"/>
    <w:rsid w:val="009A6AA3"/>
    <w:rsid w:val="009A773F"/>
    <w:rsid w:val="009B268D"/>
    <w:rsid w:val="009B2B84"/>
    <w:rsid w:val="009B510A"/>
    <w:rsid w:val="009B77BB"/>
    <w:rsid w:val="009B797E"/>
    <w:rsid w:val="009B7EF0"/>
    <w:rsid w:val="009B7FAF"/>
    <w:rsid w:val="009D25EC"/>
    <w:rsid w:val="009D59C9"/>
    <w:rsid w:val="009E0213"/>
    <w:rsid w:val="009E5EF7"/>
    <w:rsid w:val="009F04E8"/>
    <w:rsid w:val="009F14C1"/>
    <w:rsid w:val="009F4D5B"/>
    <w:rsid w:val="00A013A5"/>
    <w:rsid w:val="00A04DE3"/>
    <w:rsid w:val="00A05C46"/>
    <w:rsid w:val="00A07380"/>
    <w:rsid w:val="00A10235"/>
    <w:rsid w:val="00A22B30"/>
    <w:rsid w:val="00A24040"/>
    <w:rsid w:val="00A24999"/>
    <w:rsid w:val="00A24C78"/>
    <w:rsid w:val="00A37E3F"/>
    <w:rsid w:val="00A4730F"/>
    <w:rsid w:val="00A47593"/>
    <w:rsid w:val="00A503EC"/>
    <w:rsid w:val="00A50490"/>
    <w:rsid w:val="00A50646"/>
    <w:rsid w:val="00A54010"/>
    <w:rsid w:val="00A578B9"/>
    <w:rsid w:val="00A64130"/>
    <w:rsid w:val="00A65CC1"/>
    <w:rsid w:val="00A66230"/>
    <w:rsid w:val="00A672BE"/>
    <w:rsid w:val="00A711F5"/>
    <w:rsid w:val="00A715A6"/>
    <w:rsid w:val="00A72E62"/>
    <w:rsid w:val="00A7314B"/>
    <w:rsid w:val="00A746E4"/>
    <w:rsid w:val="00A761EA"/>
    <w:rsid w:val="00A8146D"/>
    <w:rsid w:val="00A83F67"/>
    <w:rsid w:val="00A948B2"/>
    <w:rsid w:val="00AA0DAB"/>
    <w:rsid w:val="00AA6AF3"/>
    <w:rsid w:val="00AB0F61"/>
    <w:rsid w:val="00AB2572"/>
    <w:rsid w:val="00AB2B9A"/>
    <w:rsid w:val="00AB5B74"/>
    <w:rsid w:val="00AB5BBA"/>
    <w:rsid w:val="00AB6E0F"/>
    <w:rsid w:val="00AC02D2"/>
    <w:rsid w:val="00AC4304"/>
    <w:rsid w:val="00AC47BA"/>
    <w:rsid w:val="00AC5AD5"/>
    <w:rsid w:val="00AD1DCF"/>
    <w:rsid w:val="00AD1DFA"/>
    <w:rsid w:val="00AD7FA2"/>
    <w:rsid w:val="00AE0F2A"/>
    <w:rsid w:val="00AE1C2F"/>
    <w:rsid w:val="00AE221F"/>
    <w:rsid w:val="00AE3B4B"/>
    <w:rsid w:val="00AE57A6"/>
    <w:rsid w:val="00AE6189"/>
    <w:rsid w:val="00AE7213"/>
    <w:rsid w:val="00AE7883"/>
    <w:rsid w:val="00AF18E7"/>
    <w:rsid w:val="00AF2483"/>
    <w:rsid w:val="00AF4DB3"/>
    <w:rsid w:val="00B03123"/>
    <w:rsid w:val="00B04EF8"/>
    <w:rsid w:val="00B0504E"/>
    <w:rsid w:val="00B05795"/>
    <w:rsid w:val="00B06EFE"/>
    <w:rsid w:val="00B124A4"/>
    <w:rsid w:val="00B14E8B"/>
    <w:rsid w:val="00B26AE1"/>
    <w:rsid w:val="00B319F1"/>
    <w:rsid w:val="00B31C1C"/>
    <w:rsid w:val="00B34C97"/>
    <w:rsid w:val="00B367A0"/>
    <w:rsid w:val="00B4678E"/>
    <w:rsid w:val="00B477D7"/>
    <w:rsid w:val="00B502F3"/>
    <w:rsid w:val="00B52754"/>
    <w:rsid w:val="00B553B1"/>
    <w:rsid w:val="00B61D4E"/>
    <w:rsid w:val="00B62CE7"/>
    <w:rsid w:val="00B65421"/>
    <w:rsid w:val="00B656BF"/>
    <w:rsid w:val="00B66AB0"/>
    <w:rsid w:val="00B77F08"/>
    <w:rsid w:val="00B808E9"/>
    <w:rsid w:val="00B82757"/>
    <w:rsid w:val="00B83724"/>
    <w:rsid w:val="00B869D8"/>
    <w:rsid w:val="00B86FD4"/>
    <w:rsid w:val="00B93A4A"/>
    <w:rsid w:val="00B93FB9"/>
    <w:rsid w:val="00BA0511"/>
    <w:rsid w:val="00BA12FB"/>
    <w:rsid w:val="00BB3585"/>
    <w:rsid w:val="00BB42CD"/>
    <w:rsid w:val="00BB6117"/>
    <w:rsid w:val="00BC0994"/>
    <w:rsid w:val="00BC1859"/>
    <w:rsid w:val="00BC18E1"/>
    <w:rsid w:val="00BC19A5"/>
    <w:rsid w:val="00BC2572"/>
    <w:rsid w:val="00BC33FA"/>
    <w:rsid w:val="00BD0D2E"/>
    <w:rsid w:val="00BD5132"/>
    <w:rsid w:val="00BD635D"/>
    <w:rsid w:val="00BE0C35"/>
    <w:rsid w:val="00BE1189"/>
    <w:rsid w:val="00BE1301"/>
    <w:rsid w:val="00BE3D9B"/>
    <w:rsid w:val="00BE428D"/>
    <w:rsid w:val="00BE6034"/>
    <w:rsid w:val="00BF14A8"/>
    <w:rsid w:val="00BF1DE1"/>
    <w:rsid w:val="00BF4C6C"/>
    <w:rsid w:val="00BF7EE4"/>
    <w:rsid w:val="00C03F8E"/>
    <w:rsid w:val="00C07C01"/>
    <w:rsid w:val="00C1322D"/>
    <w:rsid w:val="00C139F7"/>
    <w:rsid w:val="00C13D42"/>
    <w:rsid w:val="00C15799"/>
    <w:rsid w:val="00C21B84"/>
    <w:rsid w:val="00C22E98"/>
    <w:rsid w:val="00C25783"/>
    <w:rsid w:val="00C25F15"/>
    <w:rsid w:val="00C36955"/>
    <w:rsid w:val="00C43E90"/>
    <w:rsid w:val="00C44133"/>
    <w:rsid w:val="00C466F6"/>
    <w:rsid w:val="00C62A20"/>
    <w:rsid w:val="00C6377D"/>
    <w:rsid w:val="00C72867"/>
    <w:rsid w:val="00C736F8"/>
    <w:rsid w:val="00C73906"/>
    <w:rsid w:val="00C73A47"/>
    <w:rsid w:val="00C7403D"/>
    <w:rsid w:val="00C77426"/>
    <w:rsid w:val="00C8497D"/>
    <w:rsid w:val="00C86CF8"/>
    <w:rsid w:val="00C90C96"/>
    <w:rsid w:val="00C90DDA"/>
    <w:rsid w:val="00C9209C"/>
    <w:rsid w:val="00C9259E"/>
    <w:rsid w:val="00C9556D"/>
    <w:rsid w:val="00C95AAC"/>
    <w:rsid w:val="00CA05A1"/>
    <w:rsid w:val="00CB4781"/>
    <w:rsid w:val="00CB4C94"/>
    <w:rsid w:val="00CB5398"/>
    <w:rsid w:val="00CC1A5D"/>
    <w:rsid w:val="00CC43E2"/>
    <w:rsid w:val="00CD0A56"/>
    <w:rsid w:val="00CD14B2"/>
    <w:rsid w:val="00CD1B7F"/>
    <w:rsid w:val="00CD22DC"/>
    <w:rsid w:val="00CD2DD5"/>
    <w:rsid w:val="00CD3F22"/>
    <w:rsid w:val="00CD625F"/>
    <w:rsid w:val="00CD7EB7"/>
    <w:rsid w:val="00CE1065"/>
    <w:rsid w:val="00CE1436"/>
    <w:rsid w:val="00CE4F61"/>
    <w:rsid w:val="00CE6787"/>
    <w:rsid w:val="00CF041E"/>
    <w:rsid w:val="00CF52C3"/>
    <w:rsid w:val="00D012DB"/>
    <w:rsid w:val="00D03BD1"/>
    <w:rsid w:val="00D05D37"/>
    <w:rsid w:val="00D06676"/>
    <w:rsid w:val="00D06D04"/>
    <w:rsid w:val="00D15ADE"/>
    <w:rsid w:val="00D15DCE"/>
    <w:rsid w:val="00D2210E"/>
    <w:rsid w:val="00D22D20"/>
    <w:rsid w:val="00D24496"/>
    <w:rsid w:val="00D27FEF"/>
    <w:rsid w:val="00D45264"/>
    <w:rsid w:val="00D4627F"/>
    <w:rsid w:val="00D46A4C"/>
    <w:rsid w:val="00D5074B"/>
    <w:rsid w:val="00D524BF"/>
    <w:rsid w:val="00D548AA"/>
    <w:rsid w:val="00D54F73"/>
    <w:rsid w:val="00D622D8"/>
    <w:rsid w:val="00D64C81"/>
    <w:rsid w:val="00D67C2F"/>
    <w:rsid w:val="00D702C7"/>
    <w:rsid w:val="00D719B9"/>
    <w:rsid w:val="00D730E6"/>
    <w:rsid w:val="00D73111"/>
    <w:rsid w:val="00D747E4"/>
    <w:rsid w:val="00D75419"/>
    <w:rsid w:val="00D75C7A"/>
    <w:rsid w:val="00D77619"/>
    <w:rsid w:val="00D90C7B"/>
    <w:rsid w:val="00D93A69"/>
    <w:rsid w:val="00D942FA"/>
    <w:rsid w:val="00D94D89"/>
    <w:rsid w:val="00D970BE"/>
    <w:rsid w:val="00DA293A"/>
    <w:rsid w:val="00DA44B2"/>
    <w:rsid w:val="00DA64DE"/>
    <w:rsid w:val="00DB0A61"/>
    <w:rsid w:val="00DB38E5"/>
    <w:rsid w:val="00DB5602"/>
    <w:rsid w:val="00DB793F"/>
    <w:rsid w:val="00DB7942"/>
    <w:rsid w:val="00DB7E92"/>
    <w:rsid w:val="00DC2282"/>
    <w:rsid w:val="00DC6146"/>
    <w:rsid w:val="00DC74CF"/>
    <w:rsid w:val="00DD2342"/>
    <w:rsid w:val="00DD6373"/>
    <w:rsid w:val="00DD6485"/>
    <w:rsid w:val="00DE1492"/>
    <w:rsid w:val="00DE4976"/>
    <w:rsid w:val="00DE577C"/>
    <w:rsid w:val="00DE6900"/>
    <w:rsid w:val="00DF3B9B"/>
    <w:rsid w:val="00DF6949"/>
    <w:rsid w:val="00DF6C57"/>
    <w:rsid w:val="00E050B8"/>
    <w:rsid w:val="00E05B2D"/>
    <w:rsid w:val="00E0691C"/>
    <w:rsid w:val="00E144D2"/>
    <w:rsid w:val="00E145DB"/>
    <w:rsid w:val="00E22E6F"/>
    <w:rsid w:val="00E23DA8"/>
    <w:rsid w:val="00E253EA"/>
    <w:rsid w:val="00E26278"/>
    <w:rsid w:val="00E3023C"/>
    <w:rsid w:val="00E34A44"/>
    <w:rsid w:val="00E34C6F"/>
    <w:rsid w:val="00E3570C"/>
    <w:rsid w:val="00E4417E"/>
    <w:rsid w:val="00E45526"/>
    <w:rsid w:val="00E46213"/>
    <w:rsid w:val="00E5113F"/>
    <w:rsid w:val="00E51D3F"/>
    <w:rsid w:val="00E52154"/>
    <w:rsid w:val="00E5324D"/>
    <w:rsid w:val="00E53EDF"/>
    <w:rsid w:val="00E55BF3"/>
    <w:rsid w:val="00E64B9F"/>
    <w:rsid w:val="00E70F1E"/>
    <w:rsid w:val="00E71E58"/>
    <w:rsid w:val="00E765F3"/>
    <w:rsid w:val="00E80559"/>
    <w:rsid w:val="00E808CD"/>
    <w:rsid w:val="00E81368"/>
    <w:rsid w:val="00E85B6F"/>
    <w:rsid w:val="00E86C03"/>
    <w:rsid w:val="00E86ED5"/>
    <w:rsid w:val="00E8701C"/>
    <w:rsid w:val="00E93B53"/>
    <w:rsid w:val="00E93E8A"/>
    <w:rsid w:val="00E94671"/>
    <w:rsid w:val="00EA1F26"/>
    <w:rsid w:val="00EA48ED"/>
    <w:rsid w:val="00EA6EAE"/>
    <w:rsid w:val="00EA7B7A"/>
    <w:rsid w:val="00EB38DD"/>
    <w:rsid w:val="00EB4FEE"/>
    <w:rsid w:val="00EB5586"/>
    <w:rsid w:val="00EB5851"/>
    <w:rsid w:val="00EB6410"/>
    <w:rsid w:val="00EC39B5"/>
    <w:rsid w:val="00EC660F"/>
    <w:rsid w:val="00EC7940"/>
    <w:rsid w:val="00ED0905"/>
    <w:rsid w:val="00ED3BBD"/>
    <w:rsid w:val="00ED4B9E"/>
    <w:rsid w:val="00EE0212"/>
    <w:rsid w:val="00EE1DFA"/>
    <w:rsid w:val="00EE5F87"/>
    <w:rsid w:val="00EF07AD"/>
    <w:rsid w:val="00EF0943"/>
    <w:rsid w:val="00EF3590"/>
    <w:rsid w:val="00EF5D42"/>
    <w:rsid w:val="00EF7A76"/>
    <w:rsid w:val="00EF7BCE"/>
    <w:rsid w:val="00F03BFA"/>
    <w:rsid w:val="00F0599F"/>
    <w:rsid w:val="00F06E12"/>
    <w:rsid w:val="00F106CD"/>
    <w:rsid w:val="00F11E6B"/>
    <w:rsid w:val="00F122C3"/>
    <w:rsid w:val="00F14EEE"/>
    <w:rsid w:val="00F16405"/>
    <w:rsid w:val="00F20D1A"/>
    <w:rsid w:val="00F21B57"/>
    <w:rsid w:val="00F21C7D"/>
    <w:rsid w:val="00F2299F"/>
    <w:rsid w:val="00F22E5A"/>
    <w:rsid w:val="00F323B7"/>
    <w:rsid w:val="00F40CA5"/>
    <w:rsid w:val="00F451C4"/>
    <w:rsid w:val="00F50F63"/>
    <w:rsid w:val="00F52E80"/>
    <w:rsid w:val="00F56E46"/>
    <w:rsid w:val="00F5732F"/>
    <w:rsid w:val="00F60D9C"/>
    <w:rsid w:val="00F635E4"/>
    <w:rsid w:val="00F668DA"/>
    <w:rsid w:val="00F708CE"/>
    <w:rsid w:val="00F76170"/>
    <w:rsid w:val="00F8117D"/>
    <w:rsid w:val="00F81795"/>
    <w:rsid w:val="00F81A0A"/>
    <w:rsid w:val="00F8250C"/>
    <w:rsid w:val="00F85E7E"/>
    <w:rsid w:val="00F901D6"/>
    <w:rsid w:val="00F94FA6"/>
    <w:rsid w:val="00F95813"/>
    <w:rsid w:val="00F966A6"/>
    <w:rsid w:val="00FA1A32"/>
    <w:rsid w:val="00FA4624"/>
    <w:rsid w:val="00FB1933"/>
    <w:rsid w:val="00FB2357"/>
    <w:rsid w:val="00FB4D7B"/>
    <w:rsid w:val="00FB5498"/>
    <w:rsid w:val="00FC088D"/>
    <w:rsid w:val="00FC2A7E"/>
    <w:rsid w:val="00FC3012"/>
    <w:rsid w:val="00FC4066"/>
    <w:rsid w:val="00FC41CF"/>
    <w:rsid w:val="00FC6F12"/>
    <w:rsid w:val="00FC7A14"/>
    <w:rsid w:val="00FD082D"/>
    <w:rsid w:val="00FD1044"/>
    <w:rsid w:val="00FD2271"/>
    <w:rsid w:val="00FD6EE5"/>
    <w:rsid w:val="00FD70BF"/>
    <w:rsid w:val="00FE6171"/>
    <w:rsid w:val="00FE6DBF"/>
    <w:rsid w:val="00FF36F6"/>
    <w:rsid w:val="00FF3E48"/>
    <w:rsid w:val="00FF4AFB"/>
    <w:rsid w:val="00FF5B44"/>
    <w:rsid w:val="00FF6BBB"/>
    <w:rsid w:val="00FF75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9EE4B02-3F13-4EDE-B922-2EFB44B3B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rsid w:val="004B4B9C"/>
    <w:pPr>
      <w:keepNext/>
      <w:numPr>
        <w:numId w:val="7"/>
      </w:numPr>
      <w:spacing w:after="360" w:line="480" w:lineRule="auto"/>
      <w:jc w:val="center"/>
      <w:outlineLvl w:val="0"/>
    </w:pPr>
    <w:rPr>
      <w:rFonts w:eastAsia="Times New Roman"/>
      <w:b/>
      <w:sz w:val="36"/>
      <w:szCs w:val="22"/>
    </w:rPr>
  </w:style>
  <w:style w:type="paragraph" w:styleId="20">
    <w:name w:val="heading 2"/>
    <w:basedOn w:val="a"/>
    <w:next w:val="a0"/>
    <w:qFormat/>
    <w:rsid w:val="00735189"/>
    <w:pPr>
      <w:keepNext/>
      <w:widowControl/>
      <w:autoSpaceDE w:val="0"/>
      <w:autoSpaceDN w:val="0"/>
      <w:adjustRightInd w:val="0"/>
      <w:spacing w:line="360" w:lineRule="auto"/>
      <w:ind w:firstLine="60"/>
      <w:jc w:val="center"/>
      <w:textAlignment w:val="bottom"/>
      <w:outlineLvl w:val="1"/>
    </w:pPr>
    <w:rPr>
      <w:rFonts w:eastAsia="細明體"/>
      <w:b/>
      <w:spacing w:val="4"/>
      <w:kern w:val="0"/>
      <w:sz w:val="40"/>
      <w:szCs w:val="20"/>
    </w:rPr>
  </w:style>
  <w:style w:type="paragraph" w:styleId="3">
    <w:name w:val="heading 3"/>
    <w:aliases w:val="小節"/>
    <w:basedOn w:val="a"/>
    <w:next w:val="a"/>
    <w:qFormat/>
    <w:rsid w:val="00735189"/>
    <w:pPr>
      <w:keepNext/>
      <w:spacing w:line="720" w:lineRule="auto"/>
      <w:outlineLvl w:val="2"/>
    </w:pPr>
    <w:rPr>
      <w:rFonts w:ascii="Arial" w:hAnsi="Arial"/>
      <w:b/>
      <w:bCs/>
      <w:sz w:val="36"/>
      <w:szCs w:val="36"/>
    </w:rPr>
  </w:style>
  <w:style w:type="paragraph" w:styleId="5">
    <w:name w:val="heading 5"/>
    <w:basedOn w:val="a"/>
    <w:qFormat/>
    <w:rsid w:val="00735189"/>
    <w:pPr>
      <w:widowControl/>
      <w:outlineLvl w:val="4"/>
    </w:pPr>
    <w:rPr>
      <w:rFonts w:ascii="Arial Unicode MS" w:eastAsia="Arial Unicode MS" w:hAnsi="Arial Unicode MS" w:cs="Arial Unicode MS"/>
      <w:b/>
      <w:bCs/>
      <w:kern w:val="0"/>
      <w:sz w:val="17"/>
      <w:szCs w:val="1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735189"/>
    <w:pPr>
      <w:adjustRightInd w:val="0"/>
      <w:spacing w:line="360" w:lineRule="exact"/>
      <w:ind w:left="480"/>
      <w:textAlignment w:val="baseline"/>
    </w:pPr>
    <w:rPr>
      <w:rFonts w:eastAsia="細明體"/>
      <w:kern w:val="0"/>
      <w:szCs w:val="20"/>
    </w:rPr>
  </w:style>
  <w:style w:type="paragraph" w:styleId="a4">
    <w:name w:val="Date"/>
    <w:basedOn w:val="a"/>
    <w:next w:val="a"/>
    <w:pPr>
      <w:jc w:val="right"/>
    </w:pPr>
  </w:style>
  <w:style w:type="paragraph" w:styleId="a5">
    <w:name w:val="Body Text"/>
    <w:basedOn w:val="a"/>
    <w:rPr>
      <w:sz w:val="20"/>
    </w:rPr>
  </w:style>
  <w:style w:type="paragraph" w:styleId="a6">
    <w:name w:val="Balloon Text"/>
    <w:basedOn w:val="a"/>
    <w:semiHidden/>
    <w:rPr>
      <w:rFonts w:ascii="Arial" w:hAnsi="Arial"/>
      <w:sz w:val="18"/>
      <w:szCs w:val="18"/>
    </w:rPr>
  </w:style>
  <w:style w:type="paragraph" w:styleId="a7">
    <w:name w:val="Body Text Indent"/>
    <w:basedOn w:val="a"/>
    <w:rsid w:val="00735189"/>
    <w:pPr>
      <w:spacing w:after="120"/>
      <w:ind w:leftChars="200" w:left="480"/>
    </w:pPr>
  </w:style>
  <w:style w:type="paragraph" w:customStyle="1" w:styleId="Default">
    <w:name w:val="Default"/>
    <w:rsid w:val="00735189"/>
    <w:pPr>
      <w:widowControl w:val="0"/>
      <w:autoSpaceDE w:val="0"/>
      <w:autoSpaceDN w:val="0"/>
      <w:adjustRightInd w:val="0"/>
    </w:pPr>
    <w:rPr>
      <w:rFonts w:ascii="標楷體" w:eastAsia="標楷體"/>
      <w:color w:val="000000"/>
      <w:sz w:val="24"/>
      <w:szCs w:val="24"/>
    </w:rPr>
  </w:style>
  <w:style w:type="paragraph" w:styleId="a8">
    <w:name w:val="footer"/>
    <w:basedOn w:val="a"/>
    <w:rsid w:val="00735189"/>
    <w:pPr>
      <w:tabs>
        <w:tab w:val="center" w:pos="4153"/>
        <w:tab w:val="right" w:pos="8306"/>
      </w:tabs>
      <w:adjustRightInd w:val="0"/>
      <w:spacing w:line="360" w:lineRule="auto"/>
      <w:textAlignment w:val="baseline"/>
    </w:pPr>
    <w:rPr>
      <w:rFonts w:eastAsia="細明體"/>
      <w:kern w:val="0"/>
      <w:sz w:val="16"/>
      <w:szCs w:val="20"/>
    </w:rPr>
  </w:style>
  <w:style w:type="character" w:styleId="a9">
    <w:name w:val="page number"/>
    <w:basedOn w:val="a1"/>
    <w:rsid w:val="00735189"/>
  </w:style>
  <w:style w:type="paragraph" w:styleId="30">
    <w:name w:val="Body Text Indent 3"/>
    <w:basedOn w:val="a"/>
    <w:rsid w:val="00735189"/>
    <w:pPr>
      <w:adjustRightInd w:val="0"/>
      <w:spacing w:line="360" w:lineRule="auto"/>
      <w:ind w:firstLine="454"/>
      <w:jc w:val="both"/>
      <w:textAlignment w:val="baseline"/>
    </w:pPr>
    <w:rPr>
      <w:rFonts w:eastAsia="細明體"/>
      <w:spacing w:val="4"/>
      <w:kern w:val="0"/>
      <w:szCs w:val="20"/>
    </w:rPr>
  </w:style>
  <w:style w:type="character" w:styleId="aa">
    <w:name w:val="Hyperlink"/>
    <w:uiPriority w:val="99"/>
    <w:rsid w:val="00735189"/>
    <w:rPr>
      <w:color w:val="0000FF"/>
      <w:u w:val="single"/>
    </w:rPr>
  </w:style>
  <w:style w:type="character" w:styleId="ab">
    <w:name w:val="FollowedHyperlink"/>
    <w:rsid w:val="00735189"/>
    <w:rPr>
      <w:color w:val="800080"/>
      <w:u w:val="single"/>
    </w:rPr>
  </w:style>
  <w:style w:type="paragraph" w:customStyle="1" w:styleId="xl24">
    <w:name w:val="xl24"/>
    <w:basedOn w:val="a"/>
    <w:rsid w:val="0073518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新細明體" w:hAnsi="新細明體" w:cs="Arial Unicode MS" w:hint="eastAsia"/>
      <w:color w:val="000000"/>
      <w:kern w:val="0"/>
      <w:sz w:val="20"/>
      <w:szCs w:val="20"/>
    </w:rPr>
  </w:style>
  <w:style w:type="paragraph" w:customStyle="1" w:styleId="xl25">
    <w:name w:val="xl25"/>
    <w:basedOn w:val="a"/>
    <w:rsid w:val="0073518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細明體" w:eastAsia="細明體" w:hAnsi="細明體" w:cs="Arial Unicode MS" w:hint="eastAsia"/>
      <w:color w:val="000000"/>
      <w:kern w:val="0"/>
      <w:sz w:val="20"/>
      <w:szCs w:val="20"/>
    </w:rPr>
  </w:style>
  <w:style w:type="paragraph" w:customStyle="1" w:styleId="content">
    <w:name w:val="content"/>
    <w:basedOn w:val="a"/>
    <w:rsid w:val="00735189"/>
    <w:pPr>
      <w:widowControl/>
      <w:spacing w:before="100" w:beforeAutospacing="1" w:after="100" w:afterAutospacing="1" w:line="300" w:lineRule="atLeast"/>
    </w:pPr>
    <w:rPr>
      <w:rFonts w:ascii="Arial Unicode MS" w:eastAsia="Arial Unicode MS" w:hAnsi="Arial Unicode MS" w:cs="Arial Unicode MS"/>
      <w:kern w:val="0"/>
      <w:sz w:val="18"/>
      <w:szCs w:val="18"/>
    </w:rPr>
  </w:style>
  <w:style w:type="paragraph" w:customStyle="1" w:styleId="Body">
    <w:name w:val="Body"/>
    <w:basedOn w:val="a"/>
    <w:rsid w:val="00735189"/>
    <w:pPr>
      <w:snapToGrid w:val="0"/>
      <w:spacing w:line="480" w:lineRule="auto"/>
      <w:jc w:val="both"/>
    </w:pPr>
    <w:rPr>
      <w:rFonts w:eastAsia="標楷體"/>
    </w:rPr>
  </w:style>
  <w:style w:type="paragraph" w:customStyle="1" w:styleId="Section">
    <w:name w:val="Section"/>
    <w:basedOn w:val="a"/>
    <w:rsid w:val="00735189"/>
    <w:pPr>
      <w:snapToGrid w:val="0"/>
      <w:spacing w:line="480" w:lineRule="auto"/>
    </w:pPr>
    <w:rPr>
      <w:rFonts w:eastAsia="標楷體"/>
      <w:b/>
      <w:sz w:val="28"/>
      <w:szCs w:val="28"/>
    </w:rPr>
  </w:style>
  <w:style w:type="paragraph" w:customStyle="1" w:styleId="Equation">
    <w:name w:val="Equation"/>
    <w:basedOn w:val="a"/>
    <w:rsid w:val="00735189"/>
    <w:pPr>
      <w:tabs>
        <w:tab w:val="center" w:pos="4080"/>
        <w:tab w:val="right" w:pos="8280"/>
      </w:tabs>
      <w:snapToGrid w:val="0"/>
      <w:spacing w:beforeLines="50" w:before="120" w:afterLines="50" w:after="120" w:line="480" w:lineRule="auto"/>
      <w:jc w:val="right"/>
    </w:pPr>
    <w:rPr>
      <w:rFonts w:eastAsia="標楷體"/>
    </w:rPr>
  </w:style>
  <w:style w:type="paragraph" w:styleId="Web">
    <w:name w:val="Normal (Web)"/>
    <w:basedOn w:val="a"/>
    <w:rsid w:val="00735189"/>
    <w:pPr>
      <w:widowControl/>
      <w:spacing w:before="100" w:beforeAutospacing="1" w:after="100" w:afterAutospacing="1"/>
    </w:pPr>
    <w:rPr>
      <w:rFonts w:ascii="Arial Unicode MS" w:eastAsia="Arial Unicode MS" w:hAnsi="Arial Unicode MS" w:cs="Arial Unicode MS"/>
      <w:color w:val="333333"/>
      <w:kern w:val="0"/>
    </w:rPr>
  </w:style>
  <w:style w:type="paragraph" w:customStyle="1" w:styleId="ac">
    <w:name w:val="圖"/>
    <w:basedOn w:val="Default"/>
    <w:next w:val="Default"/>
    <w:rsid w:val="00735189"/>
    <w:pPr>
      <w:spacing w:after="360"/>
      <w:jc w:val="center"/>
    </w:pPr>
    <w:rPr>
      <w:rFonts w:ascii="Times New Roman" w:eastAsia="新細明體"/>
      <w:color w:val="auto"/>
    </w:rPr>
  </w:style>
  <w:style w:type="character" w:styleId="HTML">
    <w:name w:val="HTML Definition"/>
    <w:rsid w:val="00735189"/>
    <w:rPr>
      <w:i/>
      <w:iCs/>
    </w:rPr>
  </w:style>
  <w:style w:type="paragraph" w:customStyle="1" w:styleId="ad">
    <w:name w:val="表"/>
    <w:basedOn w:val="Default"/>
    <w:next w:val="Default"/>
    <w:rsid w:val="00735189"/>
    <w:pPr>
      <w:spacing w:before="360" w:after="180"/>
    </w:pPr>
    <w:rPr>
      <w:rFonts w:ascii="Times New Roman" w:eastAsia="新細明體"/>
      <w:color w:val="auto"/>
      <w:sz w:val="20"/>
    </w:rPr>
  </w:style>
  <w:style w:type="paragraph" w:customStyle="1" w:styleId="abstracttext">
    <w:name w:val="abstracttext"/>
    <w:basedOn w:val="a"/>
    <w:rsid w:val="00735189"/>
    <w:pPr>
      <w:widowControl/>
      <w:spacing w:before="100" w:beforeAutospacing="1" w:after="100" w:afterAutospacing="1"/>
    </w:pPr>
    <w:rPr>
      <w:rFonts w:ascii="Arial Unicode MS" w:eastAsia="Arial Unicode MS" w:hAnsi="Arial Unicode MS" w:cs="Arial Unicode MS"/>
      <w:kern w:val="0"/>
    </w:rPr>
  </w:style>
  <w:style w:type="paragraph" w:customStyle="1" w:styleId="ae">
    <w:name w:val="章"/>
    <w:basedOn w:val="a"/>
    <w:rsid w:val="00735189"/>
    <w:pPr>
      <w:spacing w:line="600" w:lineRule="auto"/>
      <w:ind w:left="40"/>
      <w:jc w:val="center"/>
      <w:outlineLvl w:val="0"/>
    </w:pPr>
    <w:rPr>
      <w:rFonts w:eastAsia="標楷體"/>
      <w:b/>
      <w:spacing w:val="4"/>
      <w:kern w:val="0"/>
      <w:sz w:val="36"/>
    </w:rPr>
  </w:style>
  <w:style w:type="paragraph" w:customStyle="1" w:styleId="af">
    <w:name w:val="節"/>
    <w:basedOn w:val="a"/>
    <w:rsid w:val="00735189"/>
    <w:pPr>
      <w:spacing w:line="600" w:lineRule="auto"/>
      <w:ind w:right="28"/>
      <w:outlineLvl w:val="0"/>
    </w:pPr>
    <w:rPr>
      <w:rFonts w:eastAsia="標楷體"/>
      <w:b/>
      <w:spacing w:val="4"/>
      <w:sz w:val="28"/>
    </w:rPr>
  </w:style>
  <w:style w:type="paragraph" w:customStyle="1" w:styleId="af0">
    <w:name w:val="文章內文"/>
    <w:basedOn w:val="a"/>
    <w:rsid w:val="00735189"/>
    <w:pPr>
      <w:spacing w:line="360" w:lineRule="auto"/>
      <w:ind w:firstLine="454"/>
    </w:pPr>
    <w:rPr>
      <w:rFonts w:eastAsia="標楷體"/>
      <w:spacing w:val="4"/>
    </w:rPr>
  </w:style>
  <w:style w:type="paragraph" w:customStyle="1" w:styleId="af1">
    <w:name w:val="文章本文"/>
    <w:basedOn w:val="a"/>
    <w:rsid w:val="00735189"/>
    <w:pPr>
      <w:spacing w:line="360" w:lineRule="auto"/>
      <w:ind w:firstLine="454"/>
      <w:jc w:val="both"/>
    </w:pPr>
    <w:rPr>
      <w:rFonts w:eastAsia="標楷體"/>
      <w:spacing w:val="4"/>
    </w:rPr>
  </w:style>
  <w:style w:type="paragraph" w:customStyle="1" w:styleId="af2">
    <w:name w:val="表格式"/>
    <w:basedOn w:val="a"/>
    <w:rsid w:val="00735189"/>
    <w:pPr>
      <w:widowControl/>
      <w:autoSpaceDE w:val="0"/>
      <w:autoSpaceDN w:val="0"/>
      <w:spacing w:line="360" w:lineRule="auto"/>
      <w:ind w:firstLine="23"/>
      <w:jc w:val="center"/>
      <w:textAlignment w:val="bottom"/>
      <w:outlineLvl w:val="0"/>
    </w:pPr>
  </w:style>
  <w:style w:type="paragraph" w:customStyle="1" w:styleId="10">
    <w:name w:val="表格內文1"/>
    <w:basedOn w:val="a"/>
    <w:rsid w:val="00735189"/>
    <w:pPr>
      <w:widowControl/>
      <w:autoSpaceDE w:val="0"/>
      <w:autoSpaceDN w:val="0"/>
      <w:ind w:firstLine="23"/>
      <w:jc w:val="center"/>
      <w:textAlignment w:val="bottom"/>
    </w:pPr>
    <w:rPr>
      <w:rFonts w:eastAsia="標楷體"/>
      <w:spacing w:val="4"/>
    </w:rPr>
  </w:style>
  <w:style w:type="paragraph" w:styleId="11">
    <w:name w:val="toc 1"/>
    <w:basedOn w:val="ae"/>
    <w:next w:val="Default"/>
    <w:autoRedefine/>
    <w:uiPriority w:val="39"/>
    <w:rsid w:val="007549DB"/>
    <w:pPr>
      <w:tabs>
        <w:tab w:val="right" w:leader="dot" w:pos="8461"/>
      </w:tabs>
      <w:spacing w:line="480" w:lineRule="auto"/>
      <w:ind w:left="0"/>
      <w:jc w:val="both"/>
      <w:outlineLvl w:val="9"/>
    </w:pPr>
    <w:rPr>
      <w:b w:val="0"/>
      <w:bCs/>
      <w:noProof/>
      <w:spacing w:val="0"/>
      <w:kern w:val="2"/>
      <w:sz w:val="28"/>
      <w:szCs w:val="36"/>
    </w:rPr>
  </w:style>
  <w:style w:type="paragraph" w:styleId="af3">
    <w:name w:val="header"/>
    <w:basedOn w:val="a"/>
    <w:rsid w:val="00735189"/>
    <w:pPr>
      <w:tabs>
        <w:tab w:val="center" w:pos="4153"/>
        <w:tab w:val="right" w:pos="8306"/>
      </w:tabs>
      <w:snapToGrid w:val="0"/>
    </w:pPr>
    <w:rPr>
      <w:sz w:val="20"/>
      <w:szCs w:val="20"/>
    </w:rPr>
  </w:style>
  <w:style w:type="character" w:customStyle="1" w:styleId="text121">
    <w:name w:val="text121"/>
    <w:rsid w:val="00735189"/>
    <w:rPr>
      <w:rFonts w:ascii="sө" w:hAnsi="sө" w:hint="default"/>
      <w:sz w:val="20"/>
      <w:szCs w:val="20"/>
    </w:rPr>
  </w:style>
  <w:style w:type="paragraph" w:styleId="2">
    <w:name w:val="toc 2"/>
    <w:basedOn w:val="af"/>
    <w:next w:val="af"/>
    <w:autoRedefine/>
    <w:uiPriority w:val="39"/>
    <w:rsid w:val="00D54F73"/>
    <w:pPr>
      <w:numPr>
        <w:numId w:val="1"/>
      </w:numPr>
      <w:tabs>
        <w:tab w:val="clear" w:pos="1488"/>
        <w:tab w:val="num" w:pos="1080"/>
        <w:tab w:val="right" w:leader="dot" w:pos="8100"/>
      </w:tabs>
      <w:spacing w:line="480" w:lineRule="auto"/>
      <w:ind w:left="0" w:right="0" w:firstLineChars="200" w:firstLine="560"/>
      <w:outlineLvl w:val="9"/>
    </w:pPr>
    <w:rPr>
      <w:rFonts w:eastAsia="新細明體"/>
      <w:b w:val="0"/>
      <w:noProof/>
      <w:spacing w:val="0"/>
      <w:szCs w:val="36"/>
    </w:rPr>
  </w:style>
  <w:style w:type="paragraph" w:styleId="31">
    <w:name w:val="toc 3"/>
    <w:basedOn w:val="a"/>
    <w:next w:val="a"/>
    <w:autoRedefine/>
    <w:uiPriority w:val="39"/>
    <w:rsid w:val="000346F7"/>
    <w:pPr>
      <w:tabs>
        <w:tab w:val="left" w:pos="875"/>
        <w:tab w:val="right" w:leader="dot" w:pos="8461"/>
      </w:tabs>
      <w:spacing w:line="480" w:lineRule="auto"/>
      <w:jc w:val="both"/>
    </w:pPr>
    <w:rPr>
      <w:noProof/>
      <w:sz w:val="28"/>
      <w:szCs w:val="28"/>
    </w:rPr>
  </w:style>
  <w:style w:type="paragraph" w:styleId="21">
    <w:name w:val="Body Text 2"/>
    <w:basedOn w:val="a"/>
    <w:rsid w:val="00735189"/>
    <w:pPr>
      <w:autoSpaceDE w:val="0"/>
      <w:autoSpaceDN w:val="0"/>
      <w:adjustRightInd w:val="0"/>
      <w:spacing w:line="600" w:lineRule="auto"/>
    </w:pPr>
    <w:rPr>
      <w:rFonts w:eastAsia="標楷體"/>
      <w:kern w:val="0"/>
      <w:sz w:val="28"/>
      <w:szCs w:val="28"/>
    </w:rPr>
  </w:style>
  <w:style w:type="paragraph" w:styleId="af4">
    <w:name w:val="table of figures"/>
    <w:basedOn w:val="af2"/>
    <w:next w:val="af2"/>
    <w:autoRedefine/>
    <w:uiPriority w:val="99"/>
    <w:rsid w:val="003626BE"/>
    <w:pPr>
      <w:widowControl w:val="0"/>
      <w:tabs>
        <w:tab w:val="right" w:leader="dot" w:pos="8451"/>
      </w:tabs>
      <w:autoSpaceDE/>
      <w:autoSpaceDN/>
      <w:spacing w:line="480" w:lineRule="auto"/>
      <w:ind w:firstLine="0"/>
      <w:jc w:val="both"/>
      <w:textAlignment w:val="auto"/>
      <w:outlineLvl w:val="9"/>
    </w:pPr>
    <w:rPr>
      <w:bCs/>
    </w:rPr>
  </w:style>
  <w:style w:type="character" w:styleId="af5">
    <w:name w:val="Strong"/>
    <w:qFormat/>
    <w:rsid w:val="00735189"/>
    <w:rPr>
      <w:b/>
      <w:bCs/>
    </w:rPr>
  </w:style>
  <w:style w:type="character" w:customStyle="1" w:styleId="w1">
    <w:name w:val="w1"/>
    <w:rsid w:val="00735189"/>
    <w:rPr>
      <w:color w:val="0000CC"/>
    </w:rPr>
  </w:style>
  <w:style w:type="character" w:customStyle="1" w:styleId="l">
    <w:name w:val="l"/>
    <w:basedOn w:val="a1"/>
    <w:rsid w:val="00735189"/>
  </w:style>
  <w:style w:type="paragraph" w:customStyle="1" w:styleId="Reference">
    <w:name w:val="Reference"/>
    <w:basedOn w:val="a"/>
    <w:rsid w:val="00735189"/>
    <w:pPr>
      <w:tabs>
        <w:tab w:val="right" w:pos="480"/>
        <w:tab w:val="left" w:pos="600"/>
      </w:tabs>
      <w:snapToGrid w:val="0"/>
      <w:spacing w:line="480" w:lineRule="auto"/>
      <w:ind w:left="250" w:hangingChars="250" w:hanging="250"/>
    </w:pPr>
    <w:rPr>
      <w:rFonts w:eastAsia="標楷體"/>
    </w:rPr>
  </w:style>
  <w:style w:type="paragraph" w:customStyle="1" w:styleId="Chapter">
    <w:name w:val="Chapter"/>
    <w:basedOn w:val="a"/>
    <w:rsid w:val="00735189"/>
    <w:pPr>
      <w:snapToGrid w:val="0"/>
      <w:spacing w:line="480" w:lineRule="auto"/>
      <w:jc w:val="center"/>
    </w:pPr>
    <w:rPr>
      <w:rFonts w:eastAsia="標楷體"/>
      <w:b/>
      <w:sz w:val="36"/>
      <w:szCs w:val="36"/>
    </w:rPr>
  </w:style>
  <w:style w:type="paragraph" w:customStyle="1" w:styleId="af6">
    <w:name w:val="子節"/>
    <w:basedOn w:val="a"/>
    <w:rsid w:val="00735189"/>
    <w:pPr>
      <w:outlineLvl w:val="1"/>
    </w:pPr>
    <w:rPr>
      <w:b/>
      <w:bCs/>
    </w:rPr>
  </w:style>
  <w:style w:type="paragraph" w:customStyle="1" w:styleId="af7">
    <w:name w:val="次章"/>
    <w:basedOn w:val="ae"/>
    <w:rsid w:val="00735189"/>
    <w:pPr>
      <w:spacing w:line="480" w:lineRule="auto"/>
    </w:pPr>
  </w:style>
  <w:style w:type="paragraph" w:styleId="4">
    <w:name w:val="toc 4"/>
    <w:basedOn w:val="a"/>
    <w:next w:val="a"/>
    <w:autoRedefine/>
    <w:uiPriority w:val="39"/>
    <w:rsid w:val="00EC39B5"/>
    <w:pPr>
      <w:ind w:leftChars="600" w:left="1440"/>
    </w:pPr>
  </w:style>
  <w:style w:type="paragraph" w:customStyle="1" w:styleId="IEEEReferenceItem">
    <w:name w:val="IEEE Reference Item"/>
    <w:basedOn w:val="a"/>
    <w:rsid w:val="0017789E"/>
    <w:pPr>
      <w:widowControl/>
      <w:tabs>
        <w:tab w:val="num" w:pos="432"/>
      </w:tabs>
      <w:adjustRightInd w:val="0"/>
      <w:snapToGrid w:val="0"/>
      <w:ind w:left="432" w:hanging="432"/>
      <w:jc w:val="both"/>
    </w:pPr>
    <w:rPr>
      <w:rFonts w:eastAsia="SimSun"/>
      <w:kern w:val="0"/>
      <w:sz w:val="16"/>
      <w:lang w:eastAsia="zh-CN"/>
    </w:rPr>
  </w:style>
  <w:style w:type="paragraph" w:styleId="af8">
    <w:name w:val="List Paragraph"/>
    <w:basedOn w:val="a"/>
    <w:uiPriority w:val="34"/>
    <w:qFormat/>
    <w:rsid w:val="00AE221F"/>
    <w:pPr>
      <w:ind w:leftChars="200" w:left="480"/>
    </w:pPr>
  </w:style>
  <w:style w:type="paragraph" w:styleId="af9">
    <w:name w:val="Bibliography"/>
    <w:basedOn w:val="a"/>
    <w:next w:val="a"/>
    <w:uiPriority w:val="37"/>
    <w:unhideWhenUsed/>
    <w:rsid w:val="00AC5AD5"/>
    <w:pPr>
      <w:tabs>
        <w:tab w:val="left" w:pos="384"/>
      </w:tabs>
      <w:ind w:left="384" w:hanging="384"/>
    </w:pPr>
  </w:style>
  <w:style w:type="paragraph" w:styleId="afa">
    <w:name w:val="caption"/>
    <w:basedOn w:val="a"/>
    <w:next w:val="a"/>
    <w:unhideWhenUsed/>
    <w:qFormat/>
    <w:rsid w:val="008F1582"/>
    <w:rPr>
      <w:rFonts w:eastAsia="Times New Roman"/>
      <w:szCs w:val="20"/>
    </w:rPr>
  </w:style>
  <w:style w:type="character" w:styleId="afb">
    <w:name w:val="Placeholder Text"/>
    <w:basedOn w:val="a1"/>
    <w:uiPriority w:val="99"/>
    <w:semiHidden/>
    <w:rsid w:val="004B7853"/>
    <w:rPr>
      <w:color w:val="808080"/>
    </w:rPr>
  </w:style>
  <w:style w:type="paragraph" w:styleId="afc">
    <w:name w:val="footnote text"/>
    <w:basedOn w:val="a"/>
    <w:link w:val="afd"/>
    <w:rsid w:val="00C44133"/>
    <w:pPr>
      <w:widowControl/>
      <w:ind w:firstLine="202"/>
      <w:jc w:val="both"/>
    </w:pPr>
    <w:rPr>
      <w:rFonts w:eastAsiaTheme="minorEastAsia"/>
      <w:kern w:val="0"/>
      <w:sz w:val="16"/>
      <w:szCs w:val="16"/>
      <w:lang w:eastAsia="en-US"/>
    </w:rPr>
  </w:style>
  <w:style w:type="character" w:customStyle="1" w:styleId="afd">
    <w:name w:val="註腳文字 字元"/>
    <w:basedOn w:val="a1"/>
    <w:link w:val="afc"/>
    <w:rsid w:val="00C44133"/>
    <w:rPr>
      <w:rFonts w:eastAsiaTheme="minorEastAsia"/>
      <w:sz w:val="16"/>
      <w:szCs w:val="16"/>
      <w:lang w:eastAsia="en-US"/>
    </w:rPr>
  </w:style>
  <w:style w:type="paragraph" w:customStyle="1" w:styleId="Text">
    <w:name w:val="Text"/>
    <w:basedOn w:val="a"/>
    <w:link w:val="TextChar"/>
    <w:qFormat/>
    <w:rsid w:val="00C44133"/>
    <w:pPr>
      <w:spacing w:line="252" w:lineRule="auto"/>
      <w:ind w:firstLine="202"/>
      <w:jc w:val="both"/>
    </w:pPr>
    <w:rPr>
      <w:rFonts w:eastAsiaTheme="minorEastAsia"/>
      <w:kern w:val="0"/>
      <w:sz w:val="20"/>
      <w:szCs w:val="20"/>
      <w:lang w:eastAsia="en-US"/>
    </w:rPr>
  </w:style>
  <w:style w:type="paragraph" w:customStyle="1" w:styleId="PARA">
    <w:name w:val="PARA"/>
    <w:basedOn w:val="a"/>
    <w:rsid w:val="00C44133"/>
    <w:pPr>
      <w:widowControl/>
      <w:suppressAutoHyphens/>
      <w:autoSpaceDE w:val="0"/>
      <w:autoSpaceDN w:val="0"/>
      <w:adjustRightInd w:val="0"/>
      <w:spacing w:line="240" w:lineRule="exact"/>
      <w:jc w:val="both"/>
    </w:pPr>
    <w:rPr>
      <w:rFonts w:eastAsiaTheme="minorEastAsia" w:cs="TimesLTStd-Roman"/>
      <w:spacing w:val="-2"/>
      <w:kern w:val="0"/>
      <w:sz w:val="20"/>
      <w:szCs w:val="20"/>
      <w:lang w:eastAsia="en-US"/>
    </w:rPr>
  </w:style>
  <w:style w:type="character" w:customStyle="1" w:styleId="TextChar">
    <w:name w:val="Text Char"/>
    <w:link w:val="Text"/>
    <w:locked/>
    <w:rsid w:val="00C44133"/>
    <w:rPr>
      <w:rFonts w:eastAsiaTheme="minorEastAsia"/>
      <w:lang w:eastAsia="en-US"/>
    </w:rPr>
  </w:style>
  <w:style w:type="character" w:styleId="afe">
    <w:name w:val="footnote reference"/>
    <w:basedOn w:val="a1"/>
    <w:rsid w:val="002B06B8"/>
    <w:rPr>
      <w:vertAlign w:val="superscript"/>
    </w:rPr>
  </w:style>
  <w:style w:type="paragraph" w:customStyle="1" w:styleId="MDPI52figure">
    <w:name w:val="MDPI_5.2_figure"/>
    <w:qFormat/>
    <w:rsid w:val="009B797E"/>
    <w:pPr>
      <w:adjustRightInd w:val="0"/>
      <w:snapToGrid w:val="0"/>
      <w:spacing w:before="240" w:after="120" w:line="260" w:lineRule="atLeast"/>
      <w:jc w:val="center"/>
    </w:pPr>
    <w:rPr>
      <w:rFonts w:ascii="Palatino Linotype" w:eastAsia="Times New Roman" w:hAnsi="Palatino Linotype"/>
      <w:snapToGrid w:val="0"/>
      <w:color w:val="000000"/>
      <w:lang w:eastAsia="de-DE" w:bidi="en-US"/>
    </w:rPr>
  </w:style>
  <w:style w:type="paragraph" w:customStyle="1" w:styleId="MDPI42tablebody">
    <w:name w:val="MDPI_4.2_table_body"/>
    <w:qFormat/>
    <w:rsid w:val="00E5215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TableTitle">
    <w:name w:val="Table Title"/>
    <w:basedOn w:val="a"/>
    <w:rsid w:val="00E765F3"/>
    <w:pPr>
      <w:widowControl/>
      <w:jc w:val="center"/>
    </w:pPr>
    <w:rPr>
      <w:smallCaps/>
      <w:kern w:val="0"/>
      <w:sz w:val="16"/>
      <w:szCs w:val="16"/>
      <w:lang w:eastAsia="en-US"/>
    </w:rPr>
  </w:style>
  <w:style w:type="paragraph" w:styleId="aff">
    <w:name w:val="TOC Heading"/>
    <w:basedOn w:val="1"/>
    <w:next w:val="a"/>
    <w:uiPriority w:val="39"/>
    <w:unhideWhenUsed/>
    <w:qFormat/>
    <w:rsid w:val="009B7FAF"/>
    <w:pPr>
      <w:keepLines/>
      <w:widowControl/>
      <w:numPr>
        <w:numId w:val="0"/>
      </w:numPr>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table" w:styleId="aff0">
    <w:name w:val="Table Grid"/>
    <w:basedOn w:val="a2"/>
    <w:rsid w:val="00421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endnote reference"/>
    <w:basedOn w:val="a1"/>
    <w:rsid w:val="006974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593328">
      <w:bodyDiv w:val="1"/>
      <w:marLeft w:val="0"/>
      <w:marRight w:val="0"/>
      <w:marTop w:val="0"/>
      <w:marBottom w:val="0"/>
      <w:divBdr>
        <w:top w:val="none" w:sz="0" w:space="0" w:color="auto"/>
        <w:left w:val="none" w:sz="0" w:space="0" w:color="auto"/>
        <w:bottom w:val="none" w:sz="0" w:space="0" w:color="auto"/>
        <w:right w:val="none" w:sz="0" w:space="0" w:color="auto"/>
      </w:divBdr>
    </w:div>
    <w:div w:id="873421668">
      <w:bodyDiv w:val="1"/>
      <w:marLeft w:val="0"/>
      <w:marRight w:val="0"/>
      <w:marTop w:val="0"/>
      <w:marBottom w:val="0"/>
      <w:divBdr>
        <w:top w:val="none" w:sz="0" w:space="0" w:color="auto"/>
        <w:left w:val="none" w:sz="0" w:space="0" w:color="auto"/>
        <w:bottom w:val="none" w:sz="0" w:space="0" w:color="auto"/>
        <w:right w:val="none" w:sz="0" w:space="0" w:color="auto"/>
      </w:divBdr>
    </w:div>
    <w:div w:id="20588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emf"/><Relationship Id="rId21" Type="http://schemas.openxmlformats.org/officeDocument/2006/relationships/image" Target="media/image9.png"/><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image" Target="media/image35.emf"/><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image" Target="media/image46.emf"/><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emf"/><Relationship Id="rId49" Type="http://schemas.openxmlformats.org/officeDocument/2006/relationships/image" Target="media/image37.emf"/><Relationship Id="rId57" Type="http://schemas.openxmlformats.org/officeDocument/2006/relationships/image" Target="media/image45.emf"/><Relationship Id="rId10" Type="http://schemas.openxmlformats.org/officeDocument/2006/relationships/footer" Target="footer1.xml"/><Relationship Id="rId31" Type="http://schemas.openxmlformats.org/officeDocument/2006/relationships/image" Target="media/image19.emf"/><Relationship Id="rId44" Type="http://schemas.openxmlformats.org/officeDocument/2006/relationships/image" Target="media/image32.emf"/><Relationship Id="rId52" Type="http://schemas.openxmlformats.org/officeDocument/2006/relationships/image" Target="media/image40.png"/><Relationship Id="rId60"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4195D-2185-494E-A281-678D0A651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101</Pages>
  <Words>45402</Words>
  <Characters>258795</Characters>
  <Application>Microsoft Office Word</Application>
  <DocSecurity>0</DocSecurity>
  <Lines>2156</Lines>
  <Paragraphs>607</Paragraphs>
  <ScaleCrop>false</ScaleCrop>
  <Company>大同大學</Company>
  <LinksUpToDate>false</LinksUpToDate>
  <CharactersWithSpaces>303590</CharactersWithSpaces>
  <SharedDoc>false</SharedDoc>
  <HLinks>
    <vt:vector size="414" baseType="variant">
      <vt:variant>
        <vt:i4>1179700</vt:i4>
      </vt:variant>
      <vt:variant>
        <vt:i4>368</vt:i4>
      </vt:variant>
      <vt:variant>
        <vt:i4>0</vt:i4>
      </vt:variant>
      <vt:variant>
        <vt:i4>5</vt:i4>
      </vt:variant>
      <vt:variant>
        <vt:lpwstr/>
      </vt:variant>
      <vt:variant>
        <vt:lpwstr>_Toc142155252</vt:lpwstr>
      </vt:variant>
      <vt:variant>
        <vt:i4>1179700</vt:i4>
      </vt:variant>
      <vt:variant>
        <vt:i4>365</vt:i4>
      </vt:variant>
      <vt:variant>
        <vt:i4>0</vt:i4>
      </vt:variant>
      <vt:variant>
        <vt:i4>5</vt:i4>
      </vt:variant>
      <vt:variant>
        <vt:lpwstr/>
      </vt:variant>
      <vt:variant>
        <vt:lpwstr>_Toc142155251</vt:lpwstr>
      </vt:variant>
      <vt:variant>
        <vt:i4>1179700</vt:i4>
      </vt:variant>
      <vt:variant>
        <vt:i4>362</vt:i4>
      </vt:variant>
      <vt:variant>
        <vt:i4>0</vt:i4>
      </vt:variant>
      <vt:variant>
        <vt:i4>5</vt:i4>
      </vt:variant>
      <vt:variant>
        <vt:lpwstr/>
      </vt:variant>
      <vt:variant>
        <vt:lpwstr>_Toc142155250</vt:lpwstr>
      </vt:variant>
      <vt:variant>
        <vt:i4>1245236</vt:i4>
      </vt:variant>
      <vt:variant>
        <vt:i4>359</vt:i4>
      </vt:variant>
      <vt:variant>
        <vt:i4>0</vt:i4>
      </vt:variant>
      <vt:variant>
        <vt:i4>5</vt:i4>
      </vt:variant>
      <vt:variant>
        <vt:lpwstr/>
      </vt:variant>
      <vt:variant>
        <vt:lpwstr>_Toc142155249</vt:lpwstr>
      </vt:variant>
      <vt:variant>
        <vt:i4>1245236</vt:i4>
      </vt:variant>
      <vt:variant>
        <vt:i4>356</vt:i4>
      </vt:variant>
      <vt:variant>
        <vt:i4>0</vt:i4>
      </vt:variant>
      <vt:variant>
        <vt:i4>5</vt:i4>
      </vt:variant>
      <vt:variant>
        <vt:lpwstr/>
      </vt:variant>
      <vt:variant>
        <vt:lpwstr>_Toc142155248</vt:lpwstr>
      </vt:variant>
      <vt:variant>
        <vt:i4>1245236</vt:i4>
      </vt:variant>
      <vt:variant>
        <vt:i4>353</vt:i4>
      </vt:variant>
      <vt:variant>
        <vt:i4>0</vt:i4>
      </vt:variant>
      <vt:variant>
        <vt:i4>5</vt:i4>
      </vt:variant>
      <vt:variant>
        <vt:lpwstr/>
      </vt:variant>
      <vt:variant>
        <vt:lpwstr>_Toc142155247</vt:lpwstr>
      </vt:variant>
      <vt:variant>
        <vt:i4>1245236</vt:i4>
      </vt:variant>
      <vt:variant>
        <vt:i4>350</vt:i4>
      </vt:variant>
      <vt:variant>
        <vt:i4>0</vt:i4>
      </vt:variant>
      <vt:variant>
        <vt:i4>5</vt:i4>
      </vt:variant>
      <vt:variant>
        <vt:lpwstr/>
      </vt:variant>
      <vt:variant>
        <vt:lpwstr>_Toc142155246</vt:lpwstr>
      </vt:variant>
      <vt:variant>
        <vt:i4>1245236</vt:i4>
      </vt:variant>
      <vt:variant>
        <vt:i4>347</vt:i4>
      </vt:variant>
      <vt:variant>
        <vt:i4>0</vt:i4>
      </vt:variant>
      <vt:variant>
        <vt:i4>5</vt:i4>
      </vt:variant>
      <vt:variant>
        <vt:lpwstr/>
      </vt:variant>
      <vt:variant>
        <vt:lpwstr>_Toc142155245</vt:lpwstr>
      </vt:variant>
      <vt:variant>
        <vt:i4>1245236</vt:i4>
      </vt:variant>
      <vt:variant>
        <vt:i4>344</vt:i4>
      </vt:variant>
      <vt:variant>
        <vt:i4>0</vt:i4>
      </vt:variant>
      <vt:variant>
        <vt:i4>5</vt:i4>
      </vt:variant>
      <vt:variant>
        <vt:lpwstr/>
      </vt:variant>
      <vt:variant>
        <vt:lpwstr>_Toc142155244</vt:lpwstr>
      </vt:variant>
      <vt:variant>
        <vt:i4>1245236</vt:i4>
      </vt:variant>
      <vt:variant>
        <vt:i4>341</vt:i4>
      </vt:variant>
      <vt:variant>
        <vt:i4>0</vt:i4>
      </vt:variant>
      <vt:variant>
        <vt:i4>5</vt:i4>
      </vt:variant>
      <vt:variant>
        <vt:lpwstr/>
      </vt:variant>
      <vt:variant>
        <vt:lpwstr>_Toc142155243</vt:lpwstr>
      </vt:variant>
      <vt:variant>
        <vt:i4>1245236</vt:i4>
      </vt:variant>
      <vt:variant>
        <vt:i4>338</vt:i4>
      </vt:variant>
      <vt:variant>
        <vt:i4>0</vt:i4>
      </vt:variant>
      <vt:variant>
        <vt:i4>5</vt:i4>
      </vt:variant>
      <vt:variant>
        <vt:lpwstr/>
      </vt:variant>
      <vt:variant>
        <vt:lpwstr>_Toc142155242</vt:lpwstr>
      </vt:variant>
      <vt:variant>
        <vt:i4>1245236</vt:i4>
      </vt:variant>
      <vt:variant>
        <vt:i4>335</vt:i4>
      </vt:variant>
      <vt:variant>
        <vt:i4>0</vt:i4>
      </vt:variant>
      <vt:variant>
        <vt:i4>5</vt:i4>
      </vt:variant>
      <vt:variant>
        <vt:lpwstr/>
      </vt:variant>
      <vt:variant>
        <vt:lpwstr>_Toc142155241</vt:lpwstr>
      </vt:variant>
      <vt:variant>
        <vt:i4>1245236</vt:i4>
      </vt:variant>
      <vt:variant>
        <vt:i4>332</vt:i4>
      </vt:variant>
      <vt:variant>
        <vt:i4>0</vt:i4>
      </vt:variant>
      <vt:variant>
        <vt:i4>5</vt:i4>
      </vt:variant>
      <vt:variant>
        <vt:lpwstr/>
      </vt:variant>
      <vt:variant>
        <vt:lpwstr>_Toc142155240</vt:lpwstr>
      </vt:variant>
      <vt:variant>
        <vt:i4>1310772</vt:i4>
      </vt:variant>
      <vt:variant>
        <vt:i4>329</vt:i4>
      </vt:variant>
      <vt:variant>
        <vt:i4>0</vt:i4>
      </vt:variant>
      <vt:variant>
        <vt:i4>5</vt:i4>
      </vt:variant>
      <vt:variant>
        <vt:lpwstr/>
      </vt:variant>
      <vt:variant>
        <vt:lpwstr>_Toc142155239</vt:lpwstr>
      </vt:variant>
      <vt:variant>
        <vt:i4>1310772</vt:i4>
      </vt:variant>
      <vt:variant>
        <vt:i4>326</vt:i4>
      </vt:variant>
      <vt:variant>
        <vt:i4>0</vt:i4>
      </vt:variant>
      <vt:variant>
        <vt:i4>5</vt:i4>
      </vt:variant>
      <vt:variant>
        <vt:lpwstr/>
      </vt:variant>
      <vt:variant>
        <vt:lpwstr>_Toc142155238</vt:lpwstr>
      </vt:variant>
      <vt:variant>
        <vt:i4>1310772</vt:i4>
      </vt:variant>
      <vt:variant>
        <vt:i4>323</vt:i4>
      </vt:variant>
      <vt:variant>
        <vt:i4>0</vt:i4>
      </vt:variant>
      <vt:variant>
        <vt:i4>5</vt:i4>
      </vt:variant>
      <vt:variant>
        <vt:lpwstr/>
      </vt:variant>
      <vt:variant>
        <vt:lpwstr>_Toc142155237</vt:lpwstr>
      </vt:variant>
      <vt:variant>
        <vt:i4>1310772</vt:i4>
      </vt:variant>
      <vt:variant>
        <vt:i4>320</vt:i4>
      </vt:variant>
      <vt:variant>
        <vt:i4>0</vt:i4>
      </vt:variant>
      <vt:variant>
        <vt:i4>5</vt:i4>
      </vt:variant>
      <vt:variant>
        <vt:lpwstr/>
      </vt:variant>
      <vt:variant>
        <vt:lpwstr>_Toc142155236</vt:lpwstr>
      </vt:variant>
      <vt:variant>
        <vt:i4>1310777</vt:i4>
      </vt:variant>
      <vt:variant>
        <vt:i4>311</vt:i4>
      </vt:variant>
      <vt:variant>
        <vt:i4>0</vt:i4>
      </vt:variant>
      <vt:variant>
        <vt:i4>5</vt:i4>
      </vt:variant>
      <vt:variant>
        <vt:lpwstr/>
      </vt:variant>
      <vt:variant>
        <vt:lpwstr>_Toc33128537</vt:lpwstr>
      </vt:variant>
      <vt:variant>
        <vt:i4>1376313</vt:i4>
      </vt:variant>
      <vt:variant>
        <vt:i4>305</vt:i4>
      </vt:variant>
      <vt:variant>
        <vt:i4>0</vt:i4>
      </vt:variant>
      <vt:variant>
        <vt:i4>5</vt:i4>
      </vt:variant>
      <vt:variant>
        <vt:lpwstr/>
      </vt:variant>
      <vt:variant>
        <vt:lpwstr>_Toc33128536</vt:lpwstr>
      </vt:variant>
      <vt:variant>
        <vt:i4>1507388</vt:i4>
      </vt:variant>
      <vt:variant>
        <vt:i4>296</vt:i4>
      </vt:variant>
      <vt:variant>
        <vt:i4>0</vt:i4>
      </vt:variant>
      <vt:variant>
        <vt:i4>5</vt:i4>
      </vt:variant>
      <vt:variant>
        <vt:lpwstr/>
      </vt:variant>
      <vt:variant>
        <vt:lpwstr>_Toc32927919</vt:lpwstr>
      </vt:variant>
      <vt:variant>
        <vt:i4>1441852</vt:i4>
      </vt:variant>
      <vt:variant>
        <vt:i4>290</vt:i4>
      </vt:variant>
      <vt:variant>
        <vt:i4>0</vt:i4>
      </vt:variant>
      <vt:variant>
        <vt:i4>5</vt:i4>
      </vt:variant>
      <vt:variant>
        <vt:lpwstr/>
      </vt:variant>
      <vt:variant>
        <vt:lpwstr>_Toc32927918</vt:lpwstr>
      </vt:variant>
      <vt:variant>
        <vt:i4>1638460</vt:i4>
      </vt:variant>
      <vt:variant>
        <vt:i4>284</vt:i4>
      </vt:variant>
      <vt:variant>
        <vt:i4>0</vt:i4>
      </vt:variant>
      <vt:variant>
        <vt:i4>5</vt:i4>
      </vt:variant>
      <vt:variant>
        <vt:lpwstr/>
      </vt:variant>
      <vt:variant>
        <vt:lpwstr>_Toc32927917</vt:lpwstr>
      </vt:variant>
      <vt:variant>
        <vt:i4>1572924</vt:i4>
      </vt:variant>
      <vt:variant>
        <vt:i4>278</vt:i4>
      </vt:variant>
      <vt:variant>
        <vt:i4>0</vt:i4>
      </vt:variant>
      <vt:variant>
        <vt:i4>5</vt:i4>
      </vt:variant>
      <vt:variant>
        <vt:lpwstr/>
      </vt:variant>
      <vt:variant>
        <vt:lpwstr>_Toc32927916</vt:lpwstr>
      </vt:variant>
      <vt:variant>
        <vt:i4>1769532</vt:i4>
      </vt:variant>
      <vt:variant>
        <vt:i4>272</vt:i4>
      </vt:variant>
      <vt:variant>
        <vt:i4>0</vt:i4>
      </vt:variant>
      <vt:variant>
        <vt:i4>5</vt:i4>
      </vt:variant>
      <vt:variant>
        <vt:lpwstr/>
      </vt:variant>
      <vt:variant>
        <vt:lpwstr>_Toc32927915</vt:lpwstr>
      </vt:variant>
      <vt:variant>
        <vt:i4>1703996</vt:i4>
      </vt:variant>
      <vt:variant>
        <vt:i4>266</vt:i4>
      </vt:variant>
      <vt:variant>
        <vt:i4>0</vt:i4>
      </vt:variant>
      <vt:variant>
        <vt:i4>5</vt:i4>
      </vt:variant>
      <vt:variant>
        <vt:lpwstr/>
      </vt:variant>
      <vt:variant>
        <vt:lpwstr>_Toc32927914</vt:lpwstr>
      </vt:variant>
      <vt:variant>
        <vt:i4>1900604</vt:i4>
      </vt:variant>
      <vt:variant>
        <vt:i4>260</vt:i4>
      </vt:variant>
      <vt:variant>
        <vt:i4>0</vt:i4>
      </vt:variant>
      <vt:variant>
        <vt:i4>5</vt:i4>
      </vt:variant>
      <vt:variant>
        <vt:lpwstr/>
      </vt:variant>
      <vt:variant>
        <vt:lpwstr>_Toc32927913</vt:lpwstr>
      </vt:variant>
      <vt:variant>
        <vt:i4>1835068</vt:i4>
      </vt:variant>
      <vt:variant>
        <vt:i4>254</vt:i4>
      </vt:variant>
      <vt:variant>
        <vt:i4>0</vt:i4>
      </vt:variant>
      <vt:variant>
        <vt:i4>5</vt:i4>
      </vt:variant>
      <vt:variant>
        <vt:lpwstr/>
      </vt:variant>
      <vt:variant>
        <vt:lpwstr>_Toc32927912</vt:lpwstr>
      </vt:variant>
      <vt:variant>
        <vt:i4>2031676</vt:i4>
      </vt:variant>
      <vt:variant>
        <vt:i4>248</vt:i4>
      </vt:variant>
      <vt:variant>
        <vt:i4>0</vt:i4>
      </vt:variant>
      <vt:variant>
        <vt:i4>5</vt:i4>
      </vt:variant>
      <vt:variant>
        <vt:lpwstr/>
      </vt:variant>
      <vt:variant>
        <vt:lpwstr>_Toc32927911</vt:lpwstr>
      </vt:variant>
      <vt:variant>
        <vt:i4>1966140</vt:i4>
      </vt:variant>
      <vt:variant>
        <vt:i4>242</vt:i4>
      </vt:variant>
      <vt:variant>
        <vt:i4>0</vt:i4>
      </vt:variant>
      <vt:variant>
        <vt:i4>5</vt:i4>
      </vt:variant>
      <vt:variant>
        <vt:lpwstr/>
      </vt:variant>
      <vt:variant>
        <vt:lpwstr>_Toc32927910</vt:lpwstr>
      </vt:variant>
      <vt:variant>
        <vt:i4>1507389</vt:i4>
      </vt:variant>
      <vt:variant>
        <vt:i4>236</vt:i4>
      </vt:variant>
      <vt:variant>
        <vt:i4>0</vt:i4>
      </vt:variant>
      <vt:variant>
        <vt:i4>5</vt:i4>
      </vt:variant>
      <vt:variant>
        <vt:lpwstr/>
      </vt:variant>
      <vt:variant>
        <vt:lpwstr>_Toc32927909</vt:lpwstr>
      </vt:variant>
      <vt:variant>
        <vt:i4>1441853</vt:i4>
      </vt:variant>
      <vt:variant>
        <vt:i4>230</vt:i4>
      </vt:variant>
      <vt:variant>
        <vt:i4>0</vt:i4>
      </vt:variant>
      <vt:variant>
        <vt:i4>5</vt:i4>
      </vt:variant>
      <vt:variant>
        <vt:lpwstr/>
      </vt:variant>
      <vt:variant>
        <vt:lpwstr>_Toc32927908</vt:lpwstr>
      </vt:variant>
      <vt:variant>
        <vt:i4>1638461</vt:i4>
      </vt:variant>
      <vt:variant>
        <vt:i4>224</vt:i4>
      </vt:variant>
      <vt:variant>
        <vt:i4>0</vt:i4>
      </vt:variant>
      <vt:variant>
        <vt:i4>5</vt:i4>
      </vt:variant>
      <vt:variant>
        <vt:lpwstr/>
      </vt:variant>
      <vt:variant>
        <vt:lpwstr>_Toc32927907</vt:lpwstr>
      </vt:variant>
      <vt:variant>
        <vt:i4>1572925</vt:i4>
      </vt:variant>
      <vt:variant>
        <vt:i4>218</vt:i4>
      </vt:variant>
      <vt:variant>
        <vt:i4>0</vt:i4>
      </vt:variant>
      <vt:variant>
        <vt:i4>5</vt:i4>
      </vt:variant>
      <vt:variant>
        <vt:lpwstr/>
      </vt:variant>
      <vt:variant>
        <vt:lpwstr>_Toc32927906</vt:lpwstr>
      </vt:variant>
      <vt:variant>
        <vt:i4>1769533</vt:i4>
      </vt:variant>
      <vt:variant>
        <vt:i4>212</vt:i4>
      </vt:variant>
      <vt:variant>
        <vt:i4>0</vt:i4>
      </vt:variant>
      <vt:variant>
        <vt:i4>5</vt:i4>
      </vt:variant>
      <vt:variant>
        <vt:lpwstr/>
      </vt:variant>
      <vt:variant>
        <vt:lpwstr>_Toc32927905</vt:lpwstr>
      </vt:variant>
      <vt:variant>
        <vt:i4>1703997</vt:i4>
      </vt:variant>
      <vt:variant>
        <vt:i4>206</vt:i4>
      </vt:variant>
      <vt:variant>
        <vt:i4>0</vt:i4>
      </vt:variant>
      <vt:variant>
        <vt:i4>5</vt:i4>
      </vt:variant>
      <vt:variant>
        <vt:lpwstr/>
      </vt:variant>
      <vt:variant>
        <vt:lpwstr>_Toc32927904</vt:lpwstr>
      </vt:variant>
      <vt:variant>
        <vt:i4>1900605</vt:i4>
      </vt:variant>
      <vt:variant>
        <vt:i4>200</vt:i4>
      </vt:variant>
      <vt:variant>
        <vt:i4>0</vt:i4>
      </vt:variant>
      <vt:variant>
        <vt:i4>5</vt:i4>
      </vt:variant>
      <vt:variant>
        <vt:lpwstr/>
      </vt:variant>
      <vt:variant>
        <vt:lpwstr>_Toc32927903</vt:lpwstr>
      </vt:variant>
      <vt:variant>
        <vt:i4>1835069</vt:i4>
      </vt:variant>
      <vt:variant>
        <vt:i4>194</vt:i4>
      </vt:variant>
      <vt:variant>
        <vt:i4>0</vt:i4>
      </vt:variant>
      <vt:variant>
        <vt:i4>5</vt:i4>
      </vt:variant>
      <vt:variant>
        <vt:lpwstr/>
      </vt:variant>
      <vt:variant>
        <vt:lpwstr>_Toc32927902</vt:lpwstr>
      </vt:variant>
      <vt:variant>
        <vt:i4>2031677</vt:i4>
      </vt:variant>
      <vt:variant>
        <vt:i4>188</vt:i4>
      </vt:variant>
      <vt:variant>
        <vt:i4>0</vt:i4>
      </vt:variant>
      <vt:variant>
        <vt:i4>5</vt:i4>
      </vt:variant>
      <vt:variant>
        <vt:lpwstr/>
      </vt:variant>
      <vt:variant>
        <vt:lpwstr>_Toc32927901</vt:lpwstr>
      </vt:variant>
      <vt:variant>
        <vt:i4>1966141</vt:i4>
      </vt:variant>
      <vt:variant>
        <vt:i4>182</vt:i4>
      </vt:variant>
      <vt:variant>
        <vt:i4>0</vt:i4>
      </vt:variant>
      <vt:variant>
        <vt:i4>5</vt:i4>
      </vt:variant>
      <vt:variant>
        <vt:lpwstr/>
      </vt:variant>
      <vt:variant>
        <vt:lpwstr>_Toc32927900</vt:lpwstr>
      </vt:variant>
      <vt:variant>
        <vt:i4>1441844</vt:i4>
      </vt:variant>
      <vt:variant>
        <vt:i4>176</vt:i4>
      </vt:variant>
      <vt:variant>
        <vt:i4>0</vt:i4>
      </vt:variant>
      <vt:variant>
        <vt:i4>5</vt:i4>
      </vt:variant>
      <vt:variant>
        <vt:lpwstr/>
      </vt:variant>
      <vt:variant>
        <vt:lpwstr>_Toc32927899</vt:lpwstr>
      </vt:variant>
      <vt:variant>
        <vt:i4>1507380</vt:i4>
      </vt:variant>
      <vt:variant>
        <vt:i4>170</vt:i4>
      </vt:variant>
      <vt:variant>
        <vt:i4>0</vt:i4>
      </vt:variant>
      <vt:variant>
        <vt:i4>5</vt:i4>
      </vt:variant>
      <vt:variant>
        <vt:lpwstr/>
      </vt:variant>
      <vt:variant>
        <vt:lpwstr>_Toc32927898</vt:lpwstr>
      </vt:variant>
      <vt:variant>
        <vt:i4>1572916</vt:i4>
      </vt:variant>
      <vt:variant>
        <vt:i4>164</vt:i4>
      </vt:variant>
      <vt:variant>
        <vt:i4>0</vt:i4>
      </vt:variant>
      <vt:variant>
        <vt:i4>5</vt:i4>
      </vt:variant>
      <vt:variant>
        <vt:lpwstr/>
      </vt:variant>
      <vt:variant>
        <vt:lpwstr>_Toc32927897</vt:lpwstr>
      </vt:variant>
      <vt:variant>
        <vt:i4>1638452</vt:i4>
      </vt:variant>
      <vt:variant>
        <vt:i4>158</vt:i4>
      </vt:variant>
      <vt:variant>
        <vt:i4>0</vt:i4>
      </vt:variant>
      <vt:variant>
        <vt:i4>5</vt:i4>
      </vt:variant>
      <vt:variant>
        <vt:lpwstr/>
      </vt:variant>
      <vt:variant>
        <vt:lpwstr>_Toc32927896</vt:lpwstr>
      </vt:variant>
      <vt:variant>
        <vt:i4>1703988</vt:i4>
      </vt:variant>
      <vt:variant>
        <vt:i4>152</vt:i4>
      </vt:variant>
      <vt:variant>
        <vt:i4>0</vt:i4>
      </vt:variant>
      <vt:variant>
        <vt:i4>5</vt:i4>
      </vt:variant>
      <vt:variant>
        <vt:lpwstr/>
      </vt:variant>
      <vt:variant>
        <vt:lpwstr>_Toc32927895</vt:lpwstr>
      </vt:variant>
      <vt:variant>
        <vt:i4>1769524</vt:i4>
      </vt:variant>
      <vt:variant>
        <vt:i4>146</vt:i4>
      </vt:variant>
      <vt:variant>
        <vt:i4>0</vt:i4>
      </vt:variant>
      <vt:variant>
        <vt:i4>5</vt:i4>
      </vt:variant>
      <vt:variant>
        <vt:lpwstr/>
      </vt:variant>
      <vt:variant>
        <vt:lpwstr>_Toc32927894</vt:lpwstr>
      </vt:variant>
      <vt:variant>
        <vt:i4>1835060</vt:i4>
      </vt:variant>
      <vt:variant>
        <vt:i4>140</vt:i4>
      </vt:variant>
      <vt:variant>
        <vt:i4>0</vt:i4>
      </vt:variant>
      <vt:variant>
        <vt:i4>5</vt:i4>
      </vt:variant>
      <vt:variant>
        <vt:lpwstr/>
      </vt:variant>
      <vt:variant>
        <vt:lpwstr>_Toc32927893</vt:lpwstr>
      </vt:variant>
      <vt:variant>
        <vt:i4>1900596</vt:i4>
      </vt:variant>
      <vt:variant>
        <vt:i4>134</vt:i4>
      </vt:variant>
      <vt:variant>
        <vt:i4>0</vt:i4>
      </vt:variant>
      <vt:variant>
        <vt:i4>5</vt:i4>
      </vt:variant>
      <vt:variant>
        <vt:lpwstr/>
      </vt:variant>
      <vt:variant>
        <vt:lpwstr>_Toc32927892</vt:lpwstr>
      </vt:variant>
      <vt:variant>
        <vt:i4>1966132</vt:i4>
      </vt:variant>
      <vt:variant>
        <vt:i4>128</vt:i4>
      </vt:variant>
      <vt:variant>
        <vt:i4>0</vt:i4>
      </vt:variant>
      <vt:variant>
        <vt:i4>5</vt:i4>
      </vt:variant>
      <vt:variant>
        <vt:lpwstr/>
      </vt:variant>
      <vt:variant>
        <vt:lpwstr>_Toc32927891</vt:lpwstr>
      </vt:variant>
      <vt:variant>
        <vt:i4>2031668</vt:i4>
      </vt:variant>
      <vt:variant>
        <vt:i4>122</vt:i4>
      </vt:variant>
      <vt:variant>
        <vt:i4>0</vt:i4>
      </vt:variant>
      <vt:variant>
        <vt:i4>5</vt:i4>
      </vt:variant>
      <vt:variant>
        <vt:lpwstr/>
      </vt:variant>
      <vt:variant>
        <vt:lpwstr>_Toc32927890</vt:lpwstr>
      </vt:variant>
      <vt:variant>
        <vt:i4>1441845</vt:i4>
      </vt:variant>
      <vt:variant>
        <vt:i4>116</vt:i4>
      </vt:variant>
      <vt:variant>
        <vt:i4>0</vt:i4>
      </vt:variant>
      <vt:variant>
        <vt:i4>5</vt:i4>
      </vt:variant>
      <vt:variant>
        <vt:lpwstr/>
      </vt:variant>
      <vt:variant>
        <vt:lpwstr>_Toc32927889</vt:lpwstr>
      </vt:variant>
      <vt:variant>
        <vt:i4>1507381</vt:i4>
      </vt:variant>
      <vt:variant>
        <vt:i4>110</vt:i4>
      </vt:variant>
      <vt:variant>
        <vt:i4>0</vt:i4>
      </vt:variant>
      <vt:variant>
        <vt:i4>5</vt:i4>
      </vt:variant>
      <vt:variant>
        <vt:lpwstr/>
      </vt:variant>
      <vt:variant>
        <vt:lpwstr>_Toc32927888</vt:lpwstr>
      </vt:variant>
      <vt:variant>
        <vt:i4>1572917</vt:i4>
      </vt:variant>
      <vt:variant>
        <vt:i4>104</vt:i4>
      </vt:variant>
      <vt:variant>
        <vt:i4>0</vt:i4>
      </vt:variant>
      <vt:variant>
        <vt:i4>5</vt:i4>
      </vt:variant>
      <vt:variant>
        <vt:lpwstr/>
      </vt:variant>
      <vt:variant>
        <vt:lpwstr>_Toc32927887</vt:lpwstr>
      </vt:variant>
      <vt:variant>
        <vt:i4>1638453</vt:i4>
      </vt:variant>
      <vt:variant>
        <vt:i4>98</vt:i4>
      </vt:variant>
      <vt:variant>
        <vt:i4>0</vt:i4>
      </vt:variant>
      <vt:variant>
        <vt:i4>5</vt:i4>
      </vt:variant>
      <vt:variant>
        <vt:lpwstr/>
      </vt:variant>
      <vt:variant>
        <vt:lpwstr>_Toc32927886</vt:lpwstr>
      </vt:variant>
      <vt:variant>
        <vt:i4>1703989</vt:i4>
      </vt:variant>
      <vt:variant>
        <vt:i4>92</vt:i4>
      </vt:variant>
      <vt:variant>
        <vt:i4>0</vt:i4>
      </vt:variant>
      <vt:variant>
        <vt:i4>5</vt:i4>
      </vt:variant>
      <vt:variant>
        <vt:lpwstr/>
      </vt:variant>
      <vt:variant>
        <vt:lpwstr>_Toc32927885</vt:lpwstr>
      </vt:variant>
      <vt:variant>
        <vt:i4>1769525</vt:i4>
      </vt:variant>
      <vt:variant>
        <vt:i4>86</vt:i4>
      </vt:variant>
      <vt:variant>
        <vt:i4>0</vt:i4>
      </vt:variant>
      <vt:variant>
        <vt:i4>5</vt:i4>
      </vt:variant>
      <vt:variant>
        <vt:lpwstr/>
      </vt:variant>
      <vt:variant>
        <vt:lpwstr>_Toc32927884</vt:lpwstr>
      </vt:variant>
      <vt:variant>
        <vt:i4>1835061</vt:i4>
      </vt:variant>
      <vt:variant>
        <vt:i4>80</vt:i4>
      </vt:variant>
      <vt:variant>
        <vt:i4>0</vt:i4>
      </vt:variant>
      <vt:variant>
        <vt:i4>5</vt:i4>
      </vt:variant>
      <vt:variant>
        <vt:lpwstr/>
      </vt:variant>
      <vt:variant>
        <vt:lpwstr>_Toc32927883</vt:lpwstr>
      </vt:variant>
      <vt:variant>
        <vt:i4>1900597</vt:i4>
      </vt:variant>
      <vt:variant>
        <vt:i4>74</vt:i4>
      </vt:variant>
      <vt:variant>
        <vt:i4>0</vt:i4>
      </vt:variant>
      <vt:variant>
        <vt:i4>5</vt:i4>
      </vt:variant>
      <vt:variant>
        <vt:lpwstr/>
      </vt:variant>
      <vt:variant>
        <vt:lpwstr>_Toc32927882</vt:lpwstr>
      </vt:variant>
      <vt:variant>
        <vt:i4>1966133</vt:i4>
      </vt:variant>
      <vt:variant>
        <vt:i4>68</vt:i4>
      </vt:variant>
      <vt:variant>
        <vt:i4>0</vt:i4>
      </vt:variant>
      <vt:variant>
        <vt:i4>5</vt:i4>
      </vt:variant>
      <vt:variant>
        <vt:lpwstr/>
      </vt:variant>
      <vt:variant>
        <vt:lpwstr>_Toc32927881</vt:lpwstr>
      </vt:variant>
      <vt:variant>
        <vt:i4>2031669</vt:i4>
      </vt:variant>
      <vt:variant>
        <vt:i4>62</vt:i4>
      </vt:variant>
      <vt:variant>
        <vt:i4>0</vt:i4>
      </vt:variant>
      <vt:variant>
        <vt:i4>5</vt:i4>
      </vt:variant>
      <vt:variant>
        <vt:lpwstr/>
      </vt:variant>
      <vt:variant>
        <vt:lpwstr>_Toc32927880</vt:lpwstr>
      </vt:variant>
      <vt:variant>
        <vt:i4>1441850</vt:i4>
      </vt:variant>
      <vt:variant>
        <vt:i4>56</vt:i4>
      </vt:variant>
      <vt:variant>
        <vt:i4>0</vt:i4>
      </vt:variant>
      <vt:variant>
        <vt:i4>5</vt:i4>
      </vt:variant>
      <vt:variant>
        <vt:lpwstr/>
      </vt:variant>
      <vt:variant>
        <vt:lpwstr>_Toc32927879</vt:lpwstr>
      </vt:variant>
      <vt:variant>
        <vt:i4>1507386</vt:i4>
      </vt:variant>
      <vt:variant>
        <vt:i4>50</vt:i4>
      </vt:variant>
      <vt:variant>
        <vt:i4>0</vt:i4>
      </vt:variant>
      <vt:variant>
        <vt:i4>5</vt:i4>
      </vt:variant>
      <vt:variant>
        <vt:lpwstr/>
      </vt:variant>
      <vt:variant>
        <vt:lpwstr>_Toc32927878</vt:lpwstr>
      </vt:variant>
      <vt:variant>
        <vt:i4>1572922</vt:i4>
      </vt:variant>
      <vt:variant>
        <vt:i4>44</vt:i4>
      </vt:variant>
      <vt:variant>
        <vt:i4>0</vt:i4>
      </vt:variant>
      <vt:variant>
        <vt:i4>5</vt:i4>
      </vt:variant>
      <vt:variant>
        <vt:lpwstr/>
      </vt:variant>
      <vt:variant>
        <vt:lpwstr>_Toc32927877</vt:lpwstr>
      </vt:variant>
      <vt:variant>
        <vt:i4>1638458</vt:i4>
      </vt:variant>
      <vt:variant>
        <vt:i4>38</vt:i4>
      </vt:variant>
      <vt:variant>
        <vt:i4>0</vt:i4>
      </vt:variant>
      <vt:variant>
        <vt:i4>5</vt:i4>
      </vt:variant>
      <vt:variant>
        <vt:lpwstr/>
      </vt:variant>
      <vt:variant>
        <vt:lpwstr>_Toc32927876</vt:lpwstr>
      </vt:variant>
      <vt:variant>
        <vt:i4>1703994</vt:i4>
      </vt:variant>
      <vt:variant>
        <vt:i4>32</vt:i4>
      </vt:variant>
      <vt:variant>
        <vt:i4>0</vt:i4>
      </vt:variant>
      <vt:variant>
        <vt:i4>5</vt:i4>
      </vt:variant>
      <vt:variant>
        <vt:lpwstr/>
      </vt:variant>
      <vt:variant>
        <vt:lpwstr>_Toc32927875</vt:lpwstr>
      </vt:variant>
      <vt:variant>
        <vt:i4>1769530</vt:i4>
      </vt:variant>
      <vt:variant>
        <vt:i4>26</vt:i4>
      </vt:variant>
      <vt:variant>
        <vt:i4>0</vt:i4>
      </vt:variant>
      <vt:variant>
        <vt:i4>5</vt:i4>
      </vt:variant>
      <vt:variant>
        <vt:lpwstr/>
      </vt:variant>
      <vt:variant>
        <vt:lpwstr>_Toc32927874</vt:lpwstr>
      </vt:variant>
      <vt:variant>
        <vt:i4>1835066</vt:i4>
      </vt:variant>
      <vt:variant>
        <vt:i4>20</vt:i4>
      </vt:variant>
      <vt:variant>
        <vt:i4>0</vt:i4>
      </vt:variant>
      <vt:variant>
        <vt:i4>5</vt:i4>
      </vt:variant>
      <vt:variant>
        <vt:lpwstr/>
      </vt:variant>
      <vt:variant>
        <vt:lpwstr>_Toc32927873</vt:lpwstr>
      </vt:variant>
      <vt:variant>
        <vt:i4>1900602</vt:i4>
      </vt:variant>
      <vt:variant>
        <vt:i4>14</vt:i4>
      </vt:variant>
      <vt:variant>
        <vt:i4>0</vt:i4>
      </vt:variant>
      <vt:variant>
        <vt:i4>5</vt:i4>
      </vt:variant>
      <vt:variant>
        <vt:lpwstr/>
      </vt:variant>
      <vt:variant>
        <vt:lpwstr>_Toc32927872</vt:lpwstr>
      </vt:variant>
      <vt:variant>
        <vt:i4>1966138</vt:i4>
      </vt:variant>
      <vt:variant>
        <vt:i4>8</vt:i4>
      </vt:variant>
      <vt:variant>
        <vt:i4>0</vt:i4>
      </vt:variant>
      <vt:variant>
        <vt:i4>5</vt:i4>
      </vt:variant>
      <vt:variant>
        <vt:lpwstr/>
      </vt:variant>
      <vt:variant>
        <vt:lpwstr>_Toc32927871</vt:lpwstr>
      </vt:variant>
      <vt:variant>
        <vt:i4>2031674</vt:i4>
      </vt:variant>
      <vt:variant>
        <vt:i4>2</vt:i4>
      </vt:variant>
      <vt:variant>
        <vt:i4>0</vt:i4>
      </vt:variant>
      <vt:variant>
        <vt:i4>5</vt:i4>
      </vt:variant>
      <vt:variant>
        <vt:lpwstr/>
      </vt:variant>
      <vt:variant>
        <vt:lpwstr>_Toc32927870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大同大學數位論文(Tatung University ETD)</dc:title>
  <dc:subject>降低正交分頻多工傳輸之非線性效應之研究(Study of Mitigation of Nonlinear Effect in OFDM Transmissions)</dc:subject>
  <dc:creator>通訊工程研究所 卓立;(Communication Engineering;Li;Cho)</dc:creator>
  <cp:keywords>低功耗廣域通訊(low-power wide-area (LPWA) communications), 帕波式演算法(Papoulis-Gerchberg algorithm), 802.11ah, 正交分頻多工(OFDM), 均峰值比(peak-to-average power ratio), 離散傅立葉轉換擴展正交分頻多工(DFT-s-OFDM), 多項式相消編碼(polynomial cancellation coding), 5G波形(5G waveform), 非線性雜訊(nonlinear noise)</cp:keywords>
  <dc:description/>
  <cp:lastModifiedBy>Li Cho</cp:lastModifiedBy>
  <cp:revision>67</cp:revision>
  <cp:lastPrinted>2020-06-04T04:37:00Z</cp:lastPrinted>
  <dcterms:created xsi:type="dcterms:W3CDTF">2020-04-22T05:51:00Z</dcterms:created>
  <dcterms:modified xsi:type="dcterms:W3CDTF">2020-06-04T04:46:00Z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-2129036415</vt:i4>
  </property>
  <property fmtid="{D5CDD505-2E9C-101B-9397-08002B2CF9AE}" pid="3" name="_EmailSubject">
    <vt:lpwstr>論文封面更正</vt:lpwstr>
  </property>
  <property fmtid="{D5CDD505-2E9C-101B-9397-08002B2CF9AE}" pid="4" name="_AuthorEmail">
    <vt:lpwstr>wcf@ttu.edu.tw</vt:lpwstr>
  </property>
  <property fmtid="{D5CDD505-2E9C-101B-9397-08002B2CF9AE}" pid="5" name="_AuthorEmailDisplayName">
    <vt:lpwstr>wcf</vt:lpwstr>
  </property>
  <property fmtid="{D5CDD505-2E9C-101B-9397-08002B2CF9AE}" pid="6" name="_ReviewingToolsShownOnce">
    <vt:lpwstr/>
  </property>
  <property fmtid="{D5CDD505-2E9C-101B-9397-08002B2CF9AE}" pid="7" name="ZOTERO_PREF_1">
    <vt:lpwstr>&lt;data data-version="3" zotero-version="5.0.87"&gt;&lt;session id="emprG6FC"/&gt;&lt;style id="http://www.zotero.org/styles/ieee" locale="en-US" hasBibliography="1" bibliographyStyleHasBeenSet="1"/&gt;&lt;prefs&gt;&lt;pref name="fieldType" value="Field"/&gt;&lt;pref name="automaticJour</vt:lpwstr>
  </property>
  <property fmtid="{D5CDD505-2E9C-101B-9397-08002B2CF9AE}" pid="8" name="ZOTERO_PREF_2">
    <vt:lpwstr>nalAbbreviations" value="true"/&gt;&lt;/prefs&gt;&lt;/data&gt;</vt:lpwstr>
  </property>
</Properties>
</file>