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6C3A" w:rsidRDefault="00E26C3A" w:rsidP="00E26C3A">
      <w:pPr>
        <w:jc w:val="center"/>
        <w:rPr>
          <w:b/>
        </w:rPr>
      </w:pPr>
      <w:r>
        <w:rPr>
          <w:b/>
        </w:rPr>
        <w:t>Measuring the Effect of Presidential Candidate Visits on Newspaper Mentions</w:t>
      </w:r>
    </w:p>
    <w:p w:rsidR="00E26C3A" w:rsidRPr="00E26C3A" w:rsidRDefault="00E26C3A" w:rsidP="00E26C3A">
      <w:pPr>
        <w:jc w:val="center"/>
      </w:pPr>
      <w:r>
        <w:t>By: J. Monroe Gamble IV</w:t>
      </w:r>
    </w:p>
    <w:p w:rsidR="000A47C6" w:rsidRPr="000A47C6" w:rsidRDefault="000A47C6">
      <w:pPr>
        <w:rPr>
          <w:b/>
          <w:i/>
        </w:rPr>
      </w:pPr>
      <w:r w:rsidRPr="000A47C6">
        <w:rPr>
          <w:b/>
          <w:i/>
        </w:rPr>
        <w:t>Introduction</w:t>
      </w:r>
    </w:p>
    <w:p w:rsidR="00CA025B" w:rsidRDefault="00BB594B">
      <w:r>
        <w:t xml:space="preserve">In this </w:t>
      </w:r>
      <w:r w:rsidR="000A47C6">
        <w:t>analysis</w:t>
      </w:r>
      <w:r>
        <w:t xml:space="preserve">, we use county-level panel data to </w:t>
      </w:r>
      <w:r w:rsidR="00CA025B">
        <w:t>investigate the effect of</w:t>
      </w:r>
      <w:r w:rsidR="00FB1399">
        <w:t xml:space="preserve"> </w:t>
      </w:r>
      <w:r w:rsidR="000A47C6">
        <w:t xml:space="preserve">a </w:t>
      </w:r>
      <w:r w:rsidR="00FB1399">
        <w:t>presidential</w:t>
      </w:r>
      <w:r w:rsidR="00CA025B">
        <w:t xml:space="preserve"> candidate</w:t>
      </w:r>
      <w:r w:rsidR="00FB1399">
        <w:t>’s</w:t>
      </w:r>
      <w:r w:rsidR="000A47C6">
        <w:t xml:space="preserve"> visit</w:t>
      </w:r>
      <w:r w:rsidR="00CA025B">
        <w:t xml:space="preserve"> on the amount of </w:t>
      </w:r>
      <w:r w:rsidR="00FB1399">
        <w:t xml:space="preserve">local </w:t>
      </w:r>
      <w:r w:rsidR="00CA025B">
        <w:t xml:space="preserve">newspaper coverage that the candidate receives. We </w:t>
      </w:r>
      <w:r w:rsidR="00FB1399">
        <w:t>estimate a simple OLS model in addition to a</w:t>
      </w:r>
      <w:r w:rsidR="000A47C6">
        <w:t>n impulse response function</w:t>
      </w:r>
      <w:r w:rsidR="00CA025B">
        <w:t>.</w:t>
      </w:r>
    </w:p>
    <w:p w:rsidR="0015755E" w:rsidRPr="0015755E" w:rsidRDefault="0015755E">
      <w:pPr>
        <w:rPr>
          <w:b/>
          <w:i/>
        </w:rPr>
      </w:pPr>
      <w:r w:rsidRPr="0015755E">
        <w:rPr>
          <w:b/>
          <w:i/>
        </w:rPr>
        <w:t>Data</w:t>
      </w:r>
    </w:p>
    <w:p w:rsidR="00FB1399" w:rsidRDefault="00FB1399">
      <w:r>
        <w:t>Our</w:t>
      </w:r>
      <w:r w:rsidR="000A47C6">
        <w:t xml:space="preserve"> raw</w:t>
      </w:r>
      <w:r>
        <w:t xml:space="preserve"> dataset consist</w:t>
      </w:r>
      <w:r w:rsidR="000A47C6">
        <w:t>s</w:t>
      </w:r>
      <w:r>
        <w:t xml:space="preserve"> of</w:t>
      </w:r>
      <w:r w:rsidR="0015755E">
        <w:t xml:space="preserve"> 18,795 observations at</w:t>
      </w:r>
      <w:r>
        <w:t xml:space="preserve"> the county-level for </w:t>
      </w:r>
      <w:r w:rsidR="0015755E">
        <w:t xml:space="preserve">the </w:t>
      </w:r>
      <w:r>
        <w:t>year 20</w:t>
      </w:r>
      <w:r w:rsidR="0015755E">
        <w:t>00. There are 89 counties from</w:t>
      </w:r>
      <w:r>
        <w:t xml:space="preserve"> 21 states plus the District of Columbia</w:t>
      </w:r>
      <w:r w:rsidR="0015755E">
        <w:t>. The data</w:t>
      </w:r>
      <w:r w:rsidR="000A47C6">
        <w:t>set includes</w:t>
      </w:r>
      <w:r w:rsidR="0015755E">
        <w:t xml:space="preserve"> counts</w:t>
      </w:r>
      <w:r w:rsidR="000A47C6">
        <w:t xml:space="preserve"> for</w:t>
      </w:r>
      <w:r w:rsidR="0015755E">
        <w:t xml:space="preserve"> the number of times</w:t>
      </w:r>
      <w:r w:rsidR="000A47C6">
        <w:t xml:space="preserve"> that</w:t>
      </w:r>
      <w:r w:rsidR="0015755E">
        <w:t xml:space="preserve"> a candidate’s name is ment</w:t>
      </w:r>
      <w:r w:rsidR="000A47C6">
        <w:t>ioned in an article or headline. This allows us to</w:t>
      </w:r>
      <w:r w:rsidR="0015755E">
        <w:t xml:space="preserve"> assess the impact of a candidates visit on headlines and in-article citations separately. We </w:t>
      </w:r>
      <w:r w:rsidR="000A47C6">
        <w:t>also combine all mentions</w:t>
      </w:r>
      <w:r w:rsidR="0015755E">
        <w:t xml:space="preserve"> </w:t>
      </w:r>
      <w:r w:rsidR="000A47C6">
        <w:t xml:space="preserve">to measure </w:t>
      </w:r>
      <w:r w:rsidR="001218D7">
        <w:t>the net effect of visits for all of the candidates. These separations all</w:t>
      </w:r>
      <w:r w:rsidR="00E26C3A">
        <w:t>ow us to provide</w:t>
      </w:r>
      <w:r w:rsidR="001218D7">
        <w:t xml:space="preserve"> an added level granularity.</w:t>
      </w:r>
    </w:p>
    <w:p w:rsidR="00C55B57" w:rsidRDefault="00C55B57">
      <w:r>
        <w:t xml:space="preserve">There are six candidates in our data set. In </w:t>
      </w:r>
      <w:r w:rsidRPr="001218D7">
        <w:rPr>
          <w:b/>
        </w:rPr>
        <w:t>table 1</w:t>
      </w:r>
      <w:r>
        <w:t xml:space="preserve">, we order the </w:t>
      </w:r>
      <w:r w:rsidR="00D936BA">
        <w:t>candidate</w:t>
      </w:r>
      <w:r w:rsidR="00D11E57">
        <w:t>s</w:t>
      </w:r>
      <w:r w:rsidR="00D936BA">
        <w:t xml:space="preserve"> by total mentions. In doing so,</w:t>
      </w:r>
      <w:r w:rsidR="001218D7">
        <w:t xml:space="preserve"> we see</w:t>
      </w:r>
      <w:r w:rsidR="00D936BA">
        <w:t xml:space="preserve"> a </w:t>
      </w:r>
      <w:r>
        <w:t xml:space="preserve">wide </w:t>
      </w:r>
      <w:r w:rsidR="001218D7">
        <w:t>dispersion</w:t>
      </w:r>
      <w:r>
        <w:t xml:space="preserve"> in mentions </w:t>
      </w:r>
      <w:r w:rsidR="001218D7">
        <w:t>between the top and bottom</w:t>
      </w:r>
      <w:r>
        <w:t xml:space="preserve"> </w:t>
      </w:r>
      <w:r w:rsidR="0088170E">
        <w:t>candidates</w:t>
      </w:r>
      <w:r>
        <w:t xml:space="preserve">. </w:t>
      </w:r>
      <w:r w:rsidR="001218D7">
        <w:t xml:space="preserve">Accounting for political affiliation, </w:t>
      </w:r>
      <w:r w:rsidR="00A61503">
        <w:t xml:space="preserve">we </w:t>
      </w:r>
      <w:r w:rsidR="001218D7">
        <w:t>observe</w:t>
      </w:r>
      <w:r w:rsidR="00E0370D">
        <w:t xml:space="preserve"> that the </w:t>
      </w:r>
      <w:r w:rsidR="00A61503">
        <w:t>major</w:t>
      </w:r>
      <w:r w:rsidR="00E0370D">
        <w:t>ity</w:t>
      </w:r>
      <w:r w:rsidR="00A61503">
        <w:t xml:space="preserve"> party</w:t>
      </w:r>
      <w:r w:rsidR="00D936BA">
        <w:t>’s</w:t>
      </w:r>
      <w:r w:rsidR="00E0370D">
        <w:t xml:space="preserve"> nominee</w:t>
      </w:r>
      <w:r w:rsidR="00A61503">
        <w:t>s r</w:t>
      </w:r>
      <w:r w:rsidR="00E0370D">
        <w:t>eceived</w:t>
      </w:r>
      <w:r w:rsidR="00A61503">
        <w:t xml:space="preserve"> substantially more media coverage.</w:t>
      </w:r>
    </w:p>
    <w:tbl>
      <w:tblPr>
        <w:tblStyle w:val="TableGrid"/>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8"/>
        <w:gridCol w:w="1168"/>
        <w:gridCol w:w="1169"/>
        <w:gridCol w:w="1169"/>
        <w:gridCol w:w="1169"/>
        <w:gridCol w:w="1447"/>
      </w:tblGrid>
      <w:tr w:rsidR="001218D7" w:rsidRPr="0088170E" w:rsidTr="00001B55">
        <w:trPr>
          <w:jc w:val="center"/>
        </w:trPr>
        <w:tc>
          <w:tcPr>
            <w:tcW w:w="7290" w:type="dxa"/>
            <w:gridSpan w:val="6"/>
            <w:tcBorders>
              <w:bottom w:val="single" w:sz="4" w:space="0" w:color="auto"/>
            </w:tcBorders>
          </w:tcPr>
          <w:p w:rsidR="001218D7" w:rsidRPr="00A61503" w:rsidRDefault="001218D7" w:rsidP="00A61503">
            <w:pPr>
              <w:jc w:val="center"/>
              <w:rPr>
                <w:b/>
              </w:rPr>
            </w:pPr>
            <w:r w:rsidRPr="00A61503">
              <w:rPr>
                <w:b/>
              </w:rPr>
              <w:t>Table 1. Newspaper Article Counts</w:t>
            </w:r>
          </w:p>
        </w:tc>
      </w:tr>
      <w:tr w:rsidR="001218D7" w:rsidRPr="0088170E" w:rsidTr="001218D7">
        <w:trPr>
          <w:jc w:val="center"/>
        </w:trPr>
        <w:tc>
          <w:tcPr>
            <w:tcW w:w="1168" w:type="dxa"/>
            <w:tcBorders>
              <w:bottom w:val="single" w:sz="4" w:space="0" w:color="auto"/>
            </w:tcBorders>
          </w:tcPr>
          <w:p w:rsidR="001218D7" w:rsidRPr="0088170E" w:rsidRDefault="001218D7" w:rsidP="0088170E">
            <w:pPr>
              <w:jc w:val="center"/>
            </w:pPr>
            <w:r>
              <w:t>Rank</w:t>
            </w:r>
          </w:p>
        </w:tc>
        <w:tc>
          <w:tcPr>
            <w:tcW w:w="1168" w:type="dxa"/>
            <w:tcBorders>
              <w:bottom w:val="single" w:sz="4" w:space="0" w:color="auto"/>
            </w:tcBorders>
          </w:tcPr>
          <w:p w:rsidR="001218D7" w:rsidRPr="0088170E" w:rsidRDefault="001218D7" w:rsidP="0088170E">
            <w:pPr>
              <w:jc w:val="center"/>
            </w:pPr>
            <w:r>
              <w:t>Candidate</w:t>
            </w:r>
          </w:p>
        </w:tc>
        <w:tc>
          <w:tcPr>
            <w:tcW w:w="1169" w:type="dxa"/>
            <w:tcBorders>
              <w:bottom w:val="single" w:sz="4" w:space="0" w:color="auto"/>
            </w:tcBorders>
          </w:tcPr>
          <w:p w:rsidR="001218D7" w:rsidRPr="0088170E" w:rsidRDefault="001218D7" w:rsidP="0088170E">
            <w:pPr>
              <w:jc w:val="center"/>
            </w:pPr>
            <w:r>
              <w:t>Count</w:t>
            </w:r>
          </w:p>
        </w:tc>
        <w:tc>
          <w:tcPr>
            <w:tcW w:w="1169" w:type="dxa"/>
            <w:tcBorders>
              <w:bottom w:val="single" w:sz="4" w:space="0" w:color="auto"/>
            </w:tcBorders>
          </w:tcPr>
          <w:p w:rsidR="001218D7" w:rsidRDefault="001218D7" w:rsidP="0088170E">
            <w:pPr>
              <w:jc w:val="center"/>
            </w:pPr>
            <w:r>
              <w:t>Headline</w:t>
            </w:r>
          </w:p>
        </w:tc>
        <w:tc>
          <w:tcPr>
            <w:tcW w:w="1169" w:type="dxa"/>
            <w:tcBorders>
              <w:bottom w:val="single" w:sz="4" w:space="0" w:color="auto"/>
            </w:tcBorders>
          </w:tcPr>
          <w:p w:rsidR="001218D7" w:rsidRDefault="001218D7" w:rsidP="0088170E">
            <w:pPr>
              <w:jc w:val="center"/>
            </w:pPr>
            <w:r>
              <w:t>In-text</w:t>
            </w:r>
          </w:p>
        </w:tc>
        <w:tc>
          <w:tcPr>
            <w:tcW w:w="1447" w:type="dxa"/>
            <w:tcBorders>
              <w:bottom w:val="single" w:sz="4" w:space="0" w:color="auto"/>
            </w:tcBorders>
          </w:tcPr>
          <w:p w:rsidR="001218D7" w:rsidRDefault="001218D7" w:rsidP="0088170E">
            <w:pPr>
              <w:jc w:val="center"/>
            </w:pPr>
            <w:r>
              <w:t>Party</w:t>
            </w:r>
          </w:p>
        </w:tc>
      </w:tr>
      <w:tr w:rsidR="001218D7" w:rsidRPr="0088170E" w:rsidTr="001218D7">
        <w:trPr>
          <w:jc w:val="center"/>
        </w:trPr>
        <w:tc>
          <w:tcPr>
            <w:tcW w:w="1168" w:type="dxa"/>
            <w:tcBorders>
              <w:top w:val="single" w:sz="4" w:space="0" w:color="auto"/>
            </w:tcBorders>
          </w:tcPr>
          <w:p w:rsidR="001218D7" w:rsidRPr="0088170E" w:rsidRDefault="001218D7" w:rsidP="0088170E">
            <w:pPr>
              <w:jc w:val="center"/>
            </w:pPr>
            <w:r w:rsidRPr="0088170E">
              <w:t>1</w:t>
            </w:r>
          </w:p>
        </w:tc>
        <w:tc>
          <w:tcPr>
            <w:tcW w:w="1168" w:type="dxa"/>
            <w:tcBorders>
              <w:top w:val="single" w:sz="4" w:space="0" w:color="auto"/>
            </w:tcBorders>
          </w:tcPr>
          <w:p w:rsidR="001218D7" w:rsidRPr="0088170E" w:rsidRDefault="001218D7" w:rsidP="0088170E">
            <w:pPr>
              <w:jc w:val="center"/>
            </w:pPr>
            <w:r>
              <w:t>B</w:t>
            </w:r>
            <w:r w:rsidRPr="0088170E">
              <w:t>ush</w:t>
            </w:r>
          </w:p>
        </w:tc>
        <w:tc>
          <w:tcPr>
            <w:tcW w:w="1169" w:type="dxa"/>
            <w:tcBorders>
              <w:top w:val="single" w:sz="4" w:space="0" w:color="auto"/>
            </w:tcBorders>
          </w:tcPr>
          <w:p w:rsidR="001218D7" w:rsidRPr="0088170E" w:rsidRDefault="001218D7" w:rsidP="0088170E">
            <w:pPr>
              <w:jc w:val="center"/>
            </w:pPr>
            <w:r w:rsidRPr="0088170E">
              <w:t>157</w:t>
            </w:r>
            <w:r>
              <w:t>,</w:t>
            </w:r>
            <w:r w:rsidRPr="0088170E">
              <w:t>059</w:t>
            </w:r>
          </w:p>
        </w:tc>
        <w:tc>
          <w:tcPr>
            <w:tcW w:w="1169" w:type="dxa"/>
            <w:tcBorders>
              <w:top w:val="single" w:sz="4" w:space="0" w:color="auto"/>
            </w:tcBorders>
          </w:tcPr>
          <w:p w:rsidR="001218D7" w:rsidRPr="0088170E" w:rsidRDefault="001218D7" w:rsidP="0088170E">
            <w:pPr>
              <w:jc w:val="center"/>
            </w:pPr>
            <w:r>
              <w:t>26,408</w:t>
            </w:r>
          </w:p>
        </w:tc>
        <w:tc>
          <w:tcPr>
            <w:tcW w:w="1169" w:type="dxa"/>
            <w:tcBorders>
              <w:top w:val="single" w:sz="4" w:space="0" w:color="auto"/>
            </w:tcBorders>
          </w:tcPr>
          <w:p w:rsidR="001218D7" w:rsidRPr="0088170E" w:rsidRDefault="001218D7" w:rsidP="0088170E">
            <w:pPr>
              <w:jc w:val="center"/>
            </w:pPr>
            <w:r>
              <w:t>130,651</w:t>
            </w:r>
          </w:p>
        </w:tc>
        <w:tc>
          <w:tcPr>
            <w:tcW w:w="1447" w:type="dxa"/>
            <w:tcBorders>
              <w:top w:val="single" w:sz="4" w:space="0" w:color="auto"/>
            </w:tcBorders>
          </w:tcPr>
          <w:p w:rsidR="001218D7" w:rsidRDefault="001218D7" w:rsidP="0088170E">
            <w:pPr>
              <w:jc w:val="center"/>
            </w:pPr>
            <w:r>
              <w:t>Republican</w:t>
            </w:r>
          </w:p>
        </w:tc>
      </w:tr>
      <w:tr w:rsidR="001218D7" w:rsidRPr="0088170E" w:rsidTr="001218D7">
        <w:trPr>
          <w:jc w:val="center"/>
        </w:trPr>
        <w:tc>
          <w:tcPr>
            <w:tcW w:w="1168" w:type="dxa"/>
          </w:tcPr>
          <w:p w:rsidR="001218D7" w:rsidRPr="0088170E" w:rsidRDefault="001218D7" w:rsidP="0088170E">
            <w:pPr>
              <w:jc w:val="center"/>
            </w:pPr>
            <w:r w:rsidRPr="0088170E">
              <w:t>2</w:t>
            </w:r>
          </w:p>
        </w:tc>
        <w:tc>
          <w:tcPr>
            <w:tcW w:w="1168" w:type="dxa"/>
          </w:tcPr>
          <w:p w:rsidR="001218D7" w:rsidRPr="0088170E" w:rsidRDefault="001218D7" w:rsidP="0088170E">
            <w:pPr>
              <w:jc w:val="center"/>
            </w:pPr>
            <w:r>
              <w:t>G</w:t>
            </w:r>
            <w:r w:rsidRPr="0088170E">
              <w:t>ore</w:t>
            </w:r>
          </w:p>
        </w:tc>
        <w:tc>
          <w:tcPr>
            <w:tcW w:w="1169" w:type="dxa"/>
          </w:tcPr>
          <w:p w:rsidR="001218D7" w:rsidRPr="0088170E" w:rsidRDefault="001218D7" w:rsidP="0088170E">
            <w:pPr>
              <w:jc w:val="center"/>
            </w:pPr>
            <w:r w:rsidRPr="0088170E">
              <w:t>129</w:t>
            </w:r>
            <w:r>
              <w:t>,</w:t>
            </w:r>
            <w:r w:rsidRPr="0088170E">
              <w:t>643</w:t>
            </w:r>
          </w:p>
        </w:tc>
        <w:tc>
          <w:tcPr>
            <w:tcW w:w="1169" w:type="dxa"/>
          </w:tcPr>
          <w:p w:rsidR="001218D7" w:rsidRPr="0088170E" w:rsidRDefault="001218D7" w:rsidP="0088170E">
            <w:pPr>
              <w:jc w:val="center"/>
            </w:pPr>
            <w:r>
              <w:t>21,557</w:t>
            </w:r>
          </w:p>
        </w:tc>
        <w:tc>
          <w:tcPr>
            <w:tcW w:w="1169" w:type="dxa"/>
          </w:tcPr>
          <w:p w:rsidR="001218D7" w:rsidRPr="0088170E" w:rsidRDefault="001218D7" w:rsidP="0088170E">
            <w:pPr>
              <w:jc w:val="center"/>
            </w:pPr>
            <w:r>
              <w:t>108,086</w:t>
            </w:r>
          </w:p>
        </w:tc>
        <w:tc>
          <w:tcPr>
            <w:tcW w:w="1447" w:type="dxa"/>
          </w:tcPr>
          <w:p w:rsidR="001218D7" w:rsidRDefault="001218D7" w:rsidP="0088170E">
            <w:pPr>
              <w:jc w:val="center"/>
            </w:pPr>
            <w:r>
              <w:t>Democrat</w:t>
            </w:r>
          </w:p>
        </w:tc>
      </w:tr>
      <w:tr w:rsidR="001218D7" w:rsidRPr="0088170E" w:rsidTr="001218D7">
        <w:trPr>
          <w:jc w:val="center"/>
        </w:trPr>
        <w:tc>
          <w:tcPr>
            <w:tcW w:w="1168" w:type="dxa"/>
          </w:tcPr>
          <w:p w:rsidR="001218D7" w:rsidRPr="0088170E" w:rsidRDefault="001218D7" w:rsidP="0088170E">
            <w:pPr>
              <w:jc w:val="center"/>
            </w:pPr>
            <w:r w:rsidRPr="0088170E">
              <w:t>3</w:t>
            </w:r>
          </w:p>
        </w:tc>
        <w:tc>
          <w:tcPr>
            <w:tcW w:w="1168" w:type="dxa"/>
          </w:tcPr>
          <w:p w:rsidR="001218D7" w:rsidRPr="0088170E" w:rsidRDefault="001218D7" w:rsidP="0088170E">
            <w:pPr>
              <w:jc w:val="center"/>
            </w:pPr>
            <w:r>
              <w:t>B</w:t>
            </w:r>
            <w:r w:rsidRPr="0088170E">
              <w:t>radley</w:t>
            </w:r>
          </w:p>
        </w:tc>
        <w:tc>
          <w:tcPr>
            <w:tcW w:w="1169" w:type="dxa"/>
          </w:tcPr>
          <w:p w:rsidR="001218D7" w:rsidRPr="0088170E" w:rsidRDefault="001218D7" w:rsidP="0088170E">
            <w:pPr>
              <w:jc w:val="center"/>
            </w:pPr>
            <w:r w:rsidRPr="0088170E">
              <w:t>18</w:t>
            </w:r>
            <w:r>
              <w:t>,</w:t>
            </w:r>
            <w:r w:rsidRPr="0088170E">
              <w:t>880</w:t>
            </w:r>
          </w:p>
        </w:tc>
        <w:tc>
          <w:tcPr>
            <w:tcW w:w="1169" w:type="dxa"/>
          </w:tcPr>
          <w:p w:rsidR="001218D7" w:rsidRPr="0088170E" w:rsidRDefault="001218D7" w:rsidP="0088170E">
            <w:pPr>
              <w:jc w:val="center"/>
            </w:pPr>
            <w:r>
              <w:t>2,598</w:t>
            </w:r>
          </w:p>
        </w:tc>
        <w:tc>
          <w:tcPr>
            <w:tcW w:w="1169" w:type="dxa"/>
          </w:tcPr>
          <w:p w:rsidR="001218D7" w:rsidRPr="0088170E" w:rsidRDefault="001218D7" w:rsidP="0088170E">
            <w:pPr>
              <w:jc w:val="center"/>
            </w:pPr>
            <w:r>
              <w:t>16,282</w:t>
            </w:r>
          </w:p>
        </w:tc>
        <w:tc>
          <w:tcPr>
            <w:tcW w:w="1447" w:type="dxa"/>
          </w:tcPr>
          <w:p w:rsidR="001218D7" w:rsidRDefault="001218D7" w:rsidP="0088170E">
            <w:pPr>
              <w:jc w:val="center"/>
            </w:pPr>
            <w:r>
              <w:t>Democrat</w:t>
            </w:r>
          </w:p>
        </w:tc>
      </w:tr>
      <w:tr w:rsidR="001218D7" w:rsidRPr="0088170E" w:rsidTr="001218D7">
        <w:trPr>
          <w:jc w:val="center"/>
        </w:trPr>
        <w:tc>
          <w:tcPr>
            <w:tcW w:w="1168" w:type="dxa"/>
          </w:tcPr>
          <w:p w:rsidR="001218D7" w:rsidRPr="0088170E" w:rsidRDefault="001218D7" w:rsidP="0088170E">
            <w:pPr>
              <w:jc w:val="center"/>
            </w:pPr>
            <w:r w:rsidRPr="0088170E">
              <w:t>4</w:t>
            </w:r>
          </w:p>
        </w:tc>
        <w:tc>
          <w:tcPr>
            <w:tcW w:w="1168" w:type="dxa"/>
          </w:tcPr>
          <w:p w:rsidR="001218D7" w:rsidRPr="0088170E" w:rsidRDefault="001218D7" w:rsidP="0088170E">
            <w:pPr>
              <w:jc w:val="center"/>
            </w:pPr>
            <w:r>
              <w:t>C</w:t>
            </w:r>
            <w:r w:rsidRPr="0088170E">
              <w:t>heney</w:t>
            </w:r>
          </w:p>
        </w:tc>
        <w:tc>
          <w:tcPr>
            <w:tcW w:w="1169" w:type="dxa"/>
          </w:tcPr>
          <w:p w:rsidR="001218D7" w:rsidRPr="0088170E" w:rsidRDefault="001218D7" w:rsidP="0088170E">
            <w:pPr>
              <w:jc w:val="center"/>
            </w:pPr>
            <w:r w:rsidRPr="0088170E">
              <w:t>17</w:t>
            </w:r>
            <w:r>
              <w:t>,</w:t>
            </w:r>
            <w:r w:rsidRPr="0088170E">
              <w:t>032</w:t>
            </w:r>
          </w:p>
        </w:tc>
        <w:tc>
          <w:tcPr>
            <w:tcW w:w="1169" w:type="dxa"/>
          </w:tcPr>
          <w:p w:rsidR="001218D7" w:rsidRPr="0088170E" w:rsidRDefault="001218D7" w:rsidP="0088170E">
            <w:pPr>
              <w:jc w:val="center"/>
            </w:pPr>
            <w:r>
              <w:t>2,099</w:t>
            </w:r>
          </w:p>
        </w:tc>
        <w:tc>
          <w:tcPr>
            <w:tcW w:w="1169" w:type="dxa"/>
          </w:tcPr>
          <w:p w:rsidR="001218D7" w:rsidRPr="0088170E" w:rsidRDefault="001218D7" w:rsidP="0088170E">
            <w:pPr>
              <w:jc w:val="center"/>
            </w:pPr>
            <w:r>
              <w:t>17,032</w:t>
            </w:r>
          </w:p>
        </w:tc>
        <w:tc>
          <w:tcPr>
            <w:tcW w:w="1447" w:type="dxa"/>
          </w:tcPr>
          <w:p w:rsidR="001218D7" w:rsidRDefault="001218D7" w:rsidP="0088170E">
            <w:pPr>
              <w:jc w:val="center"/>
            </w:pPr>
            <w:r>
              <w:t>Republican</w:t>
            </w:r>
          </w:p>
        </w:tc>
      </w:tr>
      <w:tr w:rsidR="001218D7" w:rsidRPr="0088170E" w:rsidTr="001218D7">
        <w:trPr>
          <w:jc w:val="center"/>
        </w:trPr>
        <w:tc>
          <w:tcPr>
            <w:tcW w:w="1168" w:type="dxa"/>
          </w:tcPr>
          <w:p w:rsidR="001218D7" w:rsidRPr="0088170E" w:rsidRDefault="001218D7" w:rsidP="0088170E">
            <w:pPr>
              <w:jc w:val="center"/>
            </w:pPr>
            <w:r w:rsidRPr="0088170E">
              <w:t>5</w:t>
            </w:r>
          </w:p>
        </w:tc>
        <w:tc>
          <w:tcPr>
            <w:tcW w:w="1168" w:type="dxa"/>
          </w:tcPr>
          <w:p w:rsidR="001218D7" w:rsidRPr="0088170E" w:rsidRDefault="001218D7" w:rsidP="0088170E">
            <w:pPr>
              <w:jc w:val="center"/>
            </w:pPr>
            <w:r>
              <w:t>L</w:t>
            </w:r>
            <w:r w:rsidRPr="0088170E">
              <w:t>ieberman</w:t>
            </w:r>
          </w:p>
        </w:tc>
        <w:tc>
          <w:tcPr>
            <w:tcW w:w="1169" w:type="dxa"/>
          </w:tcPr>
          <w:p w:rsidR="001218D7" w:rsidRPr="0088170E" w:rsidRDefault="001218D7" w:rsidP="0088170E">
            <w:pPr>
              <w:jc w:val="center"/>
            </w:pPr>
            <w:r w:rsidRPr="0088170E">
              <w:t>12</w:t>
            </w:r>
            <w:r>
              <w:t>,</w:t>
            </w:r>
            <w:r w:rsidRPr="0088170E">
              <w:t>277</w:t>
            </w:r>
          </w:p>
        </w:tc>
        <w:tc>
          <w:tcPr>
            <w:tcW w:w="1169" w:type="dxa"/>
          </w:tcPr>
          <w:p w:rsidR="001218D7" w:rsidRPr="0088170E" w:rsidRDefault="001218D7" w:rsidP="0088170E">
            <w:pPr>
              <w:jc w:val="center"/>
            </w:pPr>
            <w:r>
              <w:t>1,734</w:t>
            </w:r>
          </w:p>
        </w:tc>
        <w:tc>
          <w:tcPr>
            <w:tcW w:w="1169" w:type="dxa"/>
          </w:tcPr>
          <w:p w:rsidR="001218D7" w:rsidRPr="0088170E" w:rsidRDefault="001218D7" w:rsidP="0088170E">
            <w:pPr>
              <w:jc w:val="center"/>
            </w:pPr>
            <w:r>
              <w:t>10,543</w:t>
            </w:r>
          </w:p>
        </w:tc>
        <w:tc>
          <w:tcPr>
            <w:tcW w:w="1447" w:type="dxa"/>
          </w:tcPr>
          <w:p w:rsidR="001218D7" w:rsidRDefault="001218D7" w:rsidP="0088170E">
            <w:pPr>
              <w:jc w:val="center"/>
            </w:pPr>
            <w:r>
              <w:t>Democrat</w:t>
            </w:r>
          </w:p>
        </w:tc>
      </w:tr>
      <w:tr w:rsidR="001218D7" w:rsidRPr="0088170E" w:rsidTr="001218D7">
        <w:trPr>
          <w:jc w:val="center"/>
        </w:trPr>
        <w:tc>
          <w:tcPr>
            <w:tcW w:w="1168" w:type="dxa"/>
          </w:tcPr>
          <w:p w:rsidR="001218D7" w:rsidRPr="0088170E" w:rsidRDefault="001218D7" w:rsidP="0088170E">
            <w:pPr>
              <w:jc w:val="center"/>
            </w:pPr>
            <w:r w:rsidRPr="0088170E">
              <w:t>6</w:t>
            </w:r>
          </w:p>
        </w:tc>
        <w:tc>
          <w:tcPr>
            <w:tcW w:w="1168" w:type="dxa"/>
          </w:tcPr>
          <w:p w:rsidR="001218D7" w:rsidRPr="0088170E" w:rsidRDefault="001218D7" w:rsidP="0088170E">
            <w:pPr>
              <w:jc w:val="center"/>
            </w:pPr>
            <w:r>
              <w:t>B</w:t>
            </w:r>
            <w:r w:rsidRPr="0088170E">
              <w:t>uchanan</w:t>
            </w:r>
          </w:p>
        </w:tc>
        <w:tc>
          <w:tcPr>
            <w:tcW w:w="1169" w:type="dxa"/>
          </w:tcPr>
          <w:p w:rsidR="001218D7" w:rsidRPr="0088170E" w:rsidRDefault="001218D7" w:rsidP="0088170E">
            <w:pPr>
              <w:jc w:val="center"/>
            </w:pPr>
            <w:r w:rsidRPr="0088170E">
              <w:t>2</w:t>
            </w:r>
            <w:r>
              <w:t>,</w:t>
            </w:r>
            <w:r w:rsidRPr="0088170E">
              <w:t>079</w:t>
            </w:r>
          </w:p>
        </w:tc>
        <w:tc>
          <w:tcPr>
            <w:tcW w:w="1169" w:type="dxa"/>
          </w:tcPr>
          <w:p w:rsidR="001218D7" w:rsidRPr="0088170E" w:rsidRDefault="001218D7" w:rsidP="0088170E">
            <w:pPr>
              <w:jc w:val="center"/>
            </w:pPr>
            <w:r>
              <w:t>198</w:t>
            </w:r>
          </w:p>
        </w:tc>
        <w:tc>
          <w:tcPr>
            <w:tcW w:w="1169" w:type="dxa"/>
          </w:tcPr>
          <w:p w:rsidR="001218D7" w:rsidRPr="0088170E" w:rsidRDefault="001218D7" w:rsidP="0088170E">
            <w:pPr>
              <w:jc w:val="center"/>
            </w:pPr>
            <w:r>
              <w:t>1,881</w:t>
            </w:r>
          </w:p>
        </w:tc>
        <w:tc>
          <w:tcPr>
            <w:tcW w:w="1447" w:type="dxa"/>
          </w:tcPr>
          <w:p w:rsidR="001218D7" w:rsidRDefault="001218D7" w:rsidP="0088170E">
            <w:pPr>
              <w:jc w:val="center"/>
            </w:pPr>
            <w:r>
              <w:t>Reform Party</w:t>
            </w:r>
          </w:p>
        </w:tc>
      </w:tr>
    </w:tbl>
    <w:p w:rsidR="0069613D" w:rsidRDefault="0069613D" w:rsidP="0090720B"/>
    <w:p w:rsidR="00CF26A2" w:rsidRDefault="00E0370D" w:rsidP="00AE5D42">
      <w:r>
        <w:t>Examining the data</w:t>
      </w:r>
      <w:r w:rsidR="00A61503">
        <w:t xml:space="preserve">, we </w:t>
      </w:r>
      <w:r w:rsidR="00A129DE">
        <w:t xml:space="preserve">find </w:t>
      </w:r>
      <w:r>
        <w:t>that the dataset</w:t>
      </w:r>
      <w:r w:rsidR="00A61503">
        <w:t xml:space="preserve"> includes newspaper mentions</w:t>
      </w:r>
      <w:r w:rsidR="00CF26A2">
        <w:t xml:space="preserve"> that occurred </w:t>
      </w:r>
      <w:r w:rsidR="00A61503">
        <w:t>after</w:t>
      </w:r>
      <w:r w:rsidR="00CF26A2">
        <w:t xml:space="preserve"> the </w:t>
      </w:r>
      <w:r>
        <w:t xml:space="preserve">general </w:t>
      </w:r>
      <w:r w:rsidR="00CF26A2">
        <w:t xml:space="preserve">election on </w:t>
      </w:r>
      <w:r w:rsidR="00A61503">
        <w:t>November 7, 2000.</w:t>
      </w:r>
      <w:r w:rsidR="00AE5D42">
        <w:t xml:space="preserve"> </w:t>
      </w:r>
      <w:r w:rsidR="00CF26A2">
        <w:t xml:space="preserve">After the election, the </w:t>
      </w:r>
      <w:r w:rsidR="00D936BA">
        <w:t>candidates</w:t>
      </w:r>
      <w:r w:rsidR="00CF26A2">
        <w:t xml:space="preserve"> did not record any visit</w:t>
      </w:r>
      <w:r>
        <w:t>s likely because</w:t>
      </w:r>
      <w:r w:rsidR="00CF26A2">
        <w:t xml:space="preserve"> they were done </w:t>
      </w:r>
      <w:r w:rsidR="00D936BA">
        <w:t>campaigning</w:t>
      </w:r>
      <w:r w:rsidR="00CF26A2">
        <w:t xml:space="preserve">. Therefore, we exclude mentions made after November 7, 2000. </w:t>
      </w:r>
      <w:r w:rsidR="00AE5D42">
        <w:t>We also drop Pat Buchanan from our sample because</w:t>
      </w:r>
      <w:r w:rsidR="00D11E57">
        <w:t xml:space="preserve"> he does</w:t>
      </w:r>
      <w:r>
        <w:t xml:space="preserve"> not have any</w:t>
      </w:r>
      <w:r w:rsidR="00CF26A2">
        <w:t xml:space="preserve"> campaign visits </w:t>
      </w:r>
      <w:r>
        <w:t>in</w:t>
      </w:r>
      <w:r w:rsidR="00CF26A2">
        <w:t xml:space="preserve"> our sample</w:t>
      </w:r>
      <w:r w:rsidR="00E26C3A">
        <w:t xml:space="preserve"> </w:t>
      </w:r>
      <w:r w:rsidR="00E26C3A" w:rsidRPr="006B7EC7">
        <w:rPr>
          <w:b/>
        </w:rPr>
        <w:t>table 2</w:t>
      </w:r>
      <w:r w:rsidR="00CF26A2">
        <w:t xml:space="preserve">. </w:t>
      </w:r>
      <w:r w:rsidR="00F319DC">
        <w:t>Dick Cheney and Bill Bradley</w:t>
      </w:r>
      <w:r w:rsidR="00CF26A2">
        <w:t xml:space="preserve"> </w:t>
      </w:r>
      <w:r w:rsidR="00F319DC">
        <w:t xml:space="preserve">withdrew </w:t>
      </w:r>
      <w:r w:rsidR="00D11E57">
        <w:t>from</w:t>
      </w:r>
      <w:r w:rsidR="00F319DC">
        <w:t xml:space="preserve"> </w:t>
      </w:r>
      <w:r w:rsidR="00D11E57">
        <w:t>t</w:t>
      </w:r>
      <w:r w:rsidR="00F319DC">
        <w:t xml:space="preserve">he </w:t>
      </w:r>
      <w:r>
        <w:t xml:space="preserve">presidential </w:t>
      </w:r>
      <w:r w:rsidR="00D11E57">
        <w:t>primaries</w:t>
      </w:r>
      <w:r w:rsidR="00F319DC">
        <w:t xml:space="preserve"> on March 9, 2000. After March 9</w:t>
      </w:r>
      <w:r w:rsidR="00F319DC" w:rsidRPr="00F64E88">
        <w:rPr>
          <w:vertAlign w:val="superscript"/>
        </w:rPr>
        <w:t>th</w:t>
      </w:r>
      <w:r w:rsidR="00F319DC">
        <w:t xml:space="preserve">, our dataset does not have any recorded visits by Bradley. </w:t>
      </w:r>
    </w:p>
    <w:tbl>
      <w:tblPr>
        <w:tblStyle w:val="TableGrid"/>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8"/>
        <w:gridCol w:w="1168"/>
        <w:gridCol w:w="1169"/>
        <w:gridCol w:w="1169"/>
        <w:gridCol w:w="1169"/>
        <w:gridCol w:w="1169"/>
      </w:tblGrid>
      <w:tr w:rsidR="0022337E" w:rsidRPr="00A61503" w:rsidTr="00001B55">
        <w:trPr>
          <w:jc w:val="center"/>
        </w:trPr>
        <w:tc>
          <w:tcPr>
            <w:tcW w:w="5843" w:type="dxa"/>
            <w:gridSpan w:val="5"/>
            <w:tcBorders>
              <w:bottom w:val="single" w:sz="4" w:space="0" w:color="auto"/>
            </w:tcBorders>
          </w:tcPr>
          <w:p w:rsidR="0022337E" w:rsidRPr="00A61503" w:rsidRDefault="0022337E" w:rsidP="0022337E">
            <w:pPr>
              <w:jc w:val="center"/>
              <w:rPr>
                <w:b/>
              </w:rPr>
            </w:pPr>
            <w:r>
              <w:rPr>
                <w:b/>
              </w:rPr>
              <w:t>Table 2</w:t>
            </w:r>
            <w:r w:rsidRPr="00A61503">
              <w:rPr>
                <w:b/>
              </w:rPr>
              <w:t xml:space="preserve">. </w:t>
            </w:r>
            <w:r>
              <w:rPr>
                <w:b/>
              </w:rPr>
              <w:t>Visits by Candidate</w:t>
            </w:r>
            <w:r w:rsidR="006B7EC7">
              <w:rPr>
                <w:b/>
              </w:rPr>
              <w:t xml:space="preserve"> Prior to Election</w:t>
            </w:r>
          </w:p>
        </w:tc>
        <w:tc>
          <w:tcPr>
            <w:tcW w:w="1169" w:type="dxa"/>
            <w:tcBorders>
              <w:bottom w:val="single" w:sz="4" w:space="0" w:color="auto"/>
            </w:tcBorders>
          </w:tcPr>
          <w:p w:rsidR="0022337E" w:rsidRPr="00A61503" w:rsidRDefault="0022337E" w:rsidP="00001B55">
            <w:pPr>
              <w:jc w:val="center"/>
              <w:rPr>
                <w:b/>
              </w:rPr>
            </w:pPr>
          </w:p>
        </w:tc>
      </w:tr>
      <w:tr w:rsidR="0022337E" w:rsidTr="00001B55">
        <w:trPr>
          <w:jc w:val="center"/>
        </w:trPr>
        <w:tc>
          <w:tcPr>
            <w:tcW w:w="1168" w:type="dxa"/>
            <w:tcBorders>
              <w:bottom w:val="single" w:sz="4" w:space="0" w:color="auto"/>
            </w:tcBorders>
          </w:tcPr>
          <w:p w:rsidR="0022337E" w:rsidRPr="0088170E" w:rsidRDefault="0022337E" w:rsidP="00001B55">
            <w:pPr>
              <w:jc w:val="center"/>
            </w:pPr>
            <w:r>
              <w:t>Bush</w:t>
            </w:r>
          </w:p>
        </w:tc>
        <w:tc>
          <w:tcPr>
            <w:tcW w:w="1168" w:type="dxa"/>
            <w:tcBorders>
              <w:bottom w:val="single" w:sz="4" w:space="0" w:color="auto"/>
            </w:tcBorders>
          </w:tcPr>
          <w:p w:rsidR="0022337E" w:rsidRPr="0088170E" w:rsidRDefault="0022337E" w:rsidP="00001B55">
            <w:pPr>
              <w:jc w:val="center"/>
            </w:pPr>
            <w:r>
              <w:t>Gore</w:t>
            </w:r>
          </w:p>
        </w:tc>
        <w:tc>
          <w:tcPr>
            <w:tcW w:w="1169" w:type="dxa"/>
            <w:tcBorders>
              <w:bottom w:val="single" w:sz="4" w:space="0" w:color="auto"/>
            </w:tcBorders>
          </w:tcPr>
          <w:p w:rsidR="0022337E" w:rsidRPr="0088170E" w:rsidRDefault="0022337E" w:rsidP="00001B55">
            <w:pPr>
              <w:jc w:val="center"/>
            </w:pPr>
            <w:r>
              <w:t>Bradley</w:t>
            </w:r>
          </w:p>
        </w:tc>
        <w:tc>
          <w:tcPr>
            <w:tcW w:w="1169" w:type="dxa"/>
            <w:tcBorders>
              <w:bottom w:val="single" w:sz="4" w:space="0" w:color="auto"/>
            </w:tcBorders>
          </w:tcPr>
          <w:p w:rsidR="0022337E" w:rsidRDefault="0022337E" w:rsidP="00001B55">
            <w:pPr>
              <w:jc w:val="center"/>
            </w:pPr>
            <w:r>
              <w:t>Cheney</w:t>
            </w:r>
          </w:p>
        </w:tc>
        <w:tc>
          <w:tcPr>
            <w:tcW w:w="1169" w:type="dxa"/>
            <w:tcBorders>
              <w:bottom w:val="single" w:sz="4" w:space="0" w:color="auto"/>
            </w:tcBorders>
          </w:tcPr>
          <w:p w:rsidR="0022337E" w:rsidRDefault="0022337E" w:rsidP="00001B55">
            <w:pPr>
              <w:jc w:val="center"/>
            </w:pPr>
            <w:r>
              <w:t>Lieberman</w:t>
            </w:r>
          </w:p>
        </w:tc>
        <w:tc>
          <w:tcPr>
            <w:tcW w:w="1169" w:type="dxa"/>
            <w:tcBorders>
              <w:bottom w:val="single" w:sz="4" w:space="0" w:color="auto"/>
            </w:tcBorders>
          </w:tcPr>
          <w:p w:rsidR="0022337E" w:rsidRDefault="0022337E" w:rsidP="00001B55">
            <w:pPr>
              <w:jc w:val="center"/>
            </w:pPr>
            <w:r>
              <w:t>Buchanan</w:t>
            </w:r>
          </w:p>
        </w:tc>
      </w:tr>
      <w:tr w:rsidR="0022337E" w:rsidTr="00001B55">
        <w:trPr>
          <w:jc w:val="center"/>
        </w:trPr>
        <w:tc>
          <w:tcPr>
            <w:tcW w:w="1168" w:type="dxa"/>
            <w:tcBorders>
              <w:top w:val="single" w:sz="4" w:space="0" w:color="auto"/>
            </w:tcBorders>
          </w:tcPr>
          <w:p w:rsidR="0022337E" w:rsidRPr="0088170E" w:rsidRDefault="006B7EC7" w:rsidP="00001B55">
            <w:pPr>
              <w:jc w:val="center"/>
            </w:pPr>
            <w:r>
              <w:t>37</w:t>
            </w:r>
          </w:p>
        </w:tc>
        <w:tc>
          <w:tcPr>
            <w:tcW w:w="1168" w:type="dxa"/>
            <w:tcBorders>
              <w:top w:val="single" w:sz="4" w:space="0" w:color="auto"/>
            </w:tcBorders>
          </w:tcPr>
          <w:p w:rsidR="0022337E" w:rsidRPr="0088170E" w:rsidRDefault="006B7EC7" w:rsidP="00001B55">
            <w:pPr>
              <w:jc w:val="center"/>
            </w:pPr>
            <w:r>
              <w:t>47</w:t>
            </w:r>
          </w:p>
        </w:tc>
        <w:tc>
          <w:tcPr>
            <w:tcW w:w="1169" w:type="dxa"/>
            <w:tcBorders>
              <w:top w:val="single" w:sz="4" w:space="0" w:color="auto"/>
            </w:tcBorders>
          </w:tcPr>
          <w:p w:rsidR="0022337E" w:rsidRPr="0088170E" w:rsidRDefault="006B7EC7" w:rsidP="00001B55">
            <w:pPr>
              <w:jc w:val="center"/>
            </w:pPr>
            <w:r>
              <w:t>5</w:t>
            </w:r>
          </w:p>
        </w:tc>
        <w:tc>
          <w:tcPr>
            <w:tcW w:w="1169" w:type="dxa"/>
            <w:tcBorders>
              <w:top w:val="single" w:sz="4" w:space="0" w:color="auto"/>
            </w:tcBorders>
          </w:tcPr>
          <w:p w:rsidR="0022337E" w:rsidRPr="0088170E" w:rsidRDefault="006B7EC7" w:rsidP="00001B55">
            <w:pPr>
              <w:jc w:val="center"/>
            </w:pPr>
            <w:r>
              <w:t>5</w:t>
            </w:r>
          </w:p>
        </w:tc>
        <w:tc>
          <w:tcPr>
            <w:tcW w:w="1169" w:type="dxa"/>
            <w:tcBorders>
              <w:top w:val="single" w:sz="4" w:space="0" w:color="auto"/>
            </w:tcBorders>
          </w:tcPr>
          <w:p w:rsidR="0022337E" w:rsidRPr="0088170E" w:rsidRDefault="006B7EC7" w:rsidP="00001B55">
            <w:pPr>
              <w:jc w:val="center"/>
            </w:pPr>
            <w:r>
              <w:t>5</w:t>
            </w:r>
          </w:p>
        </w:tc>
        <w:tc>
          <w:tcPr>
            <w:tcW w:w="1169" w:type="dxa"/>
            <w:tcBorders>
              <w:top w:val="single" w:sz="4" w:space="0" w:color="auto"/>
            </w:tcBorders>
          </w:tcPr>
          <w:p w:rsidR="0022337E" w:rsidRDefault="006B7EC7" w:rsidP="00001B55">
            <w:pPr>
              <w:jc w:val="center"/>
            </w:pPr>
            <w:r>
              <w:t>0</w:t>
            </w:r>
          </w:p>
        </w:tc>
      </w:tr>
    </w:tbl>
    <w:p w:rsidR="006B7EC7" w:rsidRDefault="006B7EC7" w:rsidP="0022337E"/>
    <w:p w:rsidR="006B7EC7" w:rsidRDefault="00F319DC" w:rsidP="0022337E">
      <w:r>
        <w:t>Dick Cheney was selected as George W. Bush’s vice-p</w:t>
      </w:r>
      <w:r w:rsidR="00CF26A2">
        <w:t>residential running mate. Chaney</w:t>
      </w:r>
      <w:r>
        <w:t xml:space="preserve"> </w:t>
      </w:r>
      <w:r w:rsidR="00CF26A2">
        <w:t xml:space="preserve">made five visits between his </w:t>
      </w:r>
      <w:r w:rsidR="00D11E57">
        <w:t xml:space="preserve">primary </w:t>
      </w:r>
      <w:r w:rsidR="00CF26A2">
        <w:t xml:space="preserve">resignation and the </w:t>
      </w:r>
      <w:r w:rsidR="00E26C3A">
        <w:t xml:space="preserve">general </w:t>
      </w:r>
      <w:r w:rsidR="00CF26A2">
        <w:t>election</w:t>
      </w:r>
      <w:r>
        <w:t>.</w:t>
      </w:r>
      <w:r w:rsidR="00CF26A2">
        <w:t xml:space="preserve"> Joe Lieberman, </w:t>
      </w:r>
      <w:r>
        <w:t>Al Gore’s running</w:t>
      </w:r>
      <w:r w:rsidR="00A129DE">
        <w:t xml:space="preserve"> mate</w:t>
      </w:r>
      <w:r w:rsidR="00CF26A2">
        <w:t>,</w:t>
      </w:r>
      <w:r w:rsidR="00A129DE">
        <w:t xml:space="preserve"> also ha</w:t>
      </w:r>
      <w:r w:rsidR="00CF26A2">
        <w:t>d</w:t>
      </w:r>
      <w:r w:rsidR="00A129DE">
        <w:t xml:space="preserve"> five</w:t>
      </w:r>
      <w:r>
        <w:t xml:space="preserve"> appearances during this time. Lieberman has no appearances prior to Mach 9</w:t>
      </w:r>
      <w:r w:rsidRPr="00F319DC">
        <w:rPr>
          <w:vertAlign w:val="superscript"/>
        </w:rPr>
        <w:t>th</w:t>
      </w:r>
      <w:r w:rsidR="00D11E57">
        <w:t xml:space="preserve">. </w:t>
      </w:r>
      <w:r w:rsidR="00A129DE">
        <w:t xml:space="preserve">This creates a </w:t>
      </w:r>
      <w:r w:rsidR="00A129DE">
        <w:lastRenderedPageBreak/>
        <w:t xml:space="preserve">tricky problem as we have an unbalanced panel. </w:t>
      </w:r>
      <w:r w:rsidR="00CF26A2">
        <w:t>J</w:t>
      </w:r>
      <w:r w:rsidR="00A129DE">
        <w:t>oe Lieberman</w:t>
      </w:r>
      <w:r w:rsidR="00CF26A2">
        <w:t>’s</w:t>
      </w:r>
      <w:r w:rsidR="00937DD5">
        <w:t xml:space="preserve"> newspaper</w:t>
      </w:r>
      <w:r w:rsidR="00CF26A2">
        <w:t xml:space="preserve"> mentions</w:t>
      </w:r>
      <w:r w:rsidR="00A129DE">
        <w:t xml:space="preserve"> should not be included in our analysis </w:t>
      </w:r>
      <w:r w:rsidR="00CF26A2">
        <w:t xml:space="preserve">prior to his entrance. Lieberman’s first visit was on August 22, 2000, so prior mentions are not attributable to </w:t>
      </w:r>
      <w:r w:rsidR="00937DD5">
        <w:t xml:space="preserve">a </w:t>
      </w:r>
      <w:r w:rsidR="00CF26A2">
        <w:t xml:space="preserve">visit. </w:t>
      </w:r>
      <w:r w:rsidR="00D11E57">
        <w:t xml:space="preserve">Similarly, </w:t>
      </w:r>
      <w:r w:rsidR="00CF26A2">
        <w:t xml:space="preserve">Dick Chaney </w:t>
      </w:r>
      <w:r w:rsidR="00D11E57">
        <w:t xml:space="preserve">does not have any </w:t>
      </w:r>
      <w:r w:rsidR="00A266B0">
        <w:t xml:space="preserve">visits in our dataset prior to August </w:t>
      </w:r>
      <w:r w:rsidR="00937DD5">
        <w:t>31, 2000</w:t>
      </w:r>
      <w:r w:rsidR="00D11E57">
        <w:t>. Thus, we exclude Chaney’s</w:t>
      </w:r>
      <w:r w:rsidR="00A266B0">
        <w:t xml:space="preserve"> mentions prior to this period. As </w:t>
      </w:r>
      <w:r w:rsidR="00E83392">
        <w:t>running mates</w:t>
      </w:r>
      <w:r w:rsidR="00A266B0">
        <w:t xml:space="preserve">, it is difficult to </w:t>
      </w:r>
      <w:r w:rsidR="00937DD5">
        <w:t>parse</w:t>
      </w:r>
      <w:r w:rsidR="00A266B0">
        <w:t xml:space="preserve"> the impacts of the Chaney and </w:t>
      </w:r>
      <w:r w:rsidR="00937DD5">
        <w:t>Lieberman’s</w:t>
      </w:r>
      <w:r w:rsidR="00A266B0">
        <w:t xml:space="preserve"> vis</w:t>
      </w:r>
      <w:r w:rsidR="00937DD5">
        <w:t>i</w:t>
      </w:r>
      <w:r w:rsidR="00A266B0">
        <w:t>t</w:t>
      </w:r>
      <w:r w:rsidR="00937DD5">
        <w:t>s from the Bush and Gore respectively. The 2000 Democratic National Convention (DNC) ended on August 17, 2000 and the Republican National Convention (RNC) ended on August 3, 2000. For the period</w:t>
      </w:r>
      <w:r w:rsidR="00E83392">
        <w:t>s</w:t>
      </w:r>
      <w:r w:rsidR="00937DD5">
        <w:t xml:space="preserve"> after, any</w:t>
      </w:r>
      <w:r w:rsidR="00E26C3A">
        <w:t xml:space="preserve"> vice presidential</w:t>
      </w:r>
      <w:r w:rsidR="00937DD5">
        <w:t xml:space="preserve"> mention is likely linked to the presidential candidate.</w:t>
      </w:r>
      <w:r w:rsidR="00E83392">
        <w:t xml:space="preserve"> </w:t>
      </w:r>
    </w:p>
    <w:p w:rsidR="00AE5D42" w:rsidRDefault="0022337E" w:rsidP="00AE5D42">
      <w:r>
        <w:t xml:space="preserve">Our dataset does not include the original texts, so we are unable to conduct a textual analysis to be sure whether Cheney and Lieberman’s mentions correspond to their visits. Due to this we drop the vice presidential candidates visits and focus on the presidential candidates. </w:t>
      </w:r>
      <w:r w:rsidRPr="006B7EC7">
        <w:rPr>
          <w:b/>
        </w:rPr>
        <w:t>Tab</w:t>
      </w:r>
      <w:r w:rsidR="006B7EC7" w:rsidRPr="006B7EC7">
        <w:rPr>
          <w:b/>
        </w:rPr>
        <w:t>le 3</w:t>
      </w:r>
      <w:r>
        <w:t xml:space="preserve"> shows our revised article counts in addition to the total number of visits made by each presidential candidate in our sample</w:t>
      </w:r>
      <w:r w:rsidR="006B7EC7">
        <w:t>.</w:t>
      </w:r>
    </w:p>
    <w:tbl>
      <w:tblPr>
        <w:tblStyle w:val="TableGrid"/>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8"/>
        <w:gridCol w:w="1168"/>
        <w:gridCol w:w="1169"/>
        <w:gridCol w:w="1169"/>
        <w:gridCol w:w="1169"/>
        <w:gridCol w:w="1169"/>
      </w:tblGrid>
      <w:tr w:rsidR="00152708" w:rsidRPr="0088170E" w:rsidTr="00001B55">
        <w:trPr>
          <w:jc w:val="center"/>
        </w:trPr>
        <w:tc>
          <w:tcPr>
            <w:tcW w:w="5843" w:type="dxa"/>
            <w:gridSpan w:val="5"/>
            <w:tcBorders>
              <w:bottom w:val="single" w:sz="4" w:space="0" w:color="auto"/>
            </w:tcBorders>
          </w:tcPr>
          <w:p w:rsidR="00152708" w:rsidRPr="00A61503" w:rsidRDefault="006B7EC7" w:rsidP="004A4F9B">
            <w:pPr>
              <w:jc w:val="center"/>
              <w:rPr>
                <w:b/>
              </w:rPr>
            </w:pPr>
            <w:r>
              <w:rPr>
                <w:b/>
              </w:rPr>
              <w:t>Table 3</w:t>
            </w:r>
            <w:r w:rsidR="004A4F9B">
              <w:rPr>
                <w:b/>
              </w:rPr>
              <w:t xml:space="preserve">. Newspaper Mentions </w:t>
            </w:r>
            <w:r w:rsidR="00152708">
              <w:rPr>
                <w:b/>
              </w:rPr>
              <w:t>&amp; Visits</w:t>
            </w:r>
          </w:p>
        </w:tc>
        <w:tc>
          <w:tcPr>
            <w:tcW w:w="1169" w:type="dxa"/>
            <w:tcBorders>
              <w:bottom w:val="single" w:sz="4" w:space="0" w:color="auto"/>
            </w:tcBorders>
          </w:tcPr>
          <w:p w:rsidR="00152708" w:rsidRPr="00A61503" w:rsidRDefault="00152708" w:rsidP="00A266B0">
            <w:pPr>
              <w:jc w:val="center"/>
              <w:rPr>
                <w:b/>
              </w:rPr>
            </w:pPr>
          </w:p>
        </w:tc>
      </w:tr>
      <w:tr w:rsidR="00152708" w:rsidRPr="0088170E" w:rsidTr="00001B55">
        <w:trPr>
          <w:jc w:val="center"/>
        </w:trPr>
        <w:tc>
          <w:tcPr>
            <w:tcW w:w="1168" w:type="dxa"/>
            <w:tcBorders>
              <w:bottom w:val="single" w:sz="4" w:space="0" w:color="auto"/>
            </w:tcBorders>
          </w:tcPr>
          <w:p w:rsidR="00152708" w:rsidRPr="0088170E" w:rsidRDefault="00152708" w:rsidP="00A266B0">
            <w:pPr>
              <w:jc w:val="center"/>
            </w:pPr>
            <w:r>
              <w:t>Rank</w:t>
            </w:r>
          </w:p>
        </w:tc>
        <w:tc>
          <w:tcPr>
            <w:tcW w:w="1168" w:type="dxa"/>
            <w:tcBorders>
              <w:bottom w:val="single" w:sz="4" w:space="0" w:color="auto"/>
            </w:tcBorders>
          </w:tcPr>
          <w:p w:rsidR="00152708" w:rsidRPr="0088170E" w:rsidRDefault="00152708" w:rsidP="00A266B0">
            <w:pPr>
              <w:jc w:val="center"/>
            </w:pPr>
            <w:r>
              <w:t>Candidate</w:t>
            </w:r>
          </w:p>
        </w:tc>
        <w:tc>
          <w:tcPr>
            <w:tcW w:w="1169" w:type="dxa"/>
            <w:tcBorders>
              <w:bottom w:val="single" w:sz="4" w:space="0" w:color="auto"/>
            </w:tcBorders>
          </w:tcPr>
          <w:p w:rsidR="00152708" w:rsidRPr="0088170E" w:rsidRDefault="00152708" w:rsidP="00A266B0">
            <w:pPr>
              <w:jc w:val="center"/>
            </w:pPr>
            <w:r>
              <w:t>Count</w:t>
            </w:r>
          </w:p>
        </w:tc>
        <w:tc>
          <w:tcPr>
            <w:tcW w:w="1169" w:type="dxa"/>
            <w:tcBorders>
              <w:bottom w:val="single" w:sz="4" w:space="0" w:color="auto"/>
            </w:tcBorders>
          </w:tcPr>
          <w:p w:rsidR="00152708" w:rsidRDefault="00152708" w:rsidP="00A266B0">
            <w:pPr>
              <w:jc w:val="center"/>
            </w:pPr>
            <w:r>
              <w:t>Headline</w:t>
            </w:r>
          </w:p>
        </w:tc>
        <w:tc>
          <w:tcPr>
            <w:tcW w:w="1169" w:type="dxa"/>
            <w:tcBorders>
              <w:bottom w:val="single" w:sz="4" w:space="0" w:color="auto"/>
            </w:tcBorders>
          </w:tcPr>
          <w:p w:rsidR="00152708" w:rsidRDefault="00152708" w:rsidP="00A266B0">
            <w:pPr>
              <w:jc w:val="center"/>
            </w:pPr>
            <w:r>
              <w:t>In-text</w:t>
            </w:r>
          </w:p>
        </w:tc>
        <w:tc>
          <w:tcPr>
            <w:tcW w:w="1169" w:type="dxa"/>
            <w:tcBorders>
              <w:bottom w:val="single" w:sz="4" w:space="0" w:color="auto"/>
            </w:tcBorders>
          </w:tcPr>
          <w:p w:rsidR="00152708" w:rsidRDefault="00152708" w:rsidP="00A266B0">
            <w:pPr>
              <w:jc w:val="center"/>
            </w:pPr>
            <w:r>
              <w:t>Visits</w:t>
            </w:r>
          </w:p>
        </w:tc>
      </w:tr>
      <w:tr w:rsidR="00152708" w:rsidRPr="0088170E" w:rsidTr="00001B55">
        <w:trPr>
          <w:jc w:val="center"/>
        </w:trPr>
        <w:tc>
          <w:tcPr>
            <w:tcW w:w="1168" w:type="dxa"/>
            <w:tcBorders>
              <w:top w:val="single" w:sz="4" w:space="0" w:color="auto"/>
            </w:tcBorders>
          </w:tcPr>
          <w:p w:rsidR="00152708" w:rsidRPr="0088170E" w:rsidRDefault="00152708" w:rsidP="00A266B0">
            <w:pPr>
              <w:jc w:val="center"/>
            </w:pPr>
            <w:r w:rsidRPr="0088170E">
              <w:t>1</w:t>
            </w:r>
          </w:p>
        </w:tc>
        <w:tc>
          <w:tcPr>
            <w:tcW w:w="1168" w:type="dxa"/>
            <w:tcBorders>
              <w:top w:val="single" w:sz="4" w:space="0" w:color="auto"/>
            </w:tcBorders>
          </w:tcPr>
          <w:p w:rsidR="00152708" w:rsidRPr="0088170E" w:rsidRDefault="00152708" w:rsidP="00A266B0">
            <w:pPr>
              <w:jc w:val="center"/>
            </w:pPr>
            <w:r>
              <w:t>B</w:t>
            </w:r>
            <w:r w:rsidRPr="0088170E">
              <w:t>ush</w:t>
            </w:r>
          </w:p>
        </w:tc>
        <w:tc>
          <w:tcPr>
            <w:tcW w:w="1169" w:type="dxa"/>
            <w:tcBorders>
              <w:top w:val="single" w:sz="4" w:space="0" w:color="auto"/>
            </w:tcBorders>
          </w:tcPr>
          <w:p w:rsidR="00152708" w:rsidRPr="0088170E" w:rsidRDefault="00152708" w:rsidP="00A266B0">
            <w:pPr>
              <w:jc w:val="center"/>
            </w:pPr>
            <w:r>
              <w:t>118,224</w:t>
            </w:r>
          </w:p>
        </w:tc>
        <w:tc>
          <w:tcPr>
            <w:tcW w:w="1169" w:type="dxa"/>
            <w:tcBorders>
              <w:top w:val="single" w:sz="4" w:space="0" w:color="auto"/>
            </w:tcBorders>
          </w:tcPr>
          <w:p w:rsidR="00152708" w:rsidRPr="0088170E" w:rsidRDefault="00152708" w:rsidP="00A266B0">
            <w:pPr>
              <w:jc w:val="center"/>
            </w:pPr>
            <w:r>
              <w:t>20,789</w:t>
            </w:r>
          </w:p>
        </w:tc>
        <w:tc>
          <w:tcPr>
            <w:tcW w:w="1169" w:type="dxa"/>
            <w:tcBorders>
              <w:top w:val="single" w:sz="4" w:space="0" w:color="auto"/>
            </w:tcBorders>
          </w:tcPr>
          <w:p w:rsidR="00152708" w:rsidRPr="0088170E" w:rsidRDefault="00152708" w:rsidP="00A266B0">
            <w:pPr>
              <w:jc w:val="center"/>
            </w:pPr>
            <w:r>
              <w:t>97,435</w:t>
            </w:r>
          </w:p>
        </w:tc>
        <w:tc>
          <w:tcPr>
            <w:tcW w:w="1169" w:type="dxa"/>
            <w:tcBorders>
              <w:top w:val="single" w:sz="4" w:space="0" w:color="auto"/>
            </w:tcBorders>
          </w:tcPr>
          <w:p w:rsidR="00152708" w:rsidRDefault="00152708" w:rsidP="00A266B0">
            <w:pPr>
              <w:jc w:val="center"/>
            </w:pPr>
            <w:r>
              <w:t>37</w:t>
            </w:r>
          </w:p>
        </w:tc>
      </w:tr>
      <w:tr w:rsidR="00152708" w:rsidRPr="0088170E" w:rsidTr="004C58A8">
        <w:trPr>
          <w:jc w:val="center"/>
        </w:trPr>
        <w:tc>
          <w:tcPr>
            <w:tcW w:w="1168" w:type="dxa"/>
            <w:tcBorders>
              <w:bottom w:val="single" w:sz="4" w:space="0" w:color="auto"/>
            </w:tcBorders>
          </w:tcPr>
          <w:p w:rsidR="00152708" w:rsidRPr="0088170E" w:rsidRDefault="00152708" w:rsidP="00A266B0">
            <w:pPr>
              <w:jc w:val="center"/>
            </w:pPr>
            <w:r w:rsidRPr="0088170E">
              <w:t>2</w:t>
            </w:r>
          </w:p>
        </w:tc>
        <w:tc>
          <w:tcPr>
            <w:tcW w:w="1168" w:type="dxa"/>
            <w:tcBorders>
              <w:bottom w:val="single" w:sz="4" w:space="0" w:color="auto"/>
            </w:tcBorders>
          </w:tcPr>
          <w:p w:rsidR="00152708" w:rsidRPr="0088170E" w:rsidRDefault="00152708" w:rsidP="00A266B0">
            <w:pPr>
              <w:jc w:val="center"/>
            </w:pPr>
            <w:r>
              <w:t>G</w:t>
            </w:r>
            <w:r w:rsidRPr="0088170E">
              <w:t>ore</w:t>
            </w:r>
          </w:p>
        </w:tc>
        <w:tc>
          <w:tcPr>
            <w:tcW w:w="1169" w:type="dxa"/>
            <w:tcBorders>
              <w:bottom w:val="single" w:sz="4" w:space="0" w:color="auto"/>
            </w:tcBorders>
          </w:tcPr>
          <w:p w:rsidR="00152708" w:rsidRPr="0088170E" w:rsidRDefault="00152708" w:rsidP="00A266B0">
            <w:pPr>
              <w:jc w:val="center"/>
            </w:pPr>
            <w:r>
              <w:t>99,784</w:t>
            </w:r>
          </w:p>
        </w:tc>
        <w:tc>
          <w:tcPr>
            <w:tcW w:w="1169" w:type="dxa"/>
            <w:tcBorders>
              <w:bottom w:val="single" w:sz="4" w:space="0" w:color="auto"/>
            </w:tcBorders>
          </w:tcPr>
          <w:p w:rsidR="00152708" w:rsidRPr="0088170E" w:rsidRDefault="00152708" w:rsidP="00A266B0">
            <w:pPr>
              <w:jc w:val="center"/>
            </w:pPr>
            <w:r>
              <w:t>17,521</w:t>
            </w:r>
          </w:p>
        </w:tc>
        <w:tc>
          <w:tcPr>
            <w:tcW w:w="1169" w:type="dxa"/>
            <w:tcBorders>
              <w:bottom w:val="single" w:sz="4" w:space="0" w:color="auto"/>
            </w:tcBorders>
          </w:tcPr>
          <w:p w:rsidR="00152708" w:rsidRPr="0088170E" w:rsidRDefault="00152708" w:rsidP="00A266B0">
            <w:pPr>
              <w:jc w:val="center"/>
            </w:pPr>
            <w:r>
              <w:t>82,263</w:t>
            </w:r>
          </w:p>
        </w:tc>
        <w:tc>
          <w:tcPr>
            <w:tcW w:w="1169" w:type="dxa"/>
            <w:tcBorders>
              <w:bottom w:val="single" w:sz="4" w:space="0" w:color="auto"/>
            </w:tcBorders>
          </w:tcPr>
          <w:p w:rsidR="00152708" w:rsidRDefault="00152708" w:rsidP="00A266B0">
            <w:pPr>
              <w:jc w:val="center"/>
            </w:pPr>
            <w:r>
              <w:t>41</w:t>
            </w:r>
          </w:p>
        </w:tc>
      </w:tr>
      <w:tr w:rsidR="004C58A8" w:rsidRPr="0088170E" w:rsidTr="00D44E82">
        <w:trPr>
          <w:jc w:val="center"/>
        </w:trPr>
        <w:tc>
          <w:tcPr>
            <w:tcW w:w="1168" w:type="dxa"/>
            <w:tcBorders>
              <w:top w:val="single" w:sz="4" w:space="0" w:color="auto"/>
              <w:bottom w:val="single" w:sz="4" w:space="0" w:color="auto"/>
            </w:tcBorders>
          </w:tcPr>
          <w:p w:rsidR="004C58A8" w:rsidRPr="0088170E" w:rsidRDefault="004C58A8" w:rsidP="00A266B0">
            <w:pPr>
              <w:jc w:val="center"/>
            </w:pPr>
          </w:p>
        </w:tc>
        <w:tc>
          <w:tcPr>
            <w:tcW w:w="1168" w:type="dxa"/>
            <w:tcBorders>
              <w:top w:val="single" w:sz="4" w:space="0" w:color="auto"/>
              <w:bottom w:val="single" w:sz="4" w:space="0" w:color="auto"/>
            </w:tcBorders>
          </w:tcPr>
          <w:p w:rsidR="004C58A8" w:rsidRDefault="004C58A8" w:rsidP="004C58A8">
            <w:pPr>
              <w:jc w:val="center"/>
            </w:pPr>
            <w:r>
              <w:t>Total</w:t>
            </w:r>
          </w:p>
        </w:tc>
        <w:tc>
          <w:tcPr>
            <w:tcW w:w="1169" w:type="dxa"/>
            <w:tcBorders>
              <w:top w:val="single" w:sz="4" w:space="0" w:color="auto"/>
              <w:bottom w:val="single" w:sz="4" w:space="0" w:color="auto"/>
            </w:tcBorders>
          </w:tcPr>
          <w:p w:rsidR="004C58A8" w:rsidRDefault="00132E01" w:rsidP="00A266B0">
            <w:pPr>
              <w:jc w:val="center"/>
            </w:pPr>
            <w:r>
              <w:t>218,008</w:t>
            </w:r>
          </w:p>
        </w:tc>
        <w:tc>
          <w:tcPr>
            <w:tcW w:w="1169" w:type="dxa"/>
            <w:tcBorders>
              <w:top w:val="single" w:sz="4" w:space="0" w:color="auto"/>
              <w:bottom w:val="single" w:sz="4" w:space="0" w:color="auto"/>
            </w:tcBorders>
          </w:tcPr>
          <w:p w:rsidR="004C58A8" w:rsidRDefault="00132E01" w:rsidP="00A266B0">
            <w:pPr>
              <w:jc w:val="center"/>
            </w:pPr>
            <w:r>
              <w:t>38,310</w:t>
            </w:r>
          </w:p>
        </w:tc>
        <w:tc>
          <w:tcPr>
            <w:tcW w:w="1169" w:type="dxa"/>
            <w:tcBorders>
              <w:top w:val="single" w:sz="4" w:space="0" w:color="auto"/>
              <w:bottom w:val="single" w:sz="4" w:space="0" w:color="auto"/>
            </w:tcBorders>
          </w:tcPr>
          <w:p w:rsidR="004C58A8" w:rsidRDefault="00132E01" w:rsidP="00A266B0">
            <w:pPr>
              <w:jc w:val="center"/>
            </w:pPr>
            <w:r>
              <w:t>179,698</w:t>
            </w:r>
          </w:p>
        </w:tc>
        <w:tc>
          <w:tcPr>
            <w:tcW w:w="1169" w:type="dxa"/>
            <w:tcBorders>
              <w:top w:val="single" w:sz="4" w:space="0" w:color="auto"/>
              <w:bottom w:val="single" w:sz="4" w:space="0" w:color="auto"/>
            </w:tcBorders>
          </w:tcPr>
          <w:p w:rsidR="004C58A8" w:rsidRDefault="00132E01" w:rsidP="00A266B0">
            <w:pPr>
              <w:jc w:val="center"/>
            </w:pPr>
            <w:r>
              <w:t>78</w:t>
            </w:r>
          </w:p>
        </w:tc>
      </w:tr>
      <w:tr w:rsidR="00D44E82" w:rsidRPr="0088170E" w:rsidTr="00D44E82">
        <w:trPr>
          <w:jc w:val="center"/>
        </w:trPr>
        <w:tc>
          <w:tcPr>
            <w:tcW w:w="7012" w:type="dxa"/>
            <w:gridSpan w:val="6"/>
            <w:tcBorders>
              <w:top w:val="single" w:sz="4" w:space="0" w:color="auto"/>
              <w:bottom w:val="nil"/>
            </w:tcBorders>
          </w:tcPr>
          <w:p w:rsidR="00D44E82" w:rsidRPr="00D44E82" w:rsidRDefault="00D44E82" w:rsidP="00D44E82">
            <w:pPr>
              <w:rPr>
                <w:sz w:val="16"/>
              </w:rPr>
            </w:pPr>
            <w:r w:rsidRPr="00D44E82">
              <w:rPr>
                <w:sz w:val="16"/>
              </w:rPr>
              <w:t>*Includes the month of August</w:t>
            </w:r>
          </w:p>
        </w:tc>
      </w:tr>
    </w:tbl>
    <w:p w:rsidR="00D44E82" w:rsidRDefault="00D44E82" w:rsidP="0090720B"/>
    <w:p w:rsidR="00D936BA" w:rsidRDefault="00152708" w:rsidP="0090720B">
      <w:r>
        <w:t>Our first recorded bush trip occurred on February 22</w:t>
      </w:r>
      <w:r w:rsidRPr="00152708">
        <w:rPr>
          <w:vertAlign w:val="superscript"/>
        </w:rPr>
        <w:t>nd</w:t>
      </w:r>
      <w:r>
        <w:t xml:space="preserve"> while Gore’s first recorded visit was on February 10</w:t>
      </w:r>
      <w:r w:rsidRPr="00152708">
        <w:rPr>
          <w:vertAlign w:val="superscript"/>
        </w:rPr>
        <w:t>th</w:t>
      </w:r>
      <w:r>
        <w:t xml:space="preserve">. The number of visits by the Bush and Gore are similar at 37 and 41 respectively. </w:t>
      </w:r>
      <w:r w:rsidR="00E11D15">
        <w:t>We note that on October 31, 2000 Bush and Gore both visit Santa Clara county, Ca</w:t>
      </w:r>
      <w:r w:rsidR="000A47C6">
        <w:t>lifornia</w:t>
      </w:r>
      <w:r w:rsidR="00E11D15">
        <w:t>.</w:t>
      </w:r>
    </w:p>
    <w:p w:rsidR="0015755E" w:rsidRPr="0090720B" w:rsidRDefault="0090720B" w:rsidP="0090720B">
      <w:pPr>
        <w:rPr>
          <w:b/>
          <w:i/>
        </w:rPr>
      </w:pPr>
      <w:r w:rsidRPr="0090720B">
        <w:rPr>
          <w:b/>
          <w:i/>
        </w:rPr>
        <w:t>Model</w:t>
      </w:r>
      <w:r w:rsidR="00164FB0">
        <w:rPr>
          <w:b/>
          <w:i/>
        </w:rPr>
        <w:t xml:space="preserve"> &amp; Methodology</w:t>
      </w:r>
    </w:p>
    <w:p w:rsidR="0021600F" w:rsidRDefault="0021600F">
      <w:r w:rsidRPr="0021600F">
        <w:t xml:space="preserve">We estimate a simple OLS model in addition to </w:t>
      </w:r>
      <w:r w:rsidR="006B7EC7">
        <w:t>an impulse response function</w:t>
      </w:r>
      <w:r w:rsidR="00FA14F4">
        <w:t>. All regressions use</w:t>
      </w:r>
      <w:r w:rsidRPr="0021600F">
        <w:t xml:space="preserve"> </w:t>
      </w:r>
      <w:r w:rsidR="00FA14F4" w:rsidRPr="00FA14F4">
        <w:t>heteroskedasticity</w:t>
      </w:r>
      <w:r w:rsidR="00FA14F4">
        <w:t xml:space="preserve"> </w:t>
      </w:r>
      <w:r w:rsidRPr="0021600F">
        <w:t>robust standard errors.</w:t>
      </w:r>
    </w:p>
    <w:p w:rsidR="00372B49" w:rsidRPr="004A4F9B" w:rsidRDefault="00CA025B">
      <w:pPr>
        <w:rPr>
          <w:highlight w:val="yellow"/>
        </w:rPr>
      </w:pPr>
      <w:r>
        <w:t xml:space="preserve">We use </w:t>
      </w:r>
      <w:r w:rsidRPr="007A7C37">
        <w:rPr>
          <w:b/>
        </w:rPr>
        <w:t>county fixed</w:t>
      </w:r>
      <w:r>
        <w:t xml:space="preserve"> </w:t>
      </w:r>
      <w:r w:rsidRPr="007A7C37">
        <w:rPr>
          <w:b/>
        </w:rPr>
        <w:t>effects</w:t>
      </w:r>
      <w:r>
        <w:t xml:space="preserve"> to account for differences across counties that are correlated overtime (e.g.</w:t>
      </w:r>
      <w:r w:rsidR="007A7C37">
        <w:t xml:space="preserve"> </w:t>
      </w:r>
      <w:r>
        <w:t xml:space="preserve">population, demographics, political leanings, number of media outlets, etc.), </w:t>
      </w:r>
      <w:r w:rsidRPr="007A7C37">
        <w:rPr>
          <w:b/>
        </w:rPr>
        <w:t>time fixed</w:t>
      </w:r>
      <w:r>
        <w:t xml:space="preserve"> </w:t>
      </w:r>
      <w:r w:rsidRPr="007A7C37">
        <w:rPr>
          <w:b/>
        </w:rPr>
        <w:t>effects</w:t>
      </w:r>
      <w:r>
        <w:t xml:space="preserve"> to account for </w:t>
      </w:r>
      <w:r w:rsidR="007A7C37">
        <w:t xml:space="preserve">time-dependent </w:t>
      </w:r>
      <w:r w:rsidR="0090720B">
        <w:t>changes</w:t>
      </w:r>
      <w:r w:rsidR="007A7C37">
        <w:t xml:space="preserve"> affecting</w:t>
      </w:r>
      <w:r>
        <w:t xml:space="preserve"> </w:t>
      </w:r>
      <w:r w:rsidR="007A7C37">
        <w:t xml:space="preserve">news coverage across counties (e.g. days until the election, </w:t>
      </w:r>
      <w:r w:rsidR="0090720B">
        <w:t xml:space="preserve">the </w:t>
      </w:r>
      <w:r w:rsidR="007A7C37">
        <w:t>current president</w:t>
      </w:r>
      <w:r w:rsidR="0090720B">
        <w:t>’s political affiliation,</w:t>
      </w:r>
      <w:r w:rsidR="007A7C37">
        <w:t xml:space="preserve"> changes to laws such as campaign contribution limits</w:t>
      </w:r>
      <w:r w:rsidR="0090720B">
        <w:t>, etc.</w:t>
      </w:r>
      <w:r w:rsidR="007A7C37">
        <w:t>),  and</w:t>
      </w:r>
      <w:r w:rsidR="0090720B">
        <w:t xml:space="preserve"> </w:t>
      </w:r>
      <w:r w:rsidR="0090720B" w:rsidRPr="004A4F9B">
        <w:t>lastly</w:t>
      </w:r>
      <w:r w:rsidR="007A7C37" w:rsidRPr="004A4F9B">
        <w:t xml:space="preserve"> </w:t>
      </w:r>
      <w:r w:rsidR="004A4F9B" w:rsidRPr="004A4F9B">
        <w:t xml:space="preserve">we run separate regressions to account for </w:t>
      </w:r>
      <w:r w:rsidR="007A7C37" w:rsidRPr="004A4F9B">
        <w:rPr>
          <w:b/>
        </w:rPr>
        <w:t>candidate effects</w:t>
      </w:r>
      <w:r w:rsidR="004A4F9B" w:rsidRPr="004A4F9B">
        <w:t xml:space="preserve"> –</w:t>
      </w:r>
      <w:r w:rsidR="007A7C37" w:rsidRPr="004A4F9B">
        <w:t xml:space="preserve"> characters that differ across individuals, but </w:t>
      </w:r>
      <w:r w:rsidR="004A4F9B">
        <w:t xml:space="preserve">are </w:t>
      </w:r>
      <w:r w:rsidR="007A7C37" w:rsidRPr="004A4F9B">
        <w:t>consistent over time (e.g. party affiliation, tastes, skill-level</w:t>
      </w:r>
      <w:r w:rsidR="0090720B" w:rsidRPr="004A4F9B">
        <w:t>, etc.</w:t>
      </w:r>
      <w:r w:rsidR="007A7C37" w:rsidRPr="004A4F9B">
        <w:t>).</w:t>
      </w:r>
      <w:r w:rsidR="007A7C37">
        <w:t xml:space="preserve"> </w:t>
      </w:r>
    </w:p>
    <w:p w:rsidR="00171651" w:rsidRDefault="00FA14F4" w:rsidP="00E5161E">
      <w:r>
        <w:t>Our variable of interest</w:t>
      </w:r>
      <w:r w:rsidR="0090720B">
        <w:t xml:space="preserve"> i</w:t>
      </w:r>
      <w:r>
        <w:t>s newspaper</w:t>
      </w:r>
      <w:r w:rsidR="0090720B">
        <w:t xml:space="preserve"> mentions while our explanatory variable is the number of visits. </w:t>
      </w:r>
      <w:r w:rsidR="004A4F9B">
        <w:t>We run five basic</w:t>
      </w:r>
      <w:r>
        <w:t xml:space="preserve"> OLS regressions</w:t>
      </w:r>
      <w:r w:rsidR="004A4F9B">
        <w:t xml:space="preserve"> (</w:t>
      </w:r>
      <w:r w:rsidR="004A4F9B" w:rsidRPr="004A4F9B">
        <w:rPr>
          <w:b/>
        </w:rPr>
        <w:t>table 1a</w:t>
      </w:r>
      <w:r w:rsidR="004A4F9B">
        <w:t>).</w:t>
      </w:r>
      <w:r>
        <w:t xml:space="preserve"> In regression 1, we regress all mentions on all visits using county and time fixed effects.</w:t>
      </w:r>
      <w:r w:rsidR="004A4F9B">
        <w:t xml:space="preserve"> In regressions 2 and 3, we look at the effects of visits on headline and in-text mentions.</w:t>
      </w:r>
      <w:r>
        <w:t xml:space="preserve"> In regression</w:t>
      </w:r>
      <w:r w:rsidR="00171651">
        <w:t>s</w:t>
      </w:r>
      <w:r w:rsidR="004A4F9B">
        <w:t xml:space="preserve"> 4</w:t>
      </w:r>
      <w:r>
        <w:t xml:space="preserve"> and </w:t>
      </w:r>
      <w:r w:rsidR="004A4F9B">
        <w:t>5</w:t>
      </w:r>
      <w:r>
        <w:t xml:space="preserve">, we separate </w:t>
      </w:r>
      <w:r w:rsidR="00171651">
        <w:t xml:space="preserve">mentions by candidates – </w:t>
      </w:r>
      <w:r>
        <w:t>George W. Bush and Al Gore</w:t>
      </w:r>
      <w:r w:rsidR="00EC79E4">
        <w:t>.</w:t>
      </w:r>
      <w:r w:rsidR="00171651">
        <w:t xml:space="preserve"> </w:t>
      </w:r>
      <w:r w:rsidR="004A4F9B">
        <w:t>After</w:t>
      </w:r>
      <w:r w:rsidR="00E5161E">
        <w:t xml:space="preserve"> a candidate visits</w:t>
      </w:r>
      <w:r w:rsidR="004A4F9B">
        <w:t>, we expect to see the largest</w:t>
      </w:r>
      <w:r w:rsidR="00E5161E">
        <w:t xml:space="preserve"> spike in mentions in the days after their visit and not the day of. Thus</w:t>
      </w:r>
      <w:r w:rsidR="004A4F9B">
        <w:t>,</w:t>
      </w:r>
      <w:r w:rsidR="00E5161E">
        <w:t xml:space="preserve"> we add a lagged variable and </w:t>
      </w:r>
      <w:r w:rsidR="00164FB0">
        <w:t>repeat</w:t>
      </w:r>
      <w:r w:rsidR="00E5161E">
        <w:t xml:space="preserve"> regressions 1 through 5</w:t>
      </w:r>
      <w:r w:rsidR="004A4F9B">
        <w:t xml:space="preserve"> (</w:t>
      </w:r>
      <w:r w:rsidR="004A4F9B" w:rsidRPr="004A4F9B">
        <w:rPr>
          <w:b/>
        </w:rPr>
        <w:t>table 1b</w:t>
      </w:r>
      <w:r w:rsidR="004A4F9B">
        <w:t>).</w:t>
      </w:r>
      <w:r w:rsidR="00E5161E">
        <w:t xml:space="preserve"> </w:t>
      </w:r>
      <w:r w:rsidR="00171651" w:rsidRPr="00171651">
        <w:t>In the same vain, we would like to compare the difference in coverage on a “normal” day to the coverage after a visit. We add a lead variable to capture coverage in the days prior to the visit and re-run our regressions.</w:t>
      </w:r>
    </w:p>
    <w:p w:rsidR="00171651" w:rsidRDefault="00171651" w:rsidP="00E5161E">
      <m:oMathPara>
        <m:oMath>
          <m:sSub>
            <m:sSubPr>
              <m:ctrlPr>
                <w:rPr>
                  <w:rFonts w:ascii="Cambria Math" w:eastAsia="Arial" w:hAnsi="Cambria Math" w:cs="Times New Roman"/>
                  <w:i/>
                  <w:color w:val="000000"/>
                  <w:sz w:val="20"/>
                  <w:szCs w:val="16"/>
                </w:rPr>
              </m:ctrlPr>
            </m:sSubPr>
            <m:e>
              <m:r>
                <w:rPr>
                  <w:rFonts w:ascii="Cambria Math" w:eastAsia="Arial" w:hAnsi="Cambria Math" w:cs="Times New Roman"/>
                  <w:color w:val="000000"/>
                  <w:sz w:val="20"/>
                  <w:szCs w:val="16"/>
                </w:rPr>
                <m:t>Mentions</m:t>
              </m:r>
            </m:e>
            <m:sub>
              <m:r>
                <w:rPr>
                  <w:rFonts w:ascii="Cambria Math" w:eastAsia="Arial" w:hAnsi="Cambria Math" w:cs="Times New Roman"/>
                  <w:color w:val="000000"/>
                  <w:sz w:val="20"/>
                  <w:szCs w:val="16"/>
                </w:rPr>
                <m:t>c</m:t>
              </m:r>
              <m:r>
                <w:rPr>
                  <w:rFonts w:ascii="Cambria Math" w:eastAsia="Arial" w:hAnsi="Cambria Math" w:cs="Times New Roman"/>
                  <w:color w:val="000000"/>
                  <w:sz w:val="20"/>
                  <w:szCs w:val="16"/>
                </w:rPr>
                <m:t>,t</m:t>
              </m:r>
              <m:r>
                <w:rPr>
                  <w:rFonts w:ascii="Cambria Math" w:eastAsia="Arial" w:hAnsi="Cambria Math" w:cs="Times New Roman"/>
                  <w:color w:val="000000"/>
                  <w:sz w:val="20"/>
                  <w:szCs w:val="16"/>
                </w:rPr>
                <m:t>-3</m:t>
              </m:r>
            </m:sub>
          </m:sSub>
          <m:r>
            <w:rPr>
              <w:rFonts w:ascii="Cambria Math" w:eastAsia="Arial" w:hAnsi="Cambria Math" w:cs="Times New Roman"/>
              <w:color w:val="000000"/>
              <w:sz w:val="20"/>
              <w:szCs w:val="16"/>
            </w:rPr>
            <m:t xml:space="preserve">= </m:t>
          </m:r>
          <m:sSub>
            <m:sSubPr>
              <m:ctrlPr>
                <w:rPr>
                  <w:rFonts w:ascii="Cambria Math" w:eastAsia="Arial" w:hAnsi="Cambria Math" w:cs="Times New Roman"/>
                  <w:i/>
                  <w:color w:val="000000"/>
                  <w:sz w:val="20"/>
                  <w:szCs w:val="16"/>
                </w:rPr>
              </m:ctrlPr>
            </m:sSubPr>
            <m:e>
              <m:r>
                <w:rPr>
                  <w:rFonts w:ascii="Cambria Math" w:eastAsia="Arial" w:hAnsi="Cambria Math" w:cs="Times New Roman"/>
                  <w:color w:val="000000"/>
                  <w:sz w:val="20"/>
                  <w:szCs w:val="16"/>
                </w:rPr>
                <m:t>φ</m:t>
              </m:r>
            </m:e>
            <m:sub>
              <m:r>
                <w:rPr>
                  <w:rFonts w:ascii="Cambria Math" w:eastAsia="Arial" w:hAnsi="Cambria Math" w:cs="Times New Roman"/>
                  <w:color w:val="000000"/>
                  <w:sz w:val="20"/>
                  <w:szCs w:val="16"/>
                </w:rPr>
                <m:t>1</m:t>
              </m:r>
            </m:sub>
          </m:sSub>
          <m:sSub>
            <m:sSubPr>
              <m:ctrlPr>
                <w:rPr>
                  <w:rFonts w:ascii="Cambria Math" w:eastAsia="Arial" w:hAnsi="Cambria Math" w:cs="Times New Roman"/>
                  <w:i/>
                  <w:color w:val="000000"/>
                  <w:sz w:val="20"/>
                  <w:szCs w:val="16"/>
                </w:rPr>
              </m:ctrlPr>
            </m:sSubPr>
            <m:e>
              <m:r>
                <w:rPr>
                  <w:rFonts w:ascii="Cambria Math" w:eastAsia="Arial" w:hAnsi="Cambria Math" w:cs="Times New Roman"/>
                  <w:color w:val="000000"/>
                  <w:sz w:val="20"/>
                  <w:szCs w:val="16"/>
                </w:rPr>
                <m:t>Visit</m:t>
              </m:r>
            </m:e>
            <m:sub>
              <m:r>
                <w:rPr>
                  <w:rFonts w:ascii="Cambria Math" w:eastAsia="Arial" w:hAnsi="Cambria Math" w:cs="Times New Roman"/>
                  <w:color w:val="000000"/>
                  <w:sz w:val="20"/>
                  <w:szCs w:val="16"/>
                </w:rPr>
                <m:t>c</m:t>
              </m:r>
              <m:r>
                <w:rPr>
                  <w:rFonts w:ascii="Cambria Math" w:eastAsia="Arial" w:hAnsi="Cambria Math" w:cs="Times New Roman"/>
                  <w:color w:val="000000"/>
                  <w:sz w:val="20"/>
                  <w:szCs w:val="16"/>
                </w:rPr>
                <m:t>,t</m:t>
              </m:r>
            </m:sub>
          </m:sSub>
          <m:r>
            <w:rPr>
              <w:rFonts w:ascii="Cambria Math" w:eastAsia="Arial" w:hAnsi="Cambria Math" w:cs="Times New Roman"/>
              <w:color w:val="000000"/>
              <w:sz w:val="20"/>
              <w:szCs w:val="16"/>
            </w:rPr>
            <m:t>+</m:t>
          </m:r>
          <m:sSub>
            <m:sSubPr>
              <m:ctrlPr>
                <w:rPr>
                  <w:rFonts w:ascii="Cambria Math" w:eastAsia="Arial" w:hAnsi="Cambria Math" w:cs="Times New Roman"/>
                  <w:i/>
                  <w:color w:val="000000"/>
                  <w:sz w:val="20"/>
                  <w:szCs w:val="16"/>
                </w:rPr>
              </m:ctrlPr>
            </m:sSubPr>
            <m:e>
              <m:sSub>
                <m:sSubPr>
                  <m:ctrlPr>
                    <w:rPr>
                      <w:rFonts w:ascii="Cambria Math" w:eastAsia="Arial" w:hAnsi="Cambria Math" w:cs="Times New Roman"/>
                      <w:i/>
                      <w:color w:val="000000"/>
                      <w:sz w:val="20"/>
                      <w:szCs w:val="16"/>
                    </w:rPr>
                  </m:ctrlPr>
                </m:sSubPr>
                <m:e>
                  <m:r>
                    <w:rPr>
                      <w:rFonts w:ascii="Cambria Math" w:eastAsia="Arial" w:hAnsi="Cambria Math" w:cs="Times New Roman"/>
                      <w:color w:val="000000"/>
                      <w:sz w:val="20"/>
                      <w:szCs w:val="16"/>
                    </w:rPr>
                    <m:t>φ</m:t>
                  </m:r>
                </m:e>
                <m:sub>
                  <m:r>
                    <w:rPr>
                      <w:rFonts w:ascii="Cambria Math" w:eastAsia="Arial" w:hAnsi="Cambria Math" w:cs="Times New Roman"/>
                      <w:color w:val="000000"/>
                      <w:sz w:val="20"/>
                      <w:szCs w:val="16"/>
                    </w:rPr>
                    <m:t>2</m:t>
                  </m:r>
                </m:sub>
              </m:sSub>
              <m:r>
                <w:rPr>
                  <w:rFonts w:ascii="Cambria Math" w:eastAsia="Arial" w:hAnsi="Cambria Math" w:cs="Times New Roman"/>
                  <w:color w:val="000000"/>
                  <w:sz w:val="20"/>
                  <w:szCs w:val="16"/>
                </w:rPr>
                <m:t>Mentions</m:t>
              </m:r>
            </m:e>
            <m:sub>
              <m:r>
                <w:rPr>
                  <w:rFonts w:ascii="Cambria Math" w:eastAsia="Arial" w:hAnsi="Cambria Math" w:cs="Times New Roman"/>
                  <w:color w:val="000000"/>
                  <w:sz w:val="20"/>
                  <w:szCs w:val="16"/>
                </w:rPr>
                <m:t>c</m:t>
              </m:r>
              <m:r>
                <w:rPr>
                  <w:rFonts w:ascii="Cambria Math" w:eastAsia="Arial" w:hAnsi="Cambria Math" w:cs="Times New Roman"/>
                  <w:color w:val="000000"/>
                  <w:sz w:val="20"/>
                  <w:szCs w:val="16"/>
                </w:rPr>
                <m:t>,t</m:t>
              </m:r>
              <m:r>
                <w:rPr>
                  <w:rFonts w:ascii="Cambria Math" w:eastAsia="Arial" w:hAnsi="Cambria Math" w:cs="Times New Roman"/>
                  <w:color w:val="000000"/>
                  <w:sz w:val="20"/>
                  <w:szCs w:val="16"/>
                </w:rPr>
                <m:t>+7</m:t>
              </m:r>
            </m:sub>
          </m:sSub>
          <m:r>
            <w:rPr>
              <w:rFonts w:ascii="Cambria Math" w:eastAsia="Arial" w:hAnsi="Cambria Math" w:cs="Times New Roman"/>
              <w:color w:val="000000"/>
              <w:sz w:val="20"/>
              <w:szCs w:val="16"/>
            </w:rPr>
            <m:t xml:space="preserve">+ </m:t>
          </m:r>
          <m:sSub>
            <m:sSubPr>
              <m:ctrlPr>
                <w:rPr>
                  <w:rFonts w:ascii="Cambria Math" w:eastAsia="Arial" w:hAnsi="Cambria Math" w:cs="Times New Roman"/>
                  <w:i/>
                  <w:color w:val="000000"/>
                  <w:sz w:val="20"/>
                  <w:szCs w:val="16"/>
                </w:rPr>
              </m:ctrlPr>
            </m:sSubPr>
            <m:e>
              <m:r>
                <w:rPr>
                  <w:rFonts w:ascii="Cambria Math" w:eastAsia="Arial" w:hAnsi="Cambria Math" w:cs="Times New Roman"/>
                  <w:color w:val="000000"/>
                  <w:sz w:val="20"/>
                  <w:szCs w:val="16"/>
                </w:rPr>
                <m:t>ε</m:t>
              </m:r>
            </m:e>
            <m:sub>
              <m:r>
                <w:rPr>
                  <w:rFonts w:ascii="Cambria Math" w:eastAsia="Arial" w:hAnsi="Cambria Math" w:cs="Times New Roman"/>
                  <w:color w:val="000000"/>
                  <w:sz w:val="20"/>
                  <w:szCs w:val="16"/>
                </w:rPr>
                <m:t>c</m:t>
              </m:r>
              <m:r>
                <w:rPr>
                  <w:rFonts w:ascii="Cambria Math" w:eastAsia="Arial" w:hAnsi="Cambria Math" w:cs="Times New Roman"/>
                  <w:color w:val="000000"/>
                  <w:sz w:val="20"/>
                  <w:szCs w:val="16"/>
                </w:rPr>
                <m:t>,t</m:t>
              </m:r>
            </m:sub>
          </m:sSub>
        </m:oMath>
      </m:oMathPara>
    </w:p>
    <w:p w:rsidR="00612DA2" w:rsidRDefault="00D44E82" w:rsidP="00E5161E">
      <w:r w:rsidRPr="00D44E82">
        <w:t>In</w:t>
      </w:r>
      <w:r w:rsidR="00707375" w:rsidRPr="00D44E82">
        <w:t xml:space="preserve"> our analysis, we choose to exclude the month of August to eliminate </w:t>
      </w:r>
      <w:r w:rsidR="00171651" w:rsidRPr="00D44E82">
        <w:t>the effects of each</w:t>
      </w:r>
      <w:r w:rsidR="00707375" w:rsidRPr="00D44E82">
        <w:t xml:space="preserve"> party’s national convention</w:t>
      </w:r>
      <w:r w:rsidR="00171651" w:rsidRPr="00D44E82">
        <w:t xml:space="preserve"> on news article mentions</w:t>
      </w:r>
      <w:r w:rsidR="00707375" w:rsidRPr="00D44E82">
        <w:t xml:space="preserve">. Though </w:t>
      </w:r>
      <w:r w:rsidR="00171651" w:rsidRPr="00D44E82">
        <w:t>the conventions affect coverage across</w:t>
      </w:r>
      <w:r w:rsidR="00707375" w:rsidRPr="00D44E82">
        <w:t xml:space="preserve"> all counties we cannot rule out differences in </w:t>
      </w:r>
      <w:r w:rsidR="00171651" w:rsidRPr="00D44E82">
        <w:t>magnitudes of</w:t>
      </w:r>
      <w:r w:rsidR="00707375" w:rsidRPr="00D44E82">
        <w:t xml:space="preserve"> influence </w:t>
      </w:r>
      <w:r w:rsidR="00171651" w:rsidRPr="00D44E82">
        <w:t xml:space="preserve">to amongst counties </w:t>
      </w:r>
      <w:r w:rsidR="00707375" w:rsidRPr="00D44E82">
        <w:t xml:space="preserve">using fixed effects. </w:t>
      </w:r>
      <w:r w:rsidR="004D5FA5" w:rsidRPr="00D44E82">
        <w:t xml:space="preserve">For example, the convention </w:t>
      </w:r>
      <w:r w:rsidR="00707375" w:rsidRPr="00D44E82">
        <w:t>affect</w:t>
      </w:r>
      <w:r w:rsidR="004D5FA5" w:rsidRPr="00D44E82">
        <w:t>s</w:t>
      </w:r>
      <w:r w:rsidR="00707375" w:rsidRPr="00D44E82">
        <w:t xml:space="preserve"> the county in which it’s hosted disproportionately. </w:t>
      </w:r>
    </w:p>
    <w:p w:rsidR="00A5220C" w:rsidRPr="00D44E82" w:rsidRDefault="00A5220C" w:rsidP="00E5161E">
      <w:pPr>
        <w:rPr>
          <w:b/>
        </w:rPr>
      </w:pPr>
      <w:r>
        <w:rPr>
          <w:b/>
          <w:i/>
        </w:rPr>
        <w:t>Results</w:t>
      </w:r>
    </w:p>
    <w:p w:rsidR="002B4D19" w:rsidRDefault="00E5161E" w:rsidP="00E5161E">
      <w:r>
        <w:t xml:space="preserve">Using an impulse response function we conduct </w:t>
      </w:r>
      <w:r w:rsidR="00D44E82">
        <w:t>our</w:t>
      </w:r>
      <w:r>
        <w:t xml:space="preserve"> analysis over</w:t>
      </w:r>
      <w:r w:rsidR="002B4D19">
        <w:t xml:space="preserve"> a</w:t>
      </w:r>
      <w:r>
        <w:t xml:space="preserve"> te</w:t>
      </w:r>
      <w:r w:rsidR="00164FB0">
        <w:t xml:space="preserve">n day period and find </w:t>
      </w:r>
      <w:r w:rsidR="00A5220C">
        <w:t xml:space="preserve">that </w:t>
      </w:r>
      <w:r w:rsidR="00D44E82">
        <w:t>there is a</w:t>
      </w:r>
      <w:r w:rsidR="002B4D19">
        <w:t xml:space="preserve"> </w:t>
      </w:r>
      <w:r w:rsidR="00A5220C">
        <w:t xml:space="preserve">spike </w:t>
      </w:r>
      <w:r w:rsidR="002B4D19">
        <w:t>in coverage in the days</w:t>
      </w:r>
      <w:r w:rsidR="00A5220C">
        <w:t xml:space="preserve"> after </w:t>
      </w:r>
      <w:r w:rsidR="00D44E82">
        <w:t>a</w:t>
      </w:r>
      <w:r w:rsidR="00A5220C">
        <w:t xml:space="preserve"> candidate’s visit. </w:t>
      </w:r>
      <w:r w:rsidR="002B4D19">
        <w:t>The largest spike happens on day on</w:t>
      </w:r>
      <w:r w:rsidR="004C58A8">
        <w:t>e</w:t>
      </w:r>
      <w:r w:rsidR="002B4D19">
        <w:t xml:space="preserve"> and then</w:t>
      </w:r>
      <w:r w:rsidR="00D44E82">
        <w:t xml:space="preserve"> </w:t>
      </w:r>
      <w:r w:rsidR="004C58A8">
        <w:t>increase</w:t>
      </w:r>
      <w:r w:rsidR="00D44E82">
        <w:t>d</w:t>
      </w:r>
      <w:r w:rsidR="004C58A8">
        <w:t xml:space="preserve"> coverage persists for </w:t>
      </w:r>
      <w:r w:rsidR="00D44E82">
        <w:t>approximately three</w:t>
      </w:r>
      <w:r w:rsidR="004C58A8">
        <w:t xml:space="preserve"> days</w:t>
      </w:r>
      <w:r w:rsidR="002B4D19">
        <w:t>.</w:t>
      </w:r>
      <w:r w:rsidR="004C58A8">
        <w:t xml:space="preserve"> After this period</w:t>
      </w:r>
      <w:r w:rsidR="00D44E82">
        <w:t>, the</w:t>
      </w:r>
      <w:r w:rsidR="004C58A8">
        <w:t xml:space="preserve"> coverage become negative possibly due to the “fatigue” of increased coverage</w:t>
      </w:r>
      <w:r w:rsidR="00D44E82">
        <w:t xml:space="preserve"> in the days prior</w:t>
      </w:r>
      <w:r w:rsidR="004C58A8">
        <w:t>.</w:t>
      </w:r>
      <w:r w:rsidR="002B4D19">
        <w:t xml:space="preserve"> </w:t>
      </w:r>
      <w:r w:rsidR="002B4D19" w:rsidRPr="002B4D19">
        <w:rPr>
          <w:b/>
        </w:rPr>
        <w:t>Figures 1</w:t>
      </w:r>
      <w:r w:rsidR="002B4D19">
        <w:rPr>
          <w:b/>
        </w:rPr>
        <w:t xml:space="preserve">-5 </w:t>
      </w:r>
      <w:r w:rsidR="004C58A8">
        <w:t>displays our results.</w:t>
      </w:r>
    </w:p>
    <w:p w:rsidR="00D44E82" w:rsidRDefault="00D44E82" w:rsidP="00D44E82">
      <w:pPr>
        <w:jc w:val="center"/>
      </w:pPr>
      <w:r>
        <w:rPr>
          <w:b/>
          <w:noProof/>
        </w:rPr>
        <w:drawing>
          <wp:inline distT="0" distB="0" distL="0" distR="0" wp14:anchorId="09A020D4" wp14:editId="5F180C80">
            <wp:extent cx="5233322" cy="3806052"/>
            <wp:effectExtent l="0" t="0" r="571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sers\l1jmg03\AppData\Local\Microsoft\Windows\INetCache\Content.Word\impulse_results.png"/>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5233322" cy="3806052"/>
                    </a:xfrm>
                    <a:prstGeom prst="rect">
                      <a:avLst/>
                    </a:prstGeom>
                    <a:noFill/>
                    <a:ln>
                      <a:noFill/>
                    </a:ln>
                  </pic:spPr>
                </pic:pic>
              </a:graphicData>
            </a:graphic>
          </wp:inline>
        </w:drawing>
      </w:r>
    </w:p>
    <w:p w:rsidR="003F795C" w:rsidRDefault="002B4D19" w:rsidP="005174D0">
      <w:r>
        <w:t xml:space="preserve">Beginning with </w:t>
      </w:r>
      <w:r w:rsidRPr="002B4D19">
        <w:rPr>
          <w:b/>
        </w:rPr>
        <w:t>figure 1</w:t>
      </w:r>
      <w:r w:rsidR="00D44E82">
        <w:t xml:space="preserve">, </w:t>
      </w:r>
      <w:r>
        <w:t>we find that</w:t>
      </w:r>
      <w:r w:rsidR="00D44E82">
        <w:t xml:space="preserve"> for all mentions there is approximately a three</w:t>
      </w:r>
      <w:r>
        <w:t xml:space="preserve"> day window in which we see increased coverage. I</w:t>
      </w:r>
      <w:r w:rsidR="004C58A8">
        <w:t xml:space="preserve">n the </w:t>
      </w:r>
      <w:r w:rsidR="00D44E82">
        <w:t>following</w:t>
      </w:r>
      <w:r w:rsidR="004C58A8">
        <w:t xml:space="preserve"> days we see fewer</w:t>
      </w:r>
      <w:r>
        <w:t xml:space="preserve"> mentions</w:t>
      </w:r>
      <w:r w:rsidR="00D44E82">
        <w:t xml:space="preserve"> possibly</w:t>
      </w:r>
      <w:r>
        <w:t xml:space="preserve"> due to coverage fatigue. </w:t>
      </w:r>
      <w:r w:rsidR="004C58A8" w:rsidRPr="004C58A8">
        <w:rPr>
          <w:b/>
        </w:rPr>
        <w:t>Figures 2</w:t>
      </w:r>
      <w:r w:rsidR="004C58A8">
        <w:t xml:space="preserve"> and </w:t>
      </w:r>
      <w:r w:rsidR="004C58A8" w:rsidRPr="004C58A8">
        <w:rPr>
          <w:b/>
        </w:rPr>
        <w:t>3</w:t>
      </w:r>
      <w:r w:rsidR="004C58A8">
        <w:rPr>
          <w:b/>
        </w:rPr>
        <w:t xml:space="preserve"> </w:t>
      </w:r>
      <w:r w:rsidR="004C58A8">
        <w:t xml:space="preserve">lead us to believe that </w:t>
      </w:r>
      <w:r w:rsidR="00D44E82" w:rsidRPr="00D44E82">
        <w:rPr>
          <w:b/>
        </w:rPr>
        <w:t>figure 1</w:t>
      </w:r>
      <w:r w:rsidR="00D44E82">
        <w:t xml:space="preserve">’s result </w:t>
      </w:r>
      <w:r w:rsidR="004C58A8">
        <w:t>is largely driven by in-text reference</w:t>
      </w:r>
      <w:r w:rsidR="00D44E82">
        <w:t>s. Looking at the axis of headlines and in-text citations, we note that the</w:t>
      </w:r>
      <w:r w:rsidR="004C58A8">
        <w:t xml:space="preserve"> scaling of the axis is larger for in-text references. From </w:t>
      </w:r>
      <w:r w:rsidR="004C58A8">
        <w:rPr>
          <w:b/>
        </w:rPr>
        <w:t>table 3</w:t>
      </w:r>
      <w:r w:rsidR="00D44E82">
        <w:t xml:space="preserve">, we know that there more than five times the number of </w:t>
      </w:r>
      <w:r w:rsidR="004C58A8">
        <w:t xml:space="preserve">in-text </w:t>
      </w:r>
      <w:r w:rsidR="00D44E82">
        <w:t>mentions</w:t>
      </w:r>
      <w:r w:rsidR="004C58A8">
        <w:t xml:space="preserve"> than headline</w:t>
      </w:r>
      <w:r w:rsidR="00D44E82">
        <w:t xml:space="preserve"> mentions</w:t>
      </w:r>
      <w:r w:rsidR="004C58A8">
        <w:t>. Also</w:t>
      </w:r>
      <w:r w:rsidR="00A419D4">
        <w:t>,</w:t>
      </w:r>
      <w:r w:rsidR="004C58A8">
        <w:t xml:space="preserve"> we see that all mention</w:t>
      </w:r>
      <w:r w:rsidR="00A419D4">
        <w:t>’s behavior more closely follows in-text’s mentions path</w:t>
      </w:r>
      <w:r w:rsidR="004C58A8">
        <w:t xml:space="preserve">. Headlines and in-text </w:t>
      </w:r>
      <w:r w:rsidR="00A419D4">
        <w:t>mentions</w:t>
      </w:r>
      <w:r w:rsidR="004C58A8">
        <w:t xml:space="preserve"> move in opposite directions between day 1 and 2. In-text citations increase while headline counts decrease. Intuitively, this makes as there </w:t>
      </w:r>
      <w:r w:rsidR="00A419D4">
        <w:t>likely will</w:t>
      </w:r>
      <w:r w:rsidR="004C58A8">
        <w:t xml:space="preserve"> be less headlines</w:t>
      </w:r>
      <w:r w:rsidR="00707375">
        <w:t xml:space="preserve"> as coverage shifts away from the visit. In f</w:t>
      </w:r>
      <w:r w:rsidR="00707375" w:rsidRPr="00707375">
        <w:rPr>
          <w:b/>
        </w:rPr>
        <w:t>igures 4</w:t>
      </w:r>
      <w:r w:rsidR="00707375">
        <w:t xml:space="preserve"> and </w:t>
      </w:r>
      <w:r w:rsidR="00707375" w:rsidRPr="00707375">
        <w:rPr>
          <w:b/>
        </w:rPr>
        <w:t>5</w:t>
      </w:r>
      <w:r w:rsidR="00A419D4">
        <w:t xml:space="preserve">, we plot impulse response functions </w:t>
      </w:r>
      <w:r w:rsidR="00707375">
        <w:t xml:space="preserve">by </w:t>
      </w:r>
      <w:r w:rsidR="00A419D4">
        <w:t>candidate</w:t>
      </w:r>
      <w:r w:rsidR="00707375">
        <w:t xml:space="preserve">. Bush’s coverage followers a similar </w:t>
      </w:r>
      <w:r w:rsidR="00A419D4">
        <w:t>trajectory</w:t>
      </w:r>
      <w:r w:rsidR="00707375">
        <w:t xml:space="preserve"> to </w:t>
      </w:r>
      <w:r w:rsidR="00707375" w:rsidRPr="00A419D4">
        <w:rPr>
          <w:b/>
        </w:rPr>
        <w:t>figures</w:t>
      </w:r>
      <w:r w:rsidR="00A419D4" w:rsidRPr="00A419D4">
        <w:rPr>
          <w:b/>
        </w:rPr>
        <w:t xml:space="preserve"> 1</w:t>
      </w:r>
      <w:r w:rsidR="00A419D4">
        <w:t xml:space="preserve">, </w:t>
      </w:r>
      <w:r w:rsidR="00A419D4" w:rsidRPr="00A419D4">
        <w:rPr>
          <w:b/>
        </w:rPr>
        <w:t>2</w:t>
      </w:r>
      <w:r w:rsidR="00A419D4">
        <w:t xml:space="preserve"> and </w:t>
      </w:r>
      <w:r w:rsidR="00A419D4" w:rsidRPr="00A419D4">
        <w:rPr>
          <w:b/>
        </w:rPr>
        <w:t>3</w:t>
      </w:r>
      <w:r w:rsidR="00707375">
        <w:t xml:space="preserve"> while Gore’s newspaper coverage is </w:t>
      </w:r>
      <w:r w:rsidR="00707375">
        <w:lastRenderedPageBreak/>
        <w:t>less clear. On day six we see an unexplained spike in coverage.</w:t>
      </w:r>
      <w:r w:rsidR="00A419D4">
        <w:t xml:space="preserve"> In all the figures</w:t>
      </w:r>
      <w:r w:rsidR="004D5FA5">
        <w:t xml:space="preserve">, the coverage appears normalize around day seven or eight. </w:t>
      </w:r>
      <w:r w:rsidR="005174D0">
        <w:t>Thus we</w:t>
      </w:r>
      <w:r w:rsidR="004D5FA5">
        <w:t xml:space="preserve"> run regressions </w:t>
      </w:r>
      <w:r w:rsidR="005174D0">
        <w:t>1 through 5</w:t>
      </w:r>
      <w:r w:rsidR="004D5FA5">
        <w:t xml:space="preserve"> with</w:t>
      </w:r>
      <w:r w:rsidR="005174D0">
        <w:t xml:space="preserve"> one-week lags and 3 day leads (</w:t>
      </w:r>
      <w:r w:rsidR="005174D0" w:rsidRPr="005174D0">
        <w:rPr>
          <w:b/>
        </w:rPr>
        <w:t>table 4</w:t>
      </w:r>
      <w:r w:rsidR="005174D0">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86"/>
        <w:gridCol w:w="1122"/>
        <w:gridCol w:w="1588"/>
        <w:gridCol w:w="849"/>
        <w:gridCol w:w="710"/>
        <w:gridCol w:w="1125"/>
      </w:tblGrid>
      <w:tr w:rsidR="003F795C" w:rsidRPr="005174D0" w:rsidTr="003F795C">
        <w:trPr>
          <w:tblCellSpacing w:w="15" w:type="dxa"/>
          <w:jc w:val="center"/>
        </w:trPr>
        <w:tc>
          <w:tcPr>
            <w:tcW w:w="0" w:type="auto"/>
            <w:gridSpan w:val="6"/>
            <w:tcBorders>
              <w:top w:val="nil"/>
              <w:left w:val="nil"/>
              <w:bottom w:val="single" w:sz="4" w:space="0" w:color="auto"/>
              <w:right w:val="nil"/>
            </w:tcBorders>
            <w:hideMark/>
          </w:tcPr>
          <w:p w:rsidR="003F795C" w:rsidRPr="005174D0" w:rsidRDefault="005174D0" w:rsidP="003F795C">
            <w:pPr>
              <w:spacing w:after="0" w:line="240" w:lineRule="auto"/>
              <w:jc w:val="center"/>
              <w:rPr>
                <w:rFonts w:ascii="Times New Roman" w:eastAsia="Times New Roman" w:hAnsi="Times New Roman" w:cs="Times New Roman"/>
                <w:b/>
                <w:sz w:val="20"/>
              </w:rPr>
            </w:pPr>
            <w:r w:rsidRPr="005174D0">
              <w:rPr>
                <w:rFonts w:ascii="Times New Roman" w:eastAsia="Times New Roman" w:hAnsi="Times New Roman" w:cs="Times New Roman"/>
                <w:b/>
              </w:rPr>
              <w:t>Table 4</w:t>
            </w:r>
            <w:r w:rsidR="003F795C" w:rsidRPr="005174D0">
              <w:rPr>
                <w:rFonts w:ascii="Times New Roman" w:eastAsia="Times New Roman" w:hAnsi="Times New Roman" w:cs="Times New Roman"/>
                <w:b/>
              </w:rPr>
              <w:t>. Newspaper Mentions 1-day Lead 7-day Lag</w:t>
            </w:r>
          </w:p>
        </w:tc>
      </w:tr>
      <w:tr w:rsidR="003F795C" w:rsidRPr="005174D0" w:rsidTr="003F795C">
        <w:trPr>
          <w:tblCellSpacing w:w="15" w:type="dxa"/>
          <w:jc w:val="center"/>
        </w:trPr>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(1)</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(2)</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(3)</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(4)</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(5)</w:t>
            </w:r>
          </w:p>
        </w:tc>
      </w:tr>
      <w:tr w:rsidR="003F795C" w:rsidRPr="005174D0" w:rsidTr="003F795C">
        <w:trPr>
          <w:tblCellSpacing w:w="15" w:type="dxa"/>
          <w:jc w:val="center"/>
        </w:trPr>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All Mentions</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Headline Mentions</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In-Article</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Al Gore</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George Bush</w:t>
            </w:r>
          </w:p>
        </w:tc>
      </w:tr>
      <w:tr w:rsidR="003F795C" w:rsidRPr="005174D0" w:rsidTr="003F795C">
        <w:trPr>
          <w:tblCellSpacing w:w="15" w:type="dxa"/>
          <w:jc w:val="center"/>
        </w:trPr>
        <w:tc>
          <w:tcPr>
            <w:tcW w:w="0" w:type="auto"/>
            <w:gridSpan w:val="6"/>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pict>
                <v:rect id="_x0000_i1246" style="width:0;height:1.5pt" o:hralign="center" o:hrstd="t" o:hr="t" fillcolor="#a0a0a0" stroked="f"/>
              </w:pict>
            </w:r>
          </w:p>
        </w:tc>
      </w:tr>
      <w:tr w:rsidR="003F795C" w:rsidRPr="005174D0" w:rsidTr="003F795C">
        <w:trPr>
          <w:tblCellSpacing w:w="15" w:type="dxa"/>
          <w:jc w:val="center"/>
        </w:trPr>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visit_flag</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2.532</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0.718</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1.896</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r>
      <w:tr w:rsidR="003F795C" w:rsidRPr="005174D0" w:rsidTr="003F795C">
        <w:trPr>
          <w:tblCellSpacing w:w="15" w:type="dxa"/>
          <w:jc w:val="center"/>
        </w:trPr>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(1.26)</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(1.17)</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(1.26)</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r>
      <w:tr w:rsidR="003F795C" w:rsidRPr="005174D0" w:rsidTr="003F795C">
        <w:trPr>
          <w:tblCellSpacing w:w="15" w:type="dxa"/>
          <w:jc w:val="center"/>
        </w:trPr>
        <w:tc>
          <w:tcPr>
            <w:tcW w:w="0" w:type="auto"/>
            <w:gridSpan w:val="6"/>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r>
      <w:tr w:rsidR="003F795C" w:rsidRPr="005174D0" w:rsidTr="003F795C">
        <w:trPr>
          <w:tblCellSpacing w:w="15" w:type="dxa"/>
          <w:jc w:val="center"/>
        </w:trPr>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L7.all_mentions</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0.379</w:t>
            </w:r>
            <w:r w:rsidRPr="005174D0">
              <w:rPr>
                <w:rFonts w:ascii="Times New Roman" w:eastAsia="Times New Roman" w:hAnsi="Times New Roman" w:cs="Times New Roman"/>
                <w:sz w:val="20"/>
                <w:vertAlign w:val="superscript"/>
              </w:rPr>
              <w:t>***</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r>
      <w:tr w:rsidR="003F795C" w:rsidRPr="005174D0" w:rsidTr="003F795C">
        <w:trPr>
          <w:tblCellSpacing w:w="15" w:type="dxa"/>
          <w:jc w:val="center"/>
        </w:trPr>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(11.19)</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r>
      <w:tr w:rsidR="003F795C" w:rsidRPr="005174D0" w:rsidTr="003F795C">
        <w:trPr>
          <w:tblCellSpacing w:w="15" w:type="dxa"/>
          <w:jc w:val="center"/>
        </w:trPr>
        <w:tc>
          <w:tcPr>
            <w:tcW w:w="0" w:type="auto"/>
            <w:gridSpan w:val="6"/>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r>
      <w:tr w:rsidR="003F795C" w:rsidRPr="005174D0" w:rsidTr="003F795C">
        <w:trPr>
          <w:tblCellSpacing w:w="15" w:type="dxa"/>
          <w:jc w:val="center"/>
        </w:trPr>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L7.all_hcount</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0.242</w:t>
            </w:r>
            <w:r w:rsidRPr="005174D0">
              <w:rPr>
                <w:rFonts w:ascii="Times New Roman" w:eastAsia="Times New Roman" w:hAnsi="Times New Roman" w:cs="Times New Roman"/>
                <w:sz w:val="20"/>
                <w:vertAlign w:val="superscript"/>
              </w:rPr>
              <w:t>***</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r>
      <w:tr w:rsidR="003F795C" w:rsidRPr="005174D0" w:rsidTr="003F795C">
        <w:trPr>
          <w:tblCellSpacing w:w="15" w:type="dxa"/>
          <w:jc w:val="center"/>
        </w:trPr>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(6.91)</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r>
      <w:tr w:rsidR="003F795C" w:rsidRPr="005174D0" w:rsidTr="003F795C">
        <w:trPr>
          <w:tblCellSpacing w:w="15" w:type="dxa"/>
          <w:jc w:val="center"/>
        </w:trPr>
        <w:tc>
          <w:tcPr>
            <w:tcW w:w="0" w:type="auto"/>
            <w:gridSpan w:val="6"/>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r>
      <w:tr w:rsidR="003F795C" w:rsidRPr="005174D0" w:rsidTr="003F795C">
        <w:trPr>
          <w:tblCellSpacing w:w="15" w:type="dxa"/>
          <w:jc w:val="center"/>
        </w:trPr>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L7.all_counts</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0.383</w:t>
            </w:r>
            <w:r w:rsidRPr="005174D0">
              <w:rPr>
                <w:rFonts w:ascii="Times New Roman" w:eastAsia="Times New Roman" w:hAnsi="Times New Roman" w:cs="Times New Roman"/>
                <w:sz w:val="20"/>
                <w:vertAlign w:val="superscript"/>
              </w:rPr>
              <w:t>***</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r>
      <w:tr w:rsidR="003F795C" w:rsidRPr="005174D0" w:rsidTr="003F795C">
        <w:trPr>
          <w:tblCellSpacing w:w="15" w:type="dxa"/>
          <w:jc w:val="center"/>
        </w:trPr>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(11.40)</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r>
      <w:tr w:rsidR="003F795C" w:rsidRPr="005174D0" w:rsidTr="003F795C">
        <w:trPr>
          <w:tblCellSpacing w:w="15" w:type="dxa"/>
          <w:jc w:val="center"/>
        </w:trPr>
        <w:tc>
          <w:tcPr>
            <w:tcW w:w="0" w:type="auto"/>
            <w:gridSpan w:val="6"/>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r>
      <w:tr w:rsidR="003F795C" w:rsidRPr="005174D0" w:rsidTr="003F795C">
        <w:trPr>
          <w:tblCellSpacing w:w="15" w:type="dxa"/>
          <w:jc w:val="center"/>
        </w:trPr>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visit_gore</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0.864</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r>
      <w:tr w:rsidR="003F795C" w:rsidRPr="005174D0" w:rsidTr="003F795C">
        <w:trPr>
          <w:tblCellSpacing w:w="15" w:type="dxa"/>
          <w:jc w:val="center"/>
        </w:trPr>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(0.70)</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r>
      <w:tr w:rsidR="003F795C" w:rsidRPr="005174D0" w:rsidTr="003F795C">
        <w:trPr>
          <w:tblCellSpacing w:w="15" w:type="dxa"/>
          <w:jc w:val="center"/>
        </w:trPr>
        <w:tc>
          <w:tcPr>
            <w:tcW w:w="0" w:type="auto"/>
            <w:gridSpan w:val="6"/>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r>
      <w:tr w:rsidR="003F795C" w:rsidRPr="005174D0" w:rsidTr="003F795C">
        <w:trPr>
          <w:tblCellSpacing w:w="15" w:type="dxa"/>
          <w:jc w:val="center"/>
        </w:trPr>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L7.gore_total</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0.387</w:t>
            </w:r>
            <w:r w:rsidRPr="005174D0">
              <w:rPr>
                <w:rFonts w:ascii="Times New Roman" w:eastAsia="Times New Roman" w:hAnsi="Times New Roman" w:cs="Times New Roman"/>
                <w:sz w:val="20"/>
                <w:vertAlign w:val="superscript"/>
              </w:rPr>
              <w:t>***</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r>
      <w:tr w:rsidR="003F795C" w:rsidRPr="005174D0" w:rsidTr="003F795C">
        <w:trPr>
          <w:tblCellSpacing w:w="15" w:type="dxa"/>
          <w:jc w:val="center"/>
        </w:trPr>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(10.07)</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r>
      <w:tr w:rsidR="003F795C" w:rsidRPr="005174D0" w:rsidTr="003F795C">
        <w:trPr>
          <w:tblCellSpacing w:w="15" w:type="dxa"/>
          <w:jc w:val="center"/>
        </w:trPr>
        <w:tc>
          <w:tcPr>
            <w:tcW w:w="0" w:type="auto"/>
            <w:gridSpan w:val="6"/>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r>
      <w:tr w:rsidR="003F795C" w:rsidRPr="005174D0" w:rsidTr="003F795C">
        <w:trPr>
          <w:tblCellSpacing w:w="15" w:type="dxa"/>
          <w:jc w:val="center"/>
        </w:trPr>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visit_bush</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3.901</w:t>
            </w:r>
          </w:p>
        </w:tc>
      </w:tr>
      <w:tr w:rsidR="003F795C" w:rsidRPr="005174D0" w:rsidTr="003F795C">
        <w:trPr>
          <w:tblCellSpacing w:w="15" w:type="dxa"/>
          <w:jc w:val="center"/>
        </w:trPr>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(1.66)</w:t>
            </w:r>
          </w:p>
        </w:tc>
      </w:tr>
      <w:tr w:rsidR="003F795C" w:rsidRPr="005174D0" w:rsidTr="003F795C">
        <w:trPr>
          <w:tblCellSpacing w:w="15" w:type="dxa"/>
          <w:jc w:val="center"/>
        </w:trPr>
        <w:tc>
          <w:tcPr>
            <w:tcW w:w="0" w:type="auto"/>
            <w:gridSpan w:val="6"/>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r>
      <w:tr w:rsidR="003F795C" w:rsidRPr="005174D0" w:rsidTr="003F795C">
        <w:trPr>
          <w:tblCellSpacing w:w="15" w:type="dxa"/>
          <w:jc w:val="center"/>
        </w:trPr>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L7.bush_total</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0.314</w:t>
            </w:r>
            <w:r w:rsidRPr="005174D0">
              <w:rPr>
                <w:rFonts w:ascii="Times New Roman" w:eastAsia="Times New Roman" w:hAnsi="Times New Roman" w:cs="Times New Roman"/>
                <w:sz w:val="20"/>
                <w:vertAlign w:val="superscript"/>
              </w:rPr>
              <w:t>***</w:t>
            </w:r>
          </w:p>
        </w:tc>
      </w:tr>
      <w:tr w:rsidR="003F795C" w:rsidRPr="005174D0" w:rsidTr="003F795C">
        <w:trPr>
          <w:tblCellSpacing w:w="15" w:type="dxa"/>
          <w:jc w:val="center"/>
        </w:trPr>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(10.07)</w:t>
            </w:r>
          </w:p>
        </w:tc>
      </w:tr>
      <w:tr w:rsidR="003F795C" w:rsidRPr="005174D0" w:rsidTr="003F795C">
        <w:trPr>
          <w:tblCellSpacing w:w="15" w:type="dxa"/>
          <w:jc w:val="center"/>
        </w:trPr>
        <w:tc>
          <w:tcPr>
            <w:tcW w:w="0" w:type="auto"/>
            <w:gridSpan w:val="6"/>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r>
      <w:tr w:rsidR="003F795C" w:rsidRPr="005174D0" w:rsidTr="003F795C">
        <w:trPr>
          <w:tblCellSpacing w:w="15" w:type="dxa"/>
          <w:jc w:val="center"/>
        </w:trPr>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Constant</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6.185</w:t>
            </w:r>
            <w:r w:rsidRPr="005174D0">
              <w:rPr>
                <w:rFonts w:ascii="Times New Roman" w:eastAsia="Times New Roman" w:hAnsi="Times New Roman" w:cs="Times New Roman"/>
                <w:sz w:val="20"/>
                <w:vertAlign w:val="superscript"/>
              </w:rPr>
              <w:t>***</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0.885</w:t>
            </w:r>
            <w:r w:rsidRPr="005174D0">
              <w:rPr>
                <w:rFonts w:ascii="Times New Roman" w:eastAsia="Times New Roman" w:hAnsi="Times New Roman" w:cs="Times New Roman"/>
                <w:sz w:val="20"/>
                <w:vertAlign w:val="superscript"/>
              </w:rPr>
              <w:t>***</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5.305</w:t>
            </w:r>
            <w:r w:rsidRPr="005174D0">
              <w:rPr>
                <w:rFonts w:ascii="Times New Roman" w:eastAsia="Times New Roman" w:hAnsi="Times New Roman" w:cs="Times New Roman"/>
                <w:sz w:val="20"/>
                <w:vertAlign w:val="superscript"/>
              </w:rPr>
              <w:t>***</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3.462</w:t>
            </w:r>
            <w:r w:rsidRPr="005174D0">
              <w:rPr>
                <w:rFonts w:ascii="Times New Roman" w:eastAsia="Times New Roman" w:hAnsi="Times New Roman" w:cs="Times New Roman"/>
                <w:sz w:val="20"/>
                <w:vertAlign w:val="superscript"/>
              </w:rPr>
              <w:t>***</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2.759</w:t>
            </w:r>
            <w:r w:rsidRPr="005174D0">
              <w:rPr>
                <w:rFonts w:ascii="Times New Roman" w:eastAsia="Times New Roman" w:hAnsi="Times New Roman" w:cs="Times New Roman"/>
                <w:sz w:val="20"/>
                <w:vertAlign w:val="superscript"/>
              </w:rPr>
              <w:t>***</w:t>
            </w:r>
          </w:p>
        </w:tc>
      </w:tr>
      <w:tr w:rsidR="003F795C" w:rsidRPr="005174D0" w:rsidTr="003F795C">
        <w:trPr>
          <w:tblCellSpacing w:w="15" w:type="dxa"/>
          <w:jc w:val="center"/>
        </w:trPr>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(12.69)</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(8.52)</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(12.13)</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(9.67)</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(12.41)</w:t>
            </w:r>
          </w:p>
        </w:tc>
      </w:tr>
      <w:tr w:rsidR="003F795C" w:rsidRPr="005174D0" w:rsidTr="003F795C">
        <w:trPr>
          <w:tblCellSpacing w:w="15" w:type="dxa"/>
          <w:jc w:val="center"/>
        </w:trPr>
        <w:tc>
          <w:tcPr>
            <w:tcW w:w="0" w:type="auto"/>
            <w:gridSpan w:val="6"/>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pict>
                <v:rect id="_x0000_i1247" style="width:0;height:1.5pt" o:hralign="center" o:hrstd="t" o:hr="t" fillcolor="#a0a0a0" stroked="f"/>
              </w:pict>
            </w:r>
          </w:p>
        </w:tc>
      </w:tr>
      <w:tr w:rsidR="003F795C" w:rsidRPr="005174D0" w:rsidTr="003F795C">
        <w:trPr>
          <w:tblCellSpacing w:w="15" w:type="dxa"/>
          <w:jc w:val="center"/>
        </w:trPr>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Observations</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24024</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24024</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24024</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24024</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24024</w:t>
            </w:r>
          </w:p>
        </w:tc>
      </w:tr>
      <w:tr w:rsidR="003F795C" w:rsidRPr="005174D0" w:rsidTr="003F795C">
        <w:trPr>
          <w:tblCellSpacing w:w="15" w:type="dxa"/>
          <w:jc w:val="center"/>
        </w:trPr>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R-squared</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0.406</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0.284</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0.408</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0.402</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0.381</w:t>
            </w:r>
          </w:p>
        </w:tc>
      </w:tr>
      <w:tr w:rsidR="003F795C" w:rsidRPr="005174D0" w:rsidTr="003F795C">
        <w:trPr>
          <w:tblCellSpacing w:w="15" w:type="dxa"/>
          <w:jc w:val="center"/>
        </w:trPr>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County fixed effects</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yes</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yes</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yes</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yes</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yes</w:t>
            </w:r>
          </w:p>
        </w:tc>
      </w:tr>
      <w:tr w:rsidR="003F795C" w:rsidRPr="005174D0" w:rsidTr="003F795C">
        <w:trPr>
          <w:tblCellSpacing w:w="15" w:type="dxa"/>
          <w:jc w:val="center"/>
        </w:trPr>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Time fixed effects</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yes</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yes</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yes</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yes</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yes</w:t>
            </w:r>
          </w:p>
        </w:tc>
      </w:tr>
      <w:tr w:rsidR="003F795C" w:rsidRPr="005174D0" w:rsidTr="003F795C">
        <w:trPr>
          <w:tblCellSpacing w:w="15" w:type="dxa"/>
          <w:jc w:val="center"/>
        </w:trPr>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Robust standard errors</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yes</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yes</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yes</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yes</w:t>
            </w:r>
          </w:p>
        </w:tc>
        <w:tc>
          <w:tcPr>
            <w:tcW w:w="0" w:type="auto"/>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t>yes</w:t>
            </w:r>
          </w:p>
        </w:tc>
      </w:tr>
      <w:tr w:rsidR="003F795C" w:rsidRPr="005174D0" w:rsidTr="003F795C">
        <w:trPr>
          <w:tblCellSpacing w:w="15" w:type="dxa"/>
          <w:jc w:val="center"/>
        </w:trPr>
        <w:tc>
          <w:tcPr>
            <w:tcW w:w="0" w:type="auto"/>
            <w:gridSpan w:val="6"/>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sz w:val="20"/>
              </w:rPr>
              <w:pict>
                <v:rect id="_x0000_i1248" style="width:0;height:1.5pt" o:hralign="center" o:hrstd="t" o:hr="t" fillcolor="#a0a0a0" stroked="f"/>
              </w:pict>
            </w:r>
          </w:p>
        </w:tc>
      </w:tr>
      <w:tr w:rsidR="003F795C" w:rsidRPr="005174D0" w:rsidTr="003F795C">
        <w:trPr>
          <w:tblCellSpacing w:w="15" w:type="dxa"/>
          <w:jc w:val="center"/>
        </w:trPr>
        <w:tc>
          <w:tcPr>
            <w:tcW w:w="0" w:type="auto"/>
            <w:gridSpan w:val="6"/>
            <w:hideMark/>
          </w:tcPr>
          <w:p w:rsidR="003F795C" w:rsidRPr="005174D0" w:rsidRDefault="003F795C" w:rsidP="003F795C">
            <w:pPr>
              <w:spacing w:after="0" w:line="240" w:lineRule="auto"/>
              <w:jc w:val="center"/>
              <w:rPr>
                <w:rFonts w:ascii="Times New Roman" w:eastAsia="Times New Roman" w:hAnsi="Times New Roman" w:cs="Times New Roman"/>
                <w:sz w:val="20"/>
              </w:rPr>
            </w:pPr>
            <w:r w:rsidRPr="005174D0">
              <w:rPr>
                <w:rFonts w:ascii="Times New Roman" w:eastAsia="Times New Roman" w:hAnsi="Times New Roman" w:cs="Times New Roman"/>
                <w:i/>
                <w:iCs/>
                <w:sz w:val="20"/>
              </w:rPr>
              <w:t>t</w:t>
            </w:r>
            <w:r w:rsidRPr="005174D0">
              <w:rPr>
                <w:rFonts w:ascii="Times New Roman" w:eastAsia="Times New Roman" w:hAnsi="Times New Roman" w:cs="Times New Roman"/>
                <w:sz w:val="20"/>
              </w:rPr>
              <w:t> statistics in parentheses</w:t>
            </w:r>
            <w:r w:rsidRPr="005174D0">
              <w:rPr>
                <w:rFonts w:ascii="Times New Roman" w:eastAsia="Times New Roman" w:hAnsi="Times New Roman" w:cs="Times New Roman"/>
                <w:sz w:val="20"/>
              </w:rPr>
              <w:br/>
            </w:r>
            <w:r w:rsidRPr="005174D0">
              <w:rPr>
                <w:rFonts w:ascii="Times New Roman" w:eastAsia="Times New Roman" w:hAnsi="Times New Roman" w:cs="Times New Roman"/>
                <w:sz w:val="20"/>
                <w:vertAlign w:val="superscript"/>
              </w:rPr>
              <w:t>*</w:t>
            </w:r>
            <w:r w:rsidRPr="005174D0">
              <w:rPr>
                <w:rFonts w:ascii="Times New Roman" w:eastAsia="Times New Roman" w:hAnsi="Times New Roman" w:cs="Times New Roman"/>
                <w:sz w:val="20"/>
              </w:rPr>
              <w:t> </w:t>
            </w:r>
            <w:r w:rsidRPr="005174D0">
              <w:rPr>
                <w:rFonts w:ascii="Times New Roman" w:eastAsia="Times New Roman" w:hAnsi="Times New Roman" w:cs="Times New Roman"/>
                <w:i/>
                <w:iCs/>
                <w:sz w:val="20"/>
              </w:rPr>
              <w:t>p</w:t>
            </w:r>
            <w:r w:rsidRPr="005174D0">
              <w:rPr>
                <w:rFonts w:ascii="Times New Roman" w:eastAsia="Times New Roman" w:hAnsi="Times New Roman" w:cs="Times New Roman"/>
                <w:sz w:val="20"/>
              </w:rPr>
              <w:t> &lt; 0.05, </w:t>
            </w:r>
            <w:r w:rsidRPr="005174D0">
              <w:rPr>
                <w:rFonts w:ascii="Times New Roman" w:eastAsia="Times New Roman" w:hAnsi="Times New Roman" w:cs="Times New Roman"/>
                <w:sz w:val="20"/>
                <w:vertAlign w:val="superscript"/>
              </w:rPr>
              <w:t>**</w:t>
            </w:r>
            <w:r w:rsidRPr="005174D0">
              <w:rPr>
                <w:rFonts w:ascii="Times New Roman" w:eastAsia="Times New Roman" w:hAnsi="Times New Roman" w:cs="Times New Roman"/>
                <w:sz w:val="20"/>
              </w:rPr>
              <w:t> </w:t>
            </w:r>
            <w:r w:rsidRPr="005174D0">
              <w:rPr>
                <w:rFonts w:ascii="Times New Roman" w:eastAsia="Times New Roman" w:hAnsi="Times New Roman" w:cs="Times New Roman"/>
                <w:i/>
                <w:iCs/>
                <w:sz w:val="20"/>
              </w:rPr>
              <w:t>p</w:t>
            </w:r>
            <w:r w:rsidRPr="005174D0">
              <w:rPr>
                <w:rFonts w:ascii="Times New Roman" w:eastAsia="Times New Roman" w:hAnsi="Times New Roman" w:cs="Times New Roman"/>
                <w:sz w:val="20"/>
              </w:rPr>
              <w:t> &lt; 0.01, </w:t>
            </w:r>
            <w:r w:rsidRPr="005174D0">
              <w:rPr>
                <w:rFonts w:ascii="Times New Roman" w:eastAsia="Times New Roman" w:hAnsi="Times New Roman" w:cs="Times New Roman"/>
                <w:sz w:val="20"/>
                <w:vertAlign w:val="superscript"/>
              </w:rPr>
              <w:t>***</w:t>
            </w:r>
            <w:r w:rsidRPr="005174D0">
              <w:rPr>
                <w:rFonts w:ascii="Times New Roman" w:eastAsia="Times New Roman" w:hAnsi="Times New Roman" w:cs="Times New Roman"/>
                <w:sz w:val="20"/>
              </w:rPr>
              <w:t> </w:t>
            </w:r>
            <w:r w:rsidRPr="005174D0">
              <w:rPr>
                <w:rFonts w:ascii="Times New Roman" w:eastAsia="Times New Roman" w:hAnsi="Times New Roman" w:cs="Times New Roman"/>
                <w:i/>
                <w:iCs/>
                <w:sz w:val="20"/>
              </w:rPr>
              <w:t>p</w:t>
            </w:r>
            <w:r w:rsidRPr="005174D0">
              <w:rPr>
                <w:rFonts w:ascii="Times New Roman" w:eastAsia="Times New Roman" w:hAnsi="Times New Roman" w:cs="Times New Roman"/>
                <w:sz w:val="20"/>
              </w:rPr>
              <w:t> &lt; 0.001</w:t>
            </w:r>
          </w:p>
        </w:tc>
      </w:tr>
    </w:tbl>
    <w:p w:rsidR="005174D0" w:rsidRDefault="005174D0" w:rsidP="004D5FA5">
      <w:pPr>
        <w:rPr>
          <w:b/>
          <w:i/>
        </w:rPr>
      </w:pPr>
      <w:r>
        <w:t>In each, regression coefficient on our visit flag is positive and not statistically significant while the coefficient on the lagged variable is positive and statistically significant. For all mentions we have an R-</w:t>
      </w:r>
      <w:r>
        <w:lastRenderedPageBreak/>
        <w:t>value of 0.406. This value drops to 0.284 for headline mentions, but is otherwise stable. As noted earlier, this is likely due to fewer headline observations in our data.</w:t>
      </w:r>
    </w:p>
    <w:p w:rsidR="004D5FA5" w:rsidRDefault="0021600F" w:rsidP="004D5FA5">
      <w:pPr>
        <w:rPr>
          <w:b/>
          <w:i/>
        </w:rPr>
      </w:pPr>
      <w:r w:rsidRPr="0021600F">
        <w:rPr>
          <w:b/>
          <w:i/>
        </w:rPr>
        <w:t>Discussion</w:t>
      </w:r>
    </w:p>
    <w:p w:rsidR="00CC47FF" w:rsidRDefault="004D5FA5">
      <w:r>
        <w:t>Our results, show increase</w:t>
      </w:r>
      <w:r w:rsidR="00CC47FF">
        <w:t>d coverage</w:t>
      </w:r>
      <w:r>
        <w:t xml:space="preserve"> in days after </w:t>
      </w:r>
      <w:r w:rsidR="00CC47FF">
        <w:t xml:space="preserve">a visit. That said, </w:t>
      </w:r>
      <w:r>
        <w:t>our</w:t>
      </w:r>
      <w:r w:rsidR="00142D42">
        <w:t xml:space="preserve"> coefficient on visit is not statistically significant and our</w:t>
      </w:r>
      <w:r>
        <w:t xml:space="preserve"> regressions </w:t>
      </w:r>
      <w:r w:rsidR="00142D42">
        <w:t>are in need of</w:t>
      </w:r>
      <w:r>
        <w:t xml:space="preserve"> improvements to increase the accuracy of our </w:t>
      </w:r>
      <w:r w:rsidR="00142D42">
        <w:t>statement</w:t>
      </w:r>
      <w:r>
        <w:t>. When</w:t>
      </w:r>
      <w:r w:rsidR="00CC47FF">
        <w:t xml:space="preserve"> we create</w:t>
      </w:r>
      <w:r>
        <w:t xml:space="preserve"> impulse response functions exceeding </w:t>
      </w:r>
      <w:r w:rsidR="00CC47FF">
        <w:t>15 days the data appears</w:t>
      </w:r>
      <w:r>
        <w:t xml:space="preserve"> cyclical. Approximately</w:t>
      </w:r>
      <w:r w:rsidR="00D52AEA">
        <w:t>, every seven days th</w:t>
      </w:r>
      <w:r w:rsidR="00142D42">
        <w:t>ere is a cycle in coverage.</w:t>
      </w:r>
      <w:r w:rsidR="00D52AEA">
        <w:t xml:space="preserve"> </w:t>
      </w:r>
      <w:r w:rsidR="00142D42">
        <w:t>Candidate mention’s spike and then dip into</w:t>
      </w:r>
      <w:r w:rsidR="00D52AEA">
        <w:t xml:space="preserve"> negative</w:t>
      </w:r>
      <w:r w:rsidR="00142D42">
        <w:t xml:space="preserve"> territory</w:t>
      </w:r>
      <w:r w:rsidR="00D52AEA">
        <w:t xml:space="preserve"> before returning to</w:t>
      </w:r>
      <w:r w:rsidR="00CC47FF">
        <w:t xml:space="preserve"> near</w:t>
      </w:r>
      <w:r w:rsidR="00D52AEA">
        <w:t xml:space="preserve"> zero. Controll</w:t>
      </w:r>
      <w:r w:rsidR="00CC47FF">
        <w:t>ing for</w:t>
      </w:r>
      <w:r w:rsidR="00D52AEA">
        <w:t xml:space="preserve"> day</w:t>
      </w:r>
      <w:r w:rsidR="00CC47FF">
        <w:t>s</w:t>
      </w:r>
      <w:r w:rsidR="00D52AEA">
        <w:t xml:space="preserve"> of the week does not improve our results due to collinearity.</w:t>
      </w:r>
    </w:p>
    <w:p w:rsidR="00243075" w:rsidRDefault="00372B49">
      <w:r>
        <w:t>Ideally, we would control</w:t>
      </w:r>
      <w:r w:rsidR="00CC47FF">
        <w:t xml:space="preserve"> directly</w:t>
      </w:r>
      <w:r>
        <w:t xml:space="preserve"> for population</w:t>
      </w:r>
      <w:r w:rsidR="00D52AEA">
        <w:t>,</w:t>
      </w:r>
      <w:r>
        <w:t xml:space="preserve"> demographics</w:t>
      </w:r>
      <w:r w:rsidR="00D52AEA">
        <w:t>,</w:t>
      </w:r>
      <w:r w:rsidR="00CC47FF">
        <w:t xml:space="preserve"> and the size a county’s </w:t>
      </w:r>
      <w:r w:rsidR="00122468">
        <w:t>media market.</w:t>
      </w:r>
      <w:r w:rsidR="00D52AEA">
        <w:t xml:space="preserve"> </w:t>
      </w:r>
      <w:r w:rsidR="00CC47FF">
        <w:t xml:space="preserve">Population, size, and demographic information can be attained using </w:t>
      </w:r>
      <w:r w:rsidR="00122468">
        <w:t xml:space="preserve">data from the </w:t>
      </w:r>
      <w:r w:rsidR="00CC47FF">
        <w:t xml:space="preserve">United States </w:t>
      </w:r>
      <w:r w:rsidR="00122468">
        <w:t>Census Bureau’s American Community Survey</w:t>
      </w:r>
      <w:r w:rsidR="00D52AEA">
        <w:t xml:space="preserve"> (ACS). With ACS</w:t>
      </w:r>
      <w:r w:rsidR="00122468">
        <w:t xml:space="preserve"> data we can account for the size</w:t>
      </w:r>
      <w:r w:rsidR="00D52AEA">
        <w:t xml:space="preserve"> of the county by land area and population. D</w:t>
      </w:r>
      <w:r w:rsidR="00CC47FF">
        <w:t>emographic</w:t>
      </w:r>
      <w:r w:rsidR="00D52AEA">
        <w:t xml:space="preserve"> data may</w:t>
      </w:r>
      <w:r w:rsidR="00122468">
        <w:t xml:space="preserve"> proxy political leanings. </w:t>
      </w:r>
      <w:r w:rsidR="00D52AEA">
        <w:t>Historically, African-American majority counties are blue. Thus we would expect more news mentions fo</w:t>
      </w:r>
      <w:r w:rsidR="00CC47FF">
        <w:t>r</w:t>
      </w:r>
      <w:r w:rsidR="00122468">
        <w:t xml:space="preserve"> candidates</w:t>
      </w:r>
      <w:r w:rsidR="00D52AEA">
        <w:t xml:space="preserve"> who are Democrats</w:t>
      </w:r>
      <w:r w:rsidR="00122468">
        <w:t xml:space="preserve">. </w:t>
      </w:r>
      <w:r w:rsidR="00D52AEA">
        <w:t>Countie</w:t>
      </w:r>
      <w:r w:rsidR="00011194">
        <w:t>s that are rural and majority white are likel</w:t>
      </w:r>
      <w:r w:rsidR="00CC47FF">
        <w:t>y to be red; t</w:t>
      </w:r>
      <w:r w:rsidR="00011194">
        <w:t>herefore</w:t>
      </w:r>
      <w:r w:rsidR="00EA72F2">
        <w:t>,</w:t>
      </w:r>
      <w:r w:rsidR="00011194">
        <w:t xml:space="preserve"> </w:t>
      </w:r>
      <w:r w:rsidR="00CC47FF">
        <w:t xml:space="preserve">we’d expect more </w:t>
      </w:r>
      <w:r w:rsidR="00011194">
        <w:t>mentions of Republican candidates.</w:t>
      </w:r>
      <w:r w:rsidR="00CC47FF">
        <w:t xml:space="preserve"> Also, there may be differences in magnitudes </w:t>
      </w:r>
      <w:r w:rsidR="00EA72F2">
        <w:t>when measuring the</w:t>
      </w:r>
      <w:r w:rsidR="00CC47FF">
        <w:t xml:space="preserve"> impact</w:t>
      </w:r>
      <w:r w:rsidR="00EA72F2">
        <w:t xml:space="preserve"> of a visit</w:t>
      </w:r>
      <w:r w:rsidR="00CC47FF">
        <w:t xml:space="preserve"> (e.g. when a Republican visits a Democratic county and vice versa).</w:t>
      </w:r>
      <w:r w:rsidR="00243075">
        <w:t xml:space="preserve"> </w:t>
      </w:r>
      <w:r w:rsidR="00C62545">
        <w:t>A dummy variable for the historical party leaning</w:t>
      </w:r>
      <w:r w:rsidR="00243075">
        <w:t xml:space="preserve"> – </w:t>
      </w:r>
      <w:r w:rsidR="00C62545">
        <w:t>the</w:t>
      </w:r>
      <w:r w:rsidR="00EA72F2">
        <w:t xml:space="preserve"> political</w:t>
      </w:r>
      <w:r w:rsidR="00C62545">
        <w:t xml:space="preserve"> party of the candidate who carried the most votes in th</w:t>
      </w:r>
      <w:r w:rsidR="00243075">
        <w:t xml:space="preserve">e previous election – </w:t>
      </w:r>
      <w:r w:rsidR="00C62545">
        <w:t>may be a</w:t>
      </w:r>
      <w:r w:rsidR="00EA72F2">
        <w:t xml:space="preserve">n alternative </w:t>
      </w:r>
      <w:r w:rsidR="00243075">
        <w:t>method for accounting</w:t>
      </w:r>
      <w:r w:rsidR="00FA10CF">
        <w:t xml:space="preserve"> for these characteristics. A </w:t>
      </w:r>
      <w:r w:rsidR="00C62545">
        <w:t xml:space="preserve">concern </w:t>
      </w:r>
      <w:r w:rsidR="00FA10CF">
        <w:t xml:space="preserve">with both methods </w:t>
      </w:r>
      <w:r w:rsidR="00C62545">
        <w:t>would be reverse causality</w:t>
      </w:r>
      <w:r w:rsidR="00011194">
        <w:t>. C</w:t>
      </w:r>
      <w:r w:rsidR="00C62545">
        <w:t xml:space="preserve">andidates </w:t>
      </w:r>
      <w:r w:rsidR="00011194">
        <w:t>l</w:t>
      </w:r>
      <w:r w:rsidR="00EA72F2">
        <w:t>i</w:t>
      </w:r>
      <w:r w:rsidR="00011194">
        <w:t xml:space="preserve">kely </w:t>
      </w:r>
      <w:r w:rsidR="00C62545">
        <w:t xml:space="preserve">focus more on </w:t>
      </w:r>
      <w:r w:rsidR="00011194">
        <w:t xml:space="preserve">counties they see </w:t>
      </w:r>
      <w:r w:rsidR="00243075">
        <w:t xml:space="preserve">as winnable, so they may choose </w:t>
      </w:r>
      <w:r w:rsidR="00EA72F2">
        <w:t>to visit counties based on these</w:t>
      </w:r>
      <w:r w:rsidR="00243075">
        <w:t xml:space="preserve"> char</w:t>
      </w:r>
      <w:r w:rsidR="003F795C">
        <w:t>acteristics.</w:t>
      </w:r>
    </w:p>
    <w:p w:rsidR="00FA10CF" w:rsidRDefault="00011194">
      <w:r>
        <w:t>Another improvement</w:t>
      </w:r>
      <w:r w:rsidR="00CC2741">
        <w:t xml:space="preserve"> would be the inclusion of</w:t>
      </w:r>
      <w:r w:rsidR="0080615B">
        <w:t xml:space="preserve"> market</w:t>
      </w:r>
      <w:r w:rsidR="00FA10CF">
        <w:t xml:space="preserve"> size in addition to filtering for </w:t>
      </w:r>
      <w:r w:rsidR="00CC2741">
        <w:t xml:space="preserve">local, regional, and </w:t>
      </w:r>
      <w:r w:rsidR="00FA10CF">
        <w:t>nat</w:t>
      </w:r>
      <w:r w:rsidR="00CC2741">
        <w:t xml:space="preserve">ional </w:t>
      </w:r>
      <w:r w:rsidR="00EA72F2">
        <w:t xml:space="preserve">newspaper </w:t>
      </w:r>
      <w:r w:rsidR="00CC2741">
        <w:t>distribution. Local papers may provide a</w:t>
      </w:r>
      <w:r w:rsidR="00FA10CF">
        <w:t xml:space="preserve"> better picture as the</w:t>
      </w:r>
      <w:r w:rsidR="00EA72F2">
        <w:t>ir</w:t>
      </w:r>
      <w:r w:rsidR="00FA10CF">
        <w:t xml:space="preserve"> report</w:t>
      </w:r>
      <w:r w:rsidR="00CC2741">
        <w:t>ing focuses</w:t>
      </w:r>
      <w:r w:rsidR="00FA10CF">
        <w:t xml:space="preserve"> on local </w:t>
      </w:r>
      <w:r w:rsidR="00EA72F2">
        <w:t>events</w:t>
      </w:r>
      <w:r w:rsidR="00FA10CF">
        <w:t>. Regional and national papers may create an upward bias in the countie</w:t>
      </w:r>
      <w:r w:rsidR="00CC2741">
        <w:t xml:space="preserve">s that they are </w:t>
      </w:r>
      <w:r w:rsidR="00EA72F2">
        <w:t>published when they report of events outside of the county</w:t>
      </w:r>
      <w:r w:rsidR="00FA10CF">
        <w:t>. Our experimental design helps account for some of this because we try to compare cove</w:t>
      </w:r>
      <w:r w:rsidR="00CC2741">
        <w:t>rage after a visit to</w:t>
      </w:r>
      <w:r w:rsidR="00EA72F2">
        <w:t xml:space="preserve"> the county’</w:t>
      </w:r>
      <w:r w:rsidR="0058669D">
        <w:t xml:space="preserve">s </w:t>
      </w:r>
      <w:bookmarkStart w:id="0" w:name="_GoBack"/>
      <w:bookmarkEnd w:id="0"/>
      <w:r w:rsidR="00EA72F2">
        <w:t xml:space="preserve">”normal” coverage. We do this </w:t>
      </w:r>
      <w:r w:rsidR="00CC2741">
        <w:t>by comparing changes</w:t>
      </w:r>
      <w:r w:rsidR="00BD3D79">
        <w:t xml:space="preserve"> in mentions</w:t>
      </w:r>
      <w:r w:rsidR="00CC2741">
        <w:t xml:space="preserve"> to the</w:t>
      </w:r>
      <w:r w:rsidR="00BD3D79">
        <w:t xml:space="preserve"> mentions</w:t>
      </w:r>
      <w:r w:rsidR="00FA10CF">
        <w:t xml:space="preserve"> </w:t>
      </w:r>
      <w:r w:rsidR="00CC2741">
        <w:t>prior</w:t>
      </w:r>
      <w:r w:rsidR="00FA10CF">
        <w:t xml:space="preserve"> to the visit, but this is imperfect. </w:t>
      </w:r>
      <w:r w:rsidR="0080615B">
        <w:t xml:space="preserve">The LA Times is considered local in Los Angeles </w:t>
      </w:r>
      <w:r w:rsidR="00FA10CF">
        <w:t>C</w:t>
      </w:r>
      <w:r w:rsidR="0080615B">
        <w:t>ounty, but no local in Autauga</w:t>
      </w:r>
      <w:r w:rsidR="00BD3D79">
        <w:t xml:space="preserve"> C</w:t>
      </w:r>
      <w:r w:rsidR="00FA10CF">
        <w:t>ounty Alabama</w:t>
      </w:r>
      <w:r w:rsidR="0080615B">
        <w:t>.</w:t>
      </w:r>
      <w:r w:rsidR="00FA10CF">
        <w:t xml:space="preserve"> This is okay, because they LA Times may </w:t>
      </w:r>
      <w:r w:rsidR="00CC2741">
        <w:t xml:space="preserve">be </w:t>
      </w:r>
      <w:r w:rsidR="00FA10CF">
        <w:t>reporting on local visit, however, if the LA Times reports on a campaign visit in Autauga with this would</w:t>
      </w:r>
      <w:r w:rsidR="00CC2741">
        <w:t xml:space="preserve"> create upward</w:t>
      </w:r>
      <w:r w:rsidR="00FA10CF">
        <w:t xml:space="preserve"> bias our LA County estimates.</w:t>
      </w:r>
    </w:p>
    <w:p w:rsidR="006F0CFA" w:rsidRDefault="00F12C76" w:rsidP="006F0CFA">
      <w:r>
        <w:t xml:space="preserve">Lastly, bias is introduced because the data does not account for the spillover of </w:t>
      </w:r>
      <w:r w:rsidR="00FA10CF">
        <w:t xml:space="preserve">visits on neighboring </w:t>
      </w:r>
      <w:r>
        <w:t>counties. It is likely that local visits reported on in Marion County, Indiana</w:t>
      </w:r>
      <w:r w:rsidR="00FA10CF">
        <w:t xml:space="preserve"> will</w:t>
      </w:r>
      <w:r>
        <w:t xml:space="preserve"> overlap with mention</w:t>
      </w:r>
      <w:r w:rsidR="00FA10CF">
        <w:t>s</w:t>
      </w:r>
      <w:r>
        <w:t xml:space="preserve"> in Bartholomew</w:t>
      </w:r>
      <w:r w:rsidR="00FA10CF">
        <w:t xml:space="preserve"> County,</w:t>
      </w:r>
      <w:r>
        <w:t xml:space="preserve"> Indiana. The Indianapolis Star is distributed across </w:t>
      </w:r>
      <w:r w:rsidR="00BB594B">
        <w:t xml:space="preserve">the state and is a major </w:t>
      </w:r>
      <w:r w:rsidR="00FA10CF">
        <w:t xml:space="preserve">news </w:t>
      </w:r>
      <w:r w:rsidR="00BB594B">
        <w:t>outlet, thus the fact that it is located in Marion county may create upward bias</w:t>
      </w:r>
      <w:r w:rsidR="00CC47FF">
        <w:t>.</w:t>
      </w:r>
      <w:r w:rsidR="00CC2741">
        <w:t xml:space="preserve"> Limiting our date ranges 3 days prior to and 7 days after helps with this, however, sometimes these windows may overlap if a candidate visits multiple neighbors in this time period. Our sample likely suffers from omitted variable because we are not easily able to control for this. </w:t>
      </w:r>
      <w:r w:rsidR="006F0CFA">
        <w:t>We</w:t>
      </w:r>
      <w:r w:rsidR="00CC2741">
        <w:t xml:space="preserve"> can look for multiple visits to the same county.</w:t>
      </w:r>
      <w:r w:rsidR="006F0CFA">
        <w:t xml:space="preserve"> There are two days in which multiple candidates visit the same county February 10</w:t>
      </w:r>
      <w:r w:rsidR="006F0CFA" w:rsidRPr="006F0CFA">
        <w:rPr>
          <w:vertAlign w:val="superscript"/>
        </w:rPr>
        <w:t>th</w:t>
      </w:r>
      <w:r w:rsidR="006F0CFA">
        <w:t xml:space="preserve"> (Bradley-Gore) and October 31</w:t>
      </w:r>
      <w:r w:rsidR="006F0CFA" w:rsidRPr="006F0CFA">
        <w:rPr>
          <w:vertAlign w:val="superscript"/>
        </w:rPr>
        <w:t>st</w:t>
      </w:r>
      <w:r w:rsidR="006F0CFA">
        <w:t xml:space="preserve"> (Gore-Bush)</w:t>
      </w:r>
      <w:r w:rsidR="00001B55">
        <w:t>.</w:t>
      </w:r>
    </w:p>
    <w:p w:rsidR="00B4444E" w:rsidRDefault="00001B55">
      <w:pPr>
        <w:rPr>
          <w:b/>
        </w:rPr>
      </w:pPr>
      <w:r>
        <w:rPr>
          <w:b/>
          <w:i/>
        </w:rPr>
        <w:t>Conclusion</w:t>
      </w:r>
    </w:p>
    <w:p w:rsidR="00313F95" w:rsidRPr="006A5997" w:rsidRDefault="00001B55" w:rsidP="00D46CDE">
      <w:r>
        <w:lastRenderedPageBreak/>
        <w:t xml:space="preserve">Our results show that there may be a positive correlation between campaign visits and newspaper article mentions. We find that there is a large spike in coverage the day after a visit. On days two and three coverage remains positive before going negative and then back to “normal”. This happens over a span of seven days. Expanding our date range to 15 or 30 days after a visit </w:t>
      </w:r>
      <w:r w:rsidR="00BD3D79">
        <w:t>our</w:t>
      </w:r>
      <w:r>
        <w:t xml:space="preserve"> results become noisy as coverage appears to be cyclical. Further, obfuscating a clear result is the lack of population and demographic data to properly account for differences across counties. Though we use county fixed effects we cannot be sure that we have accounted for all changes within counties across time. Furthermore, </w:t>
      </w:r>
      <w:r w:rsidR="00BD3D79">
        <w:t>our</w:t>
      </w:r>
      <w:r>
        <w:t xml:space="preserve"> regression results</w:t>
      </w:r>
      <w:r w:rsidR="00BD3D79">
        <w:t xml:space="preserve"> for visits is</w:t>
      </w:r>
      <w:r>
        <w:t xml:space="preserve"> </w:t>
      </w:r>
      <w:r w:rsidR="00BD3D79">
        <w:t>not</w:t>
      </w:r>
      <w:r>
        <w:t xml:space="preserve"> significant. </w:t>
      </w:r>
    </w:p>
    <w:p w:rsidR="00313F95" w:rsidRDefault="00313F95" w:rsidP="006711D4">
      <w:pPr>
        <w:jc w:val="center"/>
        <w:rPr>
          <w:b/>
        </w:rPr>
      </w:pPr>
    </w:p>
    <w:p w:rsidR="00313F95" w:rsidRDefault="00FD6F3E" w:rsidP="00D46CDE">
      <w:pPr>
        <w:jc w:val="center"/>
        <w:rPr>
          <w:b/>
        </w:rPr>
      </w:pPr>
      <w:r w:rsidRPr="00FD6F3E">
        <w:rPr>
          <w:b/>
        </w:rPr>
        <w:t>Appendix</w:t>
      </w:r>
    </w:p>
    <w:p w:rsidR="00313F95" w:rsidRDefault="00313F95" w:rsidP="00313F95">
      <w:pPr>
        <w:jc w:val="center"/>
        <w:rPr>
          <w:b/>
        </w:rPr>
        <w:sectPr w:rsidR="00313F95">
          <w:pgSz w:w="12240" w:h="15840"/>
          <w:pgMar w:top="1440" w:right="1440" w:bottom="1440" w:left="1440" w:header="720" w:footer="720" w:gutter="0"/>
          <w:cols w:space="720"/>
          <w:docGrid w:linePitch="360"/>
        </w:sectPr>
      </w:pP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673"/>
        <w:gridCol w:w="706"/>
        <w:gridCol w:w="1985"/>
        <w:gridCol w:w="692"/>
      </w:tblGrid>
      <w:tr w:rsidR="00001B55" w:rsidTr="003F795C">
        <w:trPr>
          <w:jc w:val="center"/>
        </w:trPr>
        <w:tc>
          <w:tcPr>
            <w:tcW w:w="0" w:type="auto"/>
            <w:gridSpan w:val="4"/>
            <w:tcBorders>
              <w:top w:val="nil"/>
            </w:tcBorders>
          </w:tcPr>
          <w:p w:rsidR="00001B55" w:rsidRDefault="00001B55" w:rsidP="003F795C">
            <w:pPr>
              <w:jc w:val="center"/>
              <w:rPr>
                <w:b/>
              </w:rPr>
            </w:pPr>
            <w:r>
              <w:rPr>
                <w:b/>
              </w:rPr>
              <w:t>Table 4</w:t>
            </w:r>
            <w:r w:rsidR="00313F95">
              <w:rPr>
                <w:b/>
              </w:rPr>
              <w:t>. Top 9</w:t>
            </w:r>
            <w:r w:rsidRPr="00001B55">
              <w:rPr>
                <w:b/>
              </w:rPr>
              <w:t xml:space="preserve"> Visits by </w:t>
            </w:r>
            <w:r w:rsidR="00313F95">
              <w:rPr>
                <w:b/>
              </w:rPr>
              <w:t>C</w:t>
            </w:r>
            <w:r w:rsidRPr="00001B55">
              <w:rPr>
                <w:b/>
              </w:rPr>
              <w:t>ounty</w:t>
            </w:r>
          </w:p>
        </w:tc>
      </w:tr>
      <w:tr w:rsidR="00001B55" w:rsidRPr="003F795C" w:rsidTr="003F795C">
        <w:trPr>
          <w:jc w:val="center"/>
        </w:trPr>
        <w:tc>
          <w:tcPr>
            <w:tcW w:w="0" w:type="auto"/>
            <w:tcBorders>
              <w:bottom w:val="single" w:sz="4" w:space="0" w:color="auto"/>
            </w:tcBorders>
          </w:tcPr>
          <w:p w:rsidR="00001B55" w:rsidRPr="003F795C" w:rsidRDefault="00001B55" w:rsidP="003F795C">
            <w:pPr>
              <w:jc w:val="center"/>
              <w:rPr>
                <w:b/>
              </w:rPr>
            </w:pPr>
            <w:r w:rsidRPr="003F795C">
              <w:rPr>
                <w:b/>
              </w:rPr>
              <w:t>Rank</w:t>
            </w:r>
          </w:p>
        </w:tc>
        <w:tc>
          <w:tcPr>
            <w:tcW w:w="0" w:type="auto"/>
            <w:tcBorders>
              <w:bottom w:val="single" w:sz="4" w:space="0" w:color="auto"/>
            </w:tcBorders>
          </w:tcPr>
          <w:p w:rsidR="00001B55" w:rsidRPr="003F795C" w:rsidRDefault="00001B55" w:rsidP="003F795C">
            <w:pPr>
              <w:jc w:val="center"/>
              <w:rPr>
                <w:b/>
              </w:rPr>
            </w:pPr>
            <w:r w:rsidRPr="003F795C">
              <w:rPr>
                <w:b/>
              </w:rPr>
              <w:t>Visits</w:t>
            </w:r>
          </w:p>
        </w:tc>
        <w:tc>
          <w:tcPr>
            <w:tcW w:w="0" w:type="auto"/>
            <w:tcBorders>
              <w:bottom w:val="single" w:sz="4" w:space="0" w:color="auto"/>
            </w:tcBorders>
          </w:tcPr>
          <w:p w:rsidR="00001B55" w:rsidRPr="003F795C" w:rsidRDefault="00001B55" w:rsidP="003F795C">
            <w:pPr>
              <w:jc w:val="center"/>
              <w:rPr>
                <w:b/>
              </w:rPr>
            </w:pPr>
            <w:r w:rsidRPr="003F795C">
              <w:rPr>
                <w:b/>
              </w:rPr>
              <w:t>County</w:t>
            </w:r>
          </w:p>
        </w:tc>
        <w:tc>
          <w:tcPr>
            <w:tcW w:w="0" w:type="auto"/>
            <w:tcBorders>
              <w:bottom w:val="single" w:sz="4" w:space="0" w:color="auto"/>
            </w:tcBorders>
          </w:tcPr>
          <w:p w:rsidR="00001B55" w:rsidRPr="003F795C" w:rsidRDefault="00001B55" w:rsidP="003F795C">
            <w:pPr>
              <w:jc w:val="center"/>
              <w:rPr>
                <w:b/>
              </w:rPr>
            </w:pPr>
            <w:r w:rsidRPr="003F795C">
              <w:rPr>
                <w:b/>
              </w:rPr>
              <w:t>State</w:t>
            </w:r>
          </w:p>
        </w:tc>
      </w:tr>
      <w:tr w:rsidR="00001B55" w:rsidRPr="003F795C" w:rsidTr="003F795C">
        <w:trPr>
          <w:jc w:val="center"/>
        </w:trPr>
        <w:tc>
          <w:tcPr>
            <w:tcW w:w="0" w:type="auto"/>
            <w:tcBorders>
              <w:bottom w:val="nil"/>
            </w:tcBorders>
          </w:tcPr>
          <w:p w:rsidR="00001B55" w:rsidRPr="003F795C" w:rsidRDefault="00001B55" w:rsidP="003F795C">
            <w:pPr>
              <w:jc w:val="center"/>
            </w:pPr>
            <w:r w:rsidRPr="003F795C">
              <w:t>1</w:t>
            </w:r>
          </w:p>
        </w:tc>
        <w:tc>
          <w:tcPr>
            <w:tcW w:w="0" w:type="auto"/>
            <w:tcBorders>
              <w:bottom w:val="nil"/>
            </w:tcBorders>
          </w:tcPr>
          <w:p w:rsidR="00001B55" w:rsidRPr="003F795C" w:rsidRDefault="00001B55" w:rsidP="003F795C">
            <w:pPr>
              <w:jc w:val="center"/>
            </w:pPr>
            <w:r w:rsidRPr="003F795C">
              <w:t>16</w:t>
            </w:r>
          </w:p>
        </w:tc>
        <w:tc>
          <w:tcPr>
            <w:tcW w:w="0" w:type="auto"/>
            <w:tcBorders>
              <w:bottom w:val="nil"/>
            </w:tcBorders>
          </w:tcPr>
          <w:p w:rsidR="00001B55" w:rsidRPr="003F795C" w:rsidRDefault="00001B55" w:rsidP="003F795C">
            <w:pPr>
              <w:jc w:val="center"/>
            </w:pPr>
            <w:r w:rsidRPr="003F795C">
              <w:t>Los Angeles</w:t>
            </w:r>
          </w:p>
        </w:tc>
        <w:tc>
          <w:tcPr>
            <w:tcW w:w="0" w:type="auto"/>
            <w:tcBorders>
              <w:bottom w:val="nil"/>
            </w:tcBorders>
          </w:tcPr>
          <w:p w:rsidR="00001B55" w:rsidRPr="003F795C" w:rsidRDefault="00001B55" w:rsidP="003F795C">
            <w:pPr>
              <w:jc w:val="center"/>
            </w:pPr>
            <w:r w:rsidRPr="003F795C">
              <w:t>CA</w:t>
            </w:r>
          </w:p>
        </w:tc>
      </w:tr>
      <w:tr w:rsidR="00001B55" w:rsidRPr="003F795C" w:rsidTr="003F795C">
        <w:trPr>
          <w:jc w:val="center"/>
        </w:trPr>
        <w:tc>
          <w:tcPr>
            <w:tcW w:w="0" w:type="auto"/>
            <w:tcBorders>
              <w:top w:val="nil"/>
              <w:bottom w:val="nil"/>
            </w:tcBorders>
          </w:tcPr>
          <w:p w:rsidR="00001B55" w:rsidRPr="003F795C" w:rsidRDefault="00001B55" w:rsidP="003F795C">
            <w:pPr>
              <w:jc w:val="center"/>
            </w:pPr>
            <w:r w:rsidRPr="003F795C">
              <w:t>2</w:t>
            </w:r>
          </w:p>
        </w:tc>
        <w:tc>
          <w:tcPr>
            <w:tcW w:w="0" w:type="auto"/>
            <w:tcBorders>
              <w:top w:val="nil"/>
              <w:bottom w:val="nil"/>
            </w:tcBorders>
          </w:tcPr>
          <w:p w:rsidR="00001B55" w:rsidRPr="003F795C" w:rsidRDefault="00001B55" w:rsidP="003F795C">
            <w:pPr>
              <w:jc w:val="center"/>
            </w:pPr>
            <w:r w:rsidRPr="003F795C">
              <w:t>14</w:t>
            </w:r>
          </w:p>
        </w:tc>
        <w:tc>
          <w:tcPr>
            <w:tcW w:w="0" w:type="auto"/>
            <w:tcBorders>
              <w:top w:val="nil"/>
              <w:bottom w:val="nil"/>
            </w:tcBorders>
          </w:tcPr>
          <w:p w:rsidR="00001B55" w:rsidRPr="003F795C" w:rsidRDefault="00001B55" w:rsidP="003F795C">
            <w:pPr>
              <w:jc w:val="center"/>
            </w:pPr>
            <w:r w:rsidRPr="003F795C">
              <w:t>District of Columbia</w:t>
            </w:r>
          </w:p>
        </w:tc>
        <w:tc>
          <w:tcPr>
            <w:tcW w:w="0" w:type="auto"/>
            <w:tcBorders>
              <w:top w:val="nil"/>
              <w:bottom w:val="nil"/>
            </w:tcBorders>
          </w:tcPr>
          <w:p w:rsidR="00001B55" w:rsidRPr="003F795C" w:rsidRDefault="00001B55" w:rsidP="003F795C">
            <w:pPr>
              <w:jc w:val="center"/>
            </w:pPr>
            <w:r w:rsidRPr="003F795C">
              <w:t>DC</w:t>
            </w:r>
          </w:p>
        </w:tc>
      </w:tr>
      <w:tr w:rsidR="00001B55" w:rsidRPr="003F795C" w:rsidTr="003F795C">
        <w:trPr>
          <w:jc w:val="center"/>
        </w:trPr>
        <w:tc>
          <w:tcPr>
            <w:tcW w:w="0" w:type="auto"/>
            <w:tcBorders>
              <w:top w:val="nil"/>
              <w:bottom w:val="nil"/>
            </w:tcBorders>
          </w:tcPr>
          <w:p w:rsidR="00001B55" w:rsidRPr="003F795C" w:rsidRDefault="00001B55" w:rsidP="003F795C">
            <w:pPr>
              <w:jc w:val="center"/>
            </w:pPr>
            <w:r w:rsidRPr="003F795C">
              <w:t>3</w:t>
            </w:r>
          </w:p>
        </w:tc>
        <w:tc>
          <w:tcPr>
            <w:tcW w:w="0" w:type="auto"/>
            <w:tcBorders>
              <w:top w:val="nil"/>
              <w:bottom w:val="nil"/>
            </w:tcBorders>
          </w:tcPr>
          <w:p w:rsidR="00001B55" w:rsidRPr="003F795C" w:rsidRDefault="00001B55" w:rsidP="003F795C">
            <w:pPr>
              <w:jc w:val="center"/>
            </w:pPr>
            <w:r w:rsidRPr="003F795C">
              <w:t>10</w:t>
            </w:r>
          </w:p>
        </w:tc>
        <w:tc>
          <w:tcPr>
            <w:tcW w:w="0" w:type="auto"/>
            <w:tcBorders>
              <w:top w:val="nil"/>
              <w:bottom w:val="nil"/>
            </w:tcBorders>
          </w:tcPr>
          <w:p w:rsidR="00001B55" w:rsidRPr="003F795C" w:rsidRDefault="00001B55" w:rsidP="003F795C">
            <w:pPr>
              <w:jc w:val="center"/>
            </w:pPr>
            <w:r w:rsidRPr="003F795C">
              <w:t>Santa Clara</w:t>
            </w:r>
          </w:p>
        </w:tc>
        <w:tc>
          <w:tcPr>
            <w:tcW w:w="0" w:type="auto"/>
            <w:tcBorders>
              <w:top w:val="nil"/>
              <w:bottom w:val="nil"/>
            </w:tcBorders>
          </w:tcPr>
          <w:p w:rsidR="00001B55" w:rsidRPr="003F795C" w:rsidRDefault="00001B55" w:rsidP="003F795C">
            <w:pPr>
              <w:jc w:val="center"/>
            </w:pPr>
            <w:r w:rsidRPr="003F795C">
              <w:t>CA</w:t>
            </w:r>
          </w:p>
        </w:tc>
      </w:tr>
      <w:tr w:rsidR="00001B55" w:rsidRPr="003F795C" w:rsidTr="003F795C">
        <w:trPr>
          <w:jc w:val="center"/>
        </w:trPr>
        <w:tc>
          <w:tcPr>
            <w:tcW w:w="0" w:type="auto"/>
            <w:tcBorders>
              <w:top w:val="nil"/>
              <w:bottom w:val="nil"/>
            </w:tcBorders>
          </w:tcPr>
          <w:p w:rsidR="00001B55" w:rsidRPr="003F795C" w:rsidRDefault="00001B55" w:rsidP="003F795C">
            <w:pPr>
              <w:jc w:val="center"/>
            </w:pPr>
            <w:r w:rsidRPr="003F795C">
              <w:t>4</w:t>
            </w:r>
          </w:p>
        </w:tc>
        <w:tc>
          <w:tcPr>
            <w:tcW w:w="0" w:type="auto"/>
            <w:tcBorders>
              <w:top w:val="nil"/>
              <w:bottom w:val="nil"/>
            </w:tcBorders>
          </w:tcPr>
          <w:p w:rsidR="00001B55" w:rsidRPr="003F795C" w:rsidRDefault="00001B55" w:rsidP="003F795C">
            <w:pPr>
              <w:jc w:val="center"/>
            </w:pPr>
            <w:r w:rsidRPr="003F795C">
              <w:t>7</w:t>
            </w:r>
          </w:p>
        </w:tc>
        <w:tc>
          <w:tcPr>
            <w:tcW w:w="0" w:type="auto"/>
            <w:tcBorders>
              <w:top w:val="nil"/>
              <w:bottom w:val="nil"/>
            </w:tcBorders>
          </w:tcPr>
          <w:p w:rsidR="00001B55" w:rsidRPr="003F795C" w:rsidRDefault="00001B55" w:rsidP="003F795C">
            <w:pPr>
              <w:jc w:val="center"/>
            </w:pPr>
            <w:r w:rsidRPr="003F795C">
              <w:t>Lake</w:t>
            </w:r>
          </w:p>
        </w:tc>
        <w:tc>
          <w:tcPr>
            <w:tcW w:w="0" w:type="auto"/>
            <w:tcBorders>
              <w:top w:val="nil"/>
              <w:bottom w:val="nil"/>
            </w:tcBorders>
          </w:tcPr>
          <w:p w:rsidR="00001B55" w:rsidRPr="003F795C" w:rsidRDefault="00001B55" w:rsidP="003F795C">
            <w:pPr>
              <w:jc w:val="center"/>
            </w:pPr>
            <w:r w:rsidRPr="003F795C">
              <w:t>IL</w:t>
            </w:r>
          </w:p>
        </w:tc>
      </w:tr>
      <w:tr w:rsidR="00001B55" w:rsidRPr="003F795C" w:rsidTr="003F795C">
        <w:trPr>
          <w:jc w:val="center"/>
        </w:trPr>
        <w:tc>
          <w:tcPr>
            <w:tcW w:w="0" w:type="auto"/>
            <w:tcBorders>
              <w:top w:val="nil"/>
              <w:bottom w:val="nil"/>
            </w:tcBorders>
          </w:tcPr>
          <w:p w:rsidR="00001B55" w:rsidRPr="003F795C" w:rsidRDefault="00001B55" w:rsidP="003F795C">
            <w:pPr>
              <w:jc w:val="center"/>
            </w:pPr>
            <w:r w:rsidRPr="003F795C">
              <w:t>5</w:t>
            </w:r>
          </w:p>
        </w:tc>
        <w:tc>
          <w:tcPr>
            <w:tcW w:w="0" w:type="auto"/>
            <w:tcBorders>
              <w:top w:val="nil"/>
              <w:bottom w:val="nil"/>
            </w:tcBorders>
          </w:tcPr>
          <w:p w:rsidR="00001B55" w:rsidRPr="003F795C" w:rsidRDefault="00001B55" w:rsidP="003F795C">
            <w:pPr>
              <w:jc w:val="center"/>
            </w:pPr>
            <w:r w:rsidRPr="003F795C">
              <w:t>5</w:t>
            </w:r>
          </w:p>
        </w:tc>
        <w:tc>
          <w:tcPr>
            <w:tcW w:w="0" w:type="auto"/>
            <w:tcBorders>
              <w:top w:val="nil"/>
              <w:bottom w:val="nil"/>
            </w:tcBorders>
          </w:tcPr>
          <w:p w:rsidR="00001B55" w:rsidRPr="003F795C" w:rsidRDefault="00001B55" w:rsidP="003F795C">
            <w:pPr>
              <w:jc w:val="center"/>
            </w:pPr>
            <w:r w:rsidRPr="003F795C">
              <w:t>Dade</w:t>
            </w:r>
          </w:p>
        </w:tc>
        <w:tc>
          <w:tcPr>
            <w:tcW w:w="0" w:type="auto"/>
            <w:tcBorders>
              <w:top w:val="nil"/>
              <w:bottom w:val="nil"/>
            </w:tcBorders>
          </w:tcPr>
          <w:p w:rsidR="00001B55" w:rsidRPr="003F795C" w:rsidRDefault="00001B55" w:rsidP="003F795C">
            <w:pPr>
              <w:jc w:val="center"/>
            </w:pPr>
            <w:r w:rsidRPr="003F795C">
              <w:t>FL</w:t>
            </w:r>
          </w:p>
        </w:tc>
      </w:tr>
      <w:tr w:rsidR="00001B55" w:rsidRPr="003F795C" w:rsidTr="003F795C">
        <w:trPr>
          <w:jc w:val="center"/>
        </w:trPr>
        <w:tc>
          <w:tcPr>
            <w:tcW w:w="0" w:type="auto"/>
            <w:tcBorders>
              <w:top w:val="nil"/>
              <w:bottom w:val="nil"/>
            </w:tcBorders>
          </w:tcPr>
          <w:p w:rsidR="00001B55" w:rsidRPr="003F795C" w:rsidRDefault="00313F95" w:rsidP="003F795C">
            <w:pPr>
              <w:jc w:val="center"/>
            </w:pPr>
            <w:r w:rsidRPr="003F795C">
              <w:t>6</w:t>
            </w:r>
          </w:p>
        </w:tc>
        <w:tc>
          <w:tcPr>
            <w:tcW w:w="0" w:type="auto"/>
            <w:tcBorders>
              <w:top w:val="nil"/>
              <w:bottom w:val="nil"/>
            </w:tcBorders>
          </w:tcPr>
          <w:p w:rsidR="00001B55" w:rsidRPr="003F795C" w:rsidRDefault="00313F95" w:rsidP="003F795C">
            <w:pPr>
              <w:jc w:val="center"/>
            </w:pPr>
            <w:r w:rsidRPr="003F795C">
              <w:t>4</w:t>
            </w:r>
          </w:p>
        </w:tc>
        <w:tc>
          <w:tcPr>
            <w:tcW w:w="0" w:type="auto"/>
            <w:tcBorders>
              <w:top w:val="nil"/>
              <w:bottom w:val="nil"/>
            </w:tcBorders>
          </w:tcPr>
          <w:p w:rsidR="00001B55" w:rsidRPr="003F795C" w:rsidRDefault="00313F95" w:rsidP="003F795C">
            <w:pPr>
              <w:jc w:val="center"/>
            </w:pPr>
            <w:r w:rsidRPr="003F795C">
              <w:t>Broward</w:t>
            </w:r>
          </w:p>
        </w:tc>
        <w:tc>
          <w:tcPr>
            <w:tcW w:w="0" w:type="auto"/>
            <w:tcBorders>
              <w:top w:val="nil"/>
              <w:bottom w:val="nil"/>
            </w:tcBorders>
          </w:tcPr>
          <w:p w:rsidR="00001B55" w:rsidRPr="003F795C" w:rsidRDefault="00313F95" w:rsidP="003F795C">
            <w:pPr>
              <w:jc w:val="center"/>
            </w:pPr>
            <w:r w:rsidRPr="003F795C">
              <w:t>FL</w:t>
            </w:r>
          </w:p>
        </w:tc>
      </w:tr>
      <w:tr w:rsidR="00313F95" w:rsidRPr="003F795C" w:rsidTr="003F795C">
        <w:trPr>
          <w:jc w:val="center"/>
        </w:trPr>
        <w:tc>
          <w:tcPr>
            <w:tcW w:w="0" w:type="auto"/>
            <w:tcBorders>
              <w:top w:val="nil"/>
              <w:bottom w:val="nil"/>
            </w:tcBorders>
          </w:tcPr>
          <w:p w:rsidR="00313F95" w:rsidRPr="003F795C" w:rsidRDefault="00313F95" w:rsidP="003F795C">
            <w:pPr>
              <w:jc w:val="center"/>
            </w:pPr>
            <w:r w:rsidRPr="003F795C">
              <w:t>7</w:t>
            </w:r>
          </w:p>
        </w:tc>
        <w:tc>
          <w:tcPr>
            <w:tcW w:w="0" w:type="auto"/>
            <w:tcBorders>
              <w:top w:val="nil"/>
              <w:bottom w:val="nil"/>
            </w:tcBorders>
          </w:tcPr>
          <w:p w:rsidR="00313F95" w:rsidRPr="003F795C" w:rsidRDefault="00313F95" w:rsidP="003F795C">
            <w:pPr>
              <w:jc w:val="center"/>
            </w:pPr>
            <w:r w:rsidRPr="003F795C">
              <w:t>3</w:t>
            </w:r>
          </w:p>
        </w:tc>
        <w:tc>
          <w:tcPr>
            <w:tcW w:w="0" w:type="auto"/>
            <w:tcBorders>
              <w:top w:val="nil"/>
              <w:bottom w:val="nil"/>
            </w:tcBorders>
          </w:tcPr>
          <w:p w:rsidR="00313F95" w:rsidRPr="003F795C" w:rsidRDefault="00313F95" w:rsidP="003F795C">
            <w:pPr>
              <w:jc w:val="center"/>
            </w:pPr>
            <w:r w:rsidRPr="003F795C">
              <w:t>Volusia</w:t>
            </w:r>
          </w:p>
        </w:tc>
        <w:tc>
          <w:tcPr>
            <w:tcW w:w="0" w:type="auto"/>
            <w:tcBorders>
              <w:top w:val="nil"/>
              <w:bottom w:val="nil"/>
            </w:tcBorders>
          </w:tcPr>
          <w:p w:rsidR="00313F95" w:rsidRPr="003F795C" w:rsidRDefault="00313F95" w:rsidP="003F795C">
            <w:pPr>
              <w:jc w:val="center"/>
            </w:pPr>
            <w:r w:rsidRPr="003F795C">
              <w:t>FL</w:t>
            </w:r>
          </w:p>
        </w:tc>
      </w:tr>
      <w:tr w:rsidR="00313F95" w:rsidRPr="003F795C" w:rsidTr="003F795C">
        <w:trPr>
          <w:jc w:val="center"/>
        </w:trPr>
        <w:tc>
          <w:tcPr>
            <w:tcW w:w="0" w:type="auto"/>
            <w:tcBorders>
              <w:top w:val="nil"/>
              <w:bottom w:val="nil"/>
            </w:tcBorders>
          </w:tcPr>
          <w:p w:rsidR="00313F95" w:rsidRPr="003F795C" w:rsidRDefault="00313F95" w:rsidP="003F795C">
            <w:pPr>
              <w:jc w:val="center"/>
            </w:pPr>
            <w:r w:rsidRPr="003F795C">
              <w:t>8</w:t>
            </w:r>
          </w:p>
        </w:tc>
        <w:tc>
          <w:tcPr>
            <w:tcW w:w="0" w:type="auto"/>
            <w:tcBorders>
              <w:top w:val="nil"/>
              <w:bottom w:val="nil"/>
            </w:tcBorders>
          </w:tcPr>
          <w:p w:rsidR="00313F95" w:rsidRPr="003F795C" w:rsidRDefault="00313F95" w:rsidP="003F795C">
            <w:pPr>
              <w:jc w:val="center"/>
            </w:pPr>
            <w:r w:rsidRPr="003F795C">
              <w:t>3</w:t>
            </w:r>
          </w:p>
        </w:tc>
        <w:tc>
          <w:tcPr>
            <w:tcW w:w="0" w:type="auto"/>
            <w:tcBorders>
              <w:top w:val="nil"/>
              <w:bottom w:val="nil"/>
            </w:tcBorders>
          </w:tcPr>
          <w:p w:rsidR="00313F95" w:rsidRPr="003F795C" w:rsidRDefault="00313F95" w:rsidP="003F795C">
            <w:pPr>
              <w:jc w:val="center"/>
            </w:pPr>
            <w:r w:rsidRPr="003F795C">
              <w:t>Cook</w:t>
            </w:r>
          </w:p>
        </w:tc>
        <w:tc>
          <w:tcPr>
            <w:tcW w:w="0" w:type="auto"/>
            <w:tcBorders>
              <w:top w:val="nil"/>
              <w:bottom w:val="nil"/>
            </w:tcBorders>
          </w:tcPr>
          <w:p w:rsidR="00313F95" w:rsidRPr="003F795C" w:rsidRDefault="00313F95" w:rsidP="003F795C">
            <w:pPr>
              <w:jc w:val="center"/>
            </w:pPr>
            <w:r w:rsidRPr="003F795C">
              <w:t>FL</w:t>
            </w:r>
          </w:p>
        </w:tc>
      </w:tr>
      <w:tr w:rsidR="00313F95" w:rsidRPr="003F795C" w:rsidTr="003F795C">
        <w:trPr>
          <w:jc w:val="center"/>
        </w:trPr>
        <w:tc>
          <w:tcPr>
            <w:tcW w:w="0" w:type="auto"/>
            <w:tcBorders>
              <w:top w:val="nil"/>
              <w:bottom w:val="single" w:sz="4" w:space="0" w:color="auto"/>
            </w:tcBorders>
          </w:tcPr>
          <w:p w:rsidR="00313F95" w:rsidRPr="003F795C" w:rsidRDefault="00313F95" w:rsidP="003F795C">
            <w:pPr>
              <w:jc w:val="center"/>
            </w:pPr>
            <w:r w:rsidRPr="003F795C">
              <w:t>9</w:t>
            </w:r>
          </w:p>
        </w:tc>
        <w:tc>
          <w:tcPr>
            <w:tcW w:w="0" w:type="auto"/>
            <w:tcBorders>
              <w:top w:val="nil"/>
              <w:bottom w:val="single" w:sz="4" w:space="0" w:color="auto"/>
            </w:tcBorders>
          </w:tcPr>
          <w:p w:rsidR="00313F95" w:rsidRPr="003F795C" w:rsidRDefault="00313F95" w:rsidP="003F795C">
            <w:pPr>
              <w:jc w:val="center"/>
            </w:pPr>
            <w:r w:rsidRPr="003F795C">
              <w:t>3</w:t>
            </w:r>
          </w:p>
        </w:tc>
        <w:tc>
          <w:tcPr>
            <w:tcW w:w="0" w:type="auto"/>
            <w:tcBorders>
              <w:top w:val="nil"/>
              <w:bottom w:val="single" w:sz="4" w:space="0" w:color="auto"/>
            </w:tcBorders>
          </w:tcPr>
          <w:p w:rsidR="00313F95" w:rsidRPr="003F795C" w:rsidRDefault="00313F95" w:rsidP="003F795C">
            <w:pPr>
              <w:jc w:val="center"/>
            </w:pPr>
            <w:r w:rsidRPr="003F795C">
              <w:t>Palm Beach</w:t>
            </w:r>
          </w:p>
        </w:tc>
        <w:tc>
          <w:tcPr>
            <w:tcW w:w="0" w:type="auto"/>
            <w:tcBorders>
              <w:top w:val="nil"/>
              <w:bottom w:val="single" w:sz="4" w:space="0" w:color="auto"/>
            </w:tcBorders>
          </w:tcPr>
          <w:p w:rsidR="00313F95" w:rsidRPr="003F795C" w:rsidRDefault="00313F95" w:rsidP="003F795C">
            <w:pPr>
              <w:jc w:val="center"/>
            </w:pPr>
            <w:r w:rsidRPr="003F795C">
              <w:t>CA</w:t>
            </w:r>
          </w:p>
        </w:tc>
      </w:tr>
    </w:tbl>
    <w:p w:rsidR="00313F95" w:rsidRDefault="00313F95" w:rsidP="003F795C">
      <w:pPr>
        <w:pStyle w:val="HTMLPreformatted"/>
        <w:shd w:val="clear" w:color="auto" w:fill="FFFFFF"/>
        <w:wordWrap w:val="0"/>
        <w:jc w:val="center"/>
        <w:rPr>
          <w:rStyle w:val="gd15mcfceub"/>
          <w:rFonts w:ascii="Lucida Console" w:hAnsi="Lucida Console"/>
          <w:color w:val="000000"/>
          <w:sz w:val="22"/>
          <w:szCs w:val="22"/>
          <w:bdr w:val="none" w:sz="0" w:space="0" w:color="auto" w:frame="1"/>
        </w:rPr>
      </w:pPr>
    </w:p>
    <w:p w:rsidR="003F795C" w:rsidRDefault="003F795C" w:rsidP="003F795C">
      <w:pPr>
        <w:pStyle w:val="HTMLPreformatted"/>
        <w:shd w:val="clear" w:color="auto" w:fill="FFFFFF"/>
        <w:wordWrap w:val="0"/>
        <w:jc w:val="center"/>
        <w:rPr>
          <w:rStyle w:val="gd15mcfceub"/>
          <w:rFonts w:ascii="Lucida Console" w:hAnsi="Lucida Console"/>
          <w:color w:val="000000"/>
          <w:sz w:val="22"/>
          <w:szCs w:val="22"/>
          <w:bdr w:val="none" w:sz="0" w:space="0" w:color="auto" w:frame="1"/>
        </w:rPr>
      </w:pP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673"/>
        <w:gridCol w:w="1092"/>
        <w:gridCol w:w="1433"/>
        <w:gridCol w:w="692"/>
      </w:tblGrid>
      <w:tr w:rsidR="00313F95" w:rsidTr="00132E01">
        <w:trPr>
          <w:jc w:val="center"/>
        </w:trPr>
        <w:tc>
          <w:tcPr>
            <w:tcW w:w="0" w:type="auto"/>
            <w:gridSpan w:val="4"/>
            <w:tcBorders>
              <w:top w:val="nil"/>
            </w:tcBorders>
          </w:tcPr>
          <w:p w:rsidR="00313F95" w:rsidRDefault="00313F95" w:rsidP="003F795C">
            <w:pPr>
              <w:jc w:val="center"/>
              <w:rPr>
                <w:b/>
              </w:rPr>
            </w:pPr>
            <w:r>
              <w:rPr>
                <w:b/>
              </w:rPr>
              <w:t>Table 5. Top 10</w:t>
            </w:r>
            <w:r w:rsidRPr="00001B55">
              <w:rPr>
                <w:b/>
              </w:rPr>
              <w:t xml:space="preserve"> </w:t>
            </w:r>
            <w:r>
              <w:rPr>
                <w:b/>
              </w:rPr>
              <w:t>Mentions</w:t>
            </w:r>
            <w:r w:rsidRPr="00001B55">
              <w:rPr>
                <w:b/>
              </w:rPr>
              <w:t xml:space="preserve"> by </w:t>
            </w:r>
            <w:r>
              <w:rPr>
                <w:b/>
              </w:rPr>
              <w:t>C</w:t>
            </w:r>
            <w:r w:rsidRPr="00001B55">
              <w:rPr>
                <w:b/>
              </w:rPr>
              <w:t>ounty</w:t>
            </w:r>
          </w:p>
        </w:tc>
      </w:tr>
      <w:tr w:rsidR="00313F95" w:rsidTr="00132E01">
        <w:trPr>
          <w:jc w:val="center"/>
        </w:trPr>
        <w:tc>
          <w:tcPr>
            <w:tcW w:w="0" w:type="auto"/>
            <w:tcBorders>
              <w:bottom w:val="single" w:sz="4" w:space="0" w:color="auto"/>
            </w:tcBorders>
          </w:tcPr>
          <w:p w:rsidR="00313F95" w:rsidRDefault="00313F95" w:rsidP="003F795C">
            <w:pPr>
              <w:jc w:val="center"/>
              <w:rPr>
                <w:b/>
              </w:rPr>
            </w:pPr>
            <w:r>
              <w:rPr>
                <w:b/>
              </w:rPr>
              <w:t>Rank</w:t>
            </w:r>
          </w:p>
        </w:tc>
        <w:tc>
          <w:tcPr>
            <w:tcW w:w="0" w:type="auto"/>
            <w:tcBorders>
              <w:bottom w:val="single" w:sz="4" w:space="0" w:color="auto"/>
            </w:tcBorders>
          </w:tcPr>
          <w:p w:rsidR="00313F95" w:rsidRDefault="00313F95" w:rsidP="003F795C">
            <w:pPr>
              <w:jc w:val="center"/>
              <w:rPr>
                <w:b/>
              </w:rPr>
            </w:pPr>
            <w:r>
              <w:rPr>
                <w:b/>
              </w:rPr>
              <w:t>Mentions</w:t>
            </w:r>
          </w:p>
        </w:tc>
        <w:tc>
          <w:tcPr>
            <w:tcW w:w="0" w:type="auto"/>
            <w:tcBorders>
              <w:bottom w:val="single" w:sz="4" w:space="0" w:color="auto"/>
            </w:tcBorders>
          </w:tcPr>
          <w:p w:rsidR="00313F95" w:rsidRDefault="00313F95" w:rsidP="003F795C">
            <w:pPr>
              <w:jc w:val="center"/>
              <w:rPr>
                <w:b/>
              </w:rPr>
            </w:pPr>
            <w:r>
              <w:rPr>
                <w:b/>
              </w:rPr>
              <w:t>County</w:t>
            </w:r>
          </w:p>
        </w:tc>
        <w:tc>
          <w:tcPr>
            <w:tcW w:w="0" w:type="auto"/>
            <w:tcBorders>
              <w:bottom w:val="single" w:sz="4" w:space="0" w:color="auto"/>
            </w:tcBorders>
          </w:tcPr>
          <w:p w:rsidR="00313F95" w:rsidRDefault="00313F95" w:rsidP="003F795C">
            <w:pPr>
              <w:jc w:val="center"/>
              <w:rPr>
                <w:b/>
              </w:rPr>
            </w:pPr>
            <w:r>
              <w:rPr>
                <w:b/>
              </w:rPr>
              <w:t>State</w:t>
            </w:r>
          </w:p>
        </w:tc>
      </w:tr>
      <w:tr w:rsidR="00313F95" w:rsidRPr="003F795C" w:rsidTr="00132E01">
        <w:trPr>
          <w:jc w:val="center"/>
        </w:trPr>
        <w:tc>
          <w:tcPr>
            <w:tcW w:w="0" w:type="auto"/>
            <w:tcBorders>
              <w:bottom w:val="nil"/>
            </w:tcBorders>
          </w:tcPr>
          <w:p w:rsidR="00313F95" w:rsidRPr="003F795C" w:rsidRDefault="00313F95" w:rsidP="003F795C">
            <w:pPr>
              <w:jc w:val="center"/>
            </w:pPr>
            <w:r w:rsidRPr="003F795C">
              <w:t>1</w:t>
            </w:r>
          </w:p>
        </w:tc>
        <w:tc>
          <w:tcPr>
            <w:tcW w:w="0" w:type="auto"/>
            <w:tcBorders>
              <w:bottom w:val="nil"/>
            </w:tcBorders>
          </w:tcPr>
          <w:p w:rsidR="00313F95" w:rsidRPr="003F795C" w:rsidRDefault="00313F95" w:rsidP="003F795C">
            <w:pPr>
              <w:jc w:val="center"/>
            </w:pPr>
            <w:r w:rsidRPr="003F795C">
              <w:t>24,729</w:t>
            </w:r>
          </w:p>
        </w:tc>
        <w:tc>
          <w:tcPr>
            <w:tcW w:w="0" w:type="auto"/>
            <w:tcBorders>
              <w:bottom w:val="nil"/>
            </w:tcBorders>
          </w:tcPr>
          <w:p w:rsidR="00313F95" w:rsidRPr="003F795C" w:rsidRDefault="00313F95" w:rsidP="003F795C">
            <w:pPr>
              <w:jc w:val="center"/>
            </w:pPr>
            <w:r w:rsidRPr="003F795C">
              <w:t>Los Angeles</w:t>
            </w:r>
          </w:p>
        </w:tc>
        <w:tc>
          <w:tcPr>
            <w:tcW w:w="0" w:type="auto"/>
            <w:tcBorders>
              <w:bottom w:val="nil"/>
            </w:tcBorders>
          </w:tcPr>
          <w:p w:rsidR="00313F95" w:rsidRPr="003F795C" w:rsidRDefault="00313F95" w:rsidP="003F795C">
            <w:pPr>
              <w:jc w:val="center"/>
            </w:pPr>
            <w:r w:rsidRPr="003F795C">
              <w:t>CA</w:t>
            </w:r>
          </w:p>
        </w:tc>
      </w:tr>
      <w:tr w:rsidR="00313F95" w:rsidRPr="003F795C" w:rsidTr="00132E01">
        <w:trPr>
          <w:jc w:val="center"/>
        </w:trPr>
        <w:tc>
          <w:tcPr>
            <w:tcW w:w="0" w:type="auto"/>
            <w:tcBorders>
              <w:top w:val="nil"/>
              <w:bottom w:val="nil"/>
            </w:tcBorders>
          </w:tcPr>
          <w:p w:rsidR="00313F95" w:rsidRPr="003F795C" w:rsidRDefault="00313F95" w:rsidP="003F795C">
            <w:pPr>
              <w:jc w:val="center"/>
            </w:pPr>
            <w:r w:rsidRPr="003F795C">
              <w:t>2</w:t>
            </w:r>
          </w:p>
        </w:tc>
        <w:tc>
          <w:tcPr>
            <w:tcW w:w="0" w:type="auto"/>
            <w:tcBorders>
              <w:top w:val="nil"/>
              <w:bottom w:val="nil"/>
            </w:tcBorders>
          </w:tcPr>
          <w:p w:rsidR="00313F95" w:rsidRPr="003F795C" w:rsidRDefault="00313F95" w:rsidP="003F795C">
            <w:pPr>
              <w:jc w:val="center"/>
            </w:pPr>
            <w:r w:rsidRPr="003F795C">
              <w:t>20,405</w:t>
            </w:r>
          </w:p>
        </w:tc>
        <w:tc>
          <w:tcPr>
            <w:tcW w:w="0" w:type="auto"/>
            <w:tcBorders>
              <w:top w:val="nil"/>
              <w:bottom w:val="nil"/>
            </w:tcBorders>
          </w:tcPr>
          <w:p w:rsidR="00313F95" w:rsidRPr="003F795C" w:rsidRDefault="00313F95" w:rsidP="003F795C">
            <w:pPr>
              <w:jc w:val="center"/>
            </w:pPr>
            <w:r w:rsidRPr="003F795C">
              <w:t>Alameda</w:t>
            </w:r>
          </w:p>
        </w:tc>
        <w:tc>
          <w:tcPr>
            <w:tcW w:w="0" w:type="auto"/>
            <w:tcBorders>
              <w:top w:val="nil"/>
              <w:bottom w:val="nil"/>
            </w:tcBorders>
          </w:tcPr>
          <w:p w:rsidR="00313F95" w:rsidRPr="003F795C" w:rsidRDefault="00313F95" w:rsidP="003F795C">
            <w:pPr>
              <w:jc w:val="center"/>
            </w:pPr>
            <w:r w:rsidRPr="003F795C">
              <w:t>CA</w:t>
            </w:r>
          </w:p>
        </w:tc>
      </w:tr>
      <w:tr w:rsidR="00313F95" w:rsidRPr="003F795C" w:rsidTr="00132E01">
        <w:trPr>
          <w:jc w:val="center"/>
        </w:trPr>
        <w:tc>
          <w:tcPr>
            <w:tcW w:w="0" w:type="auto"/>
            <w:tcBorders>
              <w:top w:val="nil"/>
              <w:bottom w:val="nil"/>
            </w:tcBorders>
          </w:tcPr>
          <w:p w:rsidR="00313F95" w:rsidRPr="003F795C" w:rsidRDefault="00313F95" w:rsidP="003F795C">
            <w:pPr>
              <w:jc w:val="center"/>
            </w:pPr>
            <w:r w:rsidRPr="003F795C">
              <w:t>3</w:t>
            </w:r>
          </w:p>
        </w:tc>
        <w:tc>
          <w:tcPr>
            <w:tcW w:w="0" w:type="auto"/>
            <w:tcBorders>
              <w:top w:val="nil"/>
              <w:bottom w:val="nil"/>
            </w:tcBorders>
          </w:tcPr>
          <w:p w:rsidR="00313F95" w:rsidRPr="003F795C" w:rsidRDefault="00313F95" w:rsidP="003F795C">
            <w:pPr>
              <w:jc w:val="center"/>
            </w:pPr>
            <w:r w:rsidRPr="003F795C">
              <w:t>19,888</w:t>
            </w:r>
          </w:p>
        </w:tc>
        <w:tc>
          <w:tcPr>
            <w:tcW w:w="0" w:type="auto"/>
            <w:tcBorders>
              <w:top w:val="nil"/>
              <w:bottom w:val="nil"/>
            </w:tcBorders>
          </w:tcPr>
          <w:p w:rsidR="00313F95" w:rsidRPr="003F795C" w:rsidRDefault="00313F95" w:rsidP="003F795C">
            <w:pPr>
              <w:jc w:val="center"/>
            </w:pPr>
            <w:r w:rsidRPr="003F795C">
              <w:t>Bartholomew</w:t>
            </w:r>
          </w:p>
        </w:tc>
        <w:tc>
          <w:tcPr>
            <w:tcW w:w="0" w:type="auto"/>
            <w:tcBorders>
              <w:top w:val="nil"/>
              <w:bottom w:val="nil"/>
            </w:tcBorders>
          </w:tcPr>
          <w:p w:rsidR="00313F95" w:rsidRPr="003F795C" w:rsidRDefault="00313F95" w:rsidP="003F795C">
            <w:pPr>
              <w:jc w:val="center"/>
            </w:pPr>
            <w:r w:rsidRPr="003F795C">
              <w:t>IN</w:t>
            </w:r>
          </w:p>
        </w:tc>
      </w:tr>
      <w:tr w:rsidR="00313F95" w:rsidRPr="003F795C" w:rsidTr="00132E01">
        <w:trPr>
          <w:jc w:val="center"/>
        </w:trPr>
        <w:tc>
          <w:tcPr>
            <w:tcW w:w="0" w:type="auto"/>
            <w:tcBorders>
              <w:top w:val="nil"/>
              <w:bottom w:val="nil"/>
            </w:tcBorders>
          </w:tcPr>
          <w:p w:rsidR="00313F95" w:rsidRPr="003F795C" w:rsidRDefault="00313F95" w:rsidP="003F795C">
            <w:pPr>
              <w:jc w:val="center"/>
            </w:pPr>
            <w:r w:rsidRPr="003F795C">
              <w:t>4</w:t>
            </w:r>
          </w:p>
        </w:tc>
        <w:tc>
          <w:tcPr>
            <w:tcW w:w="0" w:type="auto"/>
            <w:tcBorders>
              <w:top w:val="nil"/>
              <w:bottom w:val="nil"/>
            </w:tcBorders>
          </w:tcPr>
          <w:p w:rsidR="00313F95" w:rsidRPr="003F795C" w:rsidRDefault="00313F95" w:rsidP="003F795C">
            <w:pPr>
              <w:jc w:val="center"/>
            </w:pPr>
            <w:r w:rsidRPr="003F795C">
              <w:t>14,446</w:t>
            </w:r>
          </w:p>
        </w:tc>
        <w:tc>
          <w:tcPr>
            <w:tcW w:w="0" w:type="auto"/>
            <w:tcBorders>
              <w:top w:val="nil"/>
              <w:bottom w:val="nil"/>
            </w:tcBorders>
          </w:tcPr>
          <w:p w:rsidR="00313F95" w:rsidRPr="003F795C" w:rsidRDefault="00313F95" w:rsidP="003F795C">
            <w:pPr>
              <w:jc w:val="center"/>
            </w:pPr>
            <w:r w:rsidRPr="003F795C">
              <w:t>Contra Costa</w:t>
            </w:r>
          </w:p>
        </w:tc>
        <w:tc>
          <w:tcPr>
            <w:tcW w:w="0" w:type="auto"/>
            <w:tcBorders>
              <w:top w:val="nil"/>
              <w:bottom w:val="nil"/>
            </w:tcBorders>
          </w:tcPr>
          <w:p w:rsidR="00313F95" w:rsidRPr="003F795C" w:rsidRDefault="00313F95" w:rsidP="003F795C">
            <w:pPr>
              <w:jc w:val="center"/>
            </w:pPr>
            <w:r w:rsidRPr="003F795C">
              <w:t>CA</w:t>
            </w:r>
          </w:p>
        </w:tc>
      </w:tr>
      <w:tr w:rsidR="00313F95" w:rsidRPr="003F795C" w:rsidTr="00132E01">
        <w:trPr>
          <w:jc w:val="center"/>
        </w:trPr>
        <w:tc>
          <w:tcPr>
            <w:tcW w:w="0" w:type="auto"/>
            <w:tcBorders>
              <w:top w:val="nil"/>
              <w:bottom w:val="nil"/>
            </w:tcBorders>
          </w:tcPr>
          <w:p w:rsidR="00313F95" w:rsidRPr="003F795C" w:rsidRDefault="00313F95" w:rsidP="003F795C">
            <w:pPr>
              <w:jc w:val="center"/>
            </w:pPr>
            <w:r w:rsidRPr="003F795C">
              <w:t>5</w:t>
            </w:r>
          </w:p>
        </w:tc>
        <w:tc>
          <w:tcPr>
            <w:tcW w:w="0" w:type="auto"/>
            <w:tcBorders>
              <w:top w:val="nil"/>
              <w:bottom w:val="nil"/>
            </w:tcBorders>
          </w:tcPr>
          <w:p w:rsidR="00313F95" w:rsidRPr="003F795C" w:rsidRDefault="00313F95" w:rsidP="003F795C">
            <w:pPr>
              <w:jc w:val="center"/>
            </w:pPr>
            <w:r w:rsidRPr="003F795C">
              <w:t>13,328</w:t>
            </w:r>
          </w:p>
        </w:tc>
        <w:tc>
          <w:tcPr>
            <w:tcW w:w="0" w:type="auto"/>
            <w:tcBorders>
              <w:top w:val="nil"/>
              <w:bottom w:val="nil"/>
            </w:tcBorders>
          </w:tcPr>
          <w:p w:rsidR="00313F95" w:rsidRPr="003F795C" w:rsidRDefault="00313F95" w:rsidP="003F795C">
            <w:pPr>
              <w:jc w:val="center"/>
            </w:pPr>
            <w:r w:rsidRPr="003F795C">
              <w:t>Middlesex</w:t>
            </w:r>
          </w:p>
        </w:tc>
        <w:tc>
          <w:tcPr>
            <w:tcW w:w="0" w:type="auto"/>
            <w:tcBorders>
              <w:top w:val="nil"/>
              <w:bottom w:val="nil"/>
            </w:tcBorders>
          </w:tcPr>
          <w:p w:rsidR="00313F95" w:rsidRPr="003F795C" w:rsidRDefault="00313F95" w:rsidP="003F795C">
            <w:pPr>
              <w:jc w:val="center"/>
            </w:pPr>
            <w:r w:rsidRPr="003F795C">
              <w:t>MA</w:t>
            </w:r>
          </w:p>
        </w:tc>
      </w:tr>
      <w:tr w:rsidR="00313F95" w:rsidRPr="003F795C" w:rsidTr="00132E01">
        <w:trPr>
          <w:jc w:val="center"/>
        </w:trPr>
        <w:tc>
          <w:tcPr>
            <w:tcW w:w="0" w:type="auto"/>
            <w:tcBorders>
              <w:top w:val="nil"/>
              <w:bottom w:val="nil"/>
            </w:tcBorders>
          </w:tcPr>
          <w:p w:rsidR="00313F95" w:rsidRPr="003F795C" w:rsidRDefault="00313F95" w:rsidP="003F795C">
            <w:pPr>
              <w:jc w:val="center"/>
            </w:pPr>
            <w:r w:rsidRPr="003F795C">
              <w:t>6</w:t>
            </w:r>
          </w:p>
        </w:tc>
        <w:tc>
          <w:tcPr>
            <w:tcW w:w="0" w:type="auto"/>
            <w:tcBorders>
              <w:top w:val="nil"/>
              <w:bottom w:val="nil"/>
            </w:tcBorders>
          </w:tcPr>
          <w:p w:rsidR="00313F95" w:rsidRPr="003F795C" w:rsidRDefault="00313F95" w:rsidP="003F795C">
            <w:pPr>
              <w:jc w:val="center"/>
            </w:pPr>
            <w:r w:rsidRPr="003F795C">
              <w:t>12,338</w:t>
            </w:r>
          </w:p>
        </w:tc>
        <w:tc>
          <w:tcPr>
            <w:tcW w:w="0" w:type="auto"/>
            <w:tcBorders>
              <w:top w:val="nil"/>
              <w:bottom w:val="nil"/>
            </w:tcBorders>
          </w:tcPr>
          <w:p w:rsidR="00313F95" w:rsidRPr="003F795C" w:rsidRDefault="00313F95" w:rsidP="003F795C">
            <w:pPr>
              <w:jc w:val="center"/>
            </w:pPr>
            <w:r w:rsidRPr="003F795C">
              <w:t>Hampden</w:t>
            </w:r>
          </w:p>
        </w:tc>
        <w:tc>
          <w:tcPr>
            <w:tcW w:w="0" w:type="auto"/>
            <w:tcBorders>
              <w:top w:val="nil"/>
              <w:bottom w:val="nil"/>
            </w:tcBorders>
          </w:tcPr>
          <w:p w:rsidR="00313F95" w:rsidRPr="003F795C" w:rsidRDefault="00313F95" w:rsidP="003F795C">
            <w:pPr>
              <w:jc w:val="center"/>
            </w:pPr>
            <w:r w:rsidRPr="003F795C">
              <w:t>MA</w:t>
            </w:r>
          </w:p>
        </w:tc>
      </w:tr>
      <w:tr w:rsidR="00313F95" w:rsidRPr="003F795C" w:rsidTr="00132E01">
        <w:trPr>
          <w:jc w:val="center"/>
        </w:trPr>
        <w:tc>
          <w:tcPr>
            <w:tcW w:w="0" w:type="auto"/>
            <w:tcBorders>
              <w:top w:val="nil"/>
              <w:bottom w:val="nil"/>
            </w:tcBorders>
          </w:tcPr>
          <w:p w:rsidR="00313F95" w:rsidRPr="003F795C" w:rsidRDefault="00313F95" w:rsidP="003F795C">
            <w:pPr>
              <w:jc w:val="center"/>
            </w:pPr>
            <w:r w:rsidRPr="003F795C">
              <w:t>7</w:t>
            </w:r>
          </w:p>
        </w:tc>
        <w:tc>
          <w:tcPr>
            <w:tcW w:w="0" w:type="auto"/>
            <w:tcBorders>
              <w:top w:val="nil"/>
              <w:bottom w:val="nil"/>
            </w:tcBorders>
          </w:tcPr>
          <w:p w:rsidR="00313F95" w:rsidRPr="003F795C" w:rsidRDefault="00313F95" w:rsidP="003F795C">
            <w:pPr>
              <w:jc w:val="center"/>
            </w:pPr>
            <w:r w:rsidRPr="003F795C">
              <w:t>11,642</w:t>
            </w:r>
          </w:p>
        </w:tc>
        <w:tc>
          <w:tcPr>
            <w:tcW w:w="0" w:type="auto"/>
            <w:tcBorders>
              <w:top w:val="nil"/>
              <w:bottom w:val="nil"/>
            </w:tcBorders>
          </w:tcPr>
          <w:p w:rsidR="00313F95" w:rsidRPr="003F795C" w:rsidRDefault="00313F95" w:rsidP="003F795C">
            <w:pPr>
              <w:jc w:val="center"/>
            </w:pPr>
            <w:r w:rsidRPr="003F795C">
              <w:t>Marion</w:t>
            </w:r>
          </w:p>
        </w:tc>
        <w:tc>
          <w:tcPr>
            <w:tcW w:w="0" w:type="auto"/>
            <w:tcBorders>
              <w:top w:val="nil"/>
              <w:bottom w:val="nil"/>
            </w:tcBorders>
          </w:tcPr>
          <w:p w:rsidR="00313F95" w:rsidRPr="003F795C" w:rsidRDefault="00313F95" w:rsidP="003F795C">
            <w:pPr>
              <w:jc w:val="center"/>
            </w:pPr>
            <w:r w:rsidRPr="003F795C">
              <w:t>IN</w:t>
            </w:r>
          </w:p>
        </w:tc>
      </w:tr>
      <w:tr w:rsidR="00313F95" w:rsidRPr="003F795C" w:rsidTr="00132E01">
        <w:trPr>
          <w:jc w:val="center"/>
        </w:trPr>
        <w:tc>
          <w:tcPr>
            <w:tcW w:w="0" w:type="auto"/>
            <w:tcBorders>
              <w:top w:val="nil"/>
              <w:bottom w:val="nil"/>
            </w:tcBorders>
          </w:tcPr>
          <w:p w:rsidR="00313F95" w:rsidRPr="003F795C" w:rsidRDefault="00313F95" w:rsidP="003F795C">
            <w:pPr>
              <w:jc w:val="center"/>
            </w:pPr>
            <w:r w:rsidRPr="003F795C">
              <w:t>8</w:t>
            </w:r>
          </w:p>
        </w:tc>
        <w:tc>
          <w:tcPr>
            <w:tcW w:w="0" w:type="auto"/>
            <w:tcBorders>
              <w:top w:val="nil"/>
              <w:bottom w:val="nil"/>
            </w:tcBorders>
          </w:tcPr>
          <w:p w:rsidR="00313F95" w:rsidRPr="003F795C" w:rsidRDefault="00313F95" w:rsidP="003F795C">
            <w:pPr>
              <w:jc w:val="center"/>
            </w:pPr>
            <w:r w:rsidRPr="003F795C">
              <w:t>10,860</w:t>
            </w:r>
          </w:p>
        </w:tc>
        <w:tc>
          <w:tcPr>
            <w:tcW w:w="0" w:type="auto"/>
            <w:tcBorders>
              <w:top w:val="nil"/>
              <w:bottom w:val="nil"/>
            </w:tcBorders>
          </w:tcPr>
          <w:p w:rsidR="00313F95" w:rsidRPr="003F795C" w:rsidRDefault="00313F95" w:rsidP="003F795C">
            <w:pPr>
              <w:jc w:val="center"/>
            </w:pPr>
            <w:r w:rsidRPr="003F795C">
              <w:t>Whitley</w:t>
            </w:r>
          </w:p>
        </w:tc>
        <w:tc>
          <w:tcPr>
            <w:tcW w:w="0" w:type="auto"/>
            <w:tcBorders>
              <w:top w:val="nil"/>
              <w:bottom w:val="nil"/>
            </w:tcBorders>
          </w:tcPr>
          <w:p w:rsidR="00313F95" w:rsidRPr="003F795C" w:rsidRDefault="00313F95" w:rsidP="003F795C">
            <w:pPr>
              <w:jc w:val="center"/>
            </w:pPr>
            <w:r w:rsidRPr="003F795C">
              <w:t>IN</w:t>
            </w:r>
          </w:p>
        </w:tc>
      </w:tr>
      <w:tr w:rsidR="00313F95" w:rsidRPr="003F795C" w:rsidTr="00313F95">
        <w:trPr>
          <w:jc w:val="center"/>
        </w:trPr>
        <w:tc>
          <w:tcPr>
            <w:tcW w:w="0" w:type="auto"/>
            <w:tcBorders>
              <w:top w:val="nil"/>
              <w:bottom w:val="nil"/>
            </w:tcBorders>
          </w:tcPr>
          <w:p w:rsidR="00313F95" w:rsidRPr="003F795C" w:rsidRDefault="00313F95" w:rsidP="003F795C">
            <w:pPr>
              <w:jc w:val="center"/>
            </w:pPr>
            <w:r w:rsidRPr="003F795C">
              <w:t>9</w:t>
            </w:r>
          </w:p>
        </w:tc>
        <w:tc>
          <w:tcPr>
            <w:tcW w:w="0" w:type="auto"/>
            <w:tcBorders>
              <w:top w:val="nil"/>
              <w:bottom w:val="nil"/>
            </w:tcBorders>
          </w:tcPr>
          <w:p w:rsidR="00313F95" w:rsidRPr="003F795C" w:rsidRDefault="00313F95" w:rsidP="003F795C">
            <w:pPr>
              <w:jc w:val="center"/>
            </w:pPr>
            <w:r w:rsidRPr="003F795C">
              <w:t>10,212</w:t>
            </w:r>
          </w:p>
        </w:tc>
        <w:tc>
          <w:tcPr>
            <w:tcW w:w="0" w:type="auto"/>
            <w:tcBorders>
              <w:top w:val="nil"/>
              <w:bottom w:val="nil"/>
            </w:tcBorders>
          </w:tcPr>
          <w:p w:rsidR="00313F95" w:rsidRPr="003F795C" w:rsidRDefault="00313F95" w:rsidP="003F795C">
            <w:pPr>
              <w:jc w:val="center"/>
            </w:pPr>
            <w:r w:rsidRPr="003F795C">
              <w:t>Nevada</w:t>
            </w:r>
          </w:p>
        </w:tc>
        <w:tc>
          <w:tcPr>
            <w:tcW w:w="0" w:type="auto"/>
            <w:tcBorders>
              <w:top w:val="nil"/>
              <w:bottom w:val="nil"/>
            </w:tcBorders>
          </w:tcPr>
          <w:p w:rsidR="00313F95" w:rsidRPr="003F795C" w:rsidRDefault="00313F95" w:rsidP="003F795C">
            <w:pPr>
              <w:jc w:val="center"/>
            </w:pPr>
            <w:r w:rsidRPr="003F795C">
              <w:t>AR</w:t>
            </w:r>
          </w:p>
        </w:tc>
      </w:tr>
      <w:tr w:rsidR="00313F95" w:rsidRPr="003F795C" w:rsidTr="00132E01">
        <w:trPr>
          <w:jc w:val="center"/>
        </w:trPr>
        <w:tc>
          <w:tcPr>
            <w:tcW w:w="0" w:type="auto"/>
            <w:tcBorders>
              <w:top w:val="nil"/>
            </w:tcBorders>
          </w:tcPr>
          <w:p w:rsidR="00313F95" w:rsidRPr="003F795C" w:rsidRDefault="00313F95" w:rsidP="003F795C">
            <w:pPr>
              <w:jc w:val="center"/>
            </w:pPr>
            <w:r w:rsidRPr="003F795C">
              <w:t>10</w:t>
            </w:r>
          </w:p>
        </w:tc>
        <w:tc>
          <w:tcPr>
            <w:tcW w:w="0" w:type="auto"/>
            <w:tcBorders>
              <w:top w:val="nil"/>
            </w:tcBorders>
          </w:tcPr>
          <w:p w:rsidR="00313F95" w:rsidRPr="003F795C" w:rsidRDefault="00313F95" w:rsidP="003F795C">
            <w:pPr>
              <w:jc w:val="center"/>
            </w:pPr>
            <w:r w:rsidRPr="003F795C">
              <w:t>10,109</w:t>
            </w:r>
          </w:p>
        </w:tc>
        <w:tc>
          <w:tcPr>
            <w:tcW w:w="0" w:type="auto"/>
            <w:tcBorders>
              <w:top w:val="nil"/>
            </w:tcBorders>
          </w:tcPr>
          <w:p w:rsidR="00313F95" w:rsidRPr="003F795C" w:rsidRDefault="00313F95" w:rsidP="003F795C">
            <w:pPr>
              <w:jc w:val="center"/>
            </w:pPr>
            <w:r w:rsidRPr="003F795C">
              <w:t>Santa Clara</w:t>
            </w:r>
          </w:p>
        </w:tc>
        <w:tc>
          <w:tcPr>
            <w:tcW w:w="0" w:type="auto"/>
            <w:tcBorders>
              <w:top w:val="nil"/>
            </w:tcBorders>
          </w:tcPr>
          <w:p w:rsidR="00313F95" w:rsidRPr="003F795C" w:rsidRDefault="00313F95" w:rsidP="003F795C">
            <w:pPr>
              <w:jc w:val="center"/>
            </w:pPr>
            <w:r w:rsidRPr="003F795C">
              <w:t>CA</w:t>
            </w:r>
          </w:p>
        </w:tc>
      </w:tr>
    </w:tbl>
    <w:p w:rsidR="00313F95" w:rsidRDefault="00313F95" w:rsidP="003F795C">
      <w:pPr>
        <w:pStyle w:val="HTMLPreformatted"/>
        <w:shd w:val="clear" w:color="auto" w:fill="FFFFFF"/>
        <w:wordWrap w:val="0"/>
        <w:jc w:val="center"/>
        <w:rPr>
          <w:rStyle w:val="gd15mcfceub"/>
          <w:rFonts w:ascii="Lucida Console" w:hAnsi="Lucida Console"/>
          <w:color w:val="000000"/>
          <w:sz w:val="22"/>
          <w:szCs w:val="22"/>
          <w:bdr w:val="none" w:sz="0" w:space="0" w:color="auto" w:frame="1"/>
        </w:rPr>
      </w:pPr>
    </w:p>
    <w:p w:rsidR="00313F95" w:rsidRDefault="00313F95" w:rsidP="003F795C">
      <w:pPr>
        <w:jc w:val="center"/>
        <w:sectPr w:rsidR="00313F95" w:rsidSect="003F795C">
          <w:type w:val="continuous"/>
          <w:pgSz w:w="12240" w:h="15840"/>
          <w:pgMar w:top="1440" w:right="1440" w:bottom="1440" w:left="1440" w:header="720" w:footer="720" w:gutter="0"/>
          <w:cols w:space="720"/>
          <w:docGrid w:linePitch="360"/>
        </w:sectPr>
      </w:pPr>
    </w:p>
    <w:p w:rsidR="00D46CDE" w:rsidRDefault="00D46CDE" w:rsidP="003F795C">
      <w:pPr>
        <w:jc w:val="center"/>
      </w:pPr>
    </w:p>
    <w:p w:rsidR="006A5997" w:rsidRDefault="00D46CDE" w:rsidP="006A5997">
      <w:r>
        <w:br w:type="page"/>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67"/>
        <w:gridCol w:w="1228"/>
        <w:gridCol w:w="1741"/>
        <w:gridCol w:w="928"/>
        <w:gridCol w:w="775"/>
        <w:gridCol w:w="1230"/>
      </w:tblGrid>
      <w:tr w:rsidR="006A5997" w:rsidRPr="006A5997" w:rsidTr="006A5997">
        <w:trPr>
          <w:tblCellSpacing w:w="15" w:type="dxa"/>
          <w:jc w:val="center"/>
        </w:trPr>
        <w:tc>
          <w:tcPr>
            <w:tcW w:w="0" w:type="auto"/>
            <w:gridSpan w:val="6"/>
            <w:tcBorders>
              <w:top w:val="nil"/>
              <w:left w:val="nil"/>
              <w:bottom w:val="single" w:sz="4" w:space="0" w:color="auto"/>
              <w:right w:val="nil"/>
            </w:tcBorders>
            <w:hideMark/>
          </w:tcPr>
          <w:p w:rsidR="006A5997" w:rsidRPr="006A5997" w:rsidRDefault="006A5997" w:rsidP="006A5997">
            <w:pPr>
              <w:spacing w:after="0" w:line="240" w:lineRule="auto"/>
              <w:jc w:val="center"/>
              <w:rPr>
                <w:rFonts w:ascii="Times New Roman" w:eastAsia="Times New Roman" w:hAnsi="Times New Roman" w:cs="Times New Roman"/>
                <w:b/>
              </w:rPr>
            </w:pPr>
            <w:r w:rsidRPr="006A5997">
              <w:rPr>
                <w:rFonts w:ascii="Times New Roman" w:eastAsia="Times New Roman" w:hAnsi="Times New Roman" w:cs="Times New Roman"/>
                <w:b/>
              </w:rPr>
              <w:lastRenderedPageBreak/>
              <w:t>Table 1a. Newspaper Mentions</w:t>
            </w:r>
          </w:p>
        </w:tc>
      </w:tr>
      <w:tr w:rsidR="006A5997" w:rsidRPr="006A5997" w:rsidTr="006A5997">
        <w:trPr>
          <w:tblCellSpacing w:w="15" w:type="dxa"/>
          <w:jc w:val="center"/>
        </w:trPr>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(1)</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(2)</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(3)</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(4)</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(5)</w:t>
            </w:r>
          </w:p>
        </w:tc>
      </w:tr>
      <w:tr w:rsidR="006A5997" w:rsidRPr="006A5997" w:rsidTr="006A5997">
        <w:trPr>
          <w:tblCellSpacing w:w="15" w:type="dxa"/>
          <w:jc w:val="center"/>
        </w:trPr>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All Mentions</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Headline Mentions</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In-Article</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Al Gore</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George Bush</w:t>
            </w:r>
          </w:p>
        </w:tc>
      </w:tr>
      <w:tr w:rsidR="006A5997" w:rsidRPr="006A5997" w:rsidTr="006A5997">
        <w:trPr>
          <w:tblCellSpacing w:w="15" w:type="dxa"/>
          <w:jc w:val="center"/>
        </w:trPr>
        <w:tc>
          <w:tcPr>
            <w:tcW w:w="0" w:type="auto"/>
            <w:gridSpan w:val="6"/>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pict>
                <v:rect id="_x0000_i1207" style="width:0;height:1.5pt" o:hralign="center" o:hrstd="t" o:hr="t" fillcolor="#a0a0a0" stroked="f"/>
              </w:pict>
            </w:r>
          </w:p>
        </w:tc>
      </w:tr>
      <w:tr w:rsidR="006A5997" w:rsidRPr="006A5997" w:rsidTr="006A5997">
        <w:trPr>
          <w:tblCellSpacing w:w="15" w:type="dxa"/>
          <w:jc w:val="center"/>
        </w:trPr>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visit_flag</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0.0897</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0.0723</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0.0174</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r>
      <w:tr w:rsidR="006A5997" w:rsidRPr="006A5997" w:rsidTr="006A5997">
        <w:trPr>
          <w:tblCellSpacing w:w="15" w:type="dxa"/>
          <w:jc w:val="center"/>
        </w:trPr>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(0.07)</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(0.23)</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(0.02)</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r>
      <w:tr w:rsidR="006A5997" w:rsidRPr="006A5997" w:rsidTr="006A5997">
        <w:trPr>
          <w:tblCellSpacing w:w="15" w:type="dxa"/>
          <w:jc w:val="center"/>
        </w:trPr>
        <w:tc>
          <w:tcPr>
            <w:tcW w:w="0" w:type="auto"/>
            <w:gridSpan w:val="6"/>
            <w:hideMark/>
          </w:tcPr>
          <w:p w:rsidR="006A5997" w:rsidRPr="006A5997" w:rsidRDefault="006A5997" w:rsidP="006A5997">
            <w:pPr>
              <w:spacing w:after="0" w:line="240" w:lineRule="auto"/>
              <w:jc w:val="center"/>
              <w:rPr>
                <w:rFonts w:ascii="Times New Roman" w:eastAsia="Times New Roman" w:hAnsi="Times New Roman" w:cs="Times New Roman"/>
              </w:rPr>
            </w:pPr>
          </w:p>
        </w:tc>
      </w:tr>
      <w:tr w:rsidR="006A5997" w:rsidRPr="006A5997" w:rsidTr="006A5997">
        <w:trPr>
          <w:tblCellSpacing w:w="15" w:type="dxa"/>
          <w:jc w:val="center"/>
        </w:trPr>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visit_gore</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0.403</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r>
      <w:tr w:rsidR="006A5997" w:rsidRPr="006A5997" w:rsidTr="006A5997">
        <w:trPr>
          <w:tblCellSpacing w:w="15" w:type="dxa"/>
          <w:jc w:val="center"/>
        </w:trPr>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(0.42)</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r>
      <w:tr w:rsidR="006A5997" w:rsidRPr="006A5997" w:rsidTr="006A5997">
        <w:trPr>
          <w:tblCellSpacing w:w="15" w:type="dxa"/>
          <w:jc w:val="center"/>
        </w:trPr>
        <w:tc>
          <w:tcPr>
            <w:tcW w:w="0" w:type="auto"/>
            <w:gridSpan w:val="6"/>
            <w:hideMark/>
          </w:tcPr>
          <w:p w:rsidR="006A5997" w:rsidRPr="006A5997" w:rsidRDefault="006A5997" w:rsidP="006A5997">
            <w:pPr>
              <w:spacing w:after="0" w:line="240" w:lineRule="auto"/>
              <w:jc w:val="center"/>
              <w:rPr>
                <w:rFonts w:ascii="Times New Roman" w:eastAsia="Times New Roman" w:hAnsi="Times New Roman" w:cs="Times New Roman"/>
              </w:rPr>
            </w:pPr>
          </w:p>
        </w:tc>
      </w:tr>
      <w:tr w:rsidR="006A5997" w:rsidRPr="006A5997" w:rsidTr="006A5997">
        <w:trPr>
          <w:tblCellSpacing w:w="15" w:type="dxa"/>
          <w:jc w:val="center"/>
        </w:trPr>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visit_bush</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0.817</w:t>
            </w:r>
          </w:p>
        </w:tc>
      </w:tr>
      <w:tr w:rsidR="006A5997" w:rsidRPr="006A5997" w:rsidTr="006A5997">
        <w:trPr>
          <w:tblCellSpacing w:w="15" w:type="dxa"/>
          <w:jc w:val="center"/>
        </w:trPr>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(0.61)</w:t>
            </w:r>
          </w:p>
        </w:tc>
      </w:tr>
      <w:tr w:rsidR="006A5997" w:rsidRPr="006A5997" w:rsidTr="006A5997">
        <w:trPr>
          <w:tblCellSpacing w:w="15" w:type="dxa"/>
          <w:jc w:val="center"/>
        </w:trPr>
        <w:tc>
          <w:tcPr>
            <w:tcW w:w="0" w:type="auto"/>
            <w:gridSpan w:val="6"/>
            <w:hideMark/>
          </w:tcPr>
          <w:p w:rsidR="006A5997" w:rsidRPr="006A5997" w:rsidRDefault="006A5997" w:rsidP="006A5997">
            <w:pPr>
              <w:spacing w:after="0" w:line="240" w:lineRule="auto"/>
              <w:jc w:val="center"/>
              <w:rPr>
                <w:rFonts w:ascii="Times New Roman" w:eastAsia="Times New Roman" w:hAnsi="Times New Roman" w:cs="Times New Roman"/>
              </w:rPr>
            </w:pPr>
          </w:p>
        </w:tc>
      </w:tr>
      <w:tr w:rsidR="006A5997" w:rsidRPr="006A5997" w:rsidTr="006A5997">
        <w:trPr>
          <w:tblCellSpacing w:w="15" w:type="dxa"/>
          <w:jc w:val="center"/>
        </w:trPr>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Constant</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1.165</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0.0659</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1.099</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0.538</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0.626</w:t>
            </w:r>
          </w:p>
        </w:tc>
      </w:tr>
      <w:tr w:rsidR="006A5997" w:rsidRPr="006A5997" w:rsidTr="006A5997">
        <w:trPr>
          <w:tblCellSpacing w:w="15" w:type="dxa"/>
          <w:jc w:val="center"/>
        </w:trPr>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(1.33)</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(0.38)</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(1.54)</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(1.39)</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(1.27)</w:t>
            </w:r>
          </w:p>
        </w:tc>
      </w:tr>
      <w:tr w:rsidR="006A5997" w:rsidRPr="006A5997" w:rsidTr="006A5997">
        <w:trPr>
          <w:tblCellSpacing w:w="15" w:type="dxa"/>
          <w:jc w:val="center"/>
        </w:trPr>
        <w:tc>
          <w:tcPr>
            <w:tcW w:w="0" w:type="auto"/>
            <w:gridSpan w:val="6"/>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pict>
                <v:rect id="_x0000_i1208" style="width:0;height:1.5pt" o:hralign="center" o:hrstd="t" o:hr="t" fillcolor="#a0a0a0" stroked="f"/>
              </w:pict>
            </w:r>
          </w:p>
        </w:tc>
      </w:tr>
      <w:tr w:rsidR="006A5997" w:rsidRPr="006A5997" w:rsidTr="006A5997">
        <w:trPr>
          <w:tblCellSpacing w:w="15" w:type="dxa"/>
          <w:jc w:val="center"/>
        </w:trPr>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Observations</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25480</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25480</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25480</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25480</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25480</w:t>
            </w:r>
          </w:p>
        </w:tc>
      </w:tr>
      <w:tr w:rsidR="006A5997" w:rsidRPr="006A5997" w:rsidTr="006A5997">
        <w:trPr>
          <w:tblCellSpacing w:w="15" w:type="dxa"/>
          <w:jc w:val="center"/>
        </w:trPr>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R-squared</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0.325</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0.244</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0.327</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0.318</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0.332</w:t>
            </w:r>
          </w:p>
        </w:tc>
      </w:tr>
      <w:tr w:rsidR="006A5997" w:rsidRPr="006A5997" w:rsidTr="006A5997">
        <w:trPr>
          <w:tblCellSpacing w:w="15" w:type="dxa"/>
          <w:jc w:val="center"/>
        </w:trPr>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County fixed effects</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yes</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yes</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yes</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yes</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yes</w:t>
            </w:r>
          </w:p>
        </w:tc>
      </w:tr>
      <w:tr w:rsidR="006A5997" w:rsidRPr="006A5997" w:rsidTr="006A5997">
        <w:trPr>
          <w:tblCellSpacing w:w="15" w:type="dxa"/>
          <w:jc w:val="center"/>
        </w:trPr>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Time fixed effects</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yes</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yes</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yes</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yes</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yes</w:t>
            </w:r>
          </w:p>
        </w:tc>
      </w:tr>
      <w:tr w:rsidR="006A5997" w:rsidRPr="006A5997" w:rsidTr="006A5997">
        <w:trPr>
          <w:tblCellSpacing w:w="15" w:type="dxa"/>
          <w:jc w:val="center"/>
        </w:trPr>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Robust standard errors</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yes</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yes</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yes</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yes</w:t>
            </w:r>
          </w:p>
        </w:tc>
        <w:tc>
          <w:tcPr>
            <w:tcW w:w="0" w:type="auto"/>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t>yes</w:t>
            </w:r>
          </w:p>
        </w:tc>
      </w:tr>
      <w:tr w:rsidR="006A5997" w:rsidRPr="006A5997" w:rsidTr="006A5997">
        <w:trPr>
          <w:tblCellSpacing w:w="15" w:type="dxa"/>
          <w:jc w:val="center"/>
        </w:trPr>
        <w:tc>
          <w:tcPr>
            <w:tcW w:w="0" w:type="auto"/>
            <w:gridSpan w:val="6"/>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rPr>
              <w:pict>
                <v:rect id="_x0000_i1209" style="width:0;height:1.5pt" o:hralign="center" o:hrstd="t" o:hr="t" fillcolor="#a0a0a0" stroked="f"/>
              </w:pict>
            </w:r>
          </w:p>
        </w:tc>
      </w:tr>
      <w:tr w:rsidR="006A5997" w:rsidRPr="006A5997" w:rsidTr="006A5997">
        <w:trPr>
          <w:tblCellSpacing w:w="15" w:type="dxa"/>
          <w:jc w:val="center"/>
        </w:trPr>
        <w:tc>
          <w:tcPr>
            <w:tcW w:w="0" w:type="auto"/>
            <w:gridSpan w:val="6"/>
            <w:hideMark/>
          </w:tcPr>
          <w:p w:rsidR="006A5997" w:rsidRPr="006A5997" w:rsidRDefault="006A5997" w:rsidP="006A5997">
            <w:pPr>
              <w:spacing w:after="0" w:line="240" w:lineRule="auto"/>
              <w:jc w:val="center"/>
              <w:rPr>
                <w:rFonts w:ascii="Times New Roman" w:eastAsia="Times New Roman" w:hAnsi="Times New Roman" w:cs="Times New Roman"/>
              </w:rPr>
            </w:pPr>
            <w:r w:rsidRPr="006A5997">
              <w:rPr>
                <w:rFonts w:ascii="Times New Roman" w:eastAsia="Times New Roman" w:hAnsi="Times New Roman" w:cs="Times New Roman"/>
                <w:i/>
                <w:iCs/>
              </w:rPr>
              <w:t>t</w:t>
            </w:r>
            <w:r w:rsidRPr="006A5997">
              <w:rPr>
                <w:rFonts w:ascii="Times New Roman" w:eastAsia="Times New Roman" w:hAnsi="Times New Roman" w:cs="Times New Roman"/>
              </w:rPr>
              <w:t> statistics in parentheses</w:t>
            </w:r>
            <w:r w:rsidRPr="006A5997">
              <w:rPr>
                <w:rFonts w:ascii="Times New Roman" w:eastAsia="Times New Roman" w:hAnsi="Times New Roman" w:cs="Times New Roman"/>
              </w:rPr>
              <w:br/>
            </w:r>
            <w:r w:rsidRPr="006A5997">
              <w:rPr>
                <w:rFonts w:ascii="Times New Roman" w:eastAsia="Times New Roman" w:hAnsi="Times New Roman" w:cs="Times New Roman"/>
                <w:vertAlign w:val="superscript"/>
              </w:rPr>
              <w:t>*</w:t>
            </w:r>
            <w:r w:rsidRPr="006A5997">
              <w:rPr>
                <w:rFonts w:ascii="Times New Roman" w:eastAsia="Times New Roman" w:hAnsi="Times New Roman" w:cs="Times New Roman"/>
              </w:rPr>
              <w:t> </w:t>
            </w:r>
            <w:r w:rsidRPr="006A5997">
              <w:rPr>
                <w:rFonts w:ascii="Times New Roman" w:eastAsia="Times New Roman" w:hAnsi="Times New Roman" w:cs="Times New Roman"/>
                <w:i/>
                <w:iCs/>
              </w:rPr>
              <w:t>p</w:t>
            </w:r>
            <w:r w:rsidRPr="006A5997">
              <w:rPr>
                <w:rFonts w:ascii="Times New Roman" w:eastAsia="Times New Roman" w:hAnsi="Times New Roman" w:cs="Times New Roman"/>
              </w:rPr>
              <w:t> &lt; 0.05, </w:t>
            </w:r>
            <w:r w:rsidRPr="006A5997">
              <w:rPr>
                <w:rFonts w:ascii="Times New Roman" w:eastAsia="Times New Roman" w:hAnsi="Times New Roman" w:cs="Times New Roman"/>
                <w:vertAlign w:val="superscript"/>
              </w:rPr>
              <w:t>**</w:t>
            </w:r>
            <w:r w:rsidRPr="006A5997">
              <w:rPr>
                <w:rFonts w:ascii="Times New Roman" w:eastAsia="Times New Roman" w:hAnsi="Times New Roman" w:cs="Times New Roman"/>
              </w:rPr>
              <w:t> </w:t>
            </w:r>
            <w:r w:rsidRPr="006A5997">
              <w:rPr>
                <w:rFonts w:ascii="Times New Roman" w:eastAsia="Times New Roman" w:hAnsi="Times New Roman" w:cs="Times New Roman"/>
                <w:i/>
                <w:iCs/>
              </w:rPr>
              <w:t>p</w:t>
            </w:r>
            <w:r w:rsidRPr="006A5997">
              <w:rPr>
                <w:rFonts w:ascii="Times New Roman" w:eastAsia="Times New Roman" w:hAnsi="Times New Roman" w:cs="Times New Roman"/>
              </w:rPr>
              <w:t> &lt; 0.01, </w:t>
            </w:r>
            <w:r w:rsidRPr="006A5997">
              <w:rPr>
                <w:rFonts w:ascii="Times New Roman" w:eastAsia="Times New Roman" w:hAnsi="Times New Roman" w:cs="Times New Roman"/>
                <w:vertAlign w:val="superscript"/>
              </w:rPr>
              <w:t>***</w:t>
            </w:r>
            <w:r w:rsidRPr="006A5997">
              <w:rPr>
                <w:rFonts w:ascii="Times New Roman" w:eastAsia="Times New Roman" w:hAnsi="Times New Roman" w:cs="Times New Roman"/>
              </w:rPr>
              <w:t> </w:t>
            </w:r>
            <w:r w:rsidRPr="006A5997">
              <w:rPr>
                <w:rFonts w:ascii="Times New Roman" w:eastAsia="Times New Roman" w:hAnsi="Times New Roman" w:cs="Times New Roman"/>
                <w:i/>
                <w:iCs/>
              </w:rPr>
              <w:t>p</w:t>
            </w:r>
            <w:r w:rsidRPr="006A5997">
              <w:rPr>
                <w:rFonts w:ascii="Times New Roman" w:eastAsia="Times New Roman" w:hAnsi="Times New Roman" w:cs="Times New Roman"/>
              </w:rPr>
              <w:t> &lt; 0.001</w:t>
            </w:r>
          </w:p>
        </w:tc>
      </w:tr>
    </w:tbl>
    <w:p w:rsidR="003F795C" w:rsidRPr="006A5997" w:rsidRDefault="006A5997" w:rsidP="006A5997">
      <w:pPr>
        <w:sectPr w:rsidR="003F795C" w:rsidRPr="006A5997" w:rsidSect="003F795C">
          <w:type w:val="continuous"/>
          <w:pgSz w:w="12240" w:h="15840"/>
          <w:pgMar w:top="1440" w:right="1440" w:bottom="1440" w:left="1440" w:header="720" w:footer="720" w:gutter="0"/>
          <w:cols w:space="720"/>
          <w:docGrid w:linePitch="360"/>
        </w:sectPr>
      </w:pPr>
      <w:r>
        <w:br w:type="page"/>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67"/>
        <w:gridCol w:w="1228"/>
        <w:gridCol w:w="1741"/>
        <w:gridCol w:w="928"/>
        <w:gridCol w:w="775"/>
        <w:gridCol w:w="1230"/>
      </w:tblGrid>
      <w:tr w:rsidR="00D46CDE" w:rsidRPr="00D46CDE" w:rsidTr="003F795C">
        <w:trPr>
          <w:tblCellSpacing w:w="15" w:type="dxa"/>
          <w:jc w:val="center"/>
        </w:trPr>
        <w:tc>
          <w:tcPr>
            <w:tcW w:w="0" w:type="auto"/>
            <w:gridSpan w:val="6"/>
            <w:tcBorders>
              <w:top w:val="nil"/>
              <w:left w:val="nil"/>
              <w:bottom w:val="single" w:sz="4" w:space="0" w:color="auto"/>
              <w:right w:val="nil"/>
            </w:tcBorders>
            <w:hideMark/>
          </w:tcPr>
          <w:p w:rsidR="00D46CDE" w:rsidRPr="00D46CDE" w:rsidRDefault="006A5997" w:rsidP="003F795C">
            <w:pPr>
              <w:spacing w:after="0" w:line="240" w:lineRule="auto"/>
              <w:jc w:val="center"/>
              <w:rPr>
                <w:rFonts w:ascii="Times New Roman" w:eastAsia="Times New Roman" w:hAnsi="Times New Roman" w:cs="Times New Roman"/>
                <w:b/>
                <w:szCs w:val="24"/>
              </w:rPr>
            </w:pPr>
            <w:r>
              <w:rPr>
                <w:rFonts w:ascii="Times New Roman" w:eastAsia="Times New Roman" w:hAnsi="Times New Roman" w:cs="Times New Roman"/>
                <w:b/>
                <w:szCs w:val="24"/>
              </w:rPr>
              <w:lastRenderedPageBreak/>
              <w:t>Table 1b</w:t>
            </w:r>
            <w:r w:rsidR="00D46CDE" w:rsidRPr="003F795C">
              <w:rPr>
                <w:rFonts w:ascii="Times New Roman" w:eastAsia="Times New Roman" w:hAnsi="Times New Roman" w:cs="Times New Roman"/>
                <w:b/>
                <w:szCs w:val="24"/>
              </w:rPr>
              <w:t xml:space="preserve">. </w:t>
            </w:r>
            <w:r w:rsidR="00D46CDE" w:rsidRPr="00D46CDE">
              <w:rPr>
                <w:rFonts w:ascii="Times New Roman" w:eastAsia="Times New Roman" w:hAnsi="Times New Roman" w:cs="Times New Roman"/>
                <w:b/>
                <w:szCs w:val="24"/>
              </w:rPr>
              <w:t>Newspaper Mentions 7-day Lag</w:t>
            </w:r>
          </w:p>
        </w:tc>
      </w:tr>
      <w:tr w:rsidR="00D46CDE" w:rsidRPr="00D46CDE" w:rsidTr="003F795C">
        <w:trPr>
          <w:tblCellSpacing w:w="15" w:type="dxa"/>
          <w:jc w:val="center"/>
        </w:trPr>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(1)</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(2)</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(3)</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(4)</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(5)</w:t>
            </w:r>
          </w:p>
        </w:tc>
      </w:tr>
      <w:tr w:rsidR="00D46CDE" w:rsidRPr="00D46CDE" w:rsidTr="003F795C">
        <w:trPr>
          <w:tblCellSpacing w:w="15" w:type="dxa"/>
          <w:jc w:val="center"/>
        </w:trPr>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All Mentions</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Headline Mentions</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In-Article</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Al Gore</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George Bush</w:t>
            </w:r>
          </w:p>
        </w:tc>
      </w:tr>
      <w:tr w:rsidR="00D46CDE" w:rsidRPr="00D46CDE" w:rsidTr="003F795C">
        <w:trPr>
          <w:tblCellSpacing w:w="15" w:type="dxa"/>
          <w:jc w:val="center"/>
        </w:trPr>
        <w:tc>
          <w:tcPr>
            <w:tcW w:w="0" w:type="auto"/>
            <w:gridSpan w:val="6"/>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pict>
                <v:rect id="_x0000_i1200" style="width:0;height:1.5pt" o:hralign="center" o:hrstd="t" o:hr="t" fillcolor="#a0a0a0" stroked="f"/>
              </w:pict>
            </w:r>
          </w:p>
        </w:tc>
      </w:tr>
      <w:tr w:rsidR="00D46CDE" w:rsidRPr="00D46CDE" w:rsidTr="003F795C">
        <w:trPr>
          <w:tblCellSpacing w:w="15" w:type="dxa"/>
          <w:jc w:val="center"/>
        </w:trPr>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visit_flag</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-1.100</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-0.138</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-0.860</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r>
      <w:tr w:rsidR="00D46CDE" w:rsidRPr="00D46CDE" w:rsidTr="003F795C">
        <w:trPr>
          <w:tblCellSpacing w:w="15" w:type="dxa"/>
          <w:jc w:val="center"/>
        </w:trPr>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(-0.75)</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(-0.57)</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(-0.68)</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r>
      <w:tr w:rsidR="00D46CDE" w:rsidRPr="00D46CDE" w:rsidTr="003F795C">
        <w:trPr>
          <w:tblCellSpacing w:w="15" w:type="dxa"/>
          <w:jc w:val="center"/>
        </w:trPr>
        <w:tc>
          <w:tcPr>
            <w:tcW w:w="0" w:type="auto"/>
            <w:gridSpan w:val="6"/>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r>
      <w:tr w:rsidR="00D46CDE" w:rsidRPr="00D46CDE" w:rsidTr="003F795C">
        <w:trPr>
          <w:tblCellSpacing w:w="15" w:type="dxa"/>
          <w:jc w:val="center"/>
        </w:trPr>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L7.all_mentions</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0.549</w:t>
            </w:r>
            <w:r w:rsidRPr="00D46CDE">
              <w:rPr>
                <w:rFonts w:ascii="Times New Roman" w:eastAsia="Times New Roman" w:hAnsi="Times New Roman" w:cs="Times New Roman"/>
                <w:szCs w:val="24"/>
                <w:vertAlign w:val="superscript"/>
              </w:rPr>
              <w:t>***</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r>
      <w:tr w:rsidR="00D46CDE" w:rsidRPr="00D46CDE" w:rsidTr="003F795C">
        <w:trPr>
          <w:tblCellSpacing w:w="15" w:type="dxa"/>
          <w:jc w:val="center"/>
        </w:trPr>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(13.40)</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r>
      <w:tr w:rsidR="00D46CDE" w:rsidRPr="00D46CDE" w:rsidTr="003F795C">
        <w:trPr>
          <w:tblCellSpacing w:w="15" w:type="dxa"/>
          <w:jc w:val="center"/>
        </w:trPr>
        <w:tc>
          <w:tcPr>
            <w:tcW w:w="0" w:type="auto"/>
            <w:gridSpan w:val="6"/>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r>
      <w:tr w:rsidR="00D46CDE" w:rsidRPr="00D46CDE" w:rsidTr="003F795C">
        <w:trPr>
          <w:tblCellSpacing w:w="15" w:type="dxa"/>
          <w:jc w:val="center"/>
        </w:trPr>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L7.all_hcount</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0.341</w:t>
            </w:r>
            <w:r w:rsidRPr="00D46CDE">
              <w:rPr>
                <w:rFonts w:ascii="Times New Roman" w:eastAsia="Times New Roman" w:hAnsi="Times New Roman" w:cs="Times New Roman"/>
                <w:szCs w:val="24"/>
                <w:vertAlign w:val="superscript"/>
              </w:rPr>
              <w:t>***</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r>
      <w:tr w:rsidR="00D46CDE" w:rsidRPr="00D46CDE" w:rsidTr="003F795C">
        <w:trPr>
          <w:tblCellSpacing w:w="15" w:type="dxa"/>
          <w:jc w:val="center"/>
        </w:trPr>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(7.92)</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r>
      <w:tr w:rsidR="00D46CDE" w:rsidRPr="00D46CDE" w:rsidTr="003F795C">
        <w:trPr>
          <w:tblCellSpacing w:w="15" w:type="dxa"/>
          <w:jc w:val="center"/>
        </w:trPr>
        <w:tc>
          <w:tcPr>
            <w:tcW w:w="0" w:type="auto"/>
            <w:gridSpan w:val="6"/>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r>
      <w:tr w:rsidR="00D46CDE" w:rsidRPr="00D46CDE" w:rsidTr="003F795C">
        <w:trPr>
          <w:tblCellSpacing w:w="15" w:type="dxa"/>
          <w:jc w:val="center"/>
        </w:trPr>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L7.all_counts</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0.565</w:t>
            </w:r>
            <w:r w:rsidRPr="00D46CDE">
              <w:rPr>
                <w:rFonts w:ascii="Times New Roman" w:eastAsia="Times New Roman" w:hAnsi="Times New Roman" w:cs="Times New Roman"/>
                <w:szCs w:val="24"/>
                <w:vertAlign w:val="superscript"/>
              </w:rPr>
              <w:t>***</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r>
      <w:tr w:rsidR="00D46CDE" w:rsidRPr="00D46CDE" w:rsidTr="003F795C">
        <w:trPr>
          <w:tblCellSpacing w:w="15" w:type="dxa"/>
          <w:jc w:val="center"/>
        </w:trPr>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(14.37)</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r>
      <w:tr w:rsidR="00D46CDE" w:rsidRPr="00D46CDE" w:rsidTr="003F795C">
        <w:trPr>
          <w:tblCellSpacing w:w="15" w:type="dxa"/>
          <w:jc w:val="center"/>
        </w:trPr>
        <w:tc>
          <w:tcPr>
            <w:tcW w:w="0" w:type="auto"/>
            <w:gridSpan w:val="6"/>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r>
      <w:tr w:rsidR="00D46CDE" w:rsidRPr="00D46CDE" w:rsidTr="003F795C">
        <w:trPr>
          <w:tblCellSpacing w:w="15" w:type="dxa"/>
          <w:jc w:val="center"/>
        </w:trPr>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visit_gore</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-0.469</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r>
      <w:tr w:rsidR="00D46CDE" w:rsidRPr="00D46CDE" w:rsidTr="003F795C">
        <w:trPr>
          <w:tblCellSpacing w:w="15" w:type="dxa"/>
          <w:jc w:val="center"/>
        </w:trPr>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(-0.34)</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r>
      <w:tr w:rsidR="00D46CDE" w:rsidRPr="00D46CDE" w:rsidTr="003F795C">
        <w:trPr>
          <w:tblCellSpacing w:w="15" w:type="dxa"/>
          <w:jc w:val="center"/>
        </w:trPr>
        <w:tc>
          <w:tcPr>
            <w:tcW w:w="0" w:type="auto"/>
            <w:gridSpan w:val="6"/>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r>
      <w:tr w:rsidR="00D46CDE" w:rsidRPr="00D46CDE" w:rsidTr="003F795C">
        <w:trPr>
          <w:tblCellSpacing w:w="15" w:type="dxa"/>
          <w:jc w:val="center"/>
        </w:trPr>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L7.gore_total</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0.485</w:t>
            </w:r>
            <w:r w:rsidRPr="00D46CDE">
              <w:rPr>
                <w:rFonts w:ascii="Times New Roman" w:eastAsia="Times New Roman" w:hAnsi="Times New Roman" w:cs="Times New Roman"/>
                <w:szCs w:val="24"/>
                <w:vertAlign w:val="superscript"/>
              </w:rPr>
              <w:t>***</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r>
      <w:tr w:rsidR="00D46CDE" w:rsidRPr="00D46CDE" w:rsidTr="003F795C">
        <w:trPr>
          <w:tblCellSpacing w:w="15" w:type="dxa"/>
          <w:jc w:val="center"/>
        </w:trPr>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(12.32)</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r>
      <w:tr w:rsidR="00D46CDE" w:rsidRPr="00D46CDE" w:rsidTr="003F795C">
        <w:trPr>
          <w:tblCellSpacing w:w="15" w:type="dxa"/>
          <w:jc w:val="center"/>
        </w:trPr>
        <w:tc>
          <w:tcPr>
            <w:tcW w:w="0" w:type="auto"/>
            <w:gridSpan w:val="6"/>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r>
      <w:tr w:rsidR="00D46CDE" w:rsidRPr="00D46CDE" w:rsidTr="003F795C">
        <w:trPr>
          <w:tblCellSpacing w:w="15" w:type="dxa"/>
          <w:jc w:val="center"/>
        </w:trPr>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visit_bush</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0.323</w:t>
            </w:r>
          </w:p>
        </w:tc>
      </w:tr>
      <w:tr w:rsidR="00D46CDE" w:rsidRPr="00D46CDE" w:rsidTr="003F795C">
        <w:trPr>
          <w:tblCellSpacing w:w="15" w:type="dxa"/>
          <w:jc w:val="center"/>
        </w:trPr>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(0.29)</w:t>
            </w:r>
          </w:p>
        </w:tc>
      </w:tr>
      <w:tr w:rsidR="00D46CDE" w:rsidRPr="00D46CDE" w:rsidTr="003F795C">
        <w:trPr>
          <w:tblCellSpacing w:w="15" w:type="dxa"/>
          <w:jc w:val="center"/>
        </w:trPr>
        <w:tc>
          <w:tcPr>
            <w:tcW w:w="0" w:type="auto"/>
            <w:gridSpan w:val="6"/>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r>
      <w:tr w:rsidR="00D46CDE" w:rsidRPr="00D46CDE" w:rsidTr="003F795C">
        <w:trPr>
          <w:tblCellSpacing w:w="15" w:type="dxa"/>
          <w:jc w:val="center"/>
        </w:trPr>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L7.bush_total</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0.523</w:t>
            </w:r>
            <w:r w:rsidRPr="00D46CDE">
              <w:rPr>
                <w:rFonts w:ascii="Times New Roman" w:eastAsia="Times New Roman" w:hAnsi="Times New Roman" w:cs="Times New Roman"/>
                <w:szCs w:val="24"/>
                <w:vertAlign w:val="superscript"/>
              </w:rPr>
              <w:t>***</w:t>
            </w:r>
          </w:p>
        </w:tc>
      </w:tr>
      <w:tr w:rsidR="00D46CDE" w:rsidRPr="00D46CDE" w:rsidTr="003F795C">
        <w:trPr>
          <w:tblCellSpacing w:w="15" w:type="dxa"/>
          <w:jc w:val="center"/>
        </w:trPr>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0"/>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(13.19)</w:t>
            </w:r>
          </w:p>
        </w:tc>
      </w:tr>
      <w:tr w:rsidR="00D46CDE" w:rsidRPr="00D46CDE" w:rsidTr="003F795C">
        <w:trPr>
          <w:tblCellSpacing w:w="15" w:type="dxa"/>
          <w:jc w:val="center"/>
        </w:trPr>
        <w:tc>
          <w:tcPr>
            <w:tcW w:w="0" w:type="auto"/>
            <w:gridSpan w:val="6"/>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r>
      <w:tr w:rsidR="00D46CDE" w:rsidRPr="00D46CDE" w:rsidTr="003F795C">
        <w:trPr>
          <w:tblCellSpacing w:w="15" w:type="dxa"/>
          <w:jc w:val="center"/>
        </w:trPr>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Constant</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3.910</w:t>
            </w:r>
            <w:r w:rsidRPr="00D46CDE">
              <w:rPr>
                <w:rFonts w:ascii="Times New Roman" w:eastAsia="Times New Roman" w:hAnsi="Times New Roman" w:cs="Times New Roman"/>
                <w:szCs w:val="24"/>
                <w:vertAlign w:val="superscript"/>
              </w:rPr>
              <w:t>***</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0.758</w:t>
            </w:r>
            <w:r w:rsidRPr="00D46CDE">
              <w:rPr>
                <w:rFonts w:ascii="Times New Roman" w:eastAsia="Times New Roman" w:hAnsi="Times New Roman" w:cs="Times New Roman"/>
                <w:szCs w:val="24"/>
                <w:vertAlign w:val="superscript"/>
              </w:rPr>
              <w:t>***</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3.148</w:t>
            </w:r>
            <w:r w:rsidRPr="00D46CDE">
              <w:rPr>
                <w:rFonts w:ascii="Times New Roman" w:eastAsia="Times New Roman" w:hAnsi="Times New Roman" w:cs="Times New Roman"/>
                <w:szCs w:val="24"/>
                <w:vertAlign w:val="superscript"/>
              </w:rPr>
              <w:t>***</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2.157</w:t>
            </w:r>
            <w:r w:rsidRPr="00D46CDE">
              <w:rPr>
                <w:rFonts w:ascii="Times New Roman" w:eastAsia="Times New Roman" w:hAnsi="Times New Roman" w:cs="Times New Roman"/>
                <w:szCs w:val="24"/>
                <w:vertAlign w:val="superscript"/>
              </w:rPr>
              <w:t>***</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1.804</w:t>
            </w:r>
            <w:r w:rsidRPr="00D46CDE">
              <w:rPr>
                <w:rFonts w:ascii="Times New Roman" w:eastAsia="Times New Roman" w:hAnsi="Times New Roman" w:cs="Times New Roman"/>
                <w:szCs w:val="24"/>
                <w:vertAlign w:val="superscript"/>
              </w:rPr>
              <w:t>***</w:t>
            </w:r>
          </w:p>
        </w:tc>
      </w:tr>
      <w:tr w:rsidR="00D46CDE" w:rsidRPr="00D46CDE" w:rsidTr="003F795C">
        <w:trPr>
          <w:tblCellSpacing w:w="15" w:type="dxa"/>
          <w:jc w:val="center"/>
        </w:trPr>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(11.02)</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(7.62)</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(11.18)</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(8.90)</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(9.30)</w:t>
            </w:r>
          </w:p>
        </w:tc>
      </w:tr>
      <w:tr w:rsidR="00D46CDE" w:rsidRPr="00D46CDE" w:rsidTr="003F795C">
        <w:trPr>
          <w:tblCellSpacing w:w="15" w:type="dxa"/>
          <w:jc w:val="center"/>
        </w:trPr>
        <w:tc>
          <w:tcPr>
            <w:tcW w:w="0" w:type="auto"/>
            <w:gridSpan w:val="6"/>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pict>
                <v:rect id="_x0000_i1201" style="width:0;height:1.5pt" o:hralign="center" o:hrstd="t" o:hr="t" fillcolor="#a0a0a0" stroked="f"/>
              </w:pict>
            </w:r>
          </w:p>
        </w:tc>
      </w:tr>
      <w:tr w:rsidR="00D46CDE" w:rsidRPr="00D46CDE" w:rsidTr="003F795C">
        <w:trPr>
          <w:tblCellSpacing w:w="15" w:type="dxa"/>
          <w:jc w:val="center"/>
        </w:trPr>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Observations</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24206</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24206</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24206</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24206</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24206</w:t>
            </w:r>
          </w:p>
        </w:tc>
      </w:tr>
      <w:tr w:rsidR="00D46CDE" w:rsidRPr="00D46CDE" w:rsidTr="003F795C">
        <w:trPr>
          <w:tblCellSpacing w:w="15" w:type="dxa"/>
          <w:jc w:val="center"/>
        </w:trPr>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R-squared</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0.491</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0.320</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0.500</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0.449</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0.462</w:t>
            </w:r>
          </w:p>
        </w:tc>
      </w:tr>
      <w:tr w:rsidR="00D46CDE" w:rsidRPr="00D46CDE" w:rsidTr="003F795C">
        <w:trPr>
          <w:tblCellSpacing w:w="15" w:type="dxa"/>
          <w:jc w:val="center"/>
        </w:trPr>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County fixed effects</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yes</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yes</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yes</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yes</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yes</w:t>
            </w:r>
          </w:p>
        </w:tc>
      </w:tr>
      <w:tr w:rsidR="00D46CDE" w:rsidRPr="00D46CDE" w:rsidTr="003F795C">
        <w:trPr>
          <w:tblCellSpacing w:w="15" w:type="dxa"/>
          <w:jc w:val="center"/>
        </w:trPr>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Time fixed effects</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yes</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yes</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yes</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yes</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yes</w:t>
            </w:r>
          </w:p>
        </w:tc>
      </w:tr>
      <w:tr w:rsidR="00D46CDE" w:rsidRPr="00D46CDE" w:rsidTr="003F795C">
        <w:trPr>
          <w:tblCellSpacing w:w="15" w:type="dxa"/>
          <w:jc w:val="center"/>
        </w:trPr>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Robust standard errors</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yes</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yes</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yes</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yes</w:t>
            </w:r>
          </w:p>
        </w:tc>
        <w:tc>
          <w:tcPr>
            <w:tcW w:w="0" w:type="auto"/>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t>yes</w:t>
            </w:r>
          </w:p>
        </w:tc>
      </w:tr>
      <w:tr w:rsidR="00D46CDE" w:rsidRPr="00D46CDE" w:rsidTr="003F795C">
        <w:trPr>
          <w:tblCellSpacing w:w="15" w:type="dxa"/>
          <w:jc w:val="center"/>
        </w:trPr>
        <w:tc>
          <w:tcPr>
            <w:tcW w:w="0" w:type="auto"/>
            <w:gridSpan w:val="6"/>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szCs w:val="24"/>
              </w:rPr>
              <w:pict>
                <v:rect id="_x0000_i1202" style="width:0;height:1.5pt" o:hralign="center" o:hrstd="t" o:hr="t" fillcolor="#a0a0a0" stroked="f"/>
              </w:pict>
            </w:r>
          </w:p>
        </w:tc>
      </w:tr>
      <w:tr w:rsidR="00D46CDE" w:rsidRPr="00D46CDE" w:rsidTr="003F795C">
        <w:trPr>
          <w:tblCellSpacing w:w="15" w:type="dxa"/>
          <w:jc w:val="center"/>
        </w:trPr>
        <w:tc>
          <w:tcPr>
            <w:tcW w:w="0" w:type="auto"/>
            <w:gridSpan w:val="6"/>
            <w:hideMark/>
          </w:tcPr>
          <w:p w:rsidR="00D46CDE" w:rsidRPr="00D46CDE" w:rsidRDefault="00D46CDE" w:rsidP="003F795C">
            <w:pPr>
              <w:spacing w:after="0" w:line="240" w:lineRule="auto"/>
              <w:jc w:val="center"/>
              <w:rPr>
                <w:rFonts w:ascii="Times New Roman" w:eastAsia="Times New Roman" w:hAnsi="Times New Roman" w:cs="Times New Roman"/>
                <w:szCs w:val="24"/>
              </w:rPr>
            </w:pPr>
            <w:r w:rsidRPr="00D46CDE">
              <w:rPr>
                <w:rFonts w:ascii="Times New Roman" w:eastAsia="Times New Roman" w:hAnsi="Times New Roman" w:cs="Times New Roman"/>
                <w:i/>
                <w:iCs/>
                <w:szCs w:val="24"/>
              </w:rPr>
              <w:t>t</w:t>
            </w:r>
            <w:r w:rsidRPr="00D46CDE">
              <w:rPr>
                <w:rFonts w:ascii="Times New Roman" w:eastAsia="Times New Roman" w:hAnsi="Times New Roman" w:cs="Times New Roman"/>
                <w:szCs w:val="24"/>
              </w:rPr>
              <w:t> statistics in parentheses</w:t>
            </w:r>
            <w:r w:rsidRPr="00D46CDE">
              <w:rPr>
                <w:rFonts w:ascii="Times New Roman" w:eastAsia="Times New Roman" w:hAnsi="Times New Roman" w:cs="Times New Roman"/>
                <w:szCs w:val="24"/>
              </w:rPr>
              <w:br/>
            </w:r>
            <w:r w:rsidRPr="00D46CDE">
              <w:rPr>
                <w:rFonts w:ascii="Times New Roman" w:eastAsia="Times New Roman" w:hAnsi="Times New Roman" w:cs="Times New Roman"/>
                <w:szCs w:val="24"/>
                <w:vertAlign w:val="superscript"/>
              </w:rPr>
              <w:t>*</w:t>
            </w:r>
            <w:r w:rsidRPr="00D46CDE">
              <w:rPr>
                <w:rFonts w:ascii="Times New Roman" w:eastAsia="Times New Roman" w:hAnsi="Times New Roman" w:cs="Times New Roman"/>
                <w:szCs w:val="24"/>
              </w:rPr>
              <w:t> </w:t>
            </w:r>
            <w:r w:rsidRPr="00D46CDE">
              <w:rPr>
                <w:rFonts w:ascii="Times New Roman" w:eastAsia="Times New Roman" w:hAnsi="Times New Roman" w:cs="Times New Roman"/>
                <w:i/>
                <w:iCs/>
                <w:szCs w:val="24"/>
              </w:rPr>
              <w:t>p</w:t>
            </w:r>
            <w:r w:rsidRPr="00D46CDE">
              <w:rPr>
                <w:rFonts w:ascii="Times New Roman" w:eastAsia="Times New Roman" w:hAnsi="Times New Roman" w:cs="Times New Roman"/>
                <w:szCs w:val="24"/>
              </w:rPr>
              <w:t> &lt; 0.05, </w:t>
            </w:r>
            <w:r w:rsidRPr="00D46CDE">
              <w:rPr>
                <w:rFonts w:ascii="Times New Roman" w:eastAsia="Times New Roman" w:hAnsi="Times New Roman" w:cs="Times New Roman"/>
                <w:szCs w:val="24"/>
                <w:vertAlign w:val="superscript"/>
              </w:rPr>
              <w:t>**</w:t>
            </w:r>
            <w:r w:rsidRPr="00D46CDE">
              <w:rPr>
                <w:rFonts w:ascii="Times New Roman" w:eastAsia="Times New Roman" w:hAnsi="Times New Roman" w:cs="Times New Roman"/>
                <w:szCs w:val="24"/>
              </w:rPr>
              <w:t> </w:t>
            </w:r>
            <w:r w:rsidRPr="00D46CDE">
              <w:rPr>
                <w:rFonts w:ascii="Times New Roman" w:eastAsia="Times New Roman" w:hAnsi="Times New Roman" w:cs="Times New Roman"/>
                <w:i/>
                <w:iCs/>
                <w:szCs w:val="24"/>
              </w:rPr>
              <w:t>p</w:t>
            </w:r>
            <w:r w:rsidRPr="00D46CDE">
              <w:rPr>
                <w:rFonts w:ascii="Times New Roman" w:eastAsia="Times New Roman" w:hAnsi="Times New Roman" w:cs="Times New Roman"/>
                <w:szCs w:val="24"/>
              </w:rPr>
              <w:t> &lt; 0.01, </w:t>
            </w:r>
            <w:r w:rsidRPr="00D46CDE">
              <w:rPr>
                <w:rFonts w:ascii="Times New Roman" w:eastAsia="Times New Roman" w:hAnsi="Times New Roman" w:cs="Times New Roman"/>
                <w:szCs w:val="24"/>
                <w:vertAlign w:val="superscript"/>
              </w:rPr>
              <w:t>***</w:t>
            </w:r>
            <w:r w:rsidRPr="00D46CDE">
              <w:rPr>
                <w:rFonts w:ascii="Times New Roman" w:eastAsia="Times New Roman" w:hAnsi="Times New Roman" w:cs="Times New Roman"/>
                <w:szCs w:val="24"/>
              </w:rPr>
              <w:t> </w:t>
            </w:r>
            <w:r w:rsidRPr="00D46CDE">
              <w:rPr>
                <w:rFonts w:ascii="Times New Roman" w:eastAsia="Times New Roman" w:hAnsi="Times New Roman" w:cs="Times New Roman"/>
                <w:i/>
                <w:iCs/>
                <w:szCs w:val="24"/>
              </w:rPr>
              <w:t>p</w:t>
            </w:r>
            <w:r w:rsidRPr="00D46CDE">
              <w:rPr>
                <w:rFonts w:ascii="Times New Roman" w:eastAsia="Times New Roman" w:hAnsi="Times New Roman" w:cs="Times New Roman"/>
                <w:szCs w:val="24"/>
              </w:rPr>
              <w:t> &lt; 0.001</w:t>
            </w:r>
          </w:p>
        </w:tc>
      </w:tr>
    </w:tbl>
    <w:p w:rsidR="00D46CDE" w:rsidRDefault="00D46CDE"/>
    <w:p w:rsidR="0090720B" w:rsidRDefault="0090720B"/>
    <w:sectPr w:rsidR="0090720B" w:rsidSect="00313F95">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25B"/>
    <w:rsid w:val="00001B55"/>
    <w:rsid w:val="00011194"/>
    <w:rsid w:val="000A47C6"/>
    <w:rsid w:val="000D3C5A"/>
    <w:rsid w:val="001218D7"/>
    <w:rsid w:val="00122468"/>
    <w:rsid w:val="00132E01"/>
    <w:rsid w:val="00142D42"/>
    <w:rsid w:val="00152708"/>
    <w:rsid w:val="0015755E"/>
    <w:rsid w:val="00164FB0"/>
    <w:rsid w:val="00171651"/>
    <w:rsid w:val="0021600F"/>
    <w:rsid w:val="0022337E"/>
    <w:rsid w:val="00243075"/>
    <w:rsid w:val="002B4D19"/>
    <w:rsid w:val="00313F95"/>
    <w:rsid w:val="0034443C"/>
    <w:rsid w:val="00372B49"/>
    <w:rsid w:val="003D2D50"/>
    <w:rsid w:val="003F795C"/>
    <w:rsid w:val="00433386"/>
    <w:rsid w:val="00435E79"/>
    <w:rsid w:val="004A4F9B"/>
    <w:rsid w:val="004C58A8"/>
    <w:rsid w:val="004D5FA5"/>
    <w:rsid w:val="005174D0"/>
    <w:rsid w:val="0058669D"/>
    <w:rsid w:val="00612DA2"/>
    <w:rsid w:val="006711D4"/>
    <w:rsid w:val="0069613D"/>
    <w:rsid w:val="006A5997"/>
    <w:rsid w:val="006B7EC7"/>
    <w:rsid w:val="006F0CFA"/>
    <w:rsid w:val="00707375"/>
    <w:rsid w:val="007A7C37"/>
    <w:rsid w:val="0080615B"/>
    <w:rsid w:val="0088170E"/>
    <w:rsid w:val="008C7E20"/>
    <w:rsid w:val="0090720B"/>
    <w:rsid w:val="00926A6B"/>
    <w:rsid w:val="00937DD5"/>
    <w:rsid w:val="00A129DE"/>
    <w:rsid w:val="00A266B0"/>
    <w:rsid w:val="00A419D4"/>
    <w:rsid w:val="00A5220C"/>
    <w:rsid w:val="00A61503"/>
    <w:rsid w:val="00AE5D42"/>
    <w:rsid w:val="00B4444E"/>
    <w:rsid w:val="00BB594B"/>
    <w:rsid w:val="00BD3D79"/>
    <w:rsid w:val="00C55B57"/>
    <w:rsid w:val="00C62545"/>
    <w:rsid w:val="00CA025B"/>
    <w:rsid w:val="00CC2741"/>
    <w:rsid w:val="00CC47FF"/>
    <w:rsid w:val="00CF26A2"/>
    <w:rsid w:val="00D11E57"/>
    <w:rsid w:val="00D41B07"/>
    <w:rsid w:val="00D44E82"/>
    <w:rsid w:val="00D46CDE"/>
    <w:rsid w:val="00D52AEA"/>
    <w:rsid w:val="00D807CC"/>
    <w:rsid w:val="00D936BA"/>
    <w:rsid w:val="00E0370D"/>
    <w:rsid w:val="00E11D15"/>
    <w:rsid w:val="00E15622"/>
    <w:rsid w:val="00E26C3A"/>
    <w:rsid w:val="00E5161E"/>
    <w:rsid w:val="00E83392"/>
    <w:rsid w:val="00EA72F2"/>
    <w:rsid w:val="00EC79E4"/>
    <w:rsid w:val="00F12C76"/>
    <w:rsid w:val="00F141DC"/>
    <w:rsid w:val="00F319DC"/>
    <w:rsid w:val="00F64E88"/>
    <w:rsid w:val="00FA10CF"/>
    <w:rsid w:val="00FA14F4"/>
    <w:rsid w:val="00FB1399"/>
    <w:rsid w:val="00FD6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0E1A4"/>
  <w15:chartTrackingRefBased/>
  <w15:docId w15:val="{627337CE-9569-4D71-92CC-D0D251D8C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36B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D6F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817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170E"/>
    <w:rPr>
      <w:rFonts w:ascii="Segoe UI" w:hAnsi="Segoe UI" w:cs="Segoe UI"/>
      <w:sz w:val="18"/>
      <w:szCs w:val="18"/>
    </w:rPr>
  </w:style>
  <w:style w:type="paragraph" w:styleId="HTMLPreformatted">
    <w:name w:val="HTML Preformatted"/>
    <w:basedOn w:val="Normal"/>
    <w:link w:val="HTMLPreformattedChar"/>
    <w:uiPriority w:val="99"/>
    <w:unhideWhenUsed/>
    <w:rsid w:val="006B7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B7EC7"/>
    <w:rPr>
      <w:rFonts w:ascii="Courier New" w:eastAsia="Times New Roman" w:hAnsi="Courier New" w:cs="Courier New"/>
      <w:sz w:val="20"/>
      <w:szCs w:val="20"/>
    </w:rPr>
  </w:style>
  <w:style w:type="character" w:customStyle="1" w:styleId="gd15mcfceub">
    <w:name w:val="gd15mcfceub"/>
    <w:basedOn w:val="DefaultParagraphFont"/>
    <w:rsid w:val="006B7E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976241">
      <w:bodyDiv w:val="1"/>
      <w:marLeft w:val="0"/>
      <w:marRight w:val="0"/>
      <w:marTop w:val="0"/>
      <w:marBottom w:val="0"/>
      <w:divBdr>
        <w:top w:val="none" w:sz="0" w:space="0" w:color="auto"/>
        <w:left w:val="none" w:sz="0" w:space="0" w:color="auto"/>
        <w:bottom w:val="none" w:sz="0" w:space="0" w:color="auto"/>
        <w:right w:val="none" w:sz="0" w:space="0" w:color="auto"/>
      </w:divBdr>
    </w:div>
    <w:div w:id="835456969">
      <w:bodyDiv w:val="1"/>
      <w:marLeft w:val="0"/>
      <w:marRight w:val="0"/>
      <w:marTop w:val="0"/>
      <w:marBottom w:val="0"/>
      <w:divBdr>
        <w:top w:val="none" w:sz="0" w:space="0" w:color="auto"/>
        <w:left w:val="none" w:sz="0" w:space="0" w:color="auto"/>
        <w:bottom w:val="none" w:sz="0" w:space="0" w:color="auto"/>
        <w:right w:val="none" w:sz="0" w:space="0" w:color="auto"/>
      </w:divBdr>
    </w:div>
    <w:div w:id="1252541872">
      <w:bodyDiv w:val="1"/>
      <w:marLeft w:val="0"/>
      <w:marRight w:val="0"/>
      <w:marTop w:val="0"/>
      <w:marBottom w:val="0"/>
      <w:divBdr>
        <w:top w:val="none" w:sz="0" w:space="0" w:color="auto"/>
        <w:left w:val="none" w:sz="0" w:space="0" w:color="auto"/>
        <w:bottom w:val="none" w:sz="0" w:space="0" w:color="auto"/>
        <w:right w:val="none" w:sz="0" w:space="0" w:color="auto"/>
      </w:divBdr>
    </w:div>
    <w:div w:id="1346665326">
      <w:bodyDiv w:val="1"/>
      <w:marLeft w:val="0"/>
      <w:marRight w:val="0"/>
      <w:marTop w:val="0"/>
      <w:marBottom w:val="0"/>
      <w:divBdr>
        <w:top w:val="none" w:sz="0" w:space="0" w:color="auto"/>
        <w:left w:val="none" w:sz="0" w:space="0" w:color="auto"/>
        <w:bottom w:val="none" w:sz="0" w:space="0" w:color="auto"/>
        <w:right w:val="none" w:sz="0" w:space="0" w:color="auto"/>
      </w:divBdr>
    </w:div>
    <w:div w:id="1940674245">
      <w:bodyDiv w:val="1"/>
      <w:marLeft w:val="0"/>
      <w:marRight w:val="0"/>
      <w:marTop w:val="0"/>
      <w:marBottom w:val="0"/>
      <w:divBdr>
        <w:top w:val="none" w:sz="0" w:space="0" w:color="auto"/>
        <w:left w:val="none" w:sz="0" w:space="0" w:color="auto"/>
        <w:bottom w:val="none" w:sz="0" w:space="0" w:color="auto"/>
        <w:right w:val="none" w:sz="0" w:space="0" w:color="auto"/>
      </w:divBdr>
    </w:div>
    <w:div w:id="2028484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8A3B9-102C-45DE-8CCD-9F4CC5FB3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2797</TotalTime>
  <Pages>8</Pages>
  <Words>2327</Words>
  <Characters>13270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Federal Reserve System</Company>
  <LinksUpToDate>false</LinksUpToDate>
  <CharactersWithSpaces>15566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Gamble IV, James M</dc:creator>
  <cp:keywords/>
  <dc:description/>
  <cp:lastModifiedBy>Gamble IV, James M</cp:lastModifiedBy>
  <cp:revision>12</cp:revision>
  <cp:lastPrinted>2019-10-11T01:32:00Z</cp:lastPrinted>
  <dcterms:created xsi:type="dcterms:W3CDTF">2019-10-09T17:25:00Z</dcterms:created>
  <dcterms:modified xsi:type="dcterms:W3CDTF">2019-10-11T16:50:00Z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9338f17f-0f5d-47c3-9778-5ea274e05af3</vt:lpwstr>
  </property>
</Properties>
</file>