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489bbd97ddfc450391f6d10eacf05c846723f0b"/>
    <w:p>
      <w:pPr>
        <w:pStyle w:val="1"/>
      </w:pPr>
      <w:r>
        <w:t xml:space="preserve">02-05 Consulta: Solución de IA para gestión de mantenimiento de activos</w:t>
      </w:r>
    </w:p>
    <w:p>
      <w:r>
        <w:pict>
          <v:rect style="width:0;height:1.5pt" o:hralign="center" o:hrstd="t" o:hr="t"/>
        </w:pict>
      </w:r>
    </w:p>
    <w:p>
      <w:pPr>
        <w:pStyle w:val="FirstParagraph"/>
      </w:pPr>
      <w:r>
        <w:t xml:space="preserve">Fecha y hora: 2026-02-05 10:59:29</w:t>
      </w:r>
    </w:p>
    <w:p>
      <w:pPr>
        <w:pStyle w:val="a2"/>
      </w:pPr>
      <w:r>
        <w:t xml:space="preserve">Ubicación: [Insertar Ubicación]</w:t>
      </w:r>
    </w:p>
    <w:p>
      <w:pPr>
        <w:pStyle w:val="a2"/>
      </w:pPr>
      <w:r>
        <w:t xml:space="preserve">Cliente: Mouad</w:t>
      </w:r>
    </w:p>
    <w:bookmarkStart w:id="20" w:name="resumen-general"/>
    <w:p>
      <w:pPr>
        <w:pStyle w:val="21"/>
      </w:pPr>
      <w:r>
        <w:t xml:space="preserve">Resumen General</w:t>
      </w:r>
    </w:p>
    <w:p>
      <w:pPr>
        <w:pStyle w:val="FirstParagraph"/>
      </w:pPr>
      <w:r>
        <w:t xml:space="preserve">La reunión se centró en cómo una solución de IA puede abordar los desafíos de mantenimiento y gestión de activos en la gran operación industrial/minera del cliente, que abarca múltiples plantas y minas y utiliza SAP como sistema de gestión de mantenimiento computerizado (CMMS). El cliente, Mouad, que forma parte de un equipo corporativo de gestión de activos, busca soluciones para optimizar los procesos de mantenimiento. Los principales puntos débiles identificados son la ineficiencia en la captura de solicitudes de trabajo desde el campo, donde la información no estructurada (texto, voz) provoca retrasos y pérdida de contexto; una planificación y programación desconectadas, con conflictos entre los horarios de mantenimiento y producción; y la gestión inadecuada del backlog de mantenimiento debido a la falta de caracterización de los motivos de retraso. Un punto crítico adicional es la falta de datos de disponibilidad de equipos fiables y centralizados en SAP, ya que el método actual se basa en informes declarativos y no verificables. El cliente espera una solución impulsada por IA, potencialmente una capa sobre su sistema SAP existente, para implementar hacia 2026. Esta solución debería agilizar la comunicación desde el campo al planificador (usando IA de voz a texto), automatizar la creación de paquetes de trabajo, y mejorar la programación del mantenimiento. Se acordó iniciar un proyecto piloto enfocado en la captura de trabajo y la programación, para el cual el consultor solicitará los datos necesarios.</w:t>
      </w:r>
    </w:p>
    <w:bookmarkEnd w:id="20"/>
    <w:bookmarkStart w:id="21" w:name="antecedentes"/>
    <w:p>
      <w:pPr>
        <w:pStyle w:val="21"/>
      </w:pPr>
      <w:r>
        <w:t xml:space="preserve">Antecedentes</w:t>
      </w:r>
    </w:p>
    <w:p>
      <w:pPr>
        <w:pStyle w:val="FirstParagraph"/>
      </w:pPr>
      <w:r>
        <w:t xml:space="preserve">El cliente, Mouad, forma parte del equipo corporativo de gestión de activos responsable de definir políticas y estándares para una operación a gran escala que incluye 15 plantas y múltiples minas. Utilizan SAP como su CMMS principal y están experimentando puntos débiles significativos en su sistema de gestión del trabajo. El flujo de trabajo actual para crear y gestionar órdenes de trabajo no está estandarizado; los inspectores y operadores de campo informan problemas mediante métodos no estructurados como mensajes de voz o texto, lo que obliga a los planificadores a interpretar manualmente esta información antes de crear una orden de trabajo estructurada en SAP. Este paso de traducción manual es una fuente importante de ineficiencia y pérdida de información. El cliente estima que su división de trabajo es de aproximadamente 80% preventivo y 20% correctivo, aunque carecen de métricas de respaldo. Han iniciado proyectos para estandarizar tareas de mantenimiento y flujos de trabajo, lo que indica una apertura a la mejora de procesos junto con soluciones tecnológicas. Buscan explorar soluciones probadas, con un interés particular en la aplicación de IA, procesamiento del lenguaje natural y modelos de lenguaje grandes para mejorar sus sistemas heredados.</w:t>
      </w:r>
    </w:p>
    <w:bookmarkEnd w:id="21"/>
    <w:bookmarkStart w:id="22" w:name="puntos-débiles"/>
    <w:p>
      <w:pPr>
        <w:pStyle w:val="21"/>
      </w:pPr>
      <w:r>
        <w:t xml:space="preserve">Puntos Débiles</w:t>
      </w:r>
    </w:p>
    <w:p>
      <w:pPr>
        <w:pStyle w:val="Compact"/>
        <w:numPr>
          <w:ilvl w:val="0"/>
          <w:numId w:val="1001"/>
        </w:numPr>
      </w:pPr>
      <w:r>
        <w:rPr>
          <w:b/>
          <w:bCs/>
        </w:rPr>
        <w:t xml:space="preserve">Captura de datos de campo ineficiente y con pérdida de información:</w:t>
      </w:r>
      <w:r>
        <w:t xml:space="preserve"> </w:t>
      </w:r>
      <w:r>
        <w:t xml:space="preserve">El principal problema es el tiempo y el esfuerzo necesarios para traducir los informes de campo no estructurados (voz y texto) a órdenes de trabajo estructuradas en SAP. Este proceso manual retrasa la creación de órdenes de trabajo y provoca la pérdida de contexto crítico sobre el fallo, su impacto y su urgencia. Los planificadores enfrentan incertidumbre sobre la naturaleza exacta del trabajo, los recursos y la prioridad, lo que retrasa la planificación y ejecución. El objetivo es</w:t>
      </w:r>
      <w:r>
        <w:t xml:space="preserve"> </w:t>
      </w:r>
      <w:r>
        <w:t xml:space="preserve">“acortar el proceso de identificación exactamente desde el campo hasta el planificador”</w:t>
      </w:r>
      <w:r>
        <w:t xml:space="preserve">.</w:t>
      </w:r>
    </w:p>
    <w:p>
      <w:pPr>
        <w:pStyle w:val="Compact"/>
        <w:numPr>
          <w:ilvl w:val="0"/>
          <w:numId w:val="1001"/>
        </w:numPr>
      </w:pPr>
      <w:r>
        <w:rPr>
          <w:b/>
          <w:bCs/>
        </w:rPr>
        <w:t xml:space="preserve">Planificación y programación de mantenimiento ineficiente y desconectada:</w:t>
      </w:r>
      <w:r>
        <w:t xml:space="preserve"> </w:t>
      </w:r>
      <w:r>
        <w:t xml:space="preserve">Los planificadores dedican demasiado tiempo a tareas administrativas. El proceso para priorizar solicitudes, identificar listas de tareas y materiales, y programar el trabajo es manual y propenso a errores. A menudo, un alto porcentaje de solicitudes (p. ej., 50%) se marcan con la misma alta prioridad, lo que dificulta la priorización efectiva. Además, el horario de mantenimiento está desconectado del horario de producción, causando conflictos y falta de alineación en la disponibilidad de equipos y recursos.</w:t>
      </w:r>
    </w:p>
    <w:p>
      <w:pPr>
        <w:pStyle w:val="Compact"/>
        <w:numPr>
          <w:ilvl w:val="0"/>
          <w:numId w:val="1001"/>
        </w:numPr>
      </w:pPr>
      <w:r>
        <w:rPr>
          <w:b/>
          <w:bCs/>
        </w:rPr>
        <w:t xml:space="preserve">Caracterización y gestión inadecuadas del backlog de ejecución:</w:t>
      </w:r>
      <w:r>
        <w:t xml:space="preserve"> </w:t>
      </w:r>
      <w:r>
        <w:t xml:space="preserve">El equipo no caracteriza correctamente las razones de los retrasos o aplazamientos del trabajo en SAP. Cuando el trabajo se reprograma, no se asigna el estado o la razón correctos (p. ej., esperando materiales, esperando parada de planta). Esto impide analizar y abordar eficazmente las causas raíz de la acumulación de trabajo pendiente (backlog).</w:t>
      </w:r>
    </w:p>
    <w:p>
      <w:pPr>
        <w:pStyle w:val="Compact"/>
        <w:numPr>
          <w:ilvl w:val="0"/>
          <w:numId w:val="1001"/>
        </w:numPr>
      </w:pPr>
      <w:r>
        <w:rPr>
          <w:b/>
          <w:bCs/>
        </w:rPr>
        <w:t xml:space="preserve">Falta de datos fiables sobre la disponibilidad de los equipos:</w:t>
      </w:r>
      <w:r>
        <w:t xml:space="preserve"> </w:t>
      </w:r>
      <w:r>
        <w:t xml:space="preserve">La empresa carece de un sistema centralizado para rastrear la disponibilidad. Los datos actuales son</w:t>
      </w:r>
      <w:r>
        <w:t xml:space="preserve"> </w:t>
      </w:r>
      <w:r>
        <w:t xml:space="preserve">“declarativos”</w:t>
      </w:r>
      <w:r>
        <w:t xml:space="preserve">, informados por los sitios a través de Excel o PowerPoint, y el equipo corporativo no tiene capacidad para verificarlos. Aunque existe un proceso en SAP (notificación Z4) para registrar el tiempo de inactividad, su adopción es muy baja (5-10%), a pesar de que los datos existen en otros sistemas (Pi, gestión de flotas).</w:t>
      </w:r>
    </w:p>
    <w:p>
      <w:pPr>
        <w:pStyle w:val="Compact"/>
        <w:numPr>
          <w:ilvl w:val="0"/>
          <w:numId w:val="1001"/>
        </w:numPr>
      </w:pPr>
      <w:r>
        <w:rPr>
          <w:b/>
          <w:bCs/>
        </w:rPr>
        <w:t xml:space="preserve">Procesos no formalizados para optimización de PM y RCA:</w:t>
      </w:r>
      <w:r>
        <w:t xml:space="preserve"> </w:t>
      </w:r>
      <w:r>
        <w:t xml:space="preserve">La optimización del Mantenimiento Preventivo (PM) y el seguimiento del Análisis de Causa Raíz (RCA) carecen de sistemas formales. La optimización de PM es infrecuente y se basa en métodos lentos. El seguimiento de RCA también es declarativo y se gestiona a través de herramientas no estandarizadas, lo que impide un seguimiento efectivo en toda la organización.</w:t>
      </w:r>
    </w:p>
    <w:bookmarkEnd w:id="22"/>
    <w:bookmarkStart w:id="23" w:name="expectativas"/>
    <w:p>
      <w:pPr>
        <w:pStyle w:val="21"/>
      </w:pPr>
      <w:r>
        <w:t xml:space="preserve">Expectativas</w:t>
      </w:r>
    </w:p>
    <w:p>
      <w:pPr>
        <w:pStyle w:val="FirstParagraph"/>
      </w:pPr>
      <w:r>
        <w:t xml:space="preserve">El cliente espera implementar una solución impulsada por IA sobre su sistema SAP existente para 2026, comenzando con un proyecto piloto a corto plazo.</w:t>
      </w:r>
    </w:p>
    <w:p>
      <w:pPr>
        <w:pStyle w:val="Compact"/>
        <w:numPr>
          <w:ilvl w:val="0"/>
          <w:numId w:val="1002"/>
        </w:numPr>
      </w:pPr>
      <w:r>
        <w:rPr>
          <w:b/>
          <w:bCs/>
        </w:rPr>
        <w:t xml:space="preserve">Automatizar la captura y estructuración de datos:</w:t>
      </w:r>
      <w:r>
        <w:t xml:space="preserve"> </w:t>
      </w:r>
      <w:r>
        <w:t xml:space="preserve">La principal expectativa es una solución de IA que pueda interpretar informes de campo no estructurados (voz y texto) para identificar automáticamente el equipo, el modo de fallo y el impacto, generando datos estructurados para que un planificador cree una orden de trabajo con un solo clic. Esto debería acortar drásticamente el ciclo desde la identificación del trabajo hasta la planificación.</w:t>
      </w:r>
    </w:p>
    <w:p>
      <w:pPr>
        <w:pStyle w:val="Compact"/>
        <w:numPr>
          <w:ilvl w:val="0"/>
          <w:numId w:val="1002"/>
        </w:numPr>
      </w:pPr>
      <w:r>
        <w:rPr>
          <w:b/>
          <w:bCs/>
        </w:rPr>
        <w:t xml:space="preserve">Mejorar la planificación y la programación:</w:t>
      </w:r>
      <w:r>
        <w:t xml:space="preserve"> </w:t>
      </w:r>
      <w:r>
        <w:t xml:space="preserve">La solución debería automatizar la creación de paquetes de trabajo completos (incluyendo listas de tareas y materiales) y proponer cronogramas de mantenimiento preliminares. Se espera que la herramienta pueda</w:t>
      </w:r>
      <w:r>
        <w:t xml:space="preserve"> </w:t>
      </w:r>
      <w:r>
        <w:t xml:space="preserve">“automatizar el 80% del cronograma”</w:t>
      </w:r>
      <w:r>
        <w:t xml:space="preserve">, considerando restricciones de producción y disponibilidad de la fuerza laboral, permitiendo que los planificadores se centren más en el trabajo de campo y menos en tareas administrativas.</w:t>
      </w:r>
    </w:p>
    <w:p>
      <w:pPr>
        <w:pStyle w:val="Compact"/>
        <w:numPr>
          <w:ilvl w:val="0"/>
          <w:numId w:val="1002"/>
        </w:numPr>
      </w:pPr>
      <w:r>
        <w:rPr>
          <w:b/>
          <w:bCs/>
        </w:rPr>
        <w:t xml:space="preserve">Iniciar con un proyecto piloto:</w:t>
      </w:r>
      <w:r>
        <w:t xml:space="preserve"> </w:t>
      </w:r>
      <w:r>
        <w:t xml:space="preserve">El cliente quiere comenzar con un piloto enfocado en las dos principales prioridades (captura de trabajo y programación) para validar la solución con datos reales de una de sus plantas. El éxito del piloto se determinará si los resultados son</w:t>
      </w:r>
      <w:r>
        <w:t xml:space="preserve"> </w:t>
      </w:r>
      <w:r>
        <w:t xml:space="preserve">“ok o no ok”</w:t>
      </w:r>
      <w:r>
        <w:t xml:space="preserve">. Para ello, el cliente proporcionará datos maestros de SAP de un equipo crítico, su historial de órdenes de trabajo y la lista de materiales.</w:t>
      </w:r>
    </w:p>
    <w:bookmarkEnd w:id="23"/>
    <w:bookmarkStart w:id="24" w:name="resumen-de-otra-información"/>
    <w:p>
      <w:pPr>
        <w:pStyle w:val="21"/>
      </w:pPr>
      <w:r>
        <w:t xml:space="preserve">Resumen de Otra Información</w:t>
      </w:r>
    </w:p>
    <w:p>
      <w:pPr>
        <w:pStyle w:val="Compact"/>
        <w:numPr>
          <w:ilvl w:val="0"/>
          <w:numId w:val="1003"/>
        </w:numPr>
      </w:pPr>
      <w:r>
        <w:t xml:space="preserve">Hay un interés explícito en el uso de IA, LLMs y procesamiento de lenguaje técnico para resolver problemas de planificación, programación y captura de datos.</w:t>
      </w:r>
    </w:p>
    <w:p>
      <w:pPr>
        <w:pStyle w:val="Compact"/>
        <w:numPr>
          <w:ilvl w:val="0"/>
          <w:numId w:val="1003"/>
        </w:numPr>
      </w:pPr>
      <w:r>
        <w:t xml:space="preserve">El cliente tiene cuatro clases de criticidad de equipos (A, A+, C, D) y está enfocado en estandarizar las estrategias de mantenimiento.</w:t>
      </w:r>
    </w:p>
    <w:p>
      <w:pPr>
        <w:pStyle w:val="Compact"/>
        <w:numPr>
          <w:ilvl w:val="0"/>
          <w:numId w:val="1003"/>
        </w:numPr>
      </w:pPr>
      <w:r>
        <w:t xml:space="preserve">La conectividad a intranet en la planta es buena, lo que facilita el uso de soluciones móviles o web.</w:t>
      </w:r>
    </w:p>
    <w:p>
      <w:pPr>
        <w:pStyle w:val="Compact"/>
        <w:numPr>
          <w:ilvl w:val="0"/>
          <w:numId w:val="1003"/>
        </w:numPr>
      </w:pPr>
      <w:r>
        <w:t xml:space="preserve">El equipo corporativo del cliente tiene la autoridad y el respaldo de la alta dirección para implementar nuevas soluciones una vez que se demuestre su valor.</w:t>
      </w:r>
    </w:p>
    <w:p>
      <w:pPr>
        <w:pStyle w:val="Compact"/>
        <w:numPr>
          <w:ilvl w:val="0"/>
          <w:numId w:val="1003"/>
        </w:numPr>
      </w:pPr>
      <w:r>
        <w:t xml:space="preserve">El consultor, José, demostró varias herramientas como</w:t>
      </w:r>
      <w:r>
        <w:t xml:space="preserve"> </w:t>
      </w:r>
      <w:r>
        <w:t xml:space="preserve">“Reliability Genius”</w:t>
      </w:r>
      <w:r>
        <w:t xml:space="preserve"> </w:t>
      </w:r>
      <w:r>
        <w:t xml:space="preserve">y el concepto de un</w:t>
      </w:r>
      <w:r>
        <w:t xml:space="preserve"> </w:t>
      </w:r>
      <w:r>
        <w:t xml:space="preserve">“segundo cerebro corporativo”</w:t>
      </w:r>
      <w:r>
        <w:t xml:space="preserve"> </w:t>
      </w:r>
      <w:r>
        <w:t xml:space="preserve">para ejemplificar las capacidades de la IA.</w:t>
      </w:r>
    </w:p>
    <w:p>
      <w:pPr>
        <w:pStyle w:val="Compact"/>
        <w:numPr>
          <w:ilvl w:val="0"/>
          <w:numId w:val="1003"/>
        </w:numPr>
      </w:pPr>
      <w:r>
        <w:t xml:space="preserve">Se acordó que la solución de IA funcionará fuera de SAP, y solo las transacciones aprobadas se enviarán al sistema principal.</w:t>
      </w:r>
    </w:p>
    <w:bookmarkEnd w:id="24"/>
    <w:bookmarkStart w:id="25" w:name="lista-de-tareas"/>
    <w:p>
      <w:pPr>
        <w:pStyle w:val="21"/>
      </w:pPr>
      <w:r>
        <w:t xml:space="preserve">Lista de Tareas</w:t>
      </w:r>
    </w:p>
    <w:p>
      <w:pPr>
        <w:pStyle w:val="Compact"/>
        <w:numPr>
          <w:ilvl w:val="0"/>
          <w:numId w:val="1004"/>
        </w:numPr>
      </w:pPr>
      <w:r>
        <w:t xml:space="preserve">Enviar a Mouad un correo electrónico con la solicitud de la información/datos necesarios para iniciar el proyecto piloto (datos maestros de SAP para un equipo crítico, historial de órdenes de trabajo de un año y lista de materiales).</w:t>
      </w:r>
    </w:p>
    <w:p>
      <w:pPr>
        <w:pStyle w:val="Compact"/>
        <w:numPr>
          <w:ilvl w:val="0"/>
          <w:numId w:val="1005"/>
        </w:numPr>
      </w:pPr>
      <w:r>
        <w:t xml:space="preserve">Poner a Mouad en contacto con el equipo técnico para facilitar la transferencia de datos.</w:t>
      </w:r>
    </w:p>
    <w:p>
      <w:pPr>
        <w:pStyle w:val="Compact"/>
        <w:numPr>
          <w:ilvl w:val="0"/>
          <w:numId w:val="1006"/>
        </w:numPr>
      </w:pPr>
      <w:r>
        <w:t xml:space="preserve">Desarrollar una hoja de ruta conceptual que muestre cómo una solución de IA podría integrarse con SAP para automatizar la creación de paquetes de trabajo y mejorar la gestión del backlog.</w:t>
      </w:r>
    </w:p>
    <w:p>
      <w:pPr>
        <w:pStyle w:val="Compact"/>
        <w:numPr>
          <w:ilvl w:val="0"/>
          <w:numId w:val="1007"/>
        </w:numPr>
      </w:pPr>
      <w:r>
        <w:t xml:space="preserve">Preparar una demostración o un caso de uso resumido para Mouad una vez que se reciban los datos.</w:t>
      </w:r>
    </w:p>
    <w:p>
      <w:pPr>
        <w:pStyle w:val="Compact"/>
        <w:numPr>
          <w:ilvl w:val="0"/>
          <w:numId w:val="1008"/>
        </w:numPr>
      </w:pPr>
      <w:r>
        <w:t xml:space="preserve">Programar una reunión de seguimiento para la próxima semana para revisar el progreso y presentar la demostración.</w:t>
      </w:r>
    </w:p>
    <w:p>
      <w:pPr>
        <w:pStyle w:val="Compact"/>
        <w:numPr>
          <w:ilvl w:val="0"/>
          <w:numId w:val="1009"/>
        </w:numPr>
      </w:pPr>
      <w:r>
        <w:t xml:space="preserve">Investigar las capacidades del módulo SAP PM del cliente para comprender las limitaciones actuales y las oportunidades de integración.</w:t>
      </w:r>
    </w:p>
    <w:p>
      <w:pPr>
        <w:pStyle w:val="a8"/>
      </w:pPr>
      <w:r>
        <w:rPr>
          <w:b/>
          <w:bCs/>
        </w:rPr>
        <w:t xml:space="preserve">Sugerencias de la IA</w:t>
      </w:r>
      <w:r>
        <w:br/>
      </w:r>
      <w:r>
        <w:t xml:space="preserve">La IA ha identificado que los puntos débiles más grandes del cliente son la</w:t>
      </w:r>
      <w:r>
        <w:t xml:space="preserve"> </w:t>
      </w:r>
      <w:r>
        <w:rPr>
          <w:b/>
          <w:bCs/>
        </w:rPr>
        <w:t xml:space="preserve">planificación y programación de mantenimiento ineficiente y desconectada</w:t>
      </w:r>
      <w:r>
        <w:t xml:space="preserve"> </w:t>
      </w:r>
      <w:r>
        <w:t xml:space="preserve">y la</w:t>
      </w:r>
      <w:r>
        <w:t xml:space="preserve"> </w:t>
      </w:r>
      <w:r>
        <w:rPr>
          <w:b/>
          <w:bCs/>
        </w:rPr>
        <w:t xml:space="preserve">ineficiencia en la conversión de informes de campo no estructurados a datos accionables</w:t>
      </w:r>
      <w:r>
        <w:t xml:space="preserve">. Aquí hay algunas posibles soluciones para su consideración:</w:t>
      </w:r>
    </w:p>
    <w:p>
      <w:pPr>
        <w:pStyle w:val="Compact"/>
        <w:numPr>
          <w:ilvl w:val="0"/>
          <w:numId w:val="1010"/>
        </w:numPr>
      </w:pPr>
      <w:r>
        <w:rPr>
          <w:b/>
          <w:bCs/>
        </w:rPr>
        <w:t xml:space="preserve">Desarrollar un Módulo de Priorización y Creación de Paquetes de Trabajo Impulsado por IA:</w:t>
      </w:r>
      <w:r>
        <w:t xml:space="preserve"> </w:t>
      </w:r>
      <w:r>
        <w:t xml:space="preserve">Crear una solución que se integre con SAP para analizar solicitudes de trabajo (usando NLP en las descripciones), historial de fallas y criticidad de activos para sugerir automáticamente una puntuación de prioridad y recomendar listas de tareas y materiales. Esto minimizaría el tiempo administrativo del planificador.</w:t>
      </w:r>
    </w:p>
    <w:p>
      <w:pPr>
        <w:pStyle w:val="Compact"/>
        <w:numPr>
          <w:ilvl w:val="0"/>
          <w:numId w:val="1010"/>
        </w:numPr>
      </w:pPr>
      <w:r>
        <w:rPr>
          <w:b/>
          <w:bCs/>
        </w:rPr>
        <w:t xml:space="preserve">Implementar una Plataforma de Programación Integrada:</w:t>
      </w:r>
      <w:r>
        <w:t xml:space="preserve"> </w:t>
      </w:r>
      <w:r>
        <w:t xml:space="preserve">Proponer una herramienta de programación visual que se conecte tanto a SAP (recursos de mantenimiento) como al sistema de programación de producción. Esta plataforma podría usar IA para identificar ventanas de mantenimiento óptimas que minimicen conflictos, abordando el punto débil de los</w:t>
      </w:r>
      <w:r>
        <w:t xml:space="preserve"> </w:t>
      </w:r>
      <w:r>
        <w:t xml:space="preserve">“horarios desconectados”</w:t>
      </w:r>
      <w:r>
        <w:t xml:space="preserve">.</w:t>
      </w:r>
    </w:p>
    <w:p>
      <w:pPr>
        <w:pStyle w:val="Compact"/>
        <w:numPr>
          <w:ilvl w:val="0"/>
          <w:numId w:val="1010"/>
        </w:numPr>
      </w:pPr>
      <w:r>
        <w:rPr>
          <w:b/>
          <w:bCs/>
        </w:rPr>
        <w:t xml:space="preserve">Crear una Solución de</w:t>
      </w:r>
      <w:r>
        <w:rPr>
          <w:b/>
          <w:bCs/>
        </w:rPr>
        <w:t xml:space="preserve"> </w:t>
      </w:r>
      <w:r>
        <w:rPr>
          <w:b/>
          <w:bCs/>
        </w:rPr>
        <w:t xml:space="preserve">“Voz/Texto a Orden de Trabajo”</w:t>
      </w:r>
      <w:r>
        <w:rPr>
          <w:b/>
          <w:bCs/>
        </w:rPr>
        <w:t xml:space="preserve"> </w:t>
      </w:r>
      <w:r>
        <w:rPr>
          <w:b/>
          <w:bCs/>
        </w:rPr>
        <w:t xml:space="preserve">con Verificación Humana:</w:t>
      </w:r>
      <w:r>
        <w:t xml:space="preserve"> </w:t>
      </w:r>
      <w:r>
        <w:t xml:space="preserve">Implementar un flujo de trabajo donde la IA procese el informe no estructurado desde el campo (a través de una app móvil o un bot en una herramienta de mensajería existente) y rellene previamente un borrador de solicitud de trabajo. El planificador solo necesitaría revisar y aprobar con un clic, reduciendo la entrada manual pero manteniendo la supervisión humana.</w:t>
      </w:r>
    </w:p>
    <w:p>
      <w:pPr>
        <w:pStyle w:val="Compact"/>
        <w:numPr>
          <w:ilvl w:val="0"/>
          <w:numId w:val="1010"/>
        </w:numPr>
      </w:pPr>
      <w:r>
        <w:rPr>
          <w:b/>
          <w:bCs/>
        </w:rPr>
        <w:t xml:space="preserve">Integración automatizada del tiempo de inactividad de Pi a SAP:</w:t>
      </w:r>
      <w:r>
        <w:t xml:space="preserve"> </w:t>
      </w:r>
      <w:r>
        <w:t xml:space="preserve">Para abordar el problema de los datos de disponibilidad, desarrollar un conector que extraiga eventos de tiempo de inactividad del sistema Pi y cree automáticamente notificaciones (tipo Z4) en SAP, eliminando la dependencia de la entrada manual declarativa y proporcionando una fuente de datos fiable para el cálculo de la disponibilidad.</w:t>
      </w:r>
    </w:p>
    <w:bookmarkEnd w:id="25"/>
    <w:bookmarkEnd w:id="26"/>
    <w:sectPr w:rsidR="00275E2C">
      <w:pgSz w:h="16838" w:w="11906"/>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Times New Roman (正文 CS 字体)">
    <w:altName w:val="宋体"/>
    <w:panose1 w:val="020B0604020202020204"/>
    <w:charset w:val="86"/>
    <w:family w:val="roman"/>
    <w:pitch w:val="default"/>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F"/>
    <w:multiLevelType w:val="singleLevel"/>
    <w:tmpl w:val="FFFFFF7F"/>
    <w:lvl w:ilvl="0">
      <w:start w:val="1"/>
      <w:numFmt w:val="decimal"/>
      <w:pStyle w:val="2"/>
      <w:lvlText w:val="%1."/>
      <w:lvlJc w:val="left"/>
      <w:pPr>
        <w:tabs>
          <w:tab w:pos="780" w:val="left"/>
        </w:tabs>
        <w:ind w:hanging="360" w:hangingChars="200" w:left="780" w:leftChars="200"/>
      </w:pPr>
    </w:lvl>
  </w:abstractNum>
  <w:abstractNum w15:restartNumberingAfterBreak="0" w:abstractNumId="1">
    <w:nsid w:val="FFFFFF83"/>
    <w:multiLevelType w:val="singleLevel"/>
    <w:tmpl w:val="FFFFFF83"/>
    <w:lvl w:ilvl="0">
      <w:start w:val="1"/>
      <w:numFmt w:val="bullet"/>
      <w:pStyle w:val="20"/>
      <w:lvlText w:val=""/>
      <w:lvlJc w:val="left"/>
      <w:pPr>
        <w:tabs>
          <w:tab w:pos="780" w:val="left"/>
        </w:tabs>
        <w:ind w:hanging="360" w:hangingChars="200" w:left="780" w:leftChars="200"/>
      </w:pPr>
      <w:rPr>
        <w:rFonts w:ascii="Wingdings" w:hAnsi="Wingdings" w:hint="default"/>
      </w:rPr>
    </w:lvl>
  </w:abstractNum>
  <w:abstractNum w15:restartNumberingAfterBreak="0" w:abstractNumId="2">
    <w:nsid w:val="FFFFFF88"/>
    <w:multiLevelType w:val="singleLevel"/>
    <w:tmpl w:val="FFFFFF88"/>
    <w:lvl w:ilvl="0">
      <w:start w:val="1"/>
      <w:numFmt w:val="decimal"/>
      <w:pStyle w:val="a"/>
      <w:lvlText w:val="%1."/>
      <w:lvlJc w:val="left"/>
      <w:pPr>
        <w:tabs>
          <w:tab w:pos="360" w:val="left"/>
        </w:tabs>
        <w:ind w:hanging="360" w:hangingChars="200" w:left="360"/>
      </w:pPr>
    </w:lvl>
  </w:abstractNum>
  <w:abstractNum w15:restartNumberingAfterBreak="0" w:abstractNumId="3">
    <w:nsid w:val="FFFFFF89"/>
    <w:multiLevelType w:val="singleLevel"/>
    <w:tmpl w:val="FFFFFF89"/>
    <w:lvl w:ilvl="0">
      <w:start w:val="1"/>
      <w:numFmt w:val="bullet"/>
      <w:pStyle w:val="a0"/>
      <w:lvlText w:val=""/>
      <w:lvlJc w:val="left"/>
      <w:pPr>
        <w:tabs>
          <w:tab w:pos="360" w:val="left"/>
        </w:tabs>
        <w:ind w:hanging="360" w:hangingChars="200" w:left="36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925454790" w:numId="1">
    <w:abstractNumId w:val="0"/>
  </w:num>
  <w:num w16cid:durableId="1848398556" w:numId="2">
    <w:abstractNumId w:val="2"/>
  </w:num>
  <w:num w16cid:durableId="1840075167" w:numId="3">
    <w:abstractNumId w:val="3"/>
  </w:num>
  <w:num w16cid:durableId="1470247572" w:numId="4">
    <w:abstractNumId w:val="1"/>
  </w:num>
  <w:num w:numId="1000">
    <w:abstractNumId w:val="990"/>
  </w:num>
  <w:num w:numId="1001">
    <w:abstractNumId w:val="991"/>
  </w:num>
  <w:num w:numId="1002">
    <w:abstractNumId w:val="991"/>
  </w:num>
  <w:num w:numId="1003">
    <w:abstractNumId w:val="991"/>
  </w:num>
  <w:num w:numId="1004">
    <w:abstractNumId w:val="992"/>
  </w:num>
  <w:num w:numId="1005">
    <w:abstractNumId w:val="992"/>
  </w:num>
  <w:num w:numId="1006">
    <w:abstractNumId w:val="992"/>
  </w:num>
  <w:num w:numId="1007">
    <w:abstractNumId w:val="992"/>
  </w:num>
  <w:num w:numId="1008">
    <w:abstractNumId w:val="992"/>
  </w:num>
  <w:num w:numId="1009">
    <w:abstractNumId w:val="992"/>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BF11CC"/>
    <w:rsid w:val="F57A143E"/>
    <w:rsid w:val="FF53E7DD"/>
    <w:rsid w:val="00012906"/>
    <w:rsid w:val="000C1ABD"/>
    <w:rsid w:val="000D1E8A"/>
    <w:rsid w:val="000F3D3C"/>
    <w:rsid w:val="0011788E"/>
    <w:rsid w:val="00167011"/>
    <w:rsid w:val="001824E5"/>
    <w:rsid w:val="001A30C6"/>
    <w:rsid w:val="001B0185"/>
    <w:rsid w:val="001B2E68"/>
    <w:rsid w:val="00271600"/>
    <w:rsid w:val="00275E2C"/>
    <w:rsid w:val="00284976"/>
    <w:rsid w:val="00290063"/>
    <w:rsid w:val="002D5AAF"/>
    <w:rsid w:val="00315AC2"/>
    <w:rsid w:val="00337933"/>
    <w:rsid w:val="00353684"/>
    <w:rsid w:val="00365A06"/>
    <w:rsid w:val="00386B56"/>
    <w:rsid w:val="003E512C"/>
    <w:rsid w:val="003F6589"/>
    <w:rsid w:val="00402858"/>
    <w:rsid w:val="00455D51"/>
    <w:rsid w:val="004804EF"/>
    <w:rsid w:val="004B1E78"/>
    <w:rsid w:val="004D308B"/>
    <w:rsid w:val="00512CA9"/>
    <w:rsid w:val="005140DE"/>
    <w:rsid w:val="00515E7E"/>
    <w:rsid w:val="005641A8"/>
    <w:rsid w:val="005646E9"/>
    <w:rsid w:val="0057446D"/>
    <w:rsid w:val="00584C65"/>
    <w:rsid w:val="005C33F3"/>
    <w:rsid w:val="00605308"/>
    <w:rsid w:val="006203D4"/>
    <w:rsid w:val="006B04C2"/>
    <w:rsid w:val="007453A1"/>
    <w:rsid w:val="007535F6"/>
    <w:rsid w:val="00786E81"/>
    <w:rsid w:val="007938B8"/>
    <w:rsid w:val="008033E1"/>
    <w:rsid w:val="0085162E"/>
    <w:rsid w:val="00865C7C"/>
    <w:rsid w:val="00900CCC"/>
    <w:rsid w:val="00932E5F"/>
    <w:rsid w:val="00962302"/>
    <w:rsid w:val="00993CBA"/>
    <w:rsid w:val="009A3D3D"/>
    <w:rsid w:val="009E145E"/>
    <w:rsid w:val="00A21265"/>
    <w:rsid w:val="00A625F9"/>
    <w:rsid w:val="00A7127D"/>
    <w:rsid w:val="00A81885"/>
    <w:rsid w:val="00A82518"/>
    <w:rsid w:val="00A8796D"/>
    <w:rsid w:val="00AB1A36"/>
    <w:rsid w:val="00AC75E8"/>
    <w:rsid w:val="00AD4E46"/>
    <w:rsid w:val="00B221B6"/>
    <w:rsid w:val="00B34BC6"/>
    <w:rsid w:val="00B5019A"/>
    <w:rsid w:val="00BF11CC"/>
    <w:rsid w:val="00C1108E"/>
    <w:rsid w:val="00C14B89"/>
    <w:rsid w:val="00C865AB"/>
    <w:rsid w:val="00C9144D"/>
    <w:rsid w:val="00C94844"/>
    <w:rsid w:val="00DB673F"/>
    <w:rsid w:val="00E04222"/>
    <w:rsid w:val="00E07649"/>
    <w:rsid w:val="00E64F6C"/>
    <w:rsid w:val="00EC331D"/>
    <w:rsid w:val="00F15494"/>
    <w:rsid w:val="00F75CC4"/>
    <w:rsid w:val="00FC1DF5"/>
    <w:rsid w:val="00FC30D7"/>
    <w:rsid w:val="00FD44F7"/>
    <w:rsid w:val="00FE2A30"/>
  </w:rsids>
  <w:themeFontLang w:eastAsia="zh-CN"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lang w:bidi="ar-SA" w:eastAsia="zh-CN" w:val="en-US"/>
      </w:rPr>
    </w:rPrDefault>
    <w:pPrDefault/>
  </w:docDefaults>
  <w:latentStyles w:count="376" w:defLockedState="0" w:defQFormat="0" w:defSemiHidden="0" w:defUIPriority="0" w:defUnhideWhenUsed="0">
    <w:lsdException w:name="Normal" w:qFormat="1"/>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footnote text" w:qFormat="1" w:uiPriority="9" w:unhideWhenUsed="1"/>
    <w:lsdException w:name="Title" w:qFormat="1" w:uiPriority="10"/>
    <w:lsdException w:name="Default Paragraph Font" w:semiHidden="1" w:uiPriority="1" w:unhideWhenUsed="1"/>
    <w:lsdException w:name="Body Text" w:qFormat="1"/>
    <w:lsdException w:name="Subtitle" w:qFormat="1" w:uiPriority="11"/>
    <w:lsdException w:name="Date" w:qFormat="1"/>
    <w:lsdException w:name="Block Text" w:qFormat="1" w:uiPriority="9" w:unhideWhenUsed="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1" w:type="paragraph">
    <w:name w:val="Normal"/>
    <w:qFormat/>
    <w:pPr>
      <w:spacing w:after="200"/>
    </w:pPr>
    <w:rPr>
      <w:sz w:val="24"/>
      <w:szCs w:val="24"/>
      <w:lang w:eastAsia="en-US"/>
    </w:rPr>
  </w:style>
  <w:style w:styleId="1" w:type="paragraph">
    <w:name w:val="heading 1"/>
    <w:basedOn w:val="a1"/>
    <w:next w:val="a2"/>
    <w:link w:val="10"/>
    <w:uiPriority w:val="9"/>
    <w:qFormat/>
    <w:rsid w:val="00FC1DF5"/>
    <w:pPr>
      <w:spacing w:after="80" w:before="480"/>
      <w:outlineLvl w:val="0"/>
    </w:pPr>
    <w:rPr>
      <w:rFonts w:ascii="Arial" w:cs="Arial" w:eastAsia="Arial" w:hAnsi="Arial"/>
      <w:b/>
      <w:bCs/>
      <w:color w:themeColor="text1" w:val="000000"/>
      <w:sz w:val="44"/>
      <w:szCs w:val="40"/>
    </w:rPr>
  </w:style>
  <w:style w:styleId="21" w:type="paragraph">
    <w:name w:val="heading 2"/>
    <w:basedOn w:val="a1"/>
    <w:next w:val="a2"/>
    <w:link w:val="22"/>
    <w:uiPriority w:val="9"/>
    <w:semiHidden/>
    <w:unhideWhenUsed/>
    <w:qFormat/>
    <w:rsid w:val="00605308"/>
    <w:pPr>
      <w:spacing w:after="80" w:before="320" w:line="360" w:lineRule="auto"/>
      <w:outlineLvl w:val="1"/>
    </w:pPr>
    <w:rPr>
      <w:rFonts w:ascii="Arial" w:cs="Arial" w:eastAsia="Arial" w:hAnsi="Arial"/>
      <w:b/>
      <w:bCs/>
      <w:color w:themeColor="text1" w:val="000000"/>
      <w:sz w:val="32"/>
      <w:szCs w:val="32"/>
    </w:rPr>
  </w:style>
  <w:style w:styleId="3" w:type="paragraph">
    <w:name w:val="heading 3"/>
    <w:basedOn w:val="a1"/>
    <w:next w:val="a2"/>
    <w:link w:val="30"/>
    <w:uiPriority w:val="9"/>
    <w:semiHidden/>
    <w:unhideWhenUsed/>
    <w:qFormat/>
    <w:rsid w:val="00584C65"/>
    <w:pPr>
      <w:spacing w:after="40" w:before="100" w:line="360" w:lineRule="auto"/>
      <w:outlineLvl w:val="2"/>
    </w:pPr>
    <w:rPr>
      <w:rFonts w:ascii="Arial" w:cs="Arial" w:eastAsia="Arial" w:hAnsi="Arial"/>
      <w:b/>
      <w:bCs/>
      <w:color w:themeColor="text1" w:val="000000"/>
      <w:sz w:val="28"/>
      <w:szCs w:val="28"/>
    </w:rPr>
  </w:style>
  <w:style w:styleId="4" w:type="paragraph">
    <w:name w:val="heading 4"/>
    <w:basedOn w:val="a1"/>
    <w:next w:val="a2"/>
    <w:link w:val="40"/>
    <w:uiPriority w:val="9"/>
    <w:semiHidden/>
    <w:unhideWhenUsed/>
    <w:qFormat/>
    <w:pPr>
      <w:spacing w:after="40" w:before="80"/>
      <w:outlineLvl w:val="3"/>
    </w:pPr>
    <w:rPr>
      <w:rFonts w:ascii="Arial" w:cs="Arial" w:eastAsia="Arial" w:hAnsi="Arial"/>
      <w:b/>
      <w:color w:themeColor="text1" w:val="000000"/>
    </w:rPr>
  </w:style>
  <w:style w:styleId="5" w:type="paragraph">
    <w:name w:val="heading 5"/>
    <w:basedOn w:val="a1"/>
    <w:next w:val="a2"/>
    <w:link w:val="50"/>
    <w:uiPriority w:val="9"/>
    <w:semiHidden/>
    <w:unhideWhenUsed/>
    <w:qFormat/>
    <w:rsid w:val="00962302"/>
    <w:pPr>
      <w:spacing w:after="40" w:before="80"/>
      <w:outlineLvl w:val="4"/>
    </w:pPr>
    <w:rPr>
      <w:rFonts w:ascii="微软雅黑" w:cs="微软雅黑" w:eastAsia="Arial" w:hAnsi="微软雅黑"/>
      <w:color w:themeColor="text1" w:val="000000"/>
    </w:rPr>
  </w:style>
  <w:style w:styleId="6" w:type="paragraph">
    <w:name w:val="heading 6"/>
    <w:basedOn w:val="a1"/>
    <w:next w:val="a2"/>
    <w:link w:val="60"/>
    <w:uiPriority w:val="9"/>
    <w:semiHidden/>
    <w:unhideWhenUsed/>
    <w:qFormat/>
    <w:rsid w:val="00962302"/>
    <w:pPr>
      <w:spacing w:after="0" w:before="40"/>
      <w:outlineLvl w:val="5"/>
    </w:pPr>
    <w:rPr>
      <w:rFonts w:ascii="微软雅黑" w:cs="微软雅黑" w:eastAsia="Arial" w:hAnsi="微软雅黑"/>
      <w:color w:themeColor="text1" w:val="000000"/>
    </w:rPr>
  </w:style>
  <w:style w:styleId="7" w:type="paragraph">
    <w:name w:val="heading 7"/>
    <w:basedOn w:val="a1"/>
    <w:next w:val="a2"/>
    <w:link w:val="70"/>
    <w:uiPriority w:val="9"/>
    <w:semiHidden/>
    <w:unhideWhenUsed/>
    <w:qFormat/>
    <w:rsid w:val="00962302"/>
    <w:pPr>
      <w:spacing w:after="0" w:before="40"/>
      <w:outlineLvl w:val="6"/>
    </w:pPr>
    <w:rPr>
      <w:rFonts w:ascii="微软雅黑" w:cs="微软雅黑" w:eastAsia="Arial" w:hAnsi="微软雅黑"/>
      <w:color w:themeColor="text1" w:val="000000"/>
    </w:rPr>
  </w:style>
  <w:style w:styleId="8" w:type="paragraph">
    <w:name w:val="heading 8"/>
    <w:basedOn w:val="a1"/>
    <w:next w:val="a2"/>
    <w:link w:val="80"/>
    <w:uiPriority w:val="9"/>
    <w:semiHidden/>
    <w:unhideWhenUsed/>
    <w:qFormat/>
    <w:rsid w:val="00962302"/>
    <w:pPr>
      <w:spacing w:after="0"/>
      <w:outlineLvl w:val="7"/>
    </w:pPr>
    <w:rPr>
      <w:rFonts w:cstheme="majorBidi" w:eastAsia="Arial"/>
      <w:iCs/>
      <w:color w:themeColor="text1" w:val="000000"/>
    </w:rPr>
  </w:style>
  <w:style w:styleId="9" w:type="paragraph">
    <w:name w:val="heading 9"/>
    <w:basedOn w:val="a1"/>
    <w:next w:val="a2"/>
    <w:link w:val="90"/>
    <w:uiPriority w:val="9"/>
    <w:semiHidden/>
    <w:unhideWhenUsed/>
    <w:qFormat/>
    <w:pPr>
      <w:spacing w:after="0"/>
      <w:outlineLvl w:val="8"/>
    </w:pPr>
    <w:rPr>
      <w:rFonts w:cstheme="majorBidi" w:eastAsia="Arial"/>
      <w:color w:themeColor="text1" w:themeTint="D8" w:val="272727"/>
    </w:rPr>
  </w:style>
  <w:style w:default="1" w:styleId="a3" w:type="character">
    <w:name w:val="Default Paragraph Font"/>
    <w:uiPriority w:val="1"/>
    <w:semiHidden/>
    <w:unhideWhenUsed/>
  </w:style>
  <w:style w:default="1" w:styleId="a4" w:type="table">
    <w:name w:val="Normal Table"/>
    <w:uiPriority w:val="99"/>
    <w:semiHidden/>
    <w:unhideWhenUsed/>
    <w:tblPr>
      <w:tblInd w:type="dxa" w:w="0"/>
      <w:tblCellMar>
        <w:top w:type="dxa" w:w="0"/>
        <w:left w:type="dxa" w:w="108"/>
        <w:bottom w:type="dxa" w:w="0"/>
        <w:right w:type="dxa" w:w="108"/>
      </w:tblCellMar>
    </w:tblPr>
  </w:style>
  <w:style w:default="1" w:styleId="a5" w:type="numbering">
    <w:name w:val="No List"/>
    <w:uiPriority w:val="99"/>
    <w:semiHidden/>
    <w:unhideWhenUsed/>
  </w:style>
  <w:style w:styleId="a2" w:type="paragraph">
    <w:name w:val="Body Text"/>
    <w:basedOn w:val="a1"/>
    <w:qFormat/>
    <w:rsid w:val="00962302"/>
    <w:pPr>
      <w:spacing w:after="180" w:before="100"/>
    </w:pPr>
    <w:rPr>
      <w:rFonts w:ascii="Arial" w:cs="Arial" w:eastAsia="Arial" w:hAnsi="Arial"/>
      <w:color w:themeColor="text1" w:val="000000"/>
    </w:rPr>
  </w:style>
  <w:style w:styleId="2" w:type="paragraph">
    <w:name w:val="List Number 2"/>
    <w:basedOn w:val="a1"/>
    <w:pPr>
      <w:numPr>
        <w:numId w:val="1"/>
      </w:numPr>
      <w:contextualSpacing/>
    </w:pPr>
    <w:rPr>
      <w:rFonts w:ascii="Arial" w:cs="Arial" w:eastAsia="Arial" w:hAnsi="Arial"/>
    </w:rPr>
  </w:style>
  <w:style w:styleId="a" w:type="paragraph">
    <w:name w:val="List Number"/>
    <w:basedOn w:val="a1"/>
    <w:pPr>
      <w:numPr>
        <w:numId w:val="2"/>
      </w:numPr>
      <w:spacing w:line="360" w:lineRule="auto"/>
      <w:contextualSpacing/>
    </w:pPr>
    <w:rPr>
      <w:rFonts w:ascii="Arial" w:cs="Arial" w:eastAsia="Arial" w:hAnsi="Arial"/>
      <w:b/>
      <w:bCs/>
    </w:rPr>
  </w:style>
  <w:style w:styleId="a6" w:type="paragraph">
    <w:name w:val="caption"/>
    <w:basedOn w:val="a1"/>
    <w:link w:val="a7"/>
    <w:pPr>
      <w:spacing w:after="120"/>
    </w:pPr>
    <w:rPr>
      <w:i/>
    </w:rPr>
  </w:style>
  <w:style w:styleId="a0" w:type="paragraph">
    <w:name w:val="List Bullet"/>
    <w:basedOn w:val="a1"/>
    <w:rsid w:val="00A82518"/>
    <w:pPr>
      <w:numPr>
        <w:numId w:val="3"/>
      </w:numPr>
      <w:spacing w:before="200" w:line="360" w:lineRule="auto"/>
      <w:ind w:hanging="200" w:left="200"/>
      <w:contextualSpacing/>
    </w:pPr>
    <w:rPr>
      <w:rFonts w:ascii="Arial" w:cs="Arial" w:eastAsia="Arial" w:hAnsi="Arial"/>
      <w:b/>
      <w:bCs/>
    </w:rPr>
  </w:style>
  <w:style w:styleId="a8" w:type="paragraph">
    <w:name w:val="Block Text"/>
    <w:basedOn w:val="a2"/>
    <w:next w:val="a2"/>
    <w:uiPriority w:val="9"/>
    <w:unhideWhenUsed/>
    <w:qFormat/>
    <w:rsid w:val="00C94844"/>
    <w:pPr>
      <w:pBdr>
        <w:left w:color="D1D1D1" w:space="4" w:sz="24" w:themeColor="background2" w:themeShade="E6" w:val="single"/>
      </w:pBdr>
      <w:spacing w:after="100"/>
      <w:ind w:left="397" w:right="482"/>
    </w:pPr>
    <w:rPr>
      <w:color w:themeColor="background2" w:themeShade="80" w:val="747474"/>
    </w:rPr>
  </w:style>
  <w:style w:styleId="20" w:type="paragraph">
    <w:name w:val="List Bullet 2"/>
    <w:basedOn w:val="a1"/>
    <w:rsid w:val="00A82518"/>
    <w:pPr>
      <w:numPr>
        <w:numId w:val="4"/>
      </w:numPr>
      <w:spacing w:before="120" w:line="360" w:lineRule="auto"/>
      <w:ind w:hanging="200" w:left="400"/>
      <w:contextualSpacing/>
    </w:pPr>
    <w:rPr>
      <w:rFonts w:ascii="Arial" w:cs="Arial" w:eastAsia="Arial" w:hAnsi="Arial"/>
    </w:rPr>
  </w:style>
  <w:style w:styleId="a9" w:type="paragraph">
    <w:name w:val="Date"/>
    <w:next w:val="a2"/>
    <w:qFormat/>
    <w:pPr>
      <w:spacing w:after="200"/>
      <w:jc w:val="center"/>
    </w:pPr>
    <w:rPr>
      <w:rFonts w:eastAsia="Arial"/>
      <w:sz w:val="24"/>
      <w:szCs w:val="24"/>
      <w:lang w:eastAsia="en-US"/>
    </w:rPr>
  </w:style>
  <w:style w:styleId="aa" w:type="paragraph">
    <w:name w:val="Subtitle"/>
    <w:basedOn w:val="ab"/>
    <w:next w:val="a2"/>
    <w:link w:val="ac"/>
    <w:uiPriority w:val="11"/>
    <w:qFormat/>
    <w:rPr>
      <w:spacing w:val="15"/>
      <w:sz w:val="28"/>
      <w:szCs w:val="28"/>
    </w:rPr>
  </w:style>
  <w:style w:styleId="ab" w:type="paragraph">
    <w:name w:val="Title"/>
    <w:basedOn w:val="a1"/>
    <w:next w:val="a2"/>
    <w:link w:val="ad"/>
    <w:uiPriority w:val="10"/>
    <w:qFormat/>
    <w:pPr>
      <w:spacing w:after="80"/>
      <w:contextualSpacing/>
      <w:jc w:val="center"/>
    </w:pPr>
    <w:rPr>
      <w:rFonts w:ascii="Arial" w:cs="Arial" w:eastAsia="Arial" w:hAnsi="Arial"/>
      <w:spacing w:val="-10"/>
      <w:kern w:val="28"/>
      <w:sz w:val="56"/>
      <w:szCs w:val="56"/>
    </w:rPr>
  </w:style>
  <w:style w:styleId="ae" w:type="paragraph">
    <w:name w:val="footnote text"/>
    <w:basedOn w:val="a1"/>
    <w:uiPriority w:val="9"/>
    <w:unhideWhenUsed/>
    <w:qFormat/>
  </w:style>
  <w:style w:styleId="af" w:type="character">
    <w:name w:val="Hyperlink"/>
    <w:basedOn w:val="a3"/>
    <w:rsid w:val="00962302"/>
    <w:rPr>
      <w:b w:val="0"/>
      <w:i w:val="0"/>
      <w:color w:themeColor="text1" w:val="000000"/>
      <w:u w:val="none"/>
      <w:bdr w:color="auto" w:space="0" w:sz="0" w:val="none"/>
      <w:em w:val="none"/>
    </w:rPr>
  </w:style>
  <w:style w:customStyle="1" w:styleId="a7" w:type="character">
    <w:name w:val="题注 字符"/>
    <w:basedOn w:val="a3"/>
    <w:link w:val="a6"/>
  </w:style>
  <w:style w:styleId="af0" w:type="character">
    <w:name w:val="footnote reference"/>
    <w:basedOn w:val="a7"/>
    <w:rPr>
      <w:vertAlign w:val="superscript"/>
    </w:rPr>
  </w:style>
  <w:style w:customStyle="1" w:styleId="FirstParagraph" w:type="paragraph">
    <w:name w:val="First Paragraph"/>
    <w:basedOn w:val="a2"/>
    <w:next w:val="a2"/>
    <w:qFormat/>
    <w:rsid w:val="00962302"/>
    <w:pPr>
      <w:spacing w:before="240"/>
    </w:pPr>
  </w:style>
  <w:style w:customStyle="1" w:styleId="Compact" w:type="paragraph">
    <w:name w:val="Compact"/>
    <w:basedOn w:val="a2"/>
    <w:qFormat/>
    <w:pPr>
      <w:spacing w:after="36" w:before="36"/>
    </w:pPr>
  </w:style>
  <w:style w:customStyle="1" w:styleId="ad" w:type="character">
    <w:name w:val="标题 字符"/>
    <w:basedOn w:val="a3"/>
    <w:link w:val="ab"/>
    <w:uiPriority w:val="10"/>
    <w:rPr>
      <w:rFonts w:ascii="Arial" w:cs="Arial" w:eastAsia="Arial" w:hAnsi="Arial"/>
      <w:spacing w:val="-10"/>
      <w:kern w:val="28"/>
      <w:sz w:val="56"/>
      <w:szCs w:val="56"/>
    </w:rPr>
  </w:style>
  <w:style w:customStyle="1" w:styleId="ac" w:type="character">
    <w:name w:val="副标题 字符"/>
    <w:basedOn w:val="a3"/>
    <w:link w:val="aa"/>
    <w:uiPriority w:val="11"/>
    <w:rPr>
      <w:rFonts w:cstheme="majorBidi" w:eastAsiaTheme="majorEastAsia"/>
      <w:color w:themeColor="text1" w:themeTint="A6" w:val="595959"/>
      <w:spacing w:val="15"/>
      <w:sz w:val="28"/>
      <w:szCs w:val="28"/>
    </w:rPr>
  </w:style>
  <w:style w:customStyle="1" w:styleId="Author" w:type="paragraph">
    <w:name w:val="Author"/>
    <w:next w:val="a2"/>
    <w:qFormat/>
    <w:pPr>
      <w:spacing w:after="200"/>
      <w:jc w:val="center"/>
    </w:pPr>
    <w:rPr>
      <w:sz w:val="24"/>
      <w:szCs w:val="24"/>
      <w:lang w:eastAsia="en-US"/>
    </w:rPr>
  </w:style>
  <w:style w:customStyle="1" w:styleId="AbstractTitle" w:type="paragraph">
    <w:name w:val="Abstract Title"/>
    <w:basedOn w:val="a1"/>
    <w:next w:val="Abstract"/>
    <w:qFormat/>
    <w:pPr>
      <w:keepNext/>
      <w:keepLines/>
      <w:spacing w:after="0" w:before="300"/>
      <w:jc w:val="center"/>
    </w:pPr>
    <w:rPr>
      <w:b/>
      <w:sz w:val="20"/>
      <w:szCs w:val="20"/>
    </w:rPr>
  </w:style>
  <w:style w:customStyle="1" w:styleId="Abstract" w:type="paragraph">
    <w:name w:val="Abstract"/>
    <w:basedOn w:val="a1"/>
    <w:next w:val="a2"/>
    <w:qFormat/>
    <w:pPr>
      <w:spacing w:after="300" w:before="100"/>
    </w:pPr>
    <w:rPr>
      <w:rFonts w:eastAsia="Arial"/>
      <w:sz w:val="20"/>
      <w:szCs w:val="20"/>
    </w:rPr>
  </w:style>
  <w:style w:customStyle="1" w:styleId="11" w:type="paragraph">
    <w:name w:val="书目1"/>
    <w:basedOn w:val="a1"/>
    <w:qFormat/>
  </w:style>
  <w:style w:customStyle="1" w:styleId="10" w:type="character">
    <w:name w:val="标题 1 字符"/>
    <w:basedOn w:val="a3"/>
    <w:link w:val="1"/>
    <w:uiPriority w:val="9"/>
    <w:rsid w:val="00FC1DF5"/>
    <w:rPr>
      <w:rFonts w:ascii="Arial" w:cs="Arial" w:eastAsia="Arial" w:hAnsi="Arial"/>
      <w:b/>
      <w:bCs/>
      <w:color w:themeColor="text1" w:val="000000"/>
      <w:sz w:val="44"/>
      <w:szCs w:val="40"/>
      <w:lang w:eastAsia="en-US"/>
    </w:rPr>
  </w:style>
  <w:style w:customStyle="1" w:styleId="22" w:type="character">
    <w:name w:val="标题 2 字符"/>
    <w:basedOn w:val="a3"/>
    <w:link w:val="21"/>
    <w:uiPriority w:val="9"/>
    <w:semiHidden/>
    <w:rsid w:val="00605308"/>
    <w:rPr>
      <w:rFonts w:ascii="Arial" w:cs="Arial" w:eastAsia="Arial" w:hAnsi="Arial"/>
      <w:b/>
      <w:bCs/>
      <w:color w:themeColor="text1" w:val="000000"/>
      <w:sz w:val="32"/>
      <w:szCs w:val="32"/>
      <w:lang w:eastAsia="en-US"/>
    </w:rPr>
  </w:style>
  <w:style w:customStyle="1" w:styleId="30" w:type="character">
    <w:name w:val="标题 3 字符"/>
    <w:basedOn w:val="a3"/>
    <w:link w:val="3"/>
    <w:uiPriority w:val="9"/>
    <w:semiHidden/>
    <w:rsid w:val="00584C65"/>
    <w:rPr>
      <w:rFonts w:ascii="Arial" w:cs="Arial" w:eastAsia="Arial" w:hAnsi="Arial"/>
      <w:b/>
      <w:bCs/>
      <w:color w:themeColor="text1" w:val="000000"/>
      <w:sz w:val="28"/>
      <w:szCs w:val="28"/>
      <w:lang w:eastAsia="en-US"/>
    </w:rPr>
  </w:style>
  <w:style w:customStyle="1" w:styleId="40" w:type="character">
    <w:name w:val="标题 4 字符"/>
    <w:basedOn w:val="a3"/>
    <w:link w:val="4"/>
    <w:uiPriority w:val="9"/>
    <w:semiHidden/>
    <w:rPr>
      <w:rFonts w:ascii="Arial" w:cs="Arial" w:eastAsia="Arial" w:hAnsi="Arial"/>
      <w:b/>
      <w:color w:themeColor="text1" w:val="000000"/>
      <w:sz w:val="24"/>
      <w:szCs w:val="24"/>
      <w:lang w:eastAsia="en-US"/>
    </w:rPr>
  </w:style>
  <w:style w:customStyle="1" w:styleId="50" w:type="character">
    <w:name w:val="标题 5 字符"/>
    <w:basedOn w:val="a3"/>
    <w:link w:val="5"/>
    <w:uiPriority w:val="9"/>
    <w:semiHidden/>
    <w:rsid w:val="00962302"/>
    <w:rPr>
      <w:rFonts w:ascii="微软雅黑" w:cs="微软雅黑" w:eastAsia="Arial" w:hAnsi="微软雅黑"/>
      <w:color w:themeColor="text1" w:val="000000"/>
      <w:sz w:val="24"/>
      <w:szCs w:val="24"/>
      <w:lang w:eastAsia="en-US"/>
    </w:rPr>
  </w:style>
  <w:style w:customStyle="1" w:styleId="60" w:type="character">
    <w:name w:val="标题 6 字符"/>
    <w:basedOn w:val="a3"/>
    <w:link w:val="6"/>
    <w:uiPriority w:val="9"/>
    <w:semiHidden/>
    <w:rsid w:val="00962302"/>
    <w:rPr>
      <w:rFonts w:ascii="微软雅黑" w:cs="微软雅黑" w:eastAsia="Arial" w:hAnsi="微软雅黑"/>
      <w:color w:themeColor="text1" w:val="000000"/>
      <w:sz w:val="24"/>
      <w:szCs w:val="24"/>
      <w:lang w:eastAsia="en-US"/>
    </w:rPr>
  </w:style>
  <w:style w:customStyle="1" w:styleId="70" w:type="character">
    <w:name w:val="标题 7 字符"/>
    <w:basedOn w:val="a3"/>
    <w:link w:val="7"/>
    <w:uiPriority w:val="9"/>
    <w:semiHidden/>
    <w:rsid w:val="00962302"/>
    <w:rPr>
      <w:rFonts w:ascii="微软雅黑" w:cs="微软雅黑" w:eastAsia="Arial" w:hAnsi="微软雅黑"/>
      <w:color w:themeColor="text1" w:val="000000"/>
      <w:sz w:val="24"/>
      <w:szCs w:val="24"/>
      <w:lang w:eastAsia="en-US"/>
    </w:rPr>
  </w:style>
  <w:style w:customStyle="1" w:styleId="80" w:type="character">
    <w:name w:val="标题 8 字符"/>
    <w:basedOn w:val="a3"/>
    <w:link w:val="8"/>
    <w:uiPriority w:val="9"/>
    <w:semiHidden/>
    <w:rsid w:val="00962302"/>
    <w:rPr>
      <w:rFonts w:cstheme="majorBidi" w:eastAsia="Arial"/>
      <w:iCs/>
      <w:color w:themeColor="text1" w:val="000000"/>
      <w:sz w:val="24"/>
      <w:szCs w:val="24"/>
      <w:lang w:eastAsia="en-US"/>
    </w:rPr>
  </w:style>
  <w:style w:customStyle="1" w:styleId="90" w:type="character">
    <w:name w:val="标题 9 字符"/>
    <w:basedOn w:val="a3"/>
    <w:link w:val="9"/>
    <w:uiPriority w:val="9"/>
    <w:semiHidden/>
    <w:rPr>
      <w:rFonts w:cstheme="majorBidi" w:eastAsia="Arial"/>
      <w:color w:themeColor="text1" w:themeTint="D8" w:val="272727"/>
      <w:sz w:val="24"/>
      <w:szCs w:val="24"/>
      <w:lang w:eastAsia="en-US"/>
    </w:rPr>
  </w:style>
  <w:style w:customStyle="1" w:styleId="FootnoteBlockText" w:type="paragraph">
    <w:name w:val="Footnote Block Text"/>
    <w:basedOn w:val="ae"/>
    <w:next w:val="ae"/>
    <w:uiPriority w:val="9"/>
    <w:unhideWhenUsed/>
    <w:qFormat/>
    <w:pPr>
      <w:spacing w:after="100" w:before="100"/>
      <w:ind w:left="480" w:right="480"/>
    </w:pPr>
  </w:style>
  <w:style w:customStyle="1" w:styleId="Table" w:type="table">
    <w:name w:val="Table"/>
    <w:semiHidden/>
    <w:unhideWhenUsed/>
    <w:qFormat/>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1"/>
    <w:next w:val="Definition"/>
    <w:pPr>
      <w:spacing w:after="0"/>
    </w:pPr>
    <w:rPr>
      <w:rFonts w:eastAsia="Arial"/>
    </w:rPr>
  </w:style>
  <w:style w:customStyle="1" w:styleId="Definition" w:type="paragraph">
    <w:name w:val="Definition"/>
    <w:basedOn w:val="a1"/>
    <w:rsid w:val="00962302"/>
    <w:rPr>
      <w:color w:themeColor="text1" w:val="000000"/>
    </w:rPr>
  </w:style>
  <w:style w:customStyle="1" w:styleId="TableCaption" w:type="paragraph">
    <w:name w:val="Table Caption"/>
    <w:basedOn w:val="a6"/>
  </w:style>
  <w:style w:customStyle="1" w:styleId="ImageCaption" w:type="paragraph">
    <w:name w:val="Image Caption"/>
    <w:basedOn w:val="a6"/>
  </w:style>
  <w:style w:customStyle="1" w:styleId="Figure" w:type="paragraph">
    <w:name w:val="Figure"/>
    <w:basedOn w:val="a1"/>
  </w:style>
  <w:style w:customStyle="1" w:styleId="CaptionedFigure" w:type="paragraph">
    <w:name w:val="Captioned Figure"/>
    <w:basedOn w:val="Figure"/>
    <w:pPr>
      <w:keepNext/>
    </w:pPr>
  </w:style>
  <w:style w:customStyle="1" w:styleId="VerbatimChar" w:type="character">
    <w:name w:val="Verbatim Char"/>
    <w:basedOn w:val="a7"/>
    <w:link w:val="SourceCode"/>
    <w:rsid w:val="00FE2A30"/>
    <w:rPr>
      <w:rFonts w:ascii="Consolas" w:cs="Times New Roman (正文 CS 字体)" w:eastAsia="Arial" w:hAnsi="Consolas"/>
      <w:sz w:val="22"/>
      <w:shd w:color="auto" w:fill="F2F2F2" w:themeFill="background1" w:themeFillShade="F2" w:val="clear"/>
    </w:rPr>
  </w:style>
  <w:style w:customStyle="1" w:styleId="SectionNumber" w:type="character">
    <w:name w:val="Section Number"/>
    <w:basedOn w:val="a7"/>
  </w:style>
  <w:style w:customStyle="1" w:styleId="TOC1" w:type="paragraph">
    <w:name w:val="TOC 标题1"/>
    <w:basedOn w:val="1"/>
    <w:next w:val="a2"/>
    <w:uiPriority w:val="39"/>
    <w:unhideWhenUsed/>
    <w:qFormat/>
    <w:pPr>
      <w:spacing w:before="240" w:line="259" w:lineRule="auto"/>
      <w:outlineLvl w:val="9"/>
    </w:pPr>
    <w:rPr>
      <w:rFonts w:asciiTheme="majorHAnsi" w:cstheme="majorBidi" w:eastAsiaTheme="majorEastAsia" w:hAnsiTheme="majorHAnsi"/>
      <w:color w:themeColor="accent1" w:themeShade="BF" w:val="0F4761"/>
    </w:rPr>
  </w:style>
  <w:style w:customStyle="1" w:styleId="SourceCode" w:type="paragraph">
    <w:name w:val="Source Code"/>
    <w:link w:val="VerbatimChar"/>
    <w:rsid w:val="00FE2A30"/>
    <w:pPr>
      <w:shd w:color="auto" w:fill="F2F2F2" w:themeFill="background1" w:themeFillShade="F2" w:val="clear"/>
      <w:wordWrap w:val="0"/>
      <w:spacing w:after="100" w:afterLines="100" w:before="100" w:beforeLines="100"/>
    </w:pPr>
    <w:rPr>
      <w:rFonts w:ascii="Consolas" w:cs="Times New Roman (正文 CS 字体)" w:eastAsia="Arial" w:hAnsi="Consolas"/>
      <w:sz w:val="22"/>
    </w:rPr>
  </w:style>
  <w:style w:styleId="af1" w:type="character">
    <w:name w:val="FollowedHyperlink"/>
    <w:basedOn w:val="a3"/>
    <w:rsid w:val="0011788E"/>
    <w:rPr>
      <w:color w:themeColor="followedHyperlink" w:val="96607D"/>
      <w:u w:val="single"/>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2026-02-05T13:13:37Z</dcterms:created>
  <dcterms:modified xsi:type="dcterms:W3CDTF">2026-02-05T13:13:37Z</dcterms:modified>
</cp:coreProperties>
</file>

<file path=docProps/custom.xml><?xml version="1.0" encoding="utf-8"?>
<Properties xmlns="http://schemas.openxmlformats.org/officeDocument/2006/custom-properties" xmlns:vt="http://schemas.openxmlformats.org/officeDocument/2006/docPropsVTypes"/>
</file>