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 con razón dormir mejor</w:t>
      </w:r>
      <w:bookmarkStart w:colFirst="0" w:colLast="0" w:name="bookmark=id.l2h1irqfc4ef" w:id="0"/>
      <w:bookmarkEnd w:id="0"/>
      <w:r w:rsidDel="00000000" w:rsidR="00000000" w:rsidRPr="00000000">
        <w:rPr>
          <w:rtl w:val="0"/>
        </w:rPr>
        <w:t xml:space="preserve">02-05 Consulta: Solución de IA para gestión de mantenimiento de activos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4micupaduxf" w:id="1"/>
    <w:bookmarkEnd w:id="1"/>
    <w:p w:rsidR="00000000" w:rsidDel="00000000" w:rsidP="00000000" w:rsidRDefault="00000000" w:rsidRPr="00000000" w14:paraId="00000003">
      <w:pPr>
        <w:pStyle w:val="Heading1"/>
        <w:rPr/>
      </w:pPr>
      <w:r w:rsidDel="00000000" w:rsidR="00000000" w:rsidRPr="00000000">
        <w:rPr>
          <w:rtl w:val="0"/>
        </w:rPr>
        <w:t xml:space="preserve">AI-Driven Optimization for Mining Maintenance and Asset Management</w:t>
      </w:r>
    </w:p>
    <w:bookmarkStart w:colFirst="0" w:colLast="0" w:name="bookmark=id.fi20y8fozjhj" w:id="2"/>
    <w:bookmarkEnd w:id="2"/>
    <w:p w:rsidR="00000000" w:rsidDel="00000000" w:rsidP="00000000" w:rsidRDefault="00000000" w:rsidRPr="00000000" w14:paraId="00000004">
      <w:pPr>
        <w:pStyle w:val="Heading2"/>
        <w:rPr/>
      </w:pPr>
      <w:r w:rsidDel="00000000" w:rsidR="00000000" w:rsidRPr="00000000">
        <w:rPr>
          <w:rtl w:val="0"/>
        </w:rPr>
        <w:t xml:space="preserve">Defining Current Maintenance and Asset Management Challenges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mining company representative described pervasive pain points in maintenance planning, scheduling, and inspection within a SAP-based CMMS environment complemented by a PI system. The stated goal is to explore proven and in-progress AI solutions—particularly those leveraging large language models (LLMs) and technical language processing—to implement a plug-in subsystem atop existing legacy systems by 2026. The intent is to enable planners and schedulers to focus on real work execution rather than administrative overhead.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concerns include the lack of integration between maintenance and production schedules (no “bridge” connecting them), disconnected visibility into resource availability, and planners being burdened by external information-gathering tasks rather than planning itself. The aspiration is to use AI to automate prioritization, resource labeling, and schedule creation from existing work orders, thereby minimizing manual paperwork and improving operational flow.</w:t>
      </w:r>
    </w:p>
    <w:bookmarkStart w:colFirst="0" w:colLast="0" w:name="bookmark=id.bfdztcxn29sg" w:id="3"/>
    <w:bookmarkEnd w:id="3"/>
    <w:p w:rsidR="00000000" w:rsidDel="00000000" w:rsidP="00000000" w:rsidRDefault="00000000" w:rsidRPr="00000000" w14:paraId="00000007">
      <w:pPr>
        <w:pStyle w:val="Heading2"/>
        <w:rPr/>
      </w:pPr>
      <w:r w:rsidDel="00000000" w:rsidR="00000000" w:rsidRPr="00000000">
        <w:rPr>
          <w:rtl w:val="0"/>
        </w:rPr>
        <w:t xml:space="preserve">Deconstructing the Inefficient Work Management Workflow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current workflow is heterogeneous and non-standardized, though efforts are underway with the JESA team to define a standardized process. Work identification originates from multiple channels—production tickets, inspections, and emergency requests—often arriving via email before entering SAP where planners must validate and act.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Planners face substantial friction:</w:t>
      </w:r>
    </w:p>
    <w:p w:rsidR="00000000" w:rsidDel="00000000" w:rsidP="00000000" w:rsidRDefault="00000000" w:rsidRPr="00000000" w14:paraId="000000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Difficulty prioritizing work requests; priority designations are imprecise (e.g., “priority one” used for up to 50% of requests).</w:t>
      </w:r>
    </w:p>
    <w:p w:rsidR="00000000" w:rsidDel="00000000" w:rsidP="00000000" w:rsidRDefault="00000000" w:rsidRPr="00000000" w14:paraId="000000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clarity in problem descriptions from the field (e.g., ambiguous “leakage in pipeline here and there”).</w:t>
      </w:r>
    </w:p>
    <w:p w:rsidR="00000000" w:rsidDel="00000000" w:rsidP="00000000" w:rsidRDefault="00000000" w:rsidRPr="00000000" w14:paraId="000000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Significant time spent deriving appropriate task lists and identifying the correct materials (spare parts, repairables, refurbishables), coupled with delays while querying storeroom availability across departments via email and calls.</w:t>
      </w:r>
    </w:p>
    <w:p w:rsidR="00000000" w:rsidDel="00000000" w:rsidP="00000000" w:rsidRDefault="00000000" w:rsidRPr="00000000" w14:paraId="000000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Absence of predefined corrective task lists in SAP that include labor and materials; only partial standardization exists for preventive tasks.</w:t>
      </w:r>
    </w:p>
    <w:p w:rsidR="00000000" w:rsidDel="00000000" w:rsidP="00000000" w:rsidRDefault="00000000" w:rsidRPr="00000000" w14:paraId="000000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heavy corrective maintenance burden (approximately 80% corrective versus 20% preventive).</w:t>
      </w:r>
    </w:p>
    <w:p w:rsidR="00000000" w:rsidDel="00000000" w:rsidP="00000000" w:rsidRDefault="00000000" w:rsidRPr="00000000" w14:paraId="000000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Lack of visibility into preventive vs. corrective maintenance costs and man-hours.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result is process paralysis: planners “behind the desk” manage large daily volumes of approved requests without field clarity, and SAP’s current configuration does not adequately support the desired standardized workflow.</w:t>
      </w:r>
    </w:p>
    <w:bookmarkStart w:colFirst="0" w:colLast="0" w:name="bookmark=id.y6hb8uyvnwp4" w:id="4"/>
    <w:bookmarkEnd w:id="4"/>
    <w:p w:rsidR="00000000" w:rsidDel="00000000" w:rsidP="00000000" w:rsidRDefault="00000000" w:rsidRPr="00000000" w14:paraId="00000011">
      <w:pPr>
        <w:pStyle w:val="Heading2"/>
        <w:rPr/>
      </w:pPr>
      <w:r w:rsidDel="00000000" w:rsidR="00000000" w:rsidRPr="00000000">
        <w:rPr>
          <w:rtl w:val="0"/>
        </w:rPr>
        <w:t xml:space="preserve">Outlining Additional Systemic Deficiencies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Beyond planning and scheduling, execution suffers from an unmanaged backlog that lacks proper stratification (e.g., waiting for materials, shutdowns, or equipment). Replanning and rescheduling occur, but reasons for postponement are inconsistently captured due to improper status assignment in the system.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Preventive maintenance fundamentals are weak: PM libraries in SAP are incomplete, and the PM optimization process is not formalized and is infrequent. A corporate RCA tracking solution is absent; teams rely on declarative artifacts (PowerPoints, Excel) without a system to challenge or verify conclusions.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critical deficiency lies in equipment availability tracking. Although SAP is designated as the single source of truth for maintenance and data, availability is not reliably derived from SAP. Availability is configuration-dependent and varies between plant assets and mobile assets. The current SAP downtime tracking process (“Z4”) is non-standard and under-adopted—only 5–10% of production teams use it—resulting in unreliable availability metrics. PI system records downtime events, but production must verify events and manually confirm details (duration, reason, asset), a step that is unclear and inconsistently executed, hampering accurate availability reporting.</w:t>
      </w:r>
    </w:p>
    <w:bookmarkStart w:colFirst="0" w:colLast="0" w:name="bookmark=id.lzs4c1g9c7u5" w:id="5"/>
    <w:bookmarkEnd w:id="5"/>
    <w:p w:rsidR="00000000" w:rsidDel="00000000" w:rsidP="00000000" w:rsidRDefault="00000000" w:rsidRPr="00000000" w14:paraId="00000015">
      <w:pPr>
        <w:pStyle w:val="Heading2"/>
        <w:rPr/>
      </w:pPr>
      <w:r w:rsidDel="00000000" w:rsidR="00000000" w:rsidRPr="00000000">
        <w:rPr>
          <w:rtl w:val="0"/>
        </w:rPr>
        <w:t xml:space="preserve">Presenting the “Corporate Second Brain” Solution Framework</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consultant introduced a “Corporate Second Brain” concept aimed at structuring and integrating the company’s disparate data to support AI agents that assist reliability, planning, and other functions. The framework unifies three major data domains:</w:t>
      </w:r>
    </w:p>
    <w:p w:rsidR="00000000" w:rsidDel="00000000" w:rsidP="00000000" w:rsidRDefault="00000000" w:rsidRPr="00000000" w14:paraId="0000001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operations data: maintenance procedures, operations protocols, PI signals (e.g., pressure, temperature), vibration analysis, manuals, OEM specifications.</w:t>
      </w:r>
    </w:p>
    <w:p w:rsidR="00000000" w:rsidDel="00000000" w:rsidP="00000000" w:rsidRDefault="00000000" w:rsidRPr="00000000" w14:paraId="0000001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operations knowledge: mission, culture, ethics, long-term mine plans, procurement and hiring procedures.</w:t>
      </w:r>
    </w:p>
    <w:p w:rsidR="00000000" w:rsidDel="00000000" w:rsidP="00000000" w:rsidRDefault="00000000" w:rsidRPr="00000000" w14:paraId="000000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Organizational intelligence: governance structure, roles, reporting lines, escalation paths.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consolidated knowledge base is exposed to role-specific AI agents (e.g., “reliability agents”) that serve as tools for engineers to make informed decisions using meeting notes, lengthy vendor or production email threads, manuals, and historical data. The development approach follows agile user stories, beginning with clearly defined pain points (e.g., what a planner needs; what production needs), data structuring, AI tool development, and integrations with CMMS systems like SAP. The consultant noted existing SAP contacts to facilitate integration.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foundation supports tools such as “Nexus” (the second brain platform), a “Reliability Genius” for asset hierarchy and analysis, and additional modules for HR recruitment, contracts management, and services requirements—each capable of ingesting unstructured communications and contextualizing them for actionable analysis.</w:t>
      </w:r>
    </w:p>
    <w:bookmarkStart w:colFirst="0" w:colLast="0" w:name="bookmark=id.80hnlp5sdlvt" w:id="6"/>
    <w:bookmarkEnd w:id="6"/>
    <w:p w:rsidR="00000000" w:rsidDel="00000000" w:rsidP="00000000" w:rsidRDefault="00000000" w:rsidRPr="00000000" w14:paraId="0000001C">
      <w:pPr>
        <w:pStyle w:val="Heading2"/>
        <w:rPr/>
      </w:pPr>
      <w:r w:rsidDel="00000000" w:rsidR="00000000" w:rsidRPr="00000000">
        <w:rPr>
          <w:rtl w:val="0"/>
        </w:rPr>
        <w:t xml:space="preserve">Demonstrating AI Tool Capabilities for Maintenance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Practical capabilities were showcased to address the identified pain points:</w:t>
      </w:r>
    </w:p>
    <w:p w:rsidR="00000000" w:rsidDel="00000000" w:rsidP="00000000" w:rsidRDefault="00000000" w:rsidRPr="00000000" w14:paraId="0000001E">
      <w:pPr>
        <w:numPr>
          <w:ilvl w:val="0"/>
          <w:numId w:val="16"/>
        </w:numPr>
        <w:ind w:left="720" w:hanging="360"/>
        <w:rPr/>
      </w:pPr>
      <w:r w:rsidDel="00000000" w:rsidR="00000000" w:rsidRPr="00000000">
        <w:rPr>
          <w:rtl w:val="0"/>
        </w:rPr>
        <w:t xml:space="preserve">Voice-to-Structured-Data Work Request Capture:</w:t>
      </w:r>
    </w:p>
    <w:p w:rsidR="00000000" w:rsidDel="00000000" w:rsidP="00000000" w:rsidRDefault="00000000" w:rsidRPr="00000000" w14:paraId="0000001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Field personnel can submit voice messages that AI translates into structured data (clear description, urgency, images), minimizing ambiguity and accelerating planner prioritization and assignment.</w:t>
      </w:r>
    </w:p>
    <w:p w:rsidR="00000000" w:rsidDel="00000000" w:rsidP="00000000" w:rsidRDefault="00000000" w:rsidRPr="00000000" w14:paraId="00000020">
      <w:pPr>
        <w:numPr>
          <w:ilvl w:val="0"/>
          <w:numId w:val="17"/>
        </w:numPr>
        <w:ind w:left="720" w:hanging="360"/>
        <w:rPr/>
      </w:pPr>
      <w:r w:rsidDel="00000000" w:rsidR="00000000" w:rsidRPr="00000000">
        <w:rPr>
          <w:rtl w:val="0"/>
        </w:rPr>
        <w:t xml:space="preserve">Nexus (Corporate Second Brain):</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Loads and analyzes unstructured and structured information (meeting transcriptions, emails, manuals).</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Produces meeting summaries, identifies risks (e.g., critical and unplanned downtime, safety incidents, inventory stock-outs, availability targets), and extracts decisions (e.g., mandatory immediate shutdown, approval for emergency spare part cost).</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execute system actions such as drafting formal approval emails or creating POs directly in SAP.</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Provides chatbots to query “who said what,” agreements, and action plans.</w:t>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Reliability Genius:</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sdt>
        <w:sdtPr>
          <w:id w:val="66058919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Replicates SAP asset hierarchies (e.g., mine site → process plant → SAG mill → motor, liners, brakes).</w:t>
          </w:r>
        </w:sdtContent>
      </w:sdt>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Stores multi-level documentation (OEM specifications like Siemens, thermography reports, manuals, APMs, FMEAs, RCMs).</w:t>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process level, centralizes production KPIs, monthly KPIs, work order history, safety policies, and shutdown/maintenance strategies.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Generates FMEAs for specific assets (e.g., SAG mill) based on history, failures, existing FMEAs, and OEM information, revealing missing maintenance tasks for components/functions/failure modes.</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Offers RCM optimization: suggests predictive tasks (e.g., ultrasound inspection of bolts weekly or continuously), identifies critical spares, and provides inventory recommendations with lead times (e.g., liners 6–9 months) and justifications.</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Enables configurable analyses and chatbot support for reliability queries.</w:t>
      </w:r>
    </w:p>
    <w:p w:rsidR="00000000" w:rsidDel="00000000" w:rsidP="00000000" w:rsidRDefault="00000000" w:rsidRPr="00000000" w14:paraId="0000002C">
      <w:pPr>
        <w:numPr>
          <w:ilvl w:val="0"/>
          <w:numId w:val="2"/>
        </w:numPr>
        <w:ind w:left="720" w:hanging="360"/>
        <w:rPr/>
      </w:pPr>
      <w:r w:rsidDel="00000000" w:rsidR="00000000" w:rsidRPr="00000000">
        <w:rPr>
          <w:rtl w:val="0"/>
        </w:rPr>
        <w:t xml:space="preserve">Project and RCA Management:</w:t>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Functions as a PMO tool to track RCAs, action plans, initiatives, and KPIs with progress visualization (including Gantt charts).</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Supports structured RCA methodologies (e.g., three or five whys), with chatbots configured to collect diverse viewpoints (e.g., strict safety perspectives) to strengthen decision quality.</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Schedule Automation:</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Proposes an automated, draft weekly schedule by understanding workforce availability, production constraints, and subcontractor involvement—targeting up to 80% automation.</w:t>
      </w:r>
    </w:p>
    <w:p w:rsidR="00000000" w:rsidDel="00000000" w:rsidP="00000000" w:rsidRDefault="00000000" w:rsidRPr="00000000" w14:paraId="0000003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“smart understanding” occurs outside SAP; only finalized, approved actions are transacted into SAP.</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mining representative assessed the solution as comprehensive, enterprise-grade dashboarding, and expressed strong approval, emphasizing the high-impact potential of voice capture and backlog/schedule optimization.</w:t>
      </w:r>
    </w:p>
    <w:bookmarkStart w:colFirst="0" w:colLast="0" w:name="bookmark=id.pzwlofohucpc" w:id="7"/>
    <w:bookmarkEnd w:id="7"/>
    <w:p w:rsidR="00000000" w:rsidDel="00000000" w:rsidP="00000000" w:rsidRDefault="00000000" w:rsidRPr="00000000" w14:paraId="00000033">
      <w:pPr>
        <w:pStyle w:val="Heading2"/>
        <w:rPr/>
      </w:pPr>
      <w:r w:rsidDel="00000000" w:rsidR="00000000" w:rsidRPr="00000000">
        <w:rPr>
          <w:rtl w:val="0"/>
        </w:rPr>
        <w:t xml:space="preserve">Establishing a Collaborative Path Forward and Prioritizing Use Cases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Both parties agreed on a phased pilot approach and prioritized the following use cases:</w:t>
      </w:r>
    </w:p>
    <w:p w:rsidR="00000000" w:rsidDel="00000000" w:rsidP="00000000" w:rsidRDefault="00000000" w:rsidRPr="00000000" w14:paraId="00000035">
      <w:pPr>
        <w:numPr>
          <w:ilvl w:val="0"/>
          <w:numId w:val="5"/>
        </w:numPr>
        <w:ind w:left="720" w:hanging="360"/>
        <w:rPr/>
      </w:pPr>
      <w:r w:rsidDel="00000000" w:rsidR="00000000" w:rsidRPr="00000000">
        <w:rPr>
          <w:rtl w:val="0"/>
        </w:rPr>
        <w:t xml:space="preserve">Accelerate work request identification from the field using voice-to-structured data, enriched with images, to reduce planner uncertainty about scope, requirements, and urgency.</w:t>
      </w:r>
    </w:p>
    <w:p w:rsidR="00000000" w:rsidDel="00000000" w:rsidP="00000000" w:rsidRDefault="00000000" w:rsidRPr="00000000" w14:paraId="00000036">
      <w:pPr>
        <w:numPr>
          <w:ilvl w:val="0"/>
          <w:numId w:val="5"/>
        </w:numPr>
        <w:ind w:left="720" w:hanging="360"/>
        <w:rPr/>
      </w:pPr>
      <w:r w:rsidDel="00000000" w:rsidR="00000000" w:rsidRPr="00000000">
        <w:rPr>
          <w:rtl w:val="0"/>
        </w:rPr>
        <w:t xml:space="preserve">Enhance backlog management to clarify what is in the queue, what needs a shutdown, what is executable now, what requires specialized parts, and how to group tasks for optimized execution—incorporating existing PMs and production forecasts/shutdown windows.</w:t>
      </w:r>
    </w:p>
    <w:p w:rsidR="00000000" w:rsidDel="00000000" w:rsidP="00000000" w:rsidRDefault="00000000" w:rsidRPr="00000000" w14:paraId="00000037">
      <w:pPr>
        <w:numPr>
          <w:ilvl w:val="0"/>
          <w:numId w:val="5"/>
        </w:numPr>
        <w:ind w:left="720" w:hanging="360"/>
        <w:rPr/>
      </w:pPr>
      <w:r w:rsidDel="00000000" w:rsidR="00000000" w:rsidRPr="00000000">
        <w:rPr>
          <w:rtl w:val="0"/>
        </w:rPr>
        <w:t xml:space="preserve">Advance schedule automation to provide a strong draft schedule (leveraging workforce availability, production constraints, and subcontractor input) that planners can customize, then update into SAP upon approval.</w:t>
      </w:r>
    </w:p>
    <w:p w:rsidR="00000000" w:rsidDel="00000000" w:rsidP="00000000" w:rsidRDefault="00000000" w:rsidRPr="00000000" w14:paraId="00000038">
      <w:pPr>
        <w:numPr>
          <w:ilvl w:val="0"/>
          <w:numId w:val="5"/>
        </w:numPr>
        <w:ind w:left="720" w:hanging="360"/>
        <w:rPr/>
      </w:pPr>
      <w:r w:rsidDel="00000000" w:rsidR="00000000" w:rsidRPr="00000000">
        <w:rPr>
          <w:rtl w:val="0"/>
        </w:rPr>
        <w:t xml:space="preserve">Address PM optimization as a second or third priority, given its lower frequency (e.g., annual reassignments of criticality, FMEA updates, failure history reviews, and PM strategy updates).</w:t>
      </w:r>
    </w:p>
    <w:p w:rsidR="00000000" w:rsidDel="00000000" w:rsidP="00000000" w:rsidRDefault="00000000" w:rsidRPr="00000000" w14:paraId="00000039">
      <w:pPr>
        <w:numPr>
          <w:ilvl w:val="0"/>
          <w:numId w:val="5"/>
        </w:numPr>
        <w:ind w:left="720" w:hanging="360"/>
        <w:rPr/>
      </w:pPr>
      <w:r w:rsidDel="00000000" w:rsidR="00000000" w:rsidRPr="00000000">
        <w:rPr>
          <w:rtl w:val="0"/>
        </w:rPr>
        <w:t xml:space="preserve">Develop a corporate RCA solution to systematically track RCAs, replacing declarative artifacts and facilitating multi-perspective analyses via chatbots.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consultant emphasized that rapid progress depends on timely data provision and iterative reviews. The mining representative confirmed a broad operational scope—15 plants across multiple mines (e.g., Polka, Gento, Bukara), beneficiation plants (Khoriga, Benri), ports, and pipelines—while noting corporate-level authority and top sponsorship for standards, policies, and systems adoption. Both parties agreed to begin with a focused pilot, validate outcomes (“test okay or not okay”), and, upon success, scale toward the 2026 vision.</w:t>
      </w:r>
    </w:p>
    <w:bookmarkStart w:colFirst="0" w:colLast="0" w:name="bookmark=id.vqwrgahn09qt" w:id="8"/>
    <w:bookmarkEnd w:id="8"/>
    <w:p w:rsidR="00000000" w:rsidDel="00000000" w:rsidP="00000000" w:rsidRDefault="00000000" w:rsidRPr="00000000" w14:paraId="0000003B">
      <w:pPr>
        <w:pStyle w:val="Heading2"/>
        <w:rPr/>
      </w:pPr>
      <w:r w:rsidDel="00000000" w:rsidR="00000000" w:rsidRPr="00000000">
        <w:rPr>
          <w:rtl w:val="0"/>
        </w:rPr>
        <w:t xml:space="preserve">Action Items</w:t>
      </w:r>
    </w:p>
    <w:p w:rsidR="00000000" w:rsidDel="00000000" w:rsidP="00000000" w:rsidRDefault="00000000" w:rsidRPr="00000000" w14:paraId="0000003C">
      <w:pPr>
        <w:numPr>
          <w:ilvl w:val="0"/>
          <w:numId w:val="6"/>
        </w:numPr>
        <w:ind w:left="720" w:hanging="360"/>
        <w:rPr/>
      </w:pPr>
      <w:r w:rsidDel="00000000" w:rsidR="00000000" w:rsidRPr="00000000">
        <w:rPr>
          <w:rtl w:val="0"/>
        </w:rPr>
        <w:t xml:space="preserve">Jose Cortinat</w:t>
      </w:r>
    </w:p>
    <w:p w:rsidR="00000000" w:rsidDel="00000000" w:rsidP="00000000" w:rsidRDefault="00000000" w:rsidRPr="00000000" w14:paraId="0000003D">
      <w:pPr>
        <w:numPr>
          <w:ilvl w:val="1"/>
          <w:numId w:val="7"/>
        </w:numPr>
        <w:ind w:left="1440" w:hanging="360"/>
        <w:rPr/>
      </w:pPr>
      <w:r w:rsidDel="00000000" w:rsidR="00000000" w:rsidRPr="00000000">
        <w:rPr>
          <w:rtl w:val="0"/>
        </w:rPr>
        <w:t xml:space="preserve">Send a formal request for information (RFI) specifying the data needed, focused on one critical piece of equipment for the pilot - [TBD]</w:t>
      </w:r>
    </w:p>
    <w:p w:rsidR="00000000" w:rsidDel="00000000" w:rsidP="00000000" w:rsidRDefault="00000000" w:rsidRPr="00000000" w14:paraId="0000003E">
      <w:pPr>
        <w:numPr>
          <w:ilvl w:val="1"/>
          <w:numId w:val="8"/>
        </w:numPr>
        <w:ind w:left="1440" w:hanging="360"/>
        <w:rPr/>
      </w:pPr>
      <w:r w:rsidDel="00000000" w:rsidR="00000000" w:rsidRPr="00000000">
        <w:rPr>
          <w:rtl w:val="0"/>
        </w:rPr>
        <w:t xml:space="preserve">Develop a solution showcase using existing information and backlog around the selected critical equipment (leveraging SAP and document management sources) - [TBD]</w:t>
      </w:r>
    </w:p>
    <w:p w:rsidR="00000000" w:rsidDel="00000000" w:rsidP="00000000" w:rsidRDefault="00000000" w:rsidRPr="00000000" w14:paraId="0000003F">
      <w:pPr>
        <w:numPr>
          <w:ilvl w:val="1"/>
          <w:numId w:val="9"/>
        </w:numPr>
        <w:ind w:left="1440" w:hanging="360"/>
        <w:rPr/>
      </w:pPr>
      <w:r w:rsidDel="00000000" w:rsidR="00000000" w:rsidRPr="00000000">
        <w:rPr>
          <w:rtl w:val="0"/>
        </w:rPr>
        <w:t xml:space="preserve">Send an email outlining the roadmap, expected outputs, and next steps for the pilot - [TBD]</w:t>
      </w:r>
    </w:p>
    <w:p w:rsidR="00000000" w:rsidDel="00000000" w:rsidP="00000000" w:rsidRDefault="00000000" w:rsidRPr="00000000" w14:paraId="00000040">
      <w:pPr>
        <w:numPr>
          <w:ilvl w:val="0"/>
          <w:numId w:val="9"/>
        </w:numPr>
        <w:ind w:left="720" w:hanging="360"/>
        <w:rPr/>
      </w:pPr>
      <w:r w:rsidDel="00000000" w:rsidR="00000000" w:rsidRPr="00000000">
        <w:rPr>
          <w:rtl w:val="0"/>
        </w:rPr>
        <w:t xml:space="preserve">Mouad OCP (Mining Company Representative)</w:t>
      </w:r>
    </w:p>
    <w:p w:rsidR="00000000" w:rsidDel="00000000" w:rsidP="00000000" w:rsidRDefault="00000000" w:rsidRPr="00000000" w14:paraId="0000004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Put Jose Cortinat in contact with the appropriate internal team(s) for data access and collaboration - [TBD]</w:t>
      </w:r>
    </w:p>
    <w:p w:rsidR="00000000" w:rsidDel="00000000" w:rsidP="00000000" w:rsidRDefault="00000000" w:rsidRPr="00000000" w14:paraId="0000004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providing the necessary data to train and validate the models (SAP records, PI events, backlog, documents) - [TBD]</w:t>
      </w:r>
    </w:p>
    <w:p w:rsidR="00000000" w:rsidDel="00000000" w:rsidP="00000000" w:rsidRDefault="00000000" w:rsidRPr="00000000" w14:paraId="0000004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pilot information for one plant/mine (including asset selection and relevant datasets) - [TBD]</w:t>
      </w:r>
    </w:p>
    <w:p w:rsidR="00000000" w:rsidDel="00000000" w:rsidP="00000000" w:rsidRDefault="00000000" w:rsidRPr="00000000" w14:paraId="0000004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Respond to the RFI with the requested information to initiate the proof-of-concept - [TBD]</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Arial Unicode MS"/>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8">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9">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10">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11">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12">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13">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480" w:lineRule="auto"/>
    </w:pPr>
    <w:rPr>
      <w:rFonts w:ascii="Arial" w:cs="Arial" w:eastAsia="Arial" w:hAnsi="Arial"/>
      <w:b w:val="1"/>
      <w:bCs w:val="1"/>
      <w:color w:val="000000"/>
      <w:sz w:val="44"/>
      <w:szCs w:val="44"/>
    </w:rPr>
  </w:style>
  <w:style w:type="paragraph" w:styleId="Heading2">
    <w:name w:val="heading 2"/>
    <w:basedOn w:val="Normal"/>
    <w:next w:val="Normal"/>
    <w:pPr>
      <w:spacing w:after="80" w:before="320" w:line="360" w:lineRule="auto"/>
    </w:pPr>
    <w:rPr>
      <w:rFonts w:ascii="Arial" w:cs="Arial" w:eastAsia="Arial" w:hAnsi="Arial"/>
      <w:b w:val="1"/>
      <w:bCs w:val="1"/>
      <w:color w:val="000000"/>
      <w:sz w:val="32"/>
      <w:szCs w:val="32"/>
    </w:rPr>
  </w:style>
  <w:style w:type="paragraph" w:styleId="Heading3">
    <w:name w:val="heading 3"/>
    <w:basedOn w:val="Normal"/>
    <w:next w:val="Normal"/>
    <w:pPr>
      <w:spacing w:after="40" w:before="100" w:line="360" w:lineRule="auto"/>
    </w:pPr>
    <w:rPr>
      <w:rFonts w:ascii="Arial" w:cs="Arial" w:eastAsia="Arial" w:hAnsi="Arial"/>
      <w:b w:val="1"/>
      <w:bCs w:val="1"/>
      <w:color w:val="000000"/>
      <w:sz w:val="28"/>
      <w:szCs w:val="28"/>
    </w:rPr>
  </w:style>
  <w:style w:type="paragraph" w:styleId="Heading4">
    <w:name w:val="heading 4"/>
    <w:basedOn w:val="Normal"/>
    <w:next w:val="Normal"/>
    <w:pPr>
      <w:spacing w:after="40" w:before="80" w:lineRule="auto"/>
    </w:pPr>
    <w:rPr>
      <w:rFonts w:ascii="Arial" w:cs="Arial" w:eastAsia="Arial" w:hAnsi="Arial"/>
      <w:b w:val="1"/>
      <w:bCs w:val="1"/>
      <w:color w:val="000000"/>
    </w:rPr>
  </w:style>
  <w:style w:type="paragraph" w:styleId="Heading5">
    <w:name w:val="heading 5"/>
    <w:basedOn w:val="Normal"/>
    <w:next w:val="Normal"/>
    <w:pPr>
      <w:spacing w:after="40" w:before="80" w:lineRule="auto"/>
    </w:pPr>
    <w:rPr>
      <w:rFonts w:ascii="Microsoft Yahei" w:cs="Microsoft Yahei" w:eastAsia="Microsoft Yahei" w:hAnsi="Microsoft Yahei"/>
      <w:color w:val="000000"/>
    </w:rPr>
  </w:style>
  <w:style w:type="paragraph" w:styleId="Heading6">
    <w:name w:val="heading 6"/>
    <w:basedOn w:val="Normal"/>
    <w:next w:val="Normal"/>
    <w:pPr>
      <w:spacing w:after="0" w:before="40" w:lineRule="auto"/>
    </w:pPr>
    <w:rPr>
      <w:rFonts w:ascii="Microsoft Yahei" w:cs="Microsoft Yahei" w:eastAsia="Microsoft Yahei" w:hAnsi="Microsoft Yahei"/>
      <w:color w:val="000000"/>
    </w:rPr>
  </w:style>
  <w:style w:type="paragraph" w:styleId="Title">
    <w:name w:val="Title"/>
    <w:basedOn w:val="Normal"/>
    <w:next w:val="Normal"/>
    <w:pPr>
      <w:spacing w:after="80" w:lineRule="auto"/>
      <w:jc w:val="center"/>
    </w:pPr>
    <w:rPr>
      <w:rFonts w:ascii="Arial" w:cs="Arial" w:eastAsia="Arial" w:hAnsi="Arial"/>
      <w:sz w:val="56"/>
      <w:szCs w:val="56"/>
    </w:rPr>
  </w:style>
  <w:style w:type="paragraph" w:styleId="7">
    <w:name w:val="heading 7"/>
    <w:basedOn w:val="a1"/>
    <w:next w:val="a2"/>
    <w:link w:val="70"/>
    <w:uiPriority w:val="9"/>
    <w:semiHidden w:val="1"/>
    <w:unhideWhenUsed w:val="1"/>
    <w:qFormat w:val="1"/>
    <w:rsid w:val="00962302"/>
    <w:pPr>
      <w:spacing w:after="0" w:before="40"/>
      <w:outlineLvl w:val="6"/>
    </w:pPr>
    <w:rPr>
      <w:rFonts w:ascii="微软雅黑" w:cs="微软雅黑" w:eastAsia="Arial" w:hAnsi="微软雅黑"/>
      <w:color w:val="000000" w:themeColor="text1"/>
    </w:rPr>
  </w:style>
  <w:style w:type="paragraph" w:styleId="8">
    <w:name w:val="heading 8"/>
    <w:basedOn w:val="a1"/>
    <w:next w:val="a2"/>
    <w:link w:val="80"/>
    <w:uiPriority w:val="9"/>
    <w:semiHidden w:val="1"/>
    <w:unhideWhenUsed w:val="1"/>
    <w:qFormat w:val="1"/>
    <w:rsid w:val="00962302"/>
    <w:pPr>
      <w:spacing w:after="0"/>
      <w:outlineLvl w:val="7"/>
    </w:pPr>
    <w:rPr>
      <w:rFonts w:eastAsia="Arial" w:cstheme="majorBidi"/>
      <w:iCs w:val="1"/>
      <w:color w:val="000000" w:themeColor="text1"/>
    </w:rPr>
  </w:style>
  <w:style w:type="paragraph" w:styleId="9">
    <w:name w:val="heading 9"/>
    <w:basedOn w:val="a1"/>
    <w:next w:val="a2"/>
    <w:link w:val="90"/>
    <w:uiPriority w:val="9"/>
    <w:semiHidden w:val="1"/>
    <w:unhideWhenUsed w:val="1"/>
    <w:qFormat w:val="1"/>
    <w:pPr>
      <w:spacing w:after="0"/>
      <w:outlineLvl w:val="8"/>
    </w:pPr>
    <w:rPr>
      <w:rFonts w:eastAsia="Arial" w:cstheme="majorBidi"/>
      <w:color w:val="272727" w:themeColor="text1" w:themeTint="0000D8"/>
    </w:rPr>
  </w:style>
  <w:style w:type="character" w:styleId="a3" w:default="1">
    <w:name w:val="Default Paragraph Font"/>
    <w:uiPriority w:val="1"/>
    <w:semiHidden w:val="1"/>
    <w:unhideWhenUsed w:val="1"/>
  </w:style>
  <w:style w:type="table" w:styleId="a4" w:default="1">
    <w:name w:val="Normal Table"/>
    <w:uiPriority w:val="99"/>
    <w:semiHidden w:val="1"/>
    <w:unhideWhenUsed w:val="1"/>
    <w:tblPr>
      <w:tblInd w:w="0.0" w:type="dxa"/>
      <w:tblCellMar>
        <w:top w:w="0.0" w:type="dxa"/>
        <w:left w:w="108.0" w:type="dxa"/>
        <w:bottom w:w="0.0" w:type="dxa"/>
        <w:right w:w="108.0" w:type="dxa"/>
      </w:tblCellMar>
    </w:tblPr>
  </w:style>
  <w:style w:type="numbering" w:styleId="a5" w:default="1">
    <w:name w:val="No List"/>
    <w:uiPriority w:val="99"/>
    <w:semiHidden w:val="1"/>
    <w:unhideWhenUsed w:val="1"/>
  </w:style>
  <w:style w:type="paragraph" w:styleId="a2">
    <w:name w:val="Body Text"/>
    <w:basedOn w:val="a1"/>
    <w:qFormat w:val="1"/>
    <w:rsid w:val="00962302"/>
    <w:pPr>
      <w:spacing w:after="180" w:before="100"/>
    </w:pPr>
    <w:rPr>
      <w:rFonts w:ascii="Arial" w:cs="Arial" w:eastAsia="Arial" w:hAnsi="Arial"/>
      <w:color w:val="000000" w:themeColor="text1"/>
    </w:rPr>
  </w:style>
  <w:style w:type="paragraph" w:styleId="2">
    <w:name w:val="List Number 2"/>
    <w:basedOn w:val="a1"/>
    <w:pPr>
      <w:numPr>
        <w:numId w:val="1"/>
      </w:numPr>
      <w:contextualSpacing w:val="1"/>
    </w:pPr>
    <w:rPr>
      <w:rFonts w:ascii="Arial" w:cs="Arial" w:eastAsia="Arial" w:hAnsi="Arial"/>
    </w:rPr>
  </w:style>
  <w:style w:type="paragraph" w:styleId="a">
    <w:name w:val="List Number"/>
    <w:basedOn w:val="a1"/>
    <w:pPr>
      <w:numPr>
        <w:numId w:val="2"/>
      </w:numPr>
      <w:spacing w:line="360" w:lineRule="auto"/>
      <w:contextualSpacing w:val="1"/>
    </w:pPr>
    <w:rPr>
      <w:rFonts w:ascii="Arial" w:cs="Arial" w:eastAsia="Arial" w:hAnsi="Arial"/>
      <w:b w:val="1"/>
      <w:bCs w:val="1"/>
    </w:rPr>
  </w:style>
  <w:style w:type="paragraph" w:styleId="a6">
    <w:name w:val="caption"/>
    <w:basedOn w:val="a1"/>
    <w:link w:val="a7"/>
    <w:pPr>
      <w:spacing w:after="120"/>
    </w:pPr>
    <w:rPr>
      <w:i w:val="1"/>
    </w:rPr>
  </w:style>
  <w:style w:type="paragraph" w:styleId="a0">
    <w:name w:val="List Bullet"/>
    <w:basedOn w:val="a1"/>
    <w:rsid w:val="00A82518"/>
    <w:pPr>
      <w:numPr>
        <w:numId w:val="3"/>
      </w:numPr>
      <w:spacing w:before="200" w:line="360" w:lineRule="auto"/>
      <w:ind w:left="200" w:hanging="200"/>
      <w:contextualSpacing w:val="1"/>
    </w:pPr>
    <w:rPr>
      <w:rFonts w:ascii="Arial" w:cs="Arial" w:eastAsia="Arial" w:hAnsi="Arial"/>
      <w:b w:val="1"/>
      <w:bCs w:val="1"/>
    </w:rPr>
  </w:style>
  <w:style w:type="paragraph" w:styleId="a8">
    <w:name w:val="Block Text"/>
    <w:basedOn w:val="a2"/>
    <w:next w:val="a2"/>
    <w:uiPriority w:val="9"/>
    <w:unhideWhenUsed w:val="1"/>
    <w:qFormat w:val="1"/>
    <w:rsid w:val="00C94844"/>
    <w:pPr>
      <w:pBdr>
        <w:left w:color="d1d1d1" w:space="4" w:sz="24" w:themeColor="background2" w:themeShade="0000E6" w:val="single"/>
      </w:pBdr>
      <w:spacing w:after="100"/>
      <w:ind w:left="397" w:right="482"/>
    </w:pPr>
    <w:rPr>
      <w:color w:val="747474" w:themeColor="background2" w:themeShade="000080"/>
    </w:rPr>
  </w:style>
  <w:style w:type="paragraph" w:styleId="20">
    <w:name w:val="List Bullet 2"/>
    <w:basedOn w:val="a1"/>
    <w:rsid w:val="00A82518"/>
    <w:pPr>
      <w:numPr>
        <w:numId w:val="4"/>
      </w:numPr>
      <w:spacing w:before="120" w:line="360" w:lineRule="auto"/>
      <w:ind w:left="400" w:hanging="200"/>
      <w:contextualSpacing w:val="1"/>
    </w:pPr>
    <w:rPr>
      <w:rFonts w:ascii="Arial" w:cs="Arial" w:eastAsia="Arial" w:hAnsi="Arial"/>
    </w:rPr>
  </w:style>
  <w:style w:type="paragraph" w:styleId="a9">
    <w:name w:val="Date"/>
    <w:next w:val="a2"/>
    <w:qFormat w:val="1"/>
    <w:pPr>
      <w:spacing w:after="200"/>
      <w:jc w:val="center"/>
    </w:pPr>
    <w:rPr>
      <w:rFonts w:eastAsia="Arial"/>
      <w:sz w:val="24"/>
      <w:szCs w:val="24"/>
      <w:lang w:eastAsia="en-US"/>
    </w:rPr>
  </w:style>
  <w:style w:type="paragraph" w:styleId="ae">
    <w:name w:val="footnote text"/>
    <w:basedOn w:val="a1"/>
    <w:uiPriority w:val="9"/>
    <w:unhideWhenUsed w:val="1"/>
    <w:qFormat w:val="1"/>
  </w:style>
  <w:style w:type="character" w:styleId="af">
    <w:name w:val="Hyperlink"/>
    <w:basedOn w:val="a3"/>
    <w:rsid w:val="00962302"/>
    <w:rPr>
      <w:b w:val="0"/>
      <w:i w:val="0"/>
      <w:color w:val="000000" w:themeColor="text1"/>
      <w:u w:val="none"/>
      <w:bdr w:color="auto" w:space="0" w:sz="0" w:val="none"/>
      <w:em w:val="none"/>
    </w:rPr>
  </w:style>
  <w:style w:type="character" w:styleId="a7" w:customStyle="1">
    <w:name w:val="题注 字符"/>
    <w:basedOn w:val="a3"/>
    <w:link w:val="a6"/>
  </w:style>
  <w:style w:type="character" w:styleId="af0">
    <w:name w:val="footnote reference"/>
    <w:basedOn w:val="a7"/>
    <w:rPr>
      <w:vertAlign w:val="superscript"/>
    </w:rPr>
  </w:style>
  <w:style w:type="paragraph" w:styleId="FirstParagraph" w:customStyle="1">
    <w:name w:val="First Paragraph"/>
    <w:basedOn w:val="a2"/>
    <w:next w:val="a2"/>
    <w:qFormat w:val="1"/>
    <w:rsid w:val="00962302"/>
    <w:pPr>
      <w:spacing w:before="240"/>
    </w:pPr>
  </w:style>
  <w:style w:type="paragraph" w:styleId="Compact" w:customStyle="1">
    <w:name w:val="Compact"/>
    <w:basedOn w:val="a2"/>
    <w:qFormat w:val="1"/>
    <w:pPr>
      <w:spacing w:after="36" w:before="36"/>
    </w:pPr>
  </w:style>
  <w:style w:type="character" w:styleId="ad" w:customStyle="1">
    <w:name w:val="标题 字符"/>
    <w:basedOn w:val="a3"/>
    <w:link w:val="ab"/>
    <w:uiPriority w:val="10"/>
    <w:rPr>
      <w:rFonts w:ascii="Arial" w:cs="Arial" w:eastAsia="Arial" w:hAnsi="Arial"/>
      <w:spacing w:val="-10"/>
      <w:kern w:val="28"/>
      <w:sz w:val="56"/>
      <w:szCs w:val="56"/>
    </w:rPr>
  </w:style>
  <w:style w:type="character" w:styleId="ac" w:customStyle="1">
    <w:name w:val="副标题 字符"/>
    <w:basedOn w:val="a3"/>
    <w:link w:val="aa"/>
    <w:uiPriority w:val="11"/>
    <w:rPr>
      <w:rFonts w:cstheme="majorBidi" w:eastAsiaTheme="majorEastAsia"/>
      <w:color w:val="595959" w:themeColor="text1" w:themeTint="0000A6"/>
      <w:spacing w:val="15"/>
      <w:sz w:val="28"/>
      <w:szCs w:val="28"/>
    </w:rPr>
  </w:style>
  <w:style w:type="paragraph" w:styleId="Author" w:customStyle="1">
    <w:name w:val="Author"/>
    <w:next w:val="a2"/>
    <w:qFormat w:val="1"/>
    <w:pPr>
      <w:spacing w:after="200"/>
      <w:jc w:val="center"/>
    </w:pPr>
    <w:rPr>
      <w:sz w:val="24"/>
      <w:szCs w:val="24"/>
      <w:lang w:eastAsia="en-US"/>
    </w:rPr>
  </w:style>
  <w:style w:type="paragraph" w:styleId="AbstractTitle" w:customStyle="1">
    <w:name w:val="Abstract Title"/>
    <w:basedOn w:val="a1"/>
    <w:next w:val="Abstract"/>
    <w:qFormat w:val="1"/>
    <w:pPr>
      <w:keepNext w:val="1"/>
      <w:keepLines w:val="1"/>
      <w:spacing w:after="0" w:before="300"/>
      <w:jc w:val="center"/>
    </w:pPr>
    <w:rPr>
      <w:b w:val="1"/>
      <w:sz w:val="20"/>
      <w:szCs w:val="20"/>
    </w:rPr>
  </w:style>
  <w:style w:type="paragraph" w:styleId="Abstract" w:customStyle="1">
    <w:name w:val="Abstract"/>
    <w:basedOn w:val="a1"/>
    <w:next w:val="a2"/>
    <w:qFormat w:val="1"/>
    <w:pPr>
      <w:spacing w:after="300" w:before="100"/>
    </w:pPr>
    <w:rPr>
      <w:rFonts w:eastAsia="Arial"/>
      <w:sz w:val="20"/>
      <w:szCs w:val="20"/>
    </w:rPr>
  </w:style>
  <w:style w:type="paragraph" w:styleId="11" w:customStyle="1">
    <w:name w:val="书目1"/>
    <w:basedOn w:val="a1"/>
    <w:qFormat w:val="1"/>
  </w:style>
  <w:style w:type="character" w:styleId="10" w:customStyle="1">
    <w:name w:val="标题 1 字符"/>
    <w:basedOn w:val="a3"/>
    <w:link w:val="1"/>
    <w:uiPriority w:val="9"/>
    <w:rsid w:val="00FC1DF5"/>
    <w:rPr>
      <w:rFonts w:ascii="Arial" w:cs="Arial" w:eastAsia="Arial" w:hAnsi="Arial"/>
      <w:b w:val="1"/>
      <w:bCs w:val="1"/>
      <w:color w:val="000000" w:themeColor="text1"/>
      <w:sz w:val="44"/>
      <w:szCs w:val="40"/>
      <w:lang w:eastAsia="en-US"/>
    </w:rPr>
  </w:style>
  <w:style w:type="character" w:styleId="22" w:customStyle="1">
    <w:name w:val="标题 2 字符"/>
    <w:basedOn w:val="a3"/>
    <w:link w:val="21"/>
    <w:uiPriority w:val="9"/>
    <w:semiHidden w:val="1"/>
    <w:rsid w:val="00605308"/>
    <w:rPr>
      <w:rFonts w:ascii="Arial" w:cs="Arial" w:eastAsia="Arial" w:hAnsi="Arial"/>
      <w:b w:val="1"/>
      <w:bCs w:val="1"/>
      <w:color w:val="000000" w:themeColor="text1"/>
      <w:sz w:val="32"/>
      <w:szCs w:val="32"/>
      <w:lang w:eastAsia="en-US"/>
    </w:rPr>
  </w:style>
  <w:style w:type="character" w:styleId="30" w:customStyle="1">
    <w:name w:val="标题 3 字符"/>
    <w:basedOn w:val="a3"/>
    <w:link w:val="3"/>
    <w:uiPriority w:val="9"/>
    <w:semiHidden w:val="1"/>
    <w:rsid w:val="00584C65"/>
    <w:rPr>
      <w:rFonts w:ascii="Arial" w:cs="Arial" w:eastAsia="Arial" w:hAnsi="Arial"/>
      <w:b w:val="1"/>
      <w:bCs w:val="1"/>
      <w:color w:val="000000" w:themeColor="text1"/>
      <w:sz w:val="28"/>
      <w:szCs w:val="28"/>
      <w:lang w:eastAsia="en-US"/>
    </w:rPr>
  </w:style>
  <w:style w:type="character" w:styleId="40" w:customStyle="1">
    <w:name w:val="标题 4 字符"/>
    <w:basedOn w:val="a3"/>
    <w:link w:val="4"/>
    <w:uiPriority w:val="9"/>
    <w:semiHidden w:val="1"/>
    <w:rPr>
      <w:rFonts w:ascii="Arial" w:cs="Arial" w:eastAsia="Arial" w:hAnsi="Arial"/>
      <w:b w:val="1"/>
      <w:color w:val="000000" w:themeColor="text1"/>
      <w:sz w:val="24"/>
      <w:szCs w:val="24"/>
      <w:lang w:eastAsia="en-US"/>
    </w:rPr>
  </w:style>
  <w:style w:type="character" w:styleId="50" w:customStyle="1">
    <w:name w:val="标题 5 字符"/>
    <w:basedOn w:val="a3"/>
    <w:link w:val="5"/>
    <w:uiPriority w:val="9"/>
    <w:semiHidden w:val="1"/>
    <w:rsid w:val="00962302"/>
    <w:rPr>
      <w:rFonts w:ascii="微软雅黑" w:cs="微软雅黑" w:eastAsia="Arial" w:hAnsi="微软雅黑"/>
      <w:color w:val="000000" w:themeColor="text1"/>
      <w:sz w:val="24"/>
      <w:szCs w:val="24"/>
      <w:lang w:eastAsia="en-US"/>
    </w:rPr>
  </w:style>
  <w:style w:type="character" w:styleId="60" w:customStyle="1">
    <w:name w:val="标题 6 字符"/>
    <w:basedOn w:val="a3"/>
    <w:link w:val="6"/>
    <w:uiPriority w:val="9"/>
    <w:semiHidden w:val="1"/>
    <w:rsid w:val="00962302"/>
    <w:rPr>
      <w:rFonts w:ascii="微软雅黑" w:cs="微软雅黑" w:eastAsia="Arial" w:hAnsi="微软雅黑"/>
      <w:color w:val="000000" w:themeColor="text1"/>
      <w:sz w:val="24"/>
      <w:szCs w:val="24"/>
      <w:lang w:eastAsia="en-US"/>
    </w:rPr>
  </w:style>
  <w:style w:type="character" w:styleId="70" w:customStyle="1">
    <w:name w:val="标题 7 字符"/>
    <w:basedOn w:val="a3"/>
    <w:link w:val="7"/>
    <w:uiPriority w:val="9"/>
    <w:semiHidden w:val="1"/>
    <w:rsid w:val="00962302"/>
    <w:rPr>
      <w:rFonts w:ascii="微软雅黑" w:cs="微软雅黑" w:eastAsia="Arial" w:hAnsi="微软雅黑"/>
      <w:color w:val="000000" w:themeColor="text1"/>
      <w:sz w:val="24"/>
      <w:szCs w:val="24"/>
      <w:lang w:eastAsia="en-US"/>
    </w:rPr>
  </w:style>
  <w:style w:type="character" w:styleId="80" w:customStyle="1">
    <w:name w:val="标题 8 字符"/>
    <w:basedOn w:val="a3"/>
    <w:link w:val="8"/>
    <w:uiPriority w:val="9"/>
    <w:semiHidden w:val="1"/>
    <w:rsid w:val="00962302"/>
    <w:rPr>
      <w:rFonts w:eastAsia="Arial" w:cstheme="majorBidi"/>
      <w:iCs w:val="1"/>
      <w:color w:val="000000" w:themeColor="text1"/>
      <w:sz w:val="24"/>
      <w:szCs w:val="24"/>
      <w:lang w:eastAsia="en-US"/>
    </w:rPr>
  </w:style>
  <w:style w:type="character" w:styleId="90" w:customStyle="1">
    <w:name w:val="标题 9 字符"/>
    <w:basedOn w:val="a3"/>
    <w:link w:val="9"/>
    <w:uiPriority w:val="9"/>
    <w:semiHidden w:val="1"/>
    <w:rPr>
      <w:rFonts w:eastAsia="Arial" w:cstheme="majorBidi"/>
      <w:color w:val="272727" w:themeColor="text1" w:themeTint="0000D8"/>
      <w:sz w:val="24"/>
      <w:szCs w:val="24"/>
      <w:lang w:eastAsia="en-US"/>
    </w:rPr>
  </w:style>
  <w:style w:type="paragraph" w:styleId="FootnoteBlockText" w:customStyle="1">
    <w:name w:val="Footnote Block Text"/>
    <w:basedOn w:val="ae"/>
    <w:next w:val="ae"/>
    <w:uiPriority w:val="9"/>
    <w:unhideWhenUsed w:val="1"/>
    <w:qFormat w:val="1"/>
    <w:pPr>
      <w:spacing w:after="100" w:before="100"/>
      <w:ind w:left="480" w:right="480"/>
    </w:pPr>
  </w:style>
  <w:style w:type="table" w:styleId="Table" w:customStyle="1">
    <w:name w:val="Table"/>
    <w:semiHidden w:val="1"/>
    <w:unhideWhenUsed w:val="1"/>
    <w:qFormat w:val="1"/>
    <w:tblPr>
      <w:tblCellMar>
        <w:top w:w="0.0" w:type="dxa"/>
        <w:left w:w="108.0" w:type="dxa"/>
        <w:bottom w:w="0.0" w:type="dxa"/>
        <w:right w:w="108.0" w:type="dxa"/>
      </w:tblCellMar>
    </w:tblPr>
    <w:tblStylePr w:type="firstRow">
      <w:tblPr/>
      <w:tcPr>
        <w:tcBorders>
          <w:bottom w:color="auto" w:space="0" w:sz="0" w:val="single"/>
        </w:tcBorders>
        <w:vAlign w:val="bottom"/>
      </w:tcPr>
    </w:tblStylePr>
  </w:style>
  <w:style w:type="paragraph" w:styleId="DefinitionTerm" w:customStyle="1">
    <w:name w:val="Definition Term"/>
    <w:basedOn w:val="a1"/>
    <w:next w:val="Definition"/>
    <w:pPr>
      <w:spacing w:after="0"/>
    </w:pPr>
    <w:rPr>
      <w:rFonts w:eastAsia="Arial"/>
    </w:rPr>
  </w:style>
  <w:style w:type="paragraph" w:styleId="Definition" w:customStyle="1">
    <w:name w:val="Definition"/>
    <w:basedOn w:val="a1"/>
    <w:rsid w:val="00962302"/>
    <w:rPr>
      <w:color w:val="000000" w:themeColor="text1"/>
    </w:rPr>
  </w:style>
  <w:style w:type="paragraph" w:styleId="TableCaption" w:customStyle="1">
    <w:name w:val="Table Caption"/>
    <w:basedOn w:val="a6"/>
  </w:style>
  <w:style w:type="paragraph" w:styleId="ImageCaption" w:customStyle="1">
    <w:name w:val="Image Caption"/>
    <w:basedOn w:val="a6"/>
  </w:style>
  <w:style w:type="paragraph" w:styleId="Figure" w:customStyle="1">
    <w:name w:val="Figure"/>
    <w:basedOn w:val="a1"/>
  </w:style>
  <w:style w:type="paragraph" w:styleId="CaptionedFigure" w:customStyle="1">
    <w:name w:val="Captioned Figure"/>
    <w:basedOn w:val="Figure"/>
    <w:pPr>
      <w:keepNext w:val="1"/>
    </w:pPr>
  </w:style>
  <w:style w:type="character" w:styleId="VerbatimChar" w:customStyle="1">
    <w:name w:val="Verbatim Char"/>
    <w:basedOn w:val="a7"/>
    <w:link w:val="SourceCode"/>
    <w:rsid w:val="00FE2A30"/>
    <w:rPr>
      <w:rFonts w:ascii="Consolas" w:cs="Times New Roman (正文 CS 字体)" w:eastAsia="Arial" w:hAnsi="Consolas"/>
      <w:sz w:val="22"/>
      <w:shd w:color="auto" w:fill="f2f2f2" w:themeFill="background1" w:themeFillShade="0000F2" w:val="clear"/>
    </w:rPr>
  </w:style>
  <w:style w:type="character" w:styleId="SectionNumber" w:customStyle="1">
    <w:name w:val="Section Number"/>
    <w:basedOn w:val="a7"/>
  </w:style>
  <w:style w:type="paragraph" w:styleId="TOC1" w:customStyle="1">
    <w:name w:val="TOC 标题1"/>
    <w:basedOn w:val="1"/>
    <w:next w:val="a2"/>
    <w:uiPriority w:val="39"/>
    <w:unhideWhenUsed w:val="1"/>
    <w:qFormat w:val="1"/>
    <w:pPr>
      <w:spacing w:before="240" w:line="259" w:lineRule="auto"/>
      <w:outlineLvl w:val="9"/>
    </w:pPr>
    <w:rPr>
      <w:rFonts w:asciiTheme="majorHAnsi" w:cstheme="majorBidi" w:eastAsiaTheme="majorEastAsia" w:hAnsiTheme="majorHAnsi"/>
      <w:color w:val="0f4761" w:themeColor="accent1" w:themeShade="0000BF"/>
    </w:rPr>
  </w:style>
  <w:style w:type="paragraph" w:styleId="SourceCode" w:customStyle="1">
    <w:name w:val="Source Code"/>
    <w:link w:val="VerbatimChar"/>
    <w:rsid w:val="00FE2A30"/>
    <w:pPr>
      <w:shd w:color="auto" w:fill="f2f2f2" w:themeFill="background1" w:themeFillShade="0000F2" w:val="clear"/>
      <w:wordWrap w:val="0"/>
      <w:spacing w:after="100" w:afterLines="100" w:before="100" w:beforeLines="100"/>
    </w:pPr>
    <w:rPr>
      <w:rFonts w:ascii="Consolas" w:cs="Times New Roman (正文 CS 字体)" w:eastAsia="Arial" w:hAnsi="Consolas"/>
      <w:sz w:val="22"/>
    </w:rPr>
  </w:style>
  <w:style w:type="character" w:styleId="af1">
    <w:name w:val="FollowedHyperlink"/>
    <w:basedOn w:val="a3"/>
    <w:rsid w:val="0011788E"/>
    <w:rPr>
      <w:color w:val="96607d" w:themeColor="followedHyperlink"/>
      <w:u w:val="single"/>
    </w:r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Rule="auto"/>
      <w:jc w:val="center"/>
    </w:pPr>
    <w:rPr>
      <w:rFonts w:ascii="Arial" w:cs="Arial" w:eastAsia="Arial" w:hAnsi="Arial"/>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bHaqKegE7e2i8f0pfFN4j/Zpw==">CgMxLjAaJAoBMBIfCh0IB0IZCgVBcmlhbBIQQXJpYWwgVW5pY29kZSBNUzIPaWQubDJoMWlycWZjNGVmMg9pZC5vNG1pY3VwYWR1eGYyD2lkLmZpMjB5OGZvempoajIPaWQuYmZkenRjeG4yOXNnMg9pZC55NmhiOHV5dm53cDQyD2lkLmx6czRjMWc5Yzd1NTIPaWQuODBobmxwNXNkbHZ0Mg9pZC5wendsb2ZvaHVjcGMyD2lkLnZxd3JnYWhuMDlxdDgAciExdHBJNUtEMW5uelJOWjlkWFhZTlE5SjNzTEhuMjk5T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2026-02-05T13:13:45Z</dcterms:created>
</cp:coreProperties>
</file>

<file path=docProps/custom.xml><?xml version="1.0" encoding="utf-8"?>
<Properties xmlns="http://schemas.openxmlformats.org/officeDocument/2006/custom-properties" xmlns:vt="http://schemas.openxmlformats.org/officeDocument/2006/docPropsVTypes"/>
</file>