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38A5" w:rsidRPr="00465FE1" w:rsidRDefault="00AC153F" w:rsidP="00283EC3">
      <w:pPr>
        <w:autoSpaceDE w:val="0"/>
        <w:autoSpaceDN w:val="0"/>
        <w:adjustRightInd w:val="0"/>
        <w:spacing w:after="0" w:line="360" w:lineRule="auto"/>
        <w:jc w:val="center"/>
        <w:rPr>
          <w:rFonts w:ascii="Times New Roman" w:hAnsi="Times New Roman" w:cs="Times New Roman"/>
          <w:b/>
          <w:iCs/>
          <w:sz w:val="28"/>
          <w:szCs w:val="28"/>
        </w:rPr>
      </w:pPr>
      <w:r w:rsidRPr="00465FE1">
        <w:rPr>
          <w:rFonts w:ascii="Times New Roman" w:hAnsi="Times New Roman" w:cs="Times New Roman"/>
          <w:b/>
          <w:iCs/>
          <w:sz w:val="28"/>
          <w:szCs w:val="28"/>
        </w:rPr>
        <w:t>CHAPTER O</w:t>
      </w:r>
      <w:r w:rsidR="008C38A5" w:rsidRPr="00465FE1">
        <w:rPr>
          <w:rFonts w:ascii="Times New Roman" w:hAnsi="Times New Roman" w:cs="Times New Roman"/>
          <w:b/>
          <w:iCs/>
          <w:sz w:val="28"/>
          <w:szCs w:val="28"/>
        </w:rPr>
        <w:t>NE</w:t>
      </w:r>
    </w:p>
    <w:p w:rsidR="008C38A5" w:rsidRPr="00465FE1" w:rsidRDefault="00F91C6D" w:rsidP="00F91C6D">
      <w:pPr>
        <w:autoSpaceDE w:val="0"/>
        <w:autoSpaceDN w:val="0"/>
        <w:adjustRightInd w:val="0"/>
        <w:spacing w:after="0" w:line="360" w:lineRule="auto"/>
        <w:rPr>
          <w:rFonts w:ascii="Times New Roman" w:hAnsi="Times New Roman" w:cs="Times New Roman"/>
          <w:b/>
          <w:iCs/>
          <w:sz w:val="24"/>
          <w:szCs w:val="24"/>
        </w:rPr>
      </w:pPr>
      <w:r w:rsidRPr="00465FE1">
        <w:rPr>
          <w:rFonts w:ascii="Times New Roman" w:hAnsi="Times New Roman" w:cs="Times New Roman"/>
          <w:b/>
          <w:iCs/>
          <w:sz w:val="24"/>
          <w:szCs w:val="24"/>
        </w:rPr>
        <w:t>1.0</w:t>
      </w:r>
      <w:r w:rsidR="0098176E">
        <w:rPr>
          <w:rFonts w:ascii="Times New Roman" w:hAnsi="Times New Roman" w:cs="Times New Roman"/>
          <w:b/>
          <w:iCs/>
          <w:sz w:val="24"/>
          <w:szCs w:val="24"/>
        </w:rPr>
        <w:tab/>
      </w:r>
      <w:r w:rsidR="0098176E">
        <w:rPr>
          <w:rFonts w:ascii="Times New Roman" w:hAnsi="Times New Roman" w:cs="Times New Roman"/>
          <w:b/>
          <w:iCs/>
          <w:sz w:val="24"/>
          <w:szCs w:val="24"/>
        </w:rPr>
        <w:tab/>
      </w:r>
      <w:r w:rsidR="0098176E">
        <w:rPr>
          <w:rFonts w:ascii="Times New Roman" w:hAnsi="Times New Roman" w:cs="Times New Roman"/>
          <w:b/>
          <w:iCs/>
          <w:sz w:val="24"/>
          <w:szCs w:val="24"/>
        </w:rPr>
        <w:tab/>
      </w:r>
      <w:r w:rsidRPr="00465FE1">
        <w:rPr>
          <w:rFonts w:ascii="Times New Roman" w:hAnsi="Times New Roman" w:cs="Times New Roman"/>
          <w:b/>
          <w:iCs/>
          <w:sz w:val="24"/>
          <w:szCs w:val="24"/>
        </w:rPr>
        <w:tab/>
      </w:r>
      <w:r w:rsidR="005E4431" w:rsidRPr="00465FE1">
        <w:rPr>
          <w:rFonts w:ascii="Times New Roman" w:hAnsi="Times New Roman" w:cs="Times New Roman"/>
          <w:b/>
          <w:iCs/>
          <w:sz w:val="24"/>
          <w:szCs w:val="24"/>
        </w:rPr>
        <w:t>BACKGROUND OF THE STUDY</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Recognizing the need for more critical thinking on seed storage options for smallholder farmers, the United States Office of Foreign Disaster Assistance (OFDA</w:t>
      </w:r>
      <w:proofErr w:type="gramStart"/>
      <w:r w:rsidRPr="00465FE1">
        <w:rPr>
          <w:rFonts w:ascii="Times New Roman" w:hAnsi="Times New Roman" w:cs="Times New Roman"/>
          <w:sz w:val="24"/>
          <w:szCs w:val="24"/>
        </w:rPr>
        <w:t>),</w:t>
      </w:r>
      <w:proofErr w:type="gramEnd"/>
      <w:r w:rsidRPr="00465FE1">
        <w:rPr>
          <w:rFonts w:ascii="Times New Roman" w:hAnsi="Times New Roman" w:cs="Times New Roman"/>
          <w:sz w:val="24"/>
          <w:szCs w:val="24"/>
        </w:rPr>
        <w:t xml:space="preserve"> supported a series of grants from 2009–2013 examining diverse seed storage methods across countries and diverse crops. A learning workshop was also held in April 2013 in Bujumbura, Burundi to document and socialize lessons learned across the varied initiatives </w:t>
      </w:r>
      <w:sdt>
        <w:sdtPr>
          <w:rPr>
            <w:rFonts w:ascii="Times New Roman" w:hAnsi="Times New Roman" w:cs="Times New Roman"/>
            <w:sz w:val="24"/>
            <w:szCs w:val="24"/>
          </w:rPr>
          <w:id w:val="236984830"/>
          <w:citation/>
        </w:sdtPr>
        <w:sdtEndPr/>
        <w:sdtContent>
          <w:r w:rsidR="00623C7A" w:rsidRPr="00465FE1">
            <w:rPr>
              <w:rFonts w:ascii="Times New Roman" w:hAnsi="Times New Roman" w:cs="Times New Roman"/>
              <w:sz w:val="24"/>
              <w:szCs w:val="24"/>
            </w:rPr>
            <w:fldChar w:fldCharType="begin"/>
          </w:r>
          <w:r w:rsidR="00623C7A" w:rsidRPr="00465FE1">
            <w:rPr>
              <w:rFonts w:ascii="Times New Roman" w:hAnsi="Times New Roman" w:cs="Times New Roman"/>
              <w:sz w:val="24"/>
              <w:szCs w:val="24"/>
            </w:rPr>
            <w:instrText xml:space="preserve"> CITATION CAT131 \l 1033 </w:instrText>
          </w:r>
          <w:r w:rsidR="00623C7A" w:rsidRPr="00465FE1">
            <w:rPr>
              <w:rFonts w:ascii="Times New Roman" w:hAnsi="Times New Roman" w:cs="Times New Roman"/>
              <w:sz w:val="24"/>
              <w:szCs w:val="24"/>
            </w:rPr>
            <w:fldChar w:fldCharType="separate"/>
          </w:r>
          <w:r w:rsidR="00623C7A" w:rsidRPr="00465FE1">
            <w:rPr>
              <w:rFonts w:ascii="Times New Roman" w:hAnsi="Times New Roman" w:cs="Times New Roman"/>
              <w:noProof/>
              <w:sz w:val="24"/>
              <w:szCs w:val="24"/>
            </w:rPr>
            <w:t>((CRS), 2013)</w:t>
          </w:r>
          <w:r w:rsidR="00623C7A" w:rsidRPr="00465FE1">
            <w:rPr>
              <w:rFonts w:ascii="Times New Roman" w:hAnsi="Times New Roman" w:cs="Times New Roman"/>
              <w:sz w:val="24"/>
              <w:szCs w:val="24"/>
            </w:rPr>
            <w:fldChar w:fldCharType="end"/>
          </w:r>
        </w:sdtContent>
      </w:sdt>
      <w:r w:rsidR="00623C7A" w:rsidRPr="00465FE1">
        <w:rPr>
          <w:rFonts w:ascii="Times New Roman" w:hAnsi="Times New Roman" w:cs="Times New Roman"/>
          <w:sz w:val="24"/>
          <w:szCs w:val="24"/>
        </w:rPr>
        <w:t>.</w:t>
      </w:r>
      <w:r w:rsidRPr="00465FE1">
        <w:rPr>
          <w:rFonts w:ascii="Times New Roman" w:hAnsi="Times New Roman" w:cs="Times New Roman"/>
          <w:sz w:val="24"/>
          <w:szCs w:val="24"/>
        </w:rPr>
        <w:t>In terms of general findings, field programs indicated some advances in reduction of seed storage loss, improved seed quality (viability and vigor) and ultimately yield. As examples, in Mozambique, farmers’ combined use of 1.5 liter bottles, ash, and cooler box technology allowed for stabilized temperature  and resulted in reported germination rate increases of 50–90% for maize (as fluctuations negatively impact germination). In Afghanistan, ventilation of traditional pit storage, rigorously combined with improved plant selection in the field and better seed handling practices (separating seed from tubers destined for consumption), cut potato storage losses down from 30% to 5% and resulted in marked yield increases, from 12 to 16 metric tons per hectare</w:t>
      </w:r>
      <w:r w:rsidR="00E86776" w:rsidRPr="00465FE1">
        <w:rPr>
          <w:rFonts w:ascii="Times New Roman" w:hAnsi="Times New Roman" w:cs="Times New Roman"/>
          <w:sz w:val="24"/>
          <w:szCs w:val="24"/>
        </w:rPr>
        <w:t>.</w:t>
      </w:r>
    </w:p>
    <w:p w:rsidR="008C38A5" w:rsidRPr="00465FE1" w:rsidRDefault="008C38A5" w:rsidP="00510285">
      <w:pPr>
        <w:autoSpaceDE w:val="0"/>
        <w:autoSpaceDN w:val="0"/>
        <w:adjustRightInd w:val="0"/>
        <w:spacing w:after="0" w:line="360" w:lineRule="auto"/>
        <w:jc w:val="both"/>
        <w:rPr>
          <w:rFonts w:ascii="Times New Roman" w:hAnsi="Times New Roman" w:cs="Times New Roman"/>
          <w:i/>
          <w:sz w:val="24"/>
          <w:szCs w:val="24"/>
        </w:rPr>
      </w:pPr>
    </w:p>
    <w:p w:rsidR="008C38A5" w:rsidRPr="00465FE1" w:rsidRDefault="008C38A5" w:rsidP="00E56104">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Unfortunately, farmers often struggle to prevent losses in stored seed that may impede</w:t>
      </w:r>
      <w:r w:rsidRPr="00465FE1">
        <w:rPr>
          <w:rFonts w:ascii="Times New Roman" w:hAnsi="Times New Roman" w:cs="Times New Roman"/>
          <w:iCs/>
          <w:sz w:val="24"/>
          <w:szCs w:val="24"/>
        </w:rPr>
        <w:t xml:space="preserve"> </w:t>
      </w:r>
      <w:r w:rsidRPr="00465FE1">
        <w:rPr>
          <w:rFonts w:ascii="Times New Roman" w:hAnsi="Times New Roman" w:cs="Times New Roman"/>
          <w:sz w:val="24"/>
          <w:szCs w:val="24"/>
        </w:rPr>
        <w:t>their ability to maintain quality seeds for upcoming plantings. Among other constraints, stored seed may be attacked by insects and pests; or it may lose its ability to germinate, perhaps due to high temperature or too much moisture. Investing in good seed storage, that is, investing in efforts to help farmers save their seed “at the front end” (preventatively), should be seen as a strategic investment. Particularly with vulnerable farmers and in high stress regions, better seed storage options may mean less need for emergency assistance when times get tough “at the back end,” when drought or flood or other stresses mean that multiple sowings, or more seed overall, might be needed to ensure that farmers can adequately sow their fields.</w:t>
      </w:r>
    </w:p>
    <w:p w:rsidR="008C38A5"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1.1</w:t>
      </w:r>
      <w:r w:rsidR="008C38A5" w:rsidRPr="00465FE1">
        <w:rPr>
          <w:rFonts w:ascii="Times New Roman" w:hAnsi="Times New Roman" w:cs="Times New Roman"/>
          <w:b/>
          <w:sz w:val="24"/>
          <w:szCs w:val="24"/>
        </w:rPr>
        <w:tab/>
        <w:t xml:space="preserve">SEED DETERIORATION </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Deterioration following harvest and its effects on seed germination and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has been extensively documented. Seed deterioration is progressive with the consequences manifested in a reduction in performance capacity of stored seeds (</w:t>
      </w:r>
      <w:proofErr w:type="spellStart"/>
      <w:r w:rsidR="002A1981" w:rsidRPr="00465FE1">
        <w:rPr>
          <w:rFonts w:ascii="Times New Roman" w:hAnsi="Times New Roman" w:cs="Times New Roman"/>
          <w:noProof/>
          <w:sz w:val="24"/>
          <w:szCs w:val="24"/>
        </w:rPr>
        <w:t>Adebis</w:t>
      </w:r>
      <w:r w:rsidR="00271F68" w:rsidRPr="00465FE1">
        <w:rPr>
          <w:rFonts w:ascii="Times New Roman" w:hAnsi="Times New Roman" w:cs="Times New Roman"/>
          <w:noProof/>
          <w:sz w:val="24"/>
          <w:szCs w:val="24"/>
        </w:rPr>
        <w:t>i</w:t>
      </w:r>
      <w:proofErr w:type="spellEnd"/>
      <w:r w:rsidR="00271F68" w:rsidRPr="00465FE1">
        <w:rPr>
          <w:rFonts w:ascii="Times New Roman" w:hAnsi="Times New Roman" w:cs="Times New Roman"/>
          <w:noProof/>
          <w:sz w:val="24"/>
          <w:szCs w:val="24"/>
        </w:rPr>
        <w:t xml:space="preserve"> and Ajala</w:t>
      </w:r>
      <w:r w:rsidR="002A1981" w:rsidRPr="00465FE1">
        <w:rPr>
          <w:rFonts w:ascii="Times New Roman" w:hAnsi="Times New Roman" w:cs="Times New Roman"/>
          <w:noProof/>
          <w:sz w:val="24"/>
          <w:szCs w:val="24"/>
        </w:rPr>
        <w:t>,</w:t>
      </w:r>
      <w:r w:rsidR="002A1981" w:rsidRPr="00465FE1">
        <w:rPr>
          <w:rFonts w:ascii="Times New Roman" w:hAnsi="Times New Roman" w:cs="Times New Roman"/>
          <w:sz w:val="24"/>
          <w:szCs w:val="24"/>
        </w:rPr>
        <w:t xml:space="preserve"> </w:t>
      </w:r>
      <w:r w:rsidRPr="00465FE1">
        <w:rPr>
          <w:rFonts w:ascii="Times New Roman" w:hAnsi="Times New Roman" w:cs="Times New Roman"/>
          <w:sz w:val="24"/>
          <w:szCs w:val="24"/>
        </w:rPr>
        <w:t xml:space="preserve">2000). Thus, the level of seed </w:t>
      </w:r>
      <w:proofErr w:type="spellStart"/>
      <w:r w:rsidRPr="00465FE1">
        <w:rPr>
          <w:rFonts w:ascii="Times New Roman" w:hAnsi="Times New Roman" w:cs="Times New Roman"/>
          <w:sz w:val="24"/>
          <w:szCs w:val="24"/>
        </w:rPr>
        <w:t>germinability</w:t>
      </w:r>
      <w:proofErr w:type="spellEnd"/>
      <w:r w:rsidRPr="00465FE1">
        <w:rPr>
          <w:rFonts w:ascii="Times New Roman" w:hAnsi="Times New Roman" w:cs="Times New Roman"/>
          <w:sz w:val="24"/>
          <w:szCs w:val="24"/>
        </w:rPr>
        <w:t xml:space="preserve"> and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declines as the level of seed deterioration increases (Miles, 1985). </w:t>
      </w:r>
      <w:r w:rsidRPr="00465FE1">
        <w:rPr>
          <w:rFonts w:ascii="Times New Roman" w:hAnsi="Times New Roman" w:cs="Times New Roman"/>
          <w:sz w:val="24"/>
          <w:szCs w:val="24"/>
        </w:rPr>
        <w:lastRenderedPageBreak/>
        <w:t xml:space="preserve">Deterioration is acclaimed to be influenced by the physical, genetic and physiological composition of the seed lot; </w:t>
      </w:r>
      <w:proofErr w:type="gramStart"/>
      <w:r w:rsidRPr="00465FE1">
        <w:rPr>
          <w:rFonts w:ascii="Times New Roman" w:hAnsi="Times New Roman" w:cs="Times New Roman"/>
          <w:sz w:val="24"/>
          <w:szCs w:val="24"/>
        </w:rPr>
        <w:t>Thus</w:t>
      </w:r>
      <w:proofErr w:type="gramEnd"/>
      <w:r w:rsidRPr="00465FE1">
        <w:rPr>
          <w:rFonts w:ascii="Times New Roman" w:hAnsi="Times New Roman" w:cs="Times New Roman"/>
          <w:sz w:val="24"/>
          <w:szCs w:val="24"/>
        </w:rPr>
        <w:t xml:space="preserve">, </w:t>
      </w:r>
      <w:sdt>
        <w:sdtPr>
          <w:rPr>
            <w:rFonts w:ascii="Times New Roman" w:hAnsi="Times New Roman" w:cs="Times New Roman"/>
            <w:sz w:val="24"/>
            <w:szCs w:val="24"/>
          </w:rPr>
          <w:id w:val="2107996897"/>
          <w:citation/>
        </w:sdtPr>
        <w:sdtEndPr/>
        <w:sdtContent>
          <w:r w:rsidR="002A1981" w:rsidRPr="00465FE1">
            <w:rPr>
              <w:rFonts w:ascii="Times New Roman" w:hAnsi="Times New Roman" w:cs="Times New Roman"/>
              <w:sz w:val="24"/>
              <w:szCs w:val="24"/>
            </w:rPr>
            <w:fldChar w:fldCharType="begin"/>
          </w:r>
          <w:r w:rsidR="002A1981" w:rsidRPr="00465FE1">
            <w:rPr>
              <w:rFonts w:ascii="Times New Roman" w:hAnsi="Times New Roman" w:cs="Times New Roman"/>
              <w:sz w:val="24"/>
              <w:szCs w:val="24"/>
            </w:rPr>
            <w:instrText xml:space="preserve"> CITATION Mil85 \l 1033 </w:instrText>
          </w:r>
          <w:r w:rsidR="002A1981" w:rsidRPr="00465FE1">
            <w:rPr>
              <w:rFonts w:ascii="Times New Roman" w:hAnsi="Times New Roman" w:cs="Times New Roman"/>
              <w:sz w:val="24"/>
              <w:szCs w:val="24"/>
            </w:rPr>
            <w:fldChar w:fldCharType="separate"/>
          </w:r>
          <w:r w:rsidR="002A1981" w:rsidRPr="00465FE1">
            <w:rPr>
              <w:rFonts w:ascii="Times New Roman" w:hAnsi="Times New Roman" w:cs="Times New Roman"/>
              <w:noProof/>
              <w:sz w:val="24"/>
              <w:szCs w:val="24"/>
            </w:rPr>
            <w:t>(Miles, 1985)</w:t>
          </w:r>
          <w:r w:rsidR="002A1981" w:rsidRPr="00465FE1">
            <w:rPr>
              <w:rFonts w:ascii="Times New Roman" w:hAnsi="Times New Roman" w:cs="Times New Roman"/>
              <w:sz w:val="24"/>
              <w:szCs w:val="24"/>
            </w:rPr>
            <w:fldChar w:fldCharType="end"/>
          </w:r>
        </w:sdtContent>
      </w:sdt>
      <w:r w:rsidR="002A1981" w:rsidRPr="00465FE1">
        <w:rPr>
          <w:rFonts w:ascii="Times New Roman" w:hAnsi="Times New Roman" w:cs="Times New Roman"/>
          <w:sz w:val="24"/>
          <w:szCs w:val="24"/>
        </w:rPr>
        <w:t xml:space="preserve"> </w:t>
      </w:r>
      <w:r w:rsidRPr="00465FE1">
        <w:rPr>
          <w:rFonts w:ascii="Times New Roman" w:hAnsi="Times New Roman" w:cs="Times New Roman"/>
          <w:sz w:val="24"/>
          <w:szCs w:val="24"/>
        </w:rPr>
        <w:t xml:space="preserve">proposed that the acquisition of events defining viability, germination and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during seed storage is the inverse of the loss of this same process during seed deterioration. Many studies on seed deterioration have shown that loss of seed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during storage precedes decline in seed germination, which occurs well before a seed loses viability </w:t>
      </w:r>
      <w:proofErr w:type="gramStart"/>
      <w:r w:rsidRPr="00465FE1">
        <w:rPr>
          <w:rFonts w:ascii="Times New Roman" w:hAnsi="Times New Roman" w:cs="Times New Roman"/>
          <w:sz w:val="24"/>
          <w:szCs w:val="24"/>
        </w:rPr>
        <w:t>(</w:t>
      </w:r>
      <w:r w:rsidR="00271F68" w:rsidRPr="00465FE1">
        <w:rPr>
          <w:rFonts w:ascii="Times New Roman" w:hAnsi="Times New Roman" w:cs="Times New Roman"/>
          <w:noProof/>
          <w:sz w:val="24"/>
          <w:szCs w:val="24"/>
        </w:rPr>
        <w:t xml:space="preserve"> Heydecker</w:t>
      </w:r>
      <w:proofErr w:type="gramEnd"/>
      <w:r w:rsidR="00271F68" w:rsidRPr="00465FE1">
        <w:rPr>
          <w:rFonts w:ascii="Times New Roman" w:hAnsi="Times New Roman" w:cs="Times New Roman"/>
          <w:noProof/>
          <w:sz w:val="24"/>
          <w:szCs w:val="24"/>
        </w:rPr>
        <w:t xml:space="preserve">  and Robert, 1972)</w:t>
      </w:r>
      <w:r w:rsidR="002A1981" w:rsidRPr="00465FE1">
        <w:rPr>
          <w:rFonts w:ascii="Times New Roman" w:hAnsi="Times New Roman" w:cs="Times New Roman"/>
          <w:sz w:val="24"/>
          <w:szCs w:val="24"/>
        </w:rPr>
        <w:t xml:space="preserve">. </w:t>
      </w:r>
      <w:r w:rsidRPr="00465FE1">
        <w:rPr>
          <w:rFonts w:ascii="Times New Roman" w:hAnsi="Times New Roman" w:cs="Times New Roman"/>
          <w:sz w:val="24"/>
          <w:szCs w:val="24"/>
        </w:rPr>
        <w:t>The rate of seed deterioration (fast or slow) is of course dependent on the seed storage environment and the initial physical and phy</w:t>
      </w:r>
      <w:r w:rsidR="002A1981" w:rsidRPr="00465FE1">
        <w:rPr>
          <w:rFonts w:ascii="Times New Roman" w:hAnsi="Times New Roman" w:cs="Times New Roman"/>
          <w:sz w:val="24"/>
          <w:szCs w:val="24"/>
        </w:rPr>
        <w:t>siological quality of the seed</w:t>
      </w:r>
      <w:sdt>
        <w:sdtPr>
          <w:rPr>
            <w:rFonts w:ascii="Times New Roman" w:hAnsi="Times New Roman" w:cs="Times New Roman"/>
            <w:sz w:val="24"/>
            <w:szCs w:val="24"/>
          </w:rPr>
          <w:id w:val="2027753040"/>
          <w:citation/>
        </w:sdtPr>
        <w:sdtEndPr/>
        <w:sdtContent>
          <w:r w:rsidR="002A1981" w:rsidRPr="00465FE1">
            <w:rPr>
              <w:rFonts w:ascii="Times New Roman" w:hAnsi="Times New Roman" w:cs="Times New Roman"/>
              <w:sz w:val="24"/>
              <w:szCs w:val="24"/>
            </w:rPr>
            <w:fldChar w:fldCharType="begin"/>
          </w:r>
          <w:r w:rsidR="002A1981" w:rsidRPr="00465FE1">
            <w:rPr>
              <w:rFonts w:ascii="Times New Roman" w:hAnsi="Times New Roman" w:cs="Times New Roman"/>
              <w:sz w:val="24"/>
              <w:szCs w:val="24"/>
            </w:rPr>
            <w:instrText xml:space="preserve"> CITATION Tek93 \l 1033 </w:instrText>
          </w:r>
          <w:r w:rsidR="002A1981" w:rsidRPr="00465FE1">
            <w:rPr>
              <w:rFonts w:ascii="Times New Roman" w:hAnsi="Times New Roman" w:cs="Times New Roman"/>
              <w:sz w:val="24"/>
              <w:szCs w:val="24"/>
            </w:rPr>
            <w:fldChar w:fldCharType="separate"/>
          </w:r>
          <w:r w:rsidR="002A1981" w:rsidRPr="00465FE1">
            <w:rPr>
              <w:rFonts w:ascii="Times New Roman" w:hAnsi="Times New Roman" w:cs="Times New Roman"/>
              <w:noProof/>
              <w:sz w:val="24"/>
              <w:szCs w:val="24"/>
            </w:rPr>
            <w:t xml:space="preserve"> (Tekrony, 1993)</w:t>
          </w:r>
          <w:r w:rsidR="002A1981" w:rsidRPr="00465FE1">
            <w:rPr>
              <w:rFonts w:ascii="Times New Roman" w:hAnsi="Times New Roman" w:cs="Times New Roman"/>
              <w:sz w:val="24"/>
              <w:szCs w:val="24"/>
            </w:rPr>
            <w:fldChar w:fldCharType="end"/>
          </w:r>
        </w:sdtContent>
      </w:sdt>
      <w:r w:rsidRPr="00465FE1">
        <w:rPr>
          <w:rFonts w:ascii="Times New Roman" w:hAnsi="Times New Roman" w:cs="Times New Roman"/>
          <w:sz w:val="24"/>
          <w:szCs w:val="24"/>
        </w:rPr>
        <w:t xml:space="preserve">. Regardless of the storage condition (poor or ideal) there is ample evidence to show that seed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declines very rapidly to low levels before there is a significant reduction in germination </w:t>
      </w:r>
      <w:r w:rsidR="00271F68" w:rsidRPr="00465FE1">
        <w:rPr>
          <w:rFonts w:ascii="Times New Roman" w:hAnsi="Times New Roman" w:cs="Times New Roman"/>
          <w:noProof/>
          <w:sz w:val="24"/>
          <w:szCs w:val="24"/>
        </w:rPr>
        <w:t>(Eglis, 1979)</w:t>
      </w:r>
      <w:r w:rsidR="00271F68" w:rsidRPr="00465FE1">
        <w:rPr>
          <w:rFonts w:ascii="Times New Roman" w:hAnsi="Times New Roman" w:cs="Times New Roman"/>
          <w:sz w:val="24"/>
          <w:szCs w:val="24"/>
        </w:rPr>
        <w:t xml:space="preserve">. </w:t>
      </w:r>
      <w:r w:rsidRPr="00465FE1">
        <w:rPr>
          <w:rFonts w:ascii="Times New Roman" w:hAnsi="Times New Roman" w:cs="Times New Roman"/>
          <w:sz w:val="24"/>
          <w:szCs w:val="24"/>
        </w:rPr>
        <w:t xml:space="preserve">A hypothetical representation of the relationship among seed </w:t>
      </w:r>
      <w:proofErr w:type="spellStart"/>
      <w:r w:rsidRPr="00465FE1">
        <w:rPr>
          <w:rFonts w:ascii="Times New Roman" w:hAnsi="Times New Roman" w:cs="Times New Roman"/>
          <w:sz w:val="24"/>
          <w:szCs w:val="24"/>
        </w:rPr>
        <w:t>germinability</w:t>
      </w:r>
      <w:proofErr w:type="spellEnd"/>
      <w:r w:rsidRPr="00465FE1">
        <w:rPr>
          <w:rFonts w:ascii="Times New Roman" w:hAnsi="Times New Roman" w:cs="Times New Roman"/>
          <w:sz w:val="24"/>
          <w:szCs w:val="24"/>
        </w:rPr>
        <w:t xml:space="preserve">,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and deterioration was presented by </w:t>
      </w:r>
      <w:r w:rsidR="00271F68" w:rsidRPr="00465FE1">
        <w:rPr>
          <w:rFonts w:ascii="Times New Roman" w:hAnsi="Times New Roman" w:cs="Times New Roman"/>
          <w:noProof/>
          <w:sz w:val="24"/>
          <w:szCs w:val="24"/>
        </w:rPr>
        <w:t>(Delouche and Caldwell, 1960)</w:t>
      </w:r>
      <w:r w:rsidR="00271F68" w:rsidRPr="00465FE1">
        <w:rPr>
          <w:rFonts w:ascii="Times New Roman" w:hAnsi="Times New Roman" w:cs="Times New Roman"/>
          <w:sz w:val="24"/>
          <w:szCs w:val="24"/>
        </w:rPr>
        <w:t xml:space="preserve">. </w:t>
      </w:r>
      <w:r w:rsidRPr="00465FE1">
        <w:rPr>
          <w:rFonts w:ascii="Times New Roman" w:hAnsi="Times New Roman" w:cs="Times New Roman"/>
          <w:sz w:val="24"/>
          <w:szCs w:val="24"/>
        </w:rPr>
        <w:t xml:space="preserve">These authors illustrated the, with curves, increasing difference between </w:t>
      </w:r>
      <w:proofErr w:type="spellStart"/>
      <w:r w:rsidRPr="00465FE1">
        <w:rPr>
          <w:rFonts w:ascii="Times New Roman" w:hAnsi="Times New Roman" w:cs="Times New Roman"/>
          <w:sz w:val="24"/>
          <w:szCs w:val="24"/>
        </w:rPr>
        <w:t>germinability</w:t>
      </w:r>
      <w:proofErr w:type="spellEnd"/>
      <w:r w:rsidRPr="00465FE1">
        <w:rPr>
          <w:rFonts w:ascii="Times New Roman" w:hAnsi="Times New Roman" w:cs="Times New Roman"/>
          <w:sz w:val="24"/>
          <w:szCs w:val="24"/>
        </w:rPr>
        <w:t xml:space="preserve"> and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of seeds in storage relative to increase seed deterioration. Seeds are known to be quiescent in storage, undergoing certain irreversible changes. These charges are ba</w:t>
      </w:r>
      <w:r w:rsidR="00271F68" w:rsidRPr="00465FE1">
        <w:rPr>
          <w:rFonts w:ascii="Times New Roman" w:hAnsi="Times New Roman" w:cs="Times New Roman"/>
          <w:sz w:val="24"/>
          <w:szCs w:val="24"/>
        </w:rPr>
        <w:t>sically called ‘deterioration’</w:t>
      </w:r>
      <w:sdt>
        <w:sdtPr>
          <w:rPr>
            <w:rFonts w:ascii="Times New Roman" w:hAnsi="Times New Roman" w:cs="Times New Roman"/>
            <w:sz w:val="24"/>
            <w:szCs w:val="24"/>
          </w:rPr>
          <w:id w:val="110403625"/>
          <w:citation/>
        </w:sdtPr>
        <w:sdtEndPr/>
        <w:sdtContent>
          <w:r w:rsidR="00271F68" w:rsidRPr="00465FE1">
            <w:rPr>
              <w:rFonts w:ascii="Times New Roman" w:hAnsi="Times New Roman" w:cs="Times New Roman"/>
              <w:sz w:val="24"/>
              <w:szCs w:val="24"/>
            </w:rPr>
            <w:fldChar w:fldCharType="begin"/>
          </w:r>
          <w:r w:rsidR="00271F68" w:rsidRPr="00465FE1">
            <w:rPr>
              <w:rFonts w:ascii="Times New Roman" w:hAnsi="Times New Roman" w:cs="Times New Roman"/>
              <w:sz w:val="24"/>
              <w:szCs w:val="24"/>
            </w:rPr>
            <w:instrText xml:space="preserve"> CITATION And73 \l 1033 </w:instrText>
          </w:r>
          <w:r w:rsidR="00271F68" w:rsidRPr="00465FE1">
            <w:rPr>
              <w:rFonts w:ascii="Times New Roman" w:hAnsi="Times New Roman" w:cs="Times New Roman"/>
              <w:sz w:val="24"/>
              <w:szCs w:val="24"/>
            </w:rPr>
            <w:fldChar w:fldCharType="separate"/>
          </w:r>
          <w:r w:rsidR="00271F68" w:rsidRPr="00465FE1">
            <w:rPr>
              <w:rFonts w:ascii="Times New Roman" w:hAnsi="Times New Roman" w:cs="Times New Roman"/>
              <w:noProof/>
              <w:sz w:val="24"/>
              <w:szCs w:val="24"/>
            </w:rPr>
            <w:t xml:space="preserve"> (Anderson, 1973)</w:t>
          </w:r>
          <w:r w:rsidR="00271F68" w:rsidRPr="00465FE1">
            <w:rPr>
              <w:rFonts w:ascii="Times New Roman" w:hAnsi="Times New Roman" w:cs="Times New Roman"/>
              <w:sz w:val="24"/>
              <w:szCs w:val="24"/>
            </w:rPr>
            <w:fldChar w:fldCharType="end"/>
          </w:r>
        </w:sdtContent>
      </w:sdt>
      <w:r w:rsidR="00271F68" w:rsidRPr="00465FE1">
        <w:rPr>
          <w:rFonts w:ascii="Times New Roman" w:hAnsi="Times New Roman" w:cs="Times New Roman"/>
          <w:sz w:val="24"/>
          <w:szCs w:val="24"/>
        </w:rPr>
        <w:t xml:space="preserve">. </w:t>
      </w:r>
      <w:r w:rsidRPr="00465FE1">
        <w:rPr>
          <w:rFonts w:ascii="Times New Roman" w:hAnsi="Times New Roman" w:cs="Times New Roman"/>
          <w:sz w:val="24"/>
          <w:szCs w:val="24"/>
        </w:rPr>
        <w:t xml:space="preserve">It is often stated that ‘seed ageing’, which is synonymous to ‘seed deterioration’ does not actually start in storage, but begins far away at seed physiological maturity in field (Anderson, 1973). </w:t>
      </w:r>
      <w:sdt>
        <w:sdtPr>
          <w:rPr>
            <w:rFonts w:ascii="Times New Roman" w:hAnsi="Times New Roman" w:cs="Times New Roman"/>
            <w:sz w:val="24"/>
            <w:szCs w:val="24"/>
          </w:rPr>
          <w:id w:val="-227160569"/>
          <w:citation/>
        </w:sdtPr>
        <w:sdtEndPr/>
        <w:sdtContent>
          <w:r w:rsidR="00271F68" w:rsidRPr="00465FE1">
            <w:rPr>
              <w:rFonts w:ascii="Times New Roman" w:hAnsi="Times New Roman" w:cs="Times New Roman"/>
              <w:sz w:val="24"/>
              <w:szCs w:val="24"/>
            </w:rPr>
            <w:fldChar w:fldCharType="begin"/>
          </w:r>
          <w:r w:rsidR="00271F68" w:rsidRPr="00465FE1">
            <w:rPr>
              <w:rFonts w:ascii="Times New Roman" w:hAnsi="Times New Roman" w:cs="Times New Roman"/>
              <w:sz w:val="24"/>
              <w:szCs w:val="24"/>
            </w:rPr>
            <w:instrText xml:space="preserve"> CITATION Rob72 \l 1033 </w:instrText>
          </w:r>
          <w:r w:rsidR="00271F68" w:rsidRPr="00465FE1">
            <w:rPr>
              <w:rFonts w:ascii="Times New Roman" w:hAnsi="Times New Roman" w:cs="Times New Roman"/>
              <w:sz w:val="24"/>
              <w:szCs w:val="24"/>
            </w:rPr>
            <w:fldChar w:fldCharType="separate"/>
          </w:r>
          <w:r w:rsidR="00271F68" w:rsidRPr="00465FE1">
            <w:rPr>
              <w:rFonts w:ascii="Times New Roman" w:hAnsi="Times New Roman" w:cs="Times New Roman"/>
              <w:noProof/>
              <w:sz w:val="24"/>
              <w:szCs w:val="24"/>
            </w:rPr>
            <w:t>(Roberts, 1972)</w:t>
          </w:r>
          <w:r w:rsidR="00271F68" w:rsidRPr="00465FE1">
            <w:rPr>
              <w:rFonts w:ascii="Times New Roman" w:hAnsi="Times New Roman" w:cs="Times New Roman"/>
              <w:sz w:val="24"/>
              <w:szCs w:val="24"/>
            </w:rPr>
            <w:fldChar w:fldCharType="end"/>
          </w:r>
        </w:sdtContent>
      </w:sdt>
      <w:r w:rsidR="00271F68" w:rsidRPr="00465FE1">
        <w:rPr>
          <w:rFonts w:ascii="Times New Roman" w:hAnsi="Times New Roman" w:cs="Times New Roman"/>
          <w:sz w:val="24"/>
          <w:szCs w:val="24"/>
        </w:rPr>
        <w:t xml:space="preserve"> </w:t>
      </w:r>
      <w:proofErr w:type="gramStart"/>
      <w:r w:rsidRPr="00465FE1">
        <w:rPr>
          <w:rFonts w:ascii="Times New Roman" w:hAnsi="Times New Roman" w:cs="Times New Roman"/>
          <w:sz w:val="24"/>
          <w:szCs w:val="24"/>
        </w:rPr>
        <w:t>however</w:t>
      </w:r>
      <w:proofErr w:type="gramEnd"/>
      <w:r w:rsidRPr="00465FE1">
        <w:rPr>
          <w:rFonts w:ascii="Times New Roman" w:hAnsi="Times New Roman" w:cs="Times New Roman"/>
          <w:sz w:val="24"/>
          <w:szCs w:val="24"/>
        </w:rPr>
        <w:t xml:space="preserve"> postulated the classification of primary causes of loss of viability into extrinsic and intrinsic factors. Extrinsic factors are those referred to as external causal factors of seed deterioration e.g. insects, fungi and interaction of other storage environmental factors. Intrinsic factors on the other hand deal with seed deterioration as a result of seed physiology and molecular changes, which occ</w:t>
      </w:r>
      <w:r w:rsidR="0095075F" w:rsidRPr="00465FE1">
        <w:rPr>
          <w:rFonts w:ascii="Times New Roman" w:hAnsi="Times New Roman" w:cs="Times New Roman"/>
          <w:sz w:val="24"/>
          <w:szCs w:val="24"/>
        </w:rPr>
        <w:t>ur in deteriorating stored seed</w:t>
      </w:r>
      <w:sdt>
        <w:sdtPr>
          <w:rPr>
            <w:rFonts w:ascii="Times New Roman" w:hAnsi="Times New Roman" w:cs="Times New Roman"/>
            <w:sz w:val="24"/>
            <w:szCs w:val="24"/>
          </w:rPr>
          <w:id w:val="-653681836"/>
          <w:citation/>
        </w:sdtPr>
        <w:sdtEndPr/>
        <w:sdtContent>
          <w:r w:rsidR="00271F68" w:rsidRPr="00465FE1">
            <w:rPr>
              <w:rFonts w:ascii="Times New Roman" w:hAnsi="Times New Roman" w:cs="Times New Roman"/>
              <w:sz w:val="24"/>
              <w:szCs w:val="24"/>
            </w:rPr>
            <w:fldChar w:fldCharType="begin"/>
          </w:r>
          <w:r w:rsidR="00271F68" w:rsidRPr="00465FE1">
            <w:rPr>
              <w:rFonts w:ascii="Times New Roman" w:hAnsi="Times New Roman" w:cs="Times New Roman"/>
              <w:sz w:val="24"/>
              <w:szCs w:val="24"/>
            </w:rPr>
            <w:instrText xml:space="preserve"> CITATION Keh13 \l 1033 </w:instrText>
          </w:r>
          <w:r w:rsidR="00271F68" w:rsidRPr="00465FE1">
            <w:rPr>
              <w:rFonts w:ascii="Times New Roman" w:hAnsi="Times New Roman" w:cs="Times New Roman"/>
              <w:sz w:val="24"/>
              <w:szCs w:val="24"/>
            </w:rPr>
            <w:fldChar w:fldCharType="separate"/>
          </w:r>
          <w:r w:rsidR="00271F68" w:rsidRPr="00465FE1">
            <w:rPr>
              <w:rFonts w:ascii="Times New Roman" w:hAnsi="Times New Roman" w:cs="Times New Roman"/>
              <w:noProof/>
              <w:sz w:val="24"/>
              <w:szCs w:val="24"/>
            </w:rPr>
            <w:t xml:space="preserve"> (Kehinde, 2013)</w:t>
          </w:r>
          <w:r w:rsidR="00271F68" w:rsidRPr="00465FE1">
            <w:rPr>
              <w:rFonts w:ascii="Times New Roman" w:hAnsi="Times New Roman" w:cs="Times New Roman"/>
              <w:sz w:val="24"/>
              <w:szCs w:val="24"/>
            </w:rPr>
            <w:fldChar w:fldCharType="end"/>
          </w:r>
        </w:sdtContent>
      </w:sdt>
    </w:p>
    <w:p w:rsidR="00F91C6D"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p>
    <w:p w:rsidR="008C38A5" w:rsidRPr="00465FE1" w:rsidRDefault="00F91C6D"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b/>
          <w:sz w:val="24"/>
          <w:szCs w:val="24"/>
        </w:rPr>
        <w:t>1.2</w:t>
      </w:r>
      <w:r w:rsidR="008C38A5" w:rsidRPr="00465FE1">
        <w:rPr>
          <w:rFonts w:ascii="Times New Roman" w:hAnsi="Times New Roman" w:cs="Times New Roman"/>
          <w:b/>
          <w:sz w:val="24"/>
          <w:szCs w:val="24"/>
        </w:rPr>
        <w:tab/>
        <w:t>STATEMENT OF THE PROBLEM</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decline of agricultural output which has made Nigeria to turn from a major agricultural exporter to a country that imports agricultural goods has prompted this research with a view to boosting our agricultural products by monitoring the effect of different storage methods on the quality of crops. Nigerian farmers especially the rural ones have always encountered problems on the best storage method to retain the quality of crop so has for sales for income or for further planting.</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p>
    <w:p w:rsidR="008C38A5"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lastRenderedPageBreak/>
        <w:t>1.3</w:t>
      </w:r>
      <w:r w:rsidR="008C38A5" w:rsidRPr="00465FE1">
        <w:rPr>
          <w:rFonts w:ascii="Times New Roman" w:hAnsi="Times New Roman" w:cs="Times New Roman"/>
          <w:b/>
          <w:sz w:val="24"/>
          <w:szCs w:val="24"/>
        </w:rPr>
        <w:tab/>
        <w:t>SCOPE AND LIMITATIONS</w:t>
      </w:r>
    </w:p>
    <w:p w:rsidR="008C38A5"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1.3</w:t>
      </w:r>
      <w:r w:rsidR="008C38A5" w:rsidRPr="00465FE1">
        <w:rPr>
          <w:rFonts w:ascii="Times New Roman" w:hAnsi="Times New Roman" w:cs="Times New Roman"/>
          <w:b/>
          <w:sz w:val="24"/>
          <w:szCs w:val="24"/>
        </w:rPr>
        <w:t>.1</w:t>
      </w:r>
      <w:r w:rsidR="008C38A5" w:rsidRPr="00465FE1">
        <w:rPr>
          <w:rFonts w:ascii="Times New Roman" w:hAnsi="Times New Roman" w:cs="Times New Roman"/>
          <w:b/>
          <w:sz w:val="24"/>
          <w:szCs w:val="24"/>
        </w:rPr>
        <w:tab/>
        <w:t>SCOPE OF THE STUDY</w:t>
      </w:r>
    </w:p>
    <w:p w:rsidR="005E4431"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The scope of this study is on the effect of storage methods on the quality of </w:t>
      </w:r>
      <w:r w:rsidR="005E4431" w:rsidRPr="00465FE1">
        <w:rPr>
          <w:rFonts w:ascii="Times New Roman" w:hAnsi="Times New Roman" w:cs="Times New Roman"/>
          <w:sz w:val="24"/>
          <w:szCs w:val="24"/>
        </w:rPr>
        <w:t>some selected</w:t>
      </w:r>
      <w:r w:rsidRPr="00465FE1">
        <w:rPr>
          <w:rFonts w:ascii="Times New Roman" w:hAnsi="Times New Roman" w:cs="Times New Roman"/>
          <w:sz w:val="24"/>
          <w:szCs w:val="24"/>
        </w:rPr>
        <w:t xml:space="preserve"> seed. </w:t>
      </w:r>
      <w:r w:rsidR="005E4431" w:rsidRPr="00465FE1">
        <w:rPr>
          <w:rFonts w:ascii="Times New Roman" w:hAnsi="Times New Roman" w:cs="Times New Roman"/>
          <w:sz w:val="24"/>
          <w:szCs w:val="24"/>
        </w:rPr>
        <w:t>The laboratory experiment was conducted at Institute of Agricultural Research and Training, IAR&amp;T, Ibadan, between November 2017 and April 2018 at the seed testing laboratory of IAR&amp;T, Ibadan.</w:t>
      </w:r>
    </w:p>
    <w:p w:rsidR="005E4431" w:rsidRPr="00465FE1" w:rsidRDefault="005E4431" w:rsidP="00510285">
      <w:pPr>
        <w:autoSpaceDE w:val="0"/>
        <w:autoSpaceDN w:val="0"/>
        <w:adjustRightInd w:val="0"/>
        <w:spacing w:after="0" w:line="360" w:lineRule="auto"/>
        <w:jc w:val="both"/>
        <w:rPr>
          <w:rFonts w:ascii="Times New Roman" w:hAnsi="Times New Roman" w:cs="Times New Roman"/>
          <w:sz w:val="24"/>
          <w:szCs w:val="24"/>
        </w:rPr>
      </w:pPr>
    </w:p>
    <w:p w:rsidR="008C38A5"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1.3</w:t>
      </w:r>
      <w:r w:rsidR="008C38A5" w:rsidRPr="00465FE1">
        <w:rPr>
          <w:rFonts w:ascii="Times New Roman" w:hAnsi="Times New Roman" w:cs="Times New Roman"/>
          <w:b/>
          <w:sz w:val="24"/>
          <w:szCs w:val="24"/>
        </w:rPr>
        <w:t>.2</w:t>
      </w:r>
      <w:r w:rsidR="008C38A5" w:rsidRPr="00465FE1">
        <w:rPr>
          <w:rFonts w:ascii="Times New Roman" w:hAnsi="Times New Roman" w:cs="Times New Roman"/>
          <w:b/>
          <w:sz w:val="24"/>
          <w:szCs w:val="24"/>
        </w:rPr>
        <w:tab/>
        <w:t>DELIMITATION OF THE STUDY</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In this study, the type of seeds are maize and cowpea considered under four different storage </w:t>
      </w:r>
      <w:r w:rsidR="00431177" w:rsidRPr="00465FE1">
        <w:rPr>
          <w:rFonts w:ascii="Times New Roman" w:hAnsi="Times New Roman" w:cs="Times New Roman"/>
          <w:sz w:val="24"/>
          <w:szCs w:val="24"/>
        </w:rPr>
        <w:t>method</w:t>
      </w:r>
      <w:r w:rsidRPr="00465FE1">
        <w:rPr>
          <w:rFonts w:ascii="Times New Roman" w:hAnsi="Times New Roman" w:cs="Times New Roman"/>
          <w:sz w:val="24"/>
          <w:szCs w:val="24"/>
        </w:rPr>
        <w:t>, plastic, calabash, cold room and clay pot.</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p>
    <w:p w:rsidR="00431177"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1.3</w:t>
      </w:r>
      <w:r w:rsidR="008C38A5" w:rsidRPr="00465FE1">
        <w:rPr>
          <w:rFonts w:ascii="Times New Roman" w:hAnsi="Times New Roman" w:cs="Times New Roman"/>
          <w:b/>
          <w:sz w:val="24"/>
          <w:szCs w:val="24"/>
        </w:rPr>
        <w:t>.3</w:t>
      </w:r>
      <w:r w:rsidR="008C38A5" w:rsidRPr="00465FE1">
        <w:rPr>
          <w:rFonts w:ascii="Times New Roman" w:hAnsi="Times New Roman" w:cs="Times New Roman"/>
          <w:b/>
          <w:sz w:val="24"/>
          <w:szCs w:val="24"/>
        </w:rPr>
        <w:tab/>
        <w:t>LIMITATION OF THE STUDY</w:t>
      </w:r>
    </w:p>
    <w:p w:rsidR="00431177" w:rsidRPr="00465FE1" w:rsidRDefault="00431177"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A major limitation of this study is on the retrieval of a well-structured </w:t>
      </w:r>
      <w:proofErr w:type="gramStart"/>
      <w:r w:rsidRPr="00465FE1">
        <w:rPr>
          <w:rFonts w:ascii="Times New Roman" w:hAnsi="Times New Roman" w:cs="Times New Roman"/>
          <w:sz w:val="24"/>
          <w:szCs w:val="24"/>
        </w:rPr>
        <w:t>data,</w:t>
      </w:r>
      <w:proofErr w:type="gramEnd"/>
      <w:r w:rsidRPr="00465FE1">
        <w:rPr>
          <w:rFonts w:ascii="Times New Roman" w:hAnsi="Times New Roman" w:cs="Times New Roman"/>
          <w:sz w:val="24"/>
          <w:szCs w:val="24"/>
        </w:rPr>
        <w:t xml:space="preserve"> the data collected was unorganized and needed a lot of data cleaning in other to suit the analysis to be made. Also from the data collected the only seeds in which we were able to obtain a well comprehensive information about was the maize and cowpea seed, it would have been of more benefit if in this study we were able to carry out the research on numerous kinds of seed and also, the storage methods which were considered were only of four types.</w:t>
      </w:r>
      <w:r w:rsidR="00644CBA" w:rsidRPr="00465FE1">
        <w:rPr>
          <w:rFonts w:ascii="Times New Roman" w:hAnsi="Times New Roman" w:cs="Times New Roman"/>
          <w:sz w:val="24"/>
          <w:szCs w:val="24"/>
        </w:rPr>
        <w:t xml:space="preserve"> Also, part of the limitations is the fact that only three attributes of the seed were considered in </w:t>
      </w:r>
      <w:proofErr w:type="gramStart"/>
      <w:r w:rsidR="00644CBA" w:rsidRPr="00465FE1">
        <w:rPr>
          <w:rFonts w:ascii="Times New Roman" w:hAnsi="Times New Roman" w:cs="Times New Roman"/>
          <w:sz w:val="24"/>
          <w:szCs w:val="24"/>
        </w:rPr>
        <w:t>this study which were</w:t>
      </w:r>
      <w:proofErr w:type="gramEnd"/>
      <w:r w:rsidR="00644CBA" w:rsidRPr="00465FE1">
        <w:rPr>
          <w:rFonts w:ascii="Times New Roman" w:hAnsi="Times New Roman" w:cs="Times New Roman"/>
          <w:sz w:val="24"/>
          <w:szCs w:val="24"/>
        </w:rPr>
        <w:t xml:space="preserve"> the FGP, SVI and SWDT.</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p>
    <w:p w:rsidR="008C38A5"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1.4</w:t>
      </w:r>
      <w:r w:rsidR="008C38A5" w:rsidRPr="00465FE1">
        <w:rPr>
          <w:rFonts w:ascii="Times New Roman" w:hAnsi="Times New Roman" w:cs="Times New Roman"/>
          <w:b/>
          <w:sz w:val="24"/>
          <w:szCs w:val="24"/>
        </w:rPr>
        <w:tab/>
        <w:t>RESEARCH QUESTIONS AND HYPOTHESIS OF RESEARCH</w:t>
      </w:r>
    </w:p>
    <w:p w:rsidR="008C38A5"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1.4</w:t>
      </w:r>
      <w:r w:rsidR="008C38A5" w:rsidRPr="00465FE1">
        <w:rPr>
          <w:rFonts w:ascii="Times New Roman" w:hAnsi="Times New Roman" w:cs="Times New Roman"/>
          <w:b/>
          <w:sz w:val="24"/>
          <w:szCs w:val="24"/>
        </w:rPr>
        <w:t>.1</w:t>
      </w:r>
      <w:r w:rsidR="008C38A5" w:rsidRPr="00465FE1">
        <w:rPr>
          <w:rFonts w:ascii="Times New Roman" w:hAnsi="Times New Roman" w:cs="Times New Roman"/>
          <w:b/>
          <w:sz w:val="24"/>
          <w:szCs w:val="24"/>
        </w:rPr>
        <w:tab/>
        <w:t>RESEARCH QUESTION</w:t>
      </w:r>
    </w:p>
    <w:p w:rsidR="00AB3D4F" w:rsidRPr="00465FE1" w:rsidRDefault="00AB3D4F" w:rsidP="00271F68">
      <w:pPr>
        <w:pStyle w:val="ListParagraph"/>
        <w:numPr>
          <w:ilvl w:val="0"/>
          <w:numId w:val="29"/>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How does a storage container affect the quality of seeds?</w:t>
      </w:r>
    </w:p>
    <w:p w:rsidR="008C38A5" w:rsidRPr="00465FE1" w:rsidRDefault="00AB3D4F" w:rsidP="00271F68">
      <w:pPr>
        <w:pStyle w:val="ListParagraph"/>
        <w:numPr>
          <w:ilvl w:val="0"/>
          <w:numId w:val="29"/>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What container would be best for a healthy germination and vigor of seeds?</w:t>
      </w:r>
    </w:p>
    <w:p w:rsidR="00E56104" w:rsidRPr="00465FE1" w:rsidRDefault="00E56104" w:rsidP="00E56104">
      <w:pPr>
        <w:pStyle w:val="ListParagraph"/>
        <w:autoSpaceDE w:val="0"/>
        <w:autoSpaceDN w:val="0"/>
        <w:adjustRightInd w:val="0"/>
        <w:spacing w:after="0" w:line="360" w:lineRule="auto"/>
        <w:jc w:val="both"/>
        <w:rPr>
          <w:rFonts w:ascii="Times New Roman" w:hAnsi="Times New Roman" w:cs="Times New Roman"/>
          <w:sz w:val="24"/>
          <w:szCs w:val="24"/>
        </w:rPr>
      </w:pPr>
    </w:p>
    <w:p w:rsidR="003D6A51" w:rsidRPr="00465FE1" w:rsidRDefault="008C38A5" w:rsidP="00F91C6D">
      <w:pPr>
        <w:pStyle w:val="ListParagraph"/>
        <w:numPr>
          <w:ilvl w:val="2"/>
          <w:numId w:val="27"/>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HYPOTHESIS OF RESEARCH HYPOTHESIS</w:t>
      </w:r>
    </w:p>
    <w:p w:rsidR="003D6A51" w:rsidRPr="00465FE1" w:rsidRDefault="003D6A51" w:rsidP="00510285">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Do differences </w:t>
      </w:r>
      <w:r w:rsidR="00D939F6" w:rsidRPr="00465FE1">
        <w:rPr>
          <w:rFonts w:ascii="Times New Roman" w:hAnsi="Times New Roman" w:cs="Times New Roman"/>
          <w:sz w:val="24"/>
          <w:szCs w:val="24"/>
        </w:rPr>
        <w:t xml:space="preserve">that </w:t>
      </w:r>
      <w:r w:rsidRPr="00465FE1">
        <w:rPr>
          <w:rFonts w:ascii="Times New Roman" w:hAnsi="Times New Roman" w:cs="Times New Roman"/>
          <w:sz w:val="24"/>
          <w:szCs w:val="24"/>
        </w:rPr>
        <w:t xml:space="preserve">exist in the SDWT, FGP, </w:t>
      </w:r>
      <w:r w:rsidR="00CE1281" w:rsidRPr="00465FE1">
        <w:rPr>
          <w:rFonts w:ascii="Times New Roman" w:hAnsi="Times New Roman" w:cs="Times New Roman"/>
          <w:sz w:val="24"/>
          <w:szCs w:val="24"/>
        </w:rPr>
        <w:t>and</w:t>
      </w:r>
      <w:r w:rsidRPr="00465FE1">
        <w:rPr>
          <w:rFonts w:ascii="Times New Roman" w:hAnsi="Times New Roman" w:cs="Times New Roman"/>
          <w:sz w:val="24"/>
          <w:szCs w:val="24"/>
        </w:rPr>
        <w:t xml:space="preserve"> SVI base on crop type.</w:t>
      </w:r>
    </w:p>
    <w:p w:rsidR="003D6A51" w:rsidRPr="00465FE1" w:rsidRDefault="003D6A51" w:rsidP="00510285">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Do differences </w:t>
      </w:r>
      <w:r w:rsidR="00D939F6" w:rsidRPr="00465FE1">
        <w:rPr>
          <w:rFonts w:ascii="Times New Roman" w:hAnsi="Times New Roman" w:cs="Times New Roman"/>
          <w:sz w:val="24"/>
          <w:szCs w:val="24"/>
        </w:rPr>
        <w:t xml:space="preserve">that </w:t>
      </w:r>
      <w:r w:rsidRPr="00465FE1">
        <w:rPr>
          <w:rFonts w:ascii="Times New Roman" w:hAnsi="Times New Roman" w:cs="Times New Roman"/>
          <w:sz w:val="24"/>
          <w:szCs w:val="24"/>
        </w:rPr>
        <w:t xml:space="preserve">exist in the </w:t>
      </w:r>
      <w:r w:rsidR="00D939F6" w:rsidRPr="00465FE1">
        <w:rPr>
          <w:rFonts w:ascii="Times New Roman" w:hAnsi="Times New Roman" w:cs="Times New Roman"/>
          <w:sz w:val="24"/>
          <w:szCs w:val="24"/>
        </w:rPr>
        <w:t xml:space="preserve">SDWT, FGP, </w:t>
      </w:r>
      <w:r w:rsidR="00CE1281" w:rsidRPr="00465FE1">
        <w:rPr>
          <w:rFonts w:ascii="Times New Roman" w:hAnsi="Times New Roman" w:cs="Times New Roman"/>
          <w:sz w:val="24"/>
          <w:szCs w:val="24"/>
        </w:rPr>
        <w:t>and</w:t>
      </w:r>
      <w:r w:rsidR="00D939F6" w:rsidRPr="00465FE1">
        <w:rPr>
          <w:rFonts w:ascii="Times New Roman" w:hAnsi="Times New Roman" w:cs="Times New Roman"/>
          <w:sz w:val="24"/>
          <w:szCs w:val="24"/>
        </w:rPr>
        <w:t xml:space="preserve"> SVI base on storage material.</w:t>
      </w:r>
    </w:p>
    <w:p w:rsidR="00D939F6" w:rsidRPr="00465FE1" w:rsidRDefault="00D939F6" w:rsidP="00510285">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Do differences that exist in the SDWT, FGP, </w:t>
      </w:r>
      <w:r w:rsidR="00CE1281" w:rsidRPr="00465FE1">
        <w:rPr>
          <w:rFonts w:ascii="Times New Roman" w:hAnsi="Times New Roman" w:cs="Times New Roman"/>
          <w:sz w:val="24"/>
          <w:szCs w:val="24"/>
        </w:rPr>
        <w:t>and</w:t>
      </w:r>
      <w:r w:rsidRPr="00465FE1">
        <w:rPr>
          <w:rFonts w:ascii="Times New Roman" w:hAnsi="Times New Roman" w:cs="Times New Roman"/>
          <w:sz w:val="24"/>
          <w:szCs w:val="24"/>
        </w:rPr>
        <w:t xml:space="preserve"> SVI base on the interaction between crop type and storage material.</w:t>
      </w:r>
    </w:p>
    <w:p w:rsidR="008C38A5"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lastRenderedPageBreak/>
        <w:t>1.5</w:t>
      </w:r>
      <w:r w:rsidR="008C38A5" w:rsidRPr="00465FE1">
        <w:rPr>
          <w:rFonts w:ascii="Times New Roman" w:hAnsi="Times New Roman" w:cs="Times New Roman"/>
          <w:b/>
          <w:sz w:val="24"/>
          <w:szCs w:val="24"/>
        </w:rPr>
        <w:tab/>
        <w:t xml:space="preserve">AIM AND OBJECTIVES </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aim of this study is to determine the effect of storage method on the qu</w:t>
      </w:r>
      <w:r w:rsidR="00D11748">
        <w:rPr>
          <w:rFonts w:ascii="Times New Roman" w:hAnsi="Times New Roman" w:cs="Times New Roman"/>
          <w:sz w:val="24"/>
          <w:szCs w:val="24"/>
        </w:rPr>
        <w:t>ality of maize and cowpea seeds and the objectives are:</w:t>
      </w:r>
    </w:p>
    <w:p w:rsidR="00D939F6" w:rsidRPr="00465FE1" w:rsidRDefault="008C38A5" w:rsidP="00892806">
      <w:pPr>
        <w:pStyle w:val="ListParagraph"/>
        <w:numPr>
          <w:ilvl w:val="0"/>
          <w:numId w:val="30"/>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To compare the effect of storage</w:t>
      </w:r>
      <w:r w:rsidR="00892806" w:rsidRPr="00465FE1">
        <w:rPr>
          <w:rFonts w:ascii="Times New Roman" w:hAnsi="Times New Roman" w:cs="Times New Roman"/>
          <w:sz w:val="24"/>
          <w:szCs w:val="24"/>
        </w:rPr>
        <w:t xml:space="preserve"> methods on germination rate of the selected seed</w:t>
      </w:r>
      <w:r w:rsidRPr="00465FE1">
        <w:rPr>
          <w:rFonts w:ascii="Times New Roman" w:hAnsi="Times New Roman" w:cs="Times New Roman"/>
          <w:sz w:val="24"/>
          <w:szCs w:val="24"/>
        </w:rPr>
        <w:t>.</w:t>
      </w:r>
    </w:p>
    <w:p w:rsidR="008C38A5" w:rsidRPr="00465FE1" w:rsidRDefault="008C38A5" w:rsidP="00892806">
      <w:pPr>
        <w:pStyle w:val="ListParagraph"/>
        <w:numPr>
          <w:ilvl w:val="0"/>
          <w:numId w:val="30"/>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To study the effect of storage methods on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w:t>
      </w:r>
      <w:r w:rsidR="00892806" w:rsidRPr="00465FE1">
        <w:rPr>
          <w:rFonts w:ascii="Times New Roman" w:hAnsi="Times New Roman" w:cs="Times New Roman"/>
          <w:sz w:val="24"/>
          <w:szCs w:val="24"/>
        </w:rPr>
        <w:t>of the selected seed.</w:t>
      </w:r>
    </w:p>
    <w:p w:rsidR="008C38A5" w:rsidRPr="00465FE1" w:rsidRDefault="008C38A5" w:rsidP="00892806">
      <w:pPr>
        <w:pStyle w:val="ListParagraph"/>
        <w:numPr>
          <w:ilvl w:val="0"/>
          <w:numId w:val="30"/>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To study the effect of storage methods on seed weight of</w:t>
      </w:r>
      <w:r w:rsidR="00892806" w:rsidRPr="00465FE1">
        <w:rPr>
          <w:rFonts w:ascii="Times New Roman" w:hAnsi="Times New Roman" w:cs="Times New Roman"/>
          <w:sz w:val="24"/>
          <w:szCs w:val="24"/>
        </w:rPr>
        <w:t xml:space="preserve"> the selected seed</w:t>
      </w:r>
      <w:r w:rsidRPr="00465FE1">
        <w:rPr>
          <w:rFonts w:ascii="Times New Roman" w:hAnsi="Times New Roman" w:cs="Times New Roman"/>
          <w:sz w:val="24"/>
          <w:szCs w:val="24"/>
        </w:rPr>
        <w:t>.</w:t>
      </w:r>
    </w:p>
    <w:p w:rsidR="008C38A5" w:rsidRPr="00465FE1" w:rsidRDefault="008C38A5" w:rsidP="00892806">
      <w:pPr>
        <w:pStyle w:val="ListParagraph"/>
        <w:numPr>
          <w:ilvl w:val="0"/>
          <w:numId w:val="30"/>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Attain a suitable storage method that would preserve the quality of the harvest.</w:t>
      </w:r>
    </w:p>
    <w:p w:rsidR="008C38A5" w:rsidRPr="00465FE1" w:rsidRDefault="008C38A5" w:rsidP="00892806">
      <w:pPr>
        <w:autoSpaceDE w:val="0"/>
        <w:autoSpaceDN w:val="0"/>
        <w:adjustRightInd w:val="0"/>
        <w:spacing w:after="0" w:line="360" w:lineRule="auto"/>
        <w:jc w:val="both"/>
        <w:rPr>
          <w:rFonts w:ascii="Times New Roman" w:hAnsi="Times New Roman" w:cs="Times New Roman"/>
          <w:sz w:val="24"/>
          <w:szCs w:val="24"/>
        </w:rPr>
      </w:pPr>
    </w:p>
    <w:p w:rsidR="008C38A5"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1.6</w:t>
      </w:r>
      <w:r w:rsidR="008C38A5" w:rsidRPr="00465FE1">
        <w:rPr>
          <w:rFonts w:ascii="Times New Roman" w:hAnsi="Times New Roman" w:cs="Times New Roman"/>
          <w:b/>
          <w:sz w:val="24"/>
          <w:szCs w:val="24"/>
        </w:rPr>
        <w:tab/>
        <w:t>SIGNIFICANCE OF THE STUDY</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There are many advantages for farmers in being able to store their own seed. Using seed from their own stores means that: a) farmers can sow varieties whose quality and management requirements they know well; b) they can access seed without having to lay out cash (in contrast to spending for seed purchased from agro-dealers and local markets); and c) their stored seed is always available on time and just nearby. Unfortunately, farmers often struggle to prevent losses in stored seed that may impede</w:t>
      </w:r>
      <w:r w:rsidRPr="00465FE1">
        <w:rPr>
          <w:rFonts w:ascii="Times New Roman" w:hAnsi="Times New Roman" w:cs="Times New Roman"/>
          <w:iCs/>
          <w:sz w:val="24"/>
          <w:szCs w:val="24"/>
        </w:rPr>
        <w:t xml:space="preserve"> </w:t>
      </w:r>
      <w:r w:rsidRPr="00465FE1">
        <w:rPr>
          <w:rFonts w:ascii="Times New Roman" w:hAnsi="Times New Roman" w:cs="Times New Roman"/>
          <w:sz w:val="24"/>
          <w:szCs w:val="24"/>
        </w:rPr>
        <w:t xml:space="preserve">their ability to maintain quality seeds for upcoming plantings. </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finding will also help practitioners design better on-farm seed storage proposals in consultation with famers, implement activities which better meet farmers’ needs, and monitor and evaluate their activities more effectively.</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Among the causes of seed insecurity in Africa is inadequate facilities and inappropriate methods for seed storage among rural farmers. This impairs the maintenance of sufficient and safe seed resources compounded with poverty, and insufficient technical and financial support. Successful seed storage is </w:t>
      </w:r>
      <w:proofErr w:type="gramStart"/>
      <w:r w:rsidRPr="00465FE1">
        <w:rPr>
          <w:rFonts w:ascii="Times New Roman" w:hAnsi="Times New Roman" w:cs="Times New Roman"/>
          <w:sz w:val="24"/>
          <w:szCs w:val="24"/>
        </w:rPr>
        <w:t>key</w:t>
      </w:r>
      <w:proofErr w:type="gramEnd"/>
      <w:r w:rsidRPr="00465FE1">
        <w:rPr>
          <w:rFonts w:ascii="Times New Roman" w:hAnsi="Times New Roman" w:cs="Times New Roman"/>
          <w:sz w:val="24"/>
          <w:szCs w:val="24"/>
        </w:rPr>
        <w:t xml:space="preserve"> to farmers’ seed security and may also enable communities to generate income through collecting, storing and selling seeds. Seed storage problems are partly responsible for farmers’ failure to save seeds of non-traditional crops. Poor seed storage conditions have been reported to cause up to 10% loss in seed quality in the tropics mainly through loss of viability.</w:t>
      </w:r>
    </w:p>
    <w:p w:rsidR="008C38A5" w:rsidRPr="00465FE1" w:rsidRDefault="008C38A5" w:rsidP="00510285">
      <w:pPr>
        <w:autoSpaceDE w:val="0"/>
        <w:autoSpaceDN w:val="0"/>
        <w:adjustRightInd w:val="0"/>
        <w:spacing w:after="0" w:line="360" w:lineRule="auto"/>
        <w:jc w:val="both"/>
        <w:rPr>
          <w:rFonts w:ascii="Times New Roman" w:hAnsi="Times New Roman" w:cs="Times New Roman"/>
          <w:sz w:val="24"/>
          <w:szCs w:val="24"/>
        </w:rPr>
      </w:pPr>
    </w:p>
    <w:p w:rsidR="00063B81" w:rsidRPr="00465FE1" w:rsidRDefault="00F91C6D"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1.7</w:t>
      </w:r>
      <w:r w:rsidR="008C38A5" w:rsidRPr="00465FE1">
        <w:rPr>
          <w:rFonts w:ascii="Times New Roman" w:hAnsi="Times New Roman" w:cs="Times New Roman"/>
          <w:b/>
          <w:sz w:val="24"/>
          <w:szCs w:val="24"/>
        </w:rPr>
        <w:tab/>
      </w:r>
      <w:r w:rsidR="007367EA" w:rsidRPr="00465FE1">
        <w:rPr>
          <w:rFonts w:ascii="Times New Roman" w:hAnsi="Times New Roman" w:cs="Times New Roman"/>
          <w:b/>
          <w:sz w:val="24"/>
          <w:szCs w:val="24"/>
        </w:rPr>
        <w:t xml:space="preserve"> DEFINITION OF ACRONYMS</w:t>
      </w:r>
    </w:p>
    <w:p w:rsidR="008762B1" w:rsidRPr="00465FE1" w:rsidRDefault="008762B1" w:rsidP="00510285">
      <w:pPr>
        <w:pStyle w:val="ListParagraph"/>
        <w:numPr>
          <w:ilvl w:val="0"/>
          <w:numId w:val="3"/>
        </w:numPr>
        <w:autoSpaceDE w:val="0"/>
        <w:autoSpaceDN w:val="0"/>
        <w:adjustRightInd w:val="0"/>
        <w:spacing w:after="0" w:line="360" w:lineRule="auto"/>
        <w:jc w:val="both"/>
        <w:rPr>
          <w:rFonts w:ascii="Times New Roman" w:eastAsia="Times New Roman" w:hAnsi="Times New Roman" w:cs="Times New Roman"/>
          <w:color w:val="000000"/>
        </w:rPr>
      </w:pPr>
      <w:r w:rsidRPr="00465FE1">
        <w:rPr>
          <w:rFonts w:ascii="Times New Roman" w:hAnsi="Times New Roman" w:cs="Times New Roman"/>
          <w:b/>
          <w:sz w:val="24"/>
          <w:szCs w:val="24"/>
        </w:rPr>
        <w:t xml:space="preserve">ANOVA: </w:t>
      </w:r>
      <w:r w:rsidRPr="00465FE1">
        <w:rPr>
          <w:rFonts w:ascii="Times New Roman" w:hAnsi="Times New Roman" w:cs="Times New Roman"/>
          <w:sz w:val="24"/>
          <w:szCs w:val="24"/>
        </w:rPr>
        <w:t>Analysis Of Variance</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CI: </w:t>
      </w:r>
      <w:r w:rsidRPr="00465FE1">
        <w:rPr>
          <w:rFonts w:ascii="Times New Roman" w:hAnsi="Times New Roman" w:cs="Times New Roman"/>
          <w:sz w:val="24"/>
          <w:szCs w:val="24"/>
        </w:rPr>
        <w:t>Confidence Interval</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DF:</w:t>
      </w:r>
      <w:r w:rsidRPr="00465FE1">
        <w:rPr>
          <w:rFonts w:ascii="Times New Roman" w:hAnsi="Times New Roman" w:cs="Times New Roman"/>
          <w:sz w:val="24"/>
          <w:szCs w:val="24"/>
        </w:rPr>
        <w:t xml:space="preserve"> Degree Of Freedom</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b/>
          <w:sz w:val="24"/>
          <w:szCs w:val="24"/>
        </w:rPr>
        <w:lastRenderedPageBreak/>
        <w:t>FGP:</w:t>
      </w:r>
      <w:r w:rsidRPr="00465FE1">
        <w:rPr>
          <w:rFonts w:ascii="Times New Roman" w:hAnsi="Times New Roman" w:cs="Times New Roman"/>
          <w:sz w:val="24"/>
          <w:szCs w:val="24"/>
        </w:rPr>
        <w:t xml:space="preserve"> Final Germination Percentage</w:t>
      </w:r>
    </w:p>
    <w:p w:rsidR="008762B1" w:rsidRPr="00465FE1" w:rsidRDefault="00456C62"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0</m:t>
            </m:r>
          </m:sub>
        </m:sSub>
      </m:oMath>
      <w:r w:rsidR="008762B1" w:rsidRPr="00465FE1">
        <w:rPr>
          <w:rFonts w:ascii="Times New Roman" w:eastAsiaTheme="minorEastAsia" w:hAnsi="Times New Roman" w:cs="Times New Roman"/>
          <w:b/>
          <w:sz w:val="24"/>
          <w:szCs w:val="24"/>
        </w:rPr>
        <w:t>:</w:t>
      </w:r>
      <w:r w:rsidR="008762B1" w:rsidRPr="00465FE1">
        <w:rPr>
          <w:rFonts w:ascii="Times New Roman" w:eastAsiaTheme="minorEastAsia" w:hAnsi="Times New Roman" w:cs="Times New Roman"/>
          <w:sz w:val="24"/>
          <w:szCs w:val="24"/>
        </w:rPr>
        <w:t xml:space="preserve"> Null Hypothesis</w:t>
      </w:r>
    </w:p>
    <w:p w:rsidR="008762B1" w:rsidRPr="00465FE1" w:rsidRDefault="00456C62"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1</m:t>
            </m:r>
          </m:sub>
        </m:sSub>
      </m:oMath>
      <w:r w:rsidR="008762B1" w:rsidRPr="00465FE1">
        <w:rPr>
          <w:rFonts w:ascii="Times New Roman" w:eastAsiaTheme="minorEastAsia" w:hAnsi="Times New Roman" w:cs="Times New Roman"/>
          <w:b/>
          <w:sz w:val="24"/>
          <w:szCs w:val="24"/>
        </w:rPr>
        <w:t xml:space="preserve">: </w:t>
      </w:r>
      <w:r w:rsidR="008762B1" w:rsidRPr="00465FE1">
        <w:rPr>
          <w:rFonts w:ascii="Times New Roman" w:eastAsiaTheme="minorEastAsia" w:hAnsi="Times New Roman" w:cs="Times New Roman"/>
          <w:sz w:val="24"/>
          <w:szCs w:val="24"/>
        </w:rPr>
        <w:t>Alternative Hypothesis</w:t>
      </w:r>
    </w:p>
    <w:p w:rsidR="008762B1" w:rsidRPr="00465FE1" w:rsidRDefault="008762B1" w:rsidP="00C316DF">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Mean</w:t>
      </w:r>
      <w:r w:rsidR="00690FAC" w:rsidRPr="00465FE1">
        <w:rPr>
          <w:rFonts w:ascii="Times New Roman" w:hAnsi="Times New Roman" w:cs="Times New Roman"/>
          <w:b/>
          <w:sz w:val="24"/>
          <w:szCs w:val="24"/>
        </w:rPr>
        <w:t xml:space="preserve"> (M)</w:t>
      </w:r>
      <w:r w:rsidRPr="00465FE1">
        <w:rPr>
          <w:rFonts w:ascii="Times New Roman" w:hAnsi="Times New Roman" w:cs="Times New Roman"/>
          <w:b/>
          <w:sz w:val="24"/>
          <w:szCs w:val="24"/>
        </w:rPr>
        <w:t xml:space="preserve">: </w:t>
      </w:r>
      <w:r w:rsidRPr="00465FE1">
        <w:rPr>
          <w:rFonts w:ascii="Times New Roman" w:hAnsi="Times New Roman" w:cs="Times New Roman"/>
          <w:sz w:val="24"/>
          <w:szCs w:val="24"/>
        </w:rPr>
        <w:t>The Average Of The Numbers</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MSB: </w:t>
      </w:r>
      <w:r w:rsidRPr="00465FE1">
        <w:rPr>
          <w:rFonts w:ascii="Times New Roman" w:hAnsi="Times New Roman" w:cs="Times New Roman"/>
          <w:sz w:val="24"/>
          <w:szCs w:val="24"/>
        </w:rPr>
        <w:t>Mean Square Between</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MSE: </w:t>
      </w:r>
      <w:r w:rsidRPr="00465FE1">
        <w:rPr>
          <w:rFonts w:ascii="Times New Roman" w:hAnsi="Times New Roman" w:cs="Times New Roman"/>
          <w:sz w:val="24"/>
          <w:szCs w:val="24"/>
        </w:rPr>
        <w:t>Mean Square Error</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MSW: </w:t>
      </w:r>
      <w:r w:rsidRPr="00465FE1">
        <w:rPr>
          <w:rFonts w:ascii="Times New Roman" w:hAnsi="Times New Roman" w:cs="Times New Roman"/>
          <w:sz w:val="24"/>
          <w:szCs w:val="24"/>
        </w:rPr>
        <w:t>Mean Square Within</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N: </w:t>
      </w:r>
      <w:r w:rsidRPr="00465FE1">
        <w:rPr>
          <w:rFonts w:ascii="Times New Roman" w:hAnsi="Times New Roman" w:cs="Times New Roman"/>
          <w:sz w:val="24"/>
          <w:szCs w:val="24"/>
        </w:rPr>
        <w:t>Total sample size</w:t>
      </w:r>
    </w:p>
    <w:p w:rsidR="003E02C1" w:rsidRPr="00465FE1" w:rsidRDefault="003E02C1" w:rsidP="00510285">
      <w:pPr>
        <w:pStyle w:val="ListParagraph"/>
        <w:numPr>
          <w:ilvl w:val="0"/>
          <w:numId w:val="3"/>
        </w:numPr>
        <w:autoSpaceDE w:val="0"/>
        <w:autoSpaceDN w:val="0"/>
        <w:adjustRightInd w:val="0"/>
        <w:spacing w:after="0" w:line="360" w:lineRule="auto"/>
        <w:jc w:val="both"/>
        <w:rPr>
          <w:rFonts w:ascii="Times New Roman" w:eastAsia="Times New Roman" w:hAnsi="Times New Roman" w:cs="Times New Roman"/>
          <w:color w:val="000000"/>
        </w:rPr>
      </w:pPr>
      <w:r w:rsidRPr="00465FE1">
        <w:rPr>
          <w:rFonts w:ascii="Times New Roman" w:eastAsia="Times New Roman" w:hAnsi="Times New Roman" w:cs="Times New Roman"/>
          <w:b/>
          <w:color w:val="000000"/>
        </w:rPr>
        <w:t>SDWT:</w:t>
      </w:r>
      <w:r w:rsidRPr="00465FE1">
        <w:rPr>
          <w:rFonts w:ascii="Times New Roman" w:eastAsia="Times New Roman" w:hAnsi="Times New Roman" w:cs="Times New Roman"/>
          <w:color w:val="000000"/>
        </w:rPr>
        <w:t xml:space="preserve"> Seed Weight</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b/>
          <w:sz w:val="24"/>
          <w:szCs w:val="24"/>
        </w:rPr>
        <w:t>Sig</w:t>
      </w:r>
      <w:r w:rsidR="00690FAC" w:rsidRPr="00465FE1">
        <w:rPr>
          <w:rFonts w:ascii="Times New Roman" w:hAnsi="Times New Roman" w:cs="Times New Roman"/>
          <w:b/>
          <w:sz w:val="24"/>
          <w:szCs w:val="24"/>
        </w:rPr>
        <w:t xml:space="preserve"> (p)</w:t>
      </w:r>
      <w:r w:rsidRPr="00465FE1">
        <w:rPr>
          <w:rFonts w:ascii="Times New Roman" w:hAnsi="Times New Roman" w:cs="Times New Roman"/>
          <w:b/>
          <w:sz w:val="24"/>
          <w:szCs w:val="24"/>
        </w:rPr>
        <w:t xml:space="preserve">: </w:t>
      </w:r>
      <w:r w:rsidRPr="00465FE1">
        <w:rPr>
          <w:rFonts w:ascii="Times New Roman" w:hAnsi="Times New Roman" w:cs="Times New Roman"/>
          <w:sz w:val="24"/>
          <w:szCs w:val="24"/>
        </w:rPr>
        <w:t>Significant Value</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SSB: </w:t>
      </w:r>
      <w:r w:rsidRPr="00465FE1">
        <w:rPr>
          <w:rFonts w:ascii="Times New Roman" w:hAnsi="Times New Roman" w:cs="Times New Roman"/>
          <w:sz w:val="24"/>
          <w:szCs w:val="24"/>
        </w:rPr>
        <w:t>sum of square between</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SSE: </w:t>
      </w:r>
      <w:r w:rsidRPr="00465FE1">
        <w:rPr>
          <w:rFonts w:ascii="Times New Roman" w:hAnsi="Times New Roman" w:cs="Times New Roman"/>
          <w:sz w:val="24"/>
          <w:szCs w:val="24"/>
        </w:rPr>
        <w:t>Sum Of Square Error</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SSW: </w:t>
      </w:r>
      <w:r w:rsidRPr="00465FE1">
        <w:rPr>
          <w:rFonts w:ascii="Times New Roman" w:hAnsi="Times New Roman" w:cs="Times New Roman"/>
          <w:sz w:val="24"/>
          <w:szCs w:val="24"/>
        </w:rPr>
        <w:t>Sum Of Square Within</w:t>
      </w:r>
    </w:p>
    <w:p w:rsidR="008762B1" w:rsidRPr="00465FE1" w:rsidRDefault="008762B1" w:rsidP="008762B1">
      <w:pPr>
        <w:pStyle w:val="ListParagraph"/>
        <w:numPr>
          <w:ilvl w:val="0"/>
          <w:numId w:val="3"/>
        </w:numPr>
        <w:autoSpaceDE w:val="0"/>
        <w:autoSpaceDN w:val="0"/>
        <w:adjustRightInd w:val="0"/>
        <w:spacing w:after="0" w:line="360" w:lineRule="auto"/>
        <w:jc w:val="both"/>
        <w:rPr>
          <w:rFonts w:ascii="Times New Roman" w:eastAsia="Times New Roman" w:hAnsi="Times New Roman" w:cs="Times New Roman"/>
          <w:color w:val="000000"/>
        </w:rPr>
      </w:pPr>
      <w:r w:rsidRPr="00465FE1">
        <w:rPr>
          <w:rFonts w:ascii="Times New Roman" w:hAnsi="Times New Roman" w:cs="Times New Roman"/>
          <w:b/>
          <w:sz w:val="24"/>
          <w:szCs w:val="24"/>
        </w:rPr>
        <w:t xml:space="preserve">SST: </w:t>
      </w:r>
      <w:r w:rsidRPr="00465FE1">
        <w:rPr>
          <w:rFonts w:ascii="Times New Roman" w:hAnsi="Times New Roman" w:cs="Times New Roman"/>
          <w:sz w:val="24"/>
          <w:szCs w:val="24"/>
        </w:rPr>
        <w:t>Sum Of Square Treatment</w:t>
      </w:r>
    </w:p>
    <w:p w:rsidR="00227F5E" w:rsidRPr="00465FE1" w:rsidRDefault="00227F5E" w:rsidP="00227F5E">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Std. Error</w:t>
      </w:r>
      <w:r w:rsidR="002C0BE8" w:rsidRPr="00465FE1">
        <w:rPr>
          <w:rFonts w:ascii="Times New Roman" w:hAnsi="Times New Roman" w:cs="Times New Roman"/>
          <w:b/>
          <w:sz w:val="24"/>
          <w:szCs w:val="24"/>
        </w:rPr>
        <w:t xml:space="preserve"> (SD)</w:t>
      </w:r>
      <w:r w:rsidRPr="00465FE1">
        <w:rPr>
          <w:rFonts w:ascii="Times New Roman" w:hAnsi="Times New Roman" w:cs="Times New Roman"/>
          <w:b/>
          <w:sz w:val="24"/>
          <w:szCs w:val="24"/>
        </w:rPr>
        <w:t xml:space="preserve">: </w:t>
      </w:r>
      <w:r w:rsidRPr="00465FE1">
        <w:rPr>
          <w:rFonts w:ascii="Times New Roman" w:hAnsi="Times New Roman" w:cs="Times New Roman"/>
          <w:sz w:val="24"/>
          <w:szCs w:val="24"/>
        </w:rPr>
        <w:t>Standard Error</w:t>
      </w:r>
    </w:p>
    <w:p w:rsidR="003E02C1" w:rsidRPr="00465FE1" w:rsidRDefault="003E02C1" w:rsidP="00510285">
      <w:pPr>
        <w:pStyle w:val="ListParagraph"/>
        <w:numPr>
          <w:ilvl w:val="0"/>
          <w:numId w:val="3"/>
        </w:numPr>
        <w:autoSpaceDE w:val="0"/>
        <w:autoSpaceDN w:val="0"/>
        <w:adjustRightInd w:val="0"/>
        <w:spacing w:after="0" w:line="360" w:lineRule="auto"/>
        <w:jc w:val="both"/>
        <w:rPr>
          <w:rFonts w:ascii="Times New Roman" w:eastAsia="Times New Roman" w:hAnsi="Times New Roman" w:cs="Times New Roman"/>
          <w:color w:val="000000"/>
        </w:rPr>
      </w:pPr>
      <w:r w:rsidRPr="00465FE1">
        <w:rPr>
          <w:rFonts w:ascii="Times New Roman" w:eastAsia="Times New Roman" w:hAnsi="Times New Roman" w:cs="Times New Roman"/>
          <w:b/>
          <w:color w:val="000000"/>
        </w:rPr>
        <w:t>SVI:</w:t>
      </w:r>
      <w:r w:rsidRPr="00465FE1">
        <w:rPr>
          <w:rFonts w:ascii="Times New Roman" w:eastAsia="Times New Roman" w:hAnsi="Times New Roman" w:cs="Times New Roman"/>
          <w:color w:val="000000"/>
        </w:rPr>
        <w:t xml:space="preserve"> Seed </w:t>
      </w:r>
      <w:proofErr w:type="spellStart"/>
      <w:r w:rsidRPr="00465FE1">
        <w:rPr>
          <w:rFonts w:ascii="Times New Roman" w:eastAsia="Times New Roman" w:hAnsi="Times New Roman" w:cs="Times New Roman"/>
          <w:color w:val="000000"/>
        </w:rPr>
        <w:t>Vigour</w:t>
      </w:r>
      <w:proofErr w:type="spellEnd"/>
      <w:r w:rsidRPr="00465FE1">
        <w:rPr>
          <w:rFonts w:ascii="Times New Roman" w:eastAsia="Times New Roman" w:hAnsi="Times New Roman" w:cs="Times New Roman"/>
          <w:color w:val="000000"/>
        </w:rPr>
        <w:t xml:space="preserve"> Index</w:t>
      </w:r>
    </w:p>
    <w:p w:rsidR="002B6D3A" w:rsidRPr="00465FE1" w:rsidRDefault="002B6D3A" w:rsidP="00510285">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t:</w:t>
      </w:r>
      <w:r w:rsidR="004719B2" w:rsidRPr="00465FE1">
        <w:rPr>
          <w:rFonts w:ascii="Times New Roman" w:hAnsi="Times New Roman" w:cs="Times New Roman"/>
          <w:b/>
          <w:sz w:val="24"/>
          <w:szCs w:val="24"/>
        </w:rPr>
        <w:t xml:space="preserve"> </w:t>
      </w:r>
      <w:r w:rsidR="004719B2" w:rsidRPr="00465FE1">
        <w:rPr>
          <w:rFonts w:ascii="Times New Roman" w:hAnsi="Times New Roman" w:cs="Times New Roman"/>
          <w:sz w:val="24"/>
          <w:szCs w:val="24"/>
        </w:rPr>
        <w:t>Treatment size</w:t>
      </w:r>
    </w:p>
    <w:p w:rsidR="00DB6420" w:rsidRPr="00465FE1" w:rsidRDefault="00DB6420" w:rsidP="00510285">
      <w:pPr>
        <w:autoSpaceDE w:val="0"/>
        <w:autoSpaceDN w:val="0"/>
        <w:adjustRightInd w:val="0"/>
        <w:spacing w:after="0" w:line="360" w:lineRule="auto"/>
        <w:jc w:val="both"/>
        <w:rPr>
          <w:rFonts w:ascii="Times New Roman" w:hAnsi="Times New Roman" w:cs="Times New Roman"/>
          <w:b/>
          <w:sz w:val="28"/>
          <w:szCs w:val="28"/>
        </w:rPr>
      </w:pPr>
    </w:p>
    <w:p w:rsidR="00DB6420" w:rsidRPr="00465FE1" w:rsidRDefault="00DB6420" w:rsidP="00510285">
      <w:pPr>
        <w:autoSpaceDE w:val="0"/>
        <w:autoSpaceDN w:val="0"/>
        <w:adjustRightInd w:val="0"/>
        <w:spacing w:after="0" w:line="360" w:lineRule="auto"/>
        <w:jc w:val="both"/>
        <w:rPr>
          <w:rFonts w:ascii="Times New Roman" w:hAnsi="Times New Roman" w:cs="Times New Roman"/>
          <w:b/>
          <w:sz w:val="28"/>
          <w:szCs w:val="28"/>
        </w:rPr>
      </w:pPr>
    </w:p>
    <w:p w:rsidR="00DB6420" w:rsidRPr="00465FE1" w:rsidRDefault="00DB6420" w:rsidP="00510285">
      <w:pPr>
        <w:autoSpaceDE w:val="0"/>
        <w:autoSpaceDN w:val="0"/>
        <w:adjustRightInd w:val="0"/>
        <w:spacing w:after="0" w:line="360" w:lineRule="auto"/>
        <w:jc w:val="both"/>
        <w:rPr>
          <w:rFonts w:ascii="Times New Roman" w:hAnsi="Times New Roman" w:cs="Times New Roman"/>
          <w:b/>
          <w:sz w:val="28"/>
          <w:szCs w:val="28"/>
        </w:rPr>
      </w:pPr>
    </w:p>
    <w:p w:rsidR="00E56104" w:rsidRPr="00465FE1" w:rsidRDefault="00E56104" w:rsidP="00510285">
      <w:pPr>
        <w:autoSpaceDE w:val="0"/>
        <w:autoSpaceDN w:val="0"/>
        <w:adjustRightInd w:val="0"/>
        <w:spacing w:after="0" w:line="360" w:lineRule="auto"/>
        <w:jc w:val="both"/>
        <w:rPr>
          <w:rFonts w:ascii="Times New Roman" w:hAnsi="Times New Roman" w:cs="Times New Roman"/>
          <w:b/>
          <w:sz w:val="28"/>
          <w:szCs w:val="28"/>
        </w:rPr>
      </w:pPr>
    </w:p>
    <w:p w:rsidR="004609F4" w:rsidRPr="00465FE1" w:rsidRDefault="004609F4" w:rsidP="00510285">
      <w:pPr>
        <w:autoSpaceDE w:val="0"/>
        <w:autoSpaceDN w:val="0"/>
        <w:adjustRightInd w:val="0"/>
        <w:spacing w:after="0" w:line="360" w:lineRule="auto"/>
        <w:jc w:val="both"/>
        <w:rPr>
          <w:rFonts w:ascii="Times New Roman" w:hAnsi="Times New Roman" w:cs="Times New Roman"/>
          <w:b/>
          <w:sz w:val="28"/>
          <w:szCs w:val="28"/>
        </w:rPr>
      </w:pPr>
    </w:p>
    <w:p w:rsidR="004609F4" w:rsidRPr="00465FE1" w:rsidRDefault="004609F4" w:rsidP="00510285">
      <w:pPr>
        <w:autoSpaceDE w:val="0"/>
        <w:autoSpaceDN w:val="0"/>
        <w:adjustRightInd w:val="0"/>
        <w:spacing w:after="0" w:line="360" w:lineRule="auto"/>
        <w:jc w:val="both"/>
        <w:rPr>
          <w:rFonts w:ascii="Times New Roman" w:hAnsi="Times New Roman" w:cs="Times New Roman"/>
          <w:b/>
          <w:sz w:val="28"/>
          <w:szCs w:val="28"/>
        </w:rPr>
      </w:pPr>
    </w:p>
    <w:p w:rsidR="00DB6420" w:rsidRPr="00465FE1" w:rsidRDefault="00DB6420" w:rsidP="00510285">
      <w:pPr>
        <w:autoSpaceDE w:val="0"/>
        <w:autoSpaceDN w:val="0"/>
        <w:adjustRightInd w:val="0"/>
        <w:spacing w:after="0" w:line="360" w:lineRule="auto"/>
        <w:jc w:val="both"/>
        <w:rPr>
          <w:rFonts w:ascii="Times New Roman" w:hAnsi="Times New Roman" w:cs="Times New Roman"/>
          <w:b/>
          <w:sz w:val="28"/>
          <w:szCs w:val="28"/>
        </w:rPr>
      </w:pPr>
    </w:p>
    <w:p w:rsidR="00283EC3" w:rsidRPr="00465FE1" w:rsidRDefault="00283EC3" w:rsidP="00510285">
      <w:pPr>
        <w:autoSpaceDE w:val="0"/>
        <w:autoSpaceDN w:val="0"/>
        <w:adjustRightInd w:val="0"/>
        <w:spacing w:after="0" w:line="360" w:lineRule="auto"/>
        <w:jc w:val="both"/>
        <w:rPr>
          <w:rFonts w:ascii="Times New Roman" w:hAnsi="Times New Roman" w:cs="Times New Roman"/>
          <w:b/>
          <w:sz w:val="28"/>
          <w:szCs w:val="28"/>
        </w:rPr>
      </w:pPr>
    </w:p>
    <w:p w:rsidR="00283EC3" w:rsidRDefault="00283EC3" w:rsidP="00510285">
      <w:pPr>
        <w:autoSpaceDE w:val="0"/>
        <w:autoSpaceDN w:val="0"/>
        <w:adjustRightInd w:val="0"/>
        <w:spacing w:after="0" w:line="360" w:lineRule="auto"/>
        <w:jc w:val="both"/>
        <w:rPr>
          <w:rFonts w:ascii="Times New Roman" w:hAnsi="Times New Roman" w:cs="Times New Roman"/>
          <w:b/>
          <w:sz w:val="28"/>
          <w:szCs w:val="28"/>
        </w:rPr>
      </w:pPr>
    </w:p>
    <w:p w:rsidR="005C0EA9" w:rsidRDefault="005C0EA9" w:rsidP="00510285">
      <w:pPr>
        <w:autoSpaceDE w:val="0"/>
        <w:autoSpaceDN w:val="0"/>
        <w:adjustRightInd w:val="0"/>
        <w:spacing w:after="0" w:line="360" w:lineRule="auto"/>
        <w:jc w:val="both"/>
        <w:rPr>
          <w:rFonts w:ascii="Times New Roman" w:hAnsi="Times New Roman" w:cs="Times New Roman"/>
          <w:b/>
          <w:sz w:val="28"/>
          <w:szCs w:val="28"/>
        </w:rPr>
      </w:pPr>
    </w:p>
    <w:p w:rsidR="005C0EA9" w:rsidRPr="00465FE1" w:rsidRDefault="005C0EA9" w:rsidP="00510285">
      <w:pPr>
        <w:autoSpaceDE w:val="0"/>
        <w:autoSpaceDN w:val="0"/>
        <w:adjustRightInd w:val="0"/>
        <w:spacing w:after="0" w:line="360" w:lineRule="auto"/>
        <w:jc w:val="both"/>
        <w:rPr>
          <w:rFonts w:ascii="Times New Roman" w:hAnsi="Times New Roman" w:cs="Times New Roman"/>
          <w:b/>
          <w:sz w:val="28"/>
          <w:szCs w:val="28"/>
        </w:rPr>
      </w:pPr>
    </w:p>
    <w:p w:rsidR="00283EC3" w:rsidRPr="00465FE1" w:rsidRDefault="00283EC3" w:rsidP="00510285">
      <w:pPr>
        <w:autoSpaceDE w:val="0"/>
        <w:autoSpaceDN w:val="0"/>
        <w:adjustRightInd w:val="0"/>
        <w:spacing w:after="0" w:line="360" w:lineRule="auto"/>
        <w:jc w:val="both"/>
        <w:rPr>
          <w:rFonts w:ascii="Times New Roman" w:hAnsi="Times New Roman" w:cs="Times New Roman"/>
          <w:b/>
          <w:sz w:val="28"/>
          <w:szCs w:val="28"/>
        </w:rPr>
      </w:pPr>
    </w:p>
    <w:p w:rsidR="002F7B13" w:rsidRPr="00465FE1" w:rsidRDefault="002F7B13" w:rsidP="00511B47">
      <w:pPr>
        <w:autoSpaceDE w:val="0"/>
        <w:autoSpaceDN w:val="0"/>
        <w:adjustRightInd w:val="0"/>
        <w:spacing w:after="0" w:line="360" w:lineRule="auto"/>
        <w:jc w:val="center"/>
        <w:rPr>
          <w:rFonts w:ascii="Times New Roman" w:hAnsi="Times New Roman" w:cs="Times New Roman"/>
          <w:b/>
          <w:sz w:val="28"/>
          <w:szCs w:val="28"/>
        </w:rPr>
      </w:pPr>
      <w:r w:rsidRPr="00465FE1">
        <w:rPr>
          <w:rFonts w:ascii="Times New Roman" w:hAnsi="Times New Roman" w:cs="Times New Roman"/>
          <w:b/>
          <w:sz w:val="28"/>
          <w:szCs w:val="28"/>
        </w:rPr>
        <w:lastRenderedPageBreak/>
        <w:t>CHAPTER TWO</w:t>
      </w:r>
    </w:p>
    <w:p w:rsidR="002F7B13" w:rsidRPr="00465FE1" w:rsidRDefault="00E56104" w:rsidP="00892806">
      <w:pPr>
        <w:autoSpaceDE w:val="0"/>
        <w:autoSpaceDN w:val="0"/>
        <w:adjustRightInd w:val="0"/>
        <w:spacing w:after="0" w:line="360" w:lineRule="auto"/>
        <w:rPr>
          <w:rFonts w:ascii="Times New Roman" w:hAnsi="Times New Roman" w:cs="Times New Roman"/>
          <w:b/>
          <w:sz w:val="24"/>
          <w:szCs w:val="24"/>
        </w:rPr>
      </w:pPr>
      <w:r w:rsidRPr="00465FE1">
        <w:rPr>
          <w:rFonts w:ascii="Times New Roman" w:hAnsi="Times New Roman" w:cs="Times New Roman"/>
          <w:b/>
          <w:sz w:val="24"/>
          <w:szCs w:val="24"/>
        </w:rPr>
        <w:t>2.0</w:t>
      </w:r>
      <w:r w:rsidRPr="00465FE1">
        <w:rPr>
          <w:rFonts w:ascii="Times New Roman" w:hAnsi="Times New Roman" w:cs="Times New Roman"/>
          <w:b/>
          <w:sz w:val="24"/>
          <w:szCs w:val="24"/>
        </w:rPr>
        <w:tab/>
      </w:r>
      <w:r w:rsidR="00892806" w:rsidRPr="00465FE1">
        <w:rPr>
          <w:rFonts w:ascii="Times New Roman" w:hAnsi="Times New Roman" w:cs="Times New Roman"/>
          <w:b/>
          <w:sz w:val="24"/>
          <w:szCs w:val="24"/>
        </w:rPr>
        <w:tab/>
      </w:r>
      <w:r w:rsidR="00892806" w:rsidRPr="00465FE1">
        <w:rPr>
          <w:rFonts w:ascii="Times New Roman" w:hAnsi="Times New Roman" w:cs="Times New Roman"/>
          <w:b/>
          <w:sz w:val="24"/>
          <w:szCs w:val="24"/>
        </w:rPr>
        <w:tab/>
      </w:r>
      <w:r w:rsidR="00892806" w:rsidRPr="00465FE1">
        <w:rPr>
          <w:rFonts w:ascii="Times New Roman" w:hAnsi="Times New Roman" w:cs="Times New Roman"/>
          <w:b/>
          <w:sz w:val="24"/>
          <w:szCs w:val="24"/>
        </w:rPr>
        <w:tab/>
        <w:t xml:space="preserve">        </w:t>
      </w:r>
      <w:r w:rsidR="002F7B13" w:rsidRPr="00465FE1">
        <w:rPr>
          <w:rFonts w:ascii="Times New Roman" w:hAnsi="Times New Roman" w:cs="Times New Roman"/>
          <w:b/>
          <w:sz w:val="24"/>
          <w:szCs w:val="24"/>
        </w:rPr>
        <w:t>LITERATURE REVIEW</w:t>
      </w:r>
    </w:p>
    <w:p w:rsidR="00A97CCC" w:rsidRPr="00465FE1" w:rsidRDefault="0054467A" w:rsidP="00A97CCC">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Grace</w:t>
      </w:r>
      <w:r w:rsidR="00A97CCC" w:rsidRPr="00465FE1">
        <w:rPr>
          <w:rFonts w:ascii="Times New Roman" w:hAnsi="Times New Roman" w:cs="Times New Roman"/>
          <w:sz w:val="24"/>
          <w:szCs w:val="24"/>
        </w:rPr>
        <w:t xml:space="preserve"> </w:t>
      </w:r>
      <w:r w:rsidRPr="00465FE1">
        <w:rPr>
          <w:rFonts w:ascii="Times New Roman" w:hAnsi="Times New Roman" w:cs="Times New Roman"/>
          <w:sz w:val="24"/>
          <w:szCs w:val="24"/>
        </w:rPr>
        <w:t xml:space="preserve">(2013) </w:t>
      </w:r>
      <w:r w:rsidR="00A97CCC" w:rsidRPr="00465FE1">
        <w:rPr>
          <w:rFonts w:ascii="Times New Roman" w:hAnsi="Times New Roman" w:cs="Times New Roman"/>
          <w:sz w:val="24"/>
          <w:szCs w:val="24"/>
        </w:rPr>
        <w:t xml:space="preserve">studied the effect of containers on viability and </w:t>
      </w:r>
      <w:proofErr w:type="spellStart"/>
      <w:r w:rsidR="00A97CCC" w:rsidRPr="00465FE1">
        <w:rPr>
          <w:rFonts w:ascii="Times New Roman" w:hAnsi="Times New Roman" w:cs="Times New Roman"/>
          <w:sz w:val="24"/>
          <w:szCs w:val="24"/>
        </w:rPr>
        <w:t>vigour</w:t>
      </w:r>
      <w:proofErr w:type="spellEnd"/>
      <w:r w:rsidR="00A97CCC" w:rsidRPr="00465FE1">
        <w:rPr>
          <w:rFonts w:ascii="Times New Roman" w:hAnsi="Times New Roman" w:cs="Times New Roman"/>
          <w:sz w:val="24"/>
          <w:szCs w:val="24"/>
        </w:rPr>
        <w:t xml:space="preserve"> of spider plant seeds stored for six months. The purpose of this research was to increase insight into how the seed quality of spider plant is affected by different packaging containers, seed moisture content and storage temperatures, with a view to finding out the optimal method of packaging and storing of these seeds. Dried seeds were sealed in aluminum foil packets and polyethylene packets and stored at three storage temperatures: ambient (22oC to 30oC), 5oC and minus 20oC for three and six months. After each storage period, seed samples were drawn and viability and </w:t>
      </w:r>
      <w:proofErr w:type="spellStart"/>
      <w:r w:rsidR="00A97CCC" w:rsidRPr="00465FE1">
        <w:rPr>
          <w:rFonts w:ascii="Times New Roman" w:hAnsi="Times New Roman" w:cs="Times New Roman"/>
          <w:sz w:val="24"/>
          <w:szCs w:val="24"/>
        </w:rPr>
        <w:t>vigour</w:t>
      </w:r>
      <w:proofErr w:type="spellEnd"/>
      <w:r w:rsidR="00A97CCC" w:rsidRPr="00465FE1">
        <w:rPr>
          <w:rFonts w:ascii="Times New Roman" w:hAnsi="Times New Roman" w:cs="Times New Roman"/>
          <w:sz w:val="24"/>
          <w:szCs w:val="24"/>
        </w:rPr>
        <w:t xml:space="preserve"> tests carried out. Data sets were </w:t>
      </w:r>
      <w:proofErr w:type="spellStart"/>
      <w:r w:rsidR="00A97CCC" w:rsidRPr="00465FE1">
        <w:rPr>
          <w:rFonts w:ascii="Times New Roman" w:hAnsi="Times New Roman" w:cs="Times New Roman"/>
          <w:sz w:val="24"/>
          <w:szCs w:val="24"/>
        </w:rPr>
        <w:t>factorially</w:t>
      </w:r>
      <w:proofErr w:type="spellEnd"/>
      <w:r w:rsidR="00A97CCC" w:rsidRPr="00465FE1">
        <w:rPr>
          <w:rFonts w:ascii="Times New Roman" w:hAnsi="Times New Roman" w:cs="Times New Roman"/>
          <w:sz w:val="24"/>
          <w:szCs w:val="24"/>
        </w:rPr>
        <w:t xml:space="preserve"> combined and subjected to Analysis of Variance (ANOVA) and descriptive analysis. Means separation was by Least Significance Difference (LSD). Levels of significance, means and standard deviations were obtained for various data sets. Seed stored for six months at 5% moisture content and minus 20oC recorded the highest seed quality. There were no significant differences between seeds packaged in aluminum foil packets and polyethylene packets. In this study, a germination of 85% was recorded for seed dried to 5% moisture content and stored at room temperature. Therefore, on the basis of these findings, farmers can dry their seeds at about 5% moisture content, package them in polyethylene (since readily available) and store at room temperatures for six months. </w:t>
      </w:r>
    </w:p>
    <w:p w:rsidR="00A97CCC" w:rsidRPr="00465FE1" w:rsidRDefault="00A97CCC" w:rsidP="00E56104">
      <w:pPr>
        <w:autoSpaceDE w:val="0"/>
        <w:autoSpaceDN w:val="0"/>
        <w:adjustRightInd w:val="0"/>
        <w:spacing w:after="0" w:line="360" w:lineRule="auto"/>
        <w:rPr>
          <w:rFonts w:ascii="Times New Roman" w:hAnsi="Times New Roman" w:cs="Times New Roman"/>
          <w:b/>
          <w:sz w:val="24"/>
          <w:szCs w:val="24"/>
        </w:rPr>
      </w:pPr>
    </w:p>
    <w:p w:rsidR="004609F4" w:rsidRPr="00465FE1" w:rsidRDefault="0054467A" w:rsidP="004609F4">
      <w:pPr>
        <w:autoSpaceDE w:val="0"/>
        <w:autoSpaceDN w:val="0"/>
        <w:adjustRightInd w:val="0"/>
        <w:spacing w:after="0" w:line="360" w:lineRule="auto"/>
        <w:jc w:val="both"/>
        <w:rPr>
          <w:rFonts w:ascii="Times New Roman" w:hAnsi="Times New Roman" w:cs="Times New Roman"/>
          <w:sz w:val="24"/>
          <w:szCs w:val="24"/>
        </w:rPr>
      </w:pPr>
      <w:proofErr w:type="spellStart"/>
      <w:r w:rsidRPr="00465FE1">
        <w:rPr>
          <w:rFonts w:ascii="Times New Roman" w:hAnsi="Times New Roman" w:cs="Times New Roman"/>
          <w:sz w:val="24"/>
          <w:szCs w:val="24"/>
        </w:rPr>
        <w:t>Maina</w:t>
      </w:r>
      <w:proofErr w:type="spellEnd"/>
      <w:r w:rsidRPr="00465FE1">
        <w:rPr>
          <w:rFonts w:ascii="Times New Roman" w:hAnsi="Times New Roman" w:cs="Times New Roman"/>
          <w:sz w:val="24"/>
          <w:szCs w:val="24"/>
        </w:rPr>
        <w:t xml:space="preserve"> (</w:t>
      </w:r>
      <w:r w:rsidR="002F7B13" w:rsidRPr="00465FE1">
        <w:rPr>
          <w:rFonts w:ascii="Times New Roman" w:hAnsi="Times New Roman" w:cs="Times New Roman"/>
          <w:sz w:val="24"/>
          <w:szCs w:val="24"/>
        </w:rPr>
        <w:t xml:space="preserve">2017) performed a research on the effects of storage methods and seasons on seed quality of jute mallow </w:t>
      </w:r>
      <w:proofErr w:type="spellStart"/>
      <w:r w:rsidR="002F7B13" w:rsidRPr="00465FE1">
        <w:rPr>
          <w:rFonts w:ascii="Times New Roman" w:hAnsi="Times New Roman" w:cs="Times New Roman"/>
          <w:sz w:val="24"/>
          <w:szCs w:val="24"/>
        </w:rPr>
        <w:t>morphotypes</w:t>
      </w:r>
      <w:proofErr w:type="spellEnd"/>
      <w:r w:rsidR="002F7B13" w:rsidRPr="00465FE1">
        <w:rPr>
          <w:rFonts w:ascii="Times New Roman" w:hAnsi="Times New Roman" w:cs="Times New Roman"/>
          <w:sz w:val="24"/>
          <w:szCs w:val="24"/>
        </w:rPr>
        <w:t xml:space="preserve"> (</w:t>
      </w:r>
      <w:proofErr w:type="spellStart"/>
      <w:r w:rsidR="002F7B13" w:rsidRPr="00465FE1">
        <w:rPr>
          <w:rFonts w:ascii="Times New Roman" w:hAnsi="Times New Roman" w:cs="Times New Roman"/>
          <w:sz w:val="24"/>
          <w:szCs w:val="24"/>
        </w:rPr>
        <w:t>corchorus</w:t>
      </w:r>
      <w:proofErr w:type="spellEnd"/>
      <w:r w:rsidR="002F7B13" w:rsidRPr="00465FE1">
        <w:rPr>
          <w:rFonts w:ascii="Times New Roman" w:hAnsi="Times New Roman" w:cs="Times New Roman"/>
          <w:sz w:val="24"/>
          <w:szCs w:val="24"/>
        </w:rPr>
        <w:t xml:space="preserve"> </w:t>
      </w:r>
      <w:proofErr w:type="spellStart"/>
      <w:r w:rsidR="002F7B13" w:rsidRPr="00465FE1">
        <w:rPr>
          <w:rFonts w:ascii="Times New Roman" w:hAnsi="Times New Roman" w:cs="Times New Roman"/>
          <w:sz w:val="24"/>
          <w:szCs w:val="24"/>
        </w:rPr>
        <w:t>olitorius</w:t>
      </w:r>
      <w:proofErr w:type="spellEnd"/>
      <w:r w:rsidR="002F7B13" w:rsidRPr="00465FE1">
        <w:rPr>
          <w:rFonts w:ascii="Times New Roman" w:hAnsi="Times New Roman" w:cs="Times New Roman"/>
          <w:sz w:val="24"/>
          <w:szCs w:val="24"/>
        </w:rPr>
        <w:t xml:space="preserve">) in </w:t>
      </w:r>
      <w:proofErr w:type="spellStart"/>
      <w:r w:rsidR="002F7B13" w:rsidRPr="00465FE1">
        <w:rPr>
          <w:rFonts w:ascii="Times New Roman" w:hAnsi="Times New Roman" w:cs="Times New Roman"/>
          <w:sz w:val="24"/>
          <w:szCs w:val="24"/>
        </w:rPr>
        <w:t>kakamega</w:t>
      </w:r>
      <w:proofErr w:type="spellEnd"/>
      <w:r w:rsidR="002F7B13" w:rsidRPr="00465FE1">
        <w:rPr>
          <w:rFonts w:ascii="Times New Roman" w:hAnsi="Times New Roman" w:cs="Times New Roman"/>
          <w:sz w:val="24"/>
          <w:szCs w:val="24"/>
        </w:rPr>
        <w:t xml:space="preserve"> country, Kenya.</w:t>
      </w:r>
      <w:r w:rsidR="004609F4" w:rsidRPr="00465FE1">
        <w:rPr>
          <w:rFonts w:ascii="Times New Roman" w:hAnsi="Times New Roman" w:cs="Times New Roman"/>
        </w:rPr>
        <w:t xml:space="preserve"> </w:t>
      </w:r>
      <w:r w:rsidR="004609F4" w:rsidRPr="00465FE1">
        <w:rPr>
          <w:rFonts w:ascii="Times New Roman" w:hAnsi="Times New Roman" w:cs="Times New Roman"/>
          <w:sz w:val="24"/>
          <w:szCs w:val="24"/>
        </w:rPr>
        <w:t xml:space="preserve">Jute mallow is an important source of nutrients, income and traditional medicine in Kenya. It is extensively grown and consumed in Western Kenya. However, its production is constrained by lack of quality seeds due to varied </w:t>
      </w:r>
      <w:proofErr w:type="gramStart"/>
      <w:r w:rsidR="004609F4" w:rsidRPr="00465FE1">
        <w:rPr>
          <w:rFonts w:ascii="Times New Roman" w:hAnsi="Times New Roman" w:cs="Times New Roman"/>
          <w:sz w:val="24"/>
          <w:szCs w:val="24"/>
        </w:rPr>
        <w:t>farmers</w:t>
      </w:r>
      <w:proofErr w:type="gramEnd"/>
      <w:r w:rsidR="004609F4" w:rsidRPr="00465FE1">
        <w:rPr>
          <w:rFonts w:ascii="Times New Roman" w:hAnsi="Times New Roman" w:cs="Times New Roman"/>
          <w:sz w:val="24"/>
          <w:szCs w:val="24"/>
        </w:rPr>
        <w:t xml:space="preserve">    agronomic and postharvest practices. The aim of the study was to investigate the effect of storage methods on seed quality of jute mallow in Western Kenya. Seeds of two </w:t>
      </w:r>
      <w:proofErr w:type="spellStart"/>
      <w:r w:rsidR="004609F4" w:rsidRPr="00465FE1">
        <w:rPr>
          <w:rFonts w:ascii="Times New Roman" w:hAnsi="Times New Roman" w:cs="Times New Roman"/>
          <w:sz w:val="24"/>
          <w:szCs w:val="24"/>
        </w:rPr>
        <w:t>morphotypes</w:t>
      </w:r>
      <w:proofErr w:type="spellEnd"/>
      <w:r w:rsidR="004609F4" w:rsidRPr="00465FE1">
        <w:rPr>
          <w:rFonts w:ascii="Times New Roman" w:hAnsi="Times New Roman" w:cs="Times New Roman"/>
          <w:sz w:val="24"/>
          <w:szCs w:val="24"/>
        </w:rPr>
        <w:t xml:space="preserve"> of C. </w:t>
      </w:r>
      <w:proofErr w:type="spellStart"/>
      <w:r w:rsidR="004609F4" w:rsidRPr="00465FE1">
        <w:rPr>
          <w:rFonts w:ascii="Times New Roman" w:hAnsi="Times New Roman" w:cs="Times New Roman"/>
          <w:sz w:val="24"/>
          <w:szCs w:val="24"/>
        </w:rPr>
        <w:t>olitorius</w:t>
      </w:r>
      <w:proofErr w:type="spellEnd"/>
      <w:r w:rsidR="004609F4" w:rsidRPr="00465FE1">
        <w:rPr>
          <w:rFonts w:ascii="Times New Roman" w:hAnsi="Times New Roman" w:cs="Times New Roman"/>
          <w:sz w:val="24"/>
          <w:szCs w:val="24"/>
        </w:rPr>
        <w:t xml:space="preserve"> (with 70% and above germination) were stored in clay pots, transparent plastic jars, brown paper bags and polythene bags at room temperature in </w:t>
      </w:r>
      <w:proofErr w:type="spellStart"/>
      <w:r w:rsidR="004609F4" w:rsidRPr="00465FE1">
        <w:rPr>
          <w:rFonts w:ascii="Times New Roman" w:hAnsi="Times New Roman" w:cs="Times New Roman"/>
          <w:sz w:val="24"/>
          <w:szCs w:val="24"/>
        </w:rPr>
        <w:t>Kakamega</w:t>
      </w:r>
      <w:proofErr w:type="spellEnd"/>
      <w:r w:rsidR="004609F4" w:rsidRPr="00465FE1">
        <w:rPr>
          <w:rFonts w:ascii="Times New Roman" w:hAnsi="Times New Roman" w:cs="Times New Roman"/>
          <w:sz w:val="24"/>
          <w:szCs w:val="24"/>
        </w:rPr>
        <w:t xml:space="preserve"> and </w:t>
      </w:r>
      <w:proofErr w:type="spellStart"/>
      <w:r w:rsidR="004609F4" w:rsidRPr="00465FE1">
        <w:rPr>
          <w:rFonts w:ascii="Times New Roman" w:hAnsi="Times New Roman" w:cs="Times New Roman"/>
          <w:sz w:val="24"/>
          <w:szCs w:val="24"/>
        </w:rPr>
        <w:t>Siaya</w:t>
      </w:r>
      <w:proofErr w:type="spellEnd"/>
      <w:r w:rsidR="004609F4" w:rsidRPr="00465FE1">
        <w:rPr>
          <w:rFonts w:ascii="Times New Roman" w:hAnsi="Times New Roman" w:cs="Times New Roman"/>
          <w:sz w:val="24"/>
          <w:szCs w:val="24"/>
        </w:rPr>
        <w:t xml:space="preserve"> Counties. Seeds were also stored in a freezer at </w:t>
      </w:r>
      <w:proofErr w:type="spellStart"/>
      <w:r w:rsidR="004609F4" w:rsidRPr="00465FE1">
        <w:rPr>
          <w:rFonts w:ascii="Times New Roman" w:hAnsi="Times New Roman" w:cs="Times New Roman"/>
          <w:sz w:val="24"/>
          <w:szCs w:val="24"/>
        </w:rPr>
        <w:t>Chepkoilel</w:t>
      </w:r>
      <w:proofErr w:type="spellEnd"/>
      <w:r w:rsidR="004609F4" w:rsidRPr="00465FE1">
        <w:rPr>
          <w:rFonts w:ascii="Times New Roman" w:hAnsi="Times New Roman" w:cs="Times New Roman"/>
          <w:sz w:val="24"/>
          <w:szCs w:val="24"/>
        </w:rPr>
        <w:t xml:space="preserve"> campus in </w:t>
      </w:r>
      <w:proofErr w:type="spellStart"/>
      <w:r w:rsidR="004609F4" w:rsidRPr="00465FE1">
        <w:rPr>
          <w:rFonts w:ascii="Times New Roman" w:hAnsi="Times New Roman" w:cs="Times New Roman"/>
          <w:sz w:val="24"/>
          <w:szCs w:val="24"/>
        </w:rPr>
        <w:t>Eldoret</w:t>
      </w:r>
      <w:proofErr w:type="spellEnd"/>
      <w:r w:rsidR="004609F4" w:rsidRPr="00465FE1">
        <w:rPr>
          <w:rFonts w:ascii="Times New Roman" w:hAnsi="Times New Roman" w:cs="Times New Roman"/>
          <w:sz w:val="24"/>
          <w:szCs w:val="24"/>
        </w:rPr>
        <w:t xml:space="preserve"> at-20C. In </w:t>
      </w:r>
      <w:proofErr w:type="spellStart"/>
      <w:r w:rsidR="004609F4" w:rsidRPr="00465FE1">
        <w:rPr>
          <w:rFonts w:ascii="Times New Roman" w:hAnsi="Times New Roman" w:cs="Times New Roman"/>
          <w:sz w:val="24"/>
          <w:szCs w:val="24"/>
        </w:rPr>
        <w:t>Kakamega</w:t>
      </w:r>
      <w:proofErr w:type="spellEnd"/>
      <w:r w:rsidR="004609F4" w:rsidRPr="00465FE1">
        <w:rPr>
          <w:rFonts w:ascii="Times New Roman" w:hAnsi="Times New Roman" w:cs="Times New Roman"/>
          <w:sz w:val="24"/>
          <w:szCs w:val="24"/>
        </w:rPr>
        <w:t xml:space="preserve"> County, average room temperature was 230C and relative humidity was 85% during the storage period of May to July 2006. In </w:t>
      </w:r>
      <w:proofErr w:type="spellStart"/>
      <w:r w:rsidR="004609F4" w:rsidRPr="00465FE1">
        <w:rPr>
          <w:rFonts w:ascii="Times New Roman" w:hAnsi="Times New Roman" w:cs="Times New Roman"/>
          <w:sz w:val="24"/>
          <w:szCs w:val="24"/>
        </w:rPr>
        <w:t>Siaya</w:t>
      </w:r>
      <w:proofErr w:type="spellEnd"/>
      <w:r w:rsidR="004609F4" w:rsidRPr="00465FE1">
        <w:rPr>
          <w:rFonts w:ascii="Times New Roman" w:hAnsi="Times New Roman" w:cs="Times New Roman"/>
          <w:sz w:val="24"/>
          <w:szCs w:val="24"/>
        </w:rPr>
        <w:t xml:space="preserve"> County, the average room temperature was 250C and relative humidity was 80% during the same period. Between December and </w:t>
      </w:r>
      <w:r w:rsidR="004609F4" w:rsidRPr="00465FE1">
        <w:rPr>
          <w:rFonts w:ascii="Times New Roman" w:hAnsi="Times New Roman" w:cs="Times New Roman"/>
          <w:sz w:val="24"/>
          <w:szCs w:val="24"/>
        </w:rPr>
        <w:lastRenderedPageBreak/>
        <w:t xml:space="preserve">February 2006, the average room temperature was 260C while relative humidity was 80% in </w:t>
      </w:r>
      <w:proofErr w:type="spellStart"/>
      <w:r w:rsidR="004609F4" w:rsidRPr="00465FE1">
        <w:rPr>
          <w:rFonts w:ascii="Times New Roman" w:hAnsi="Times New Roman" w:cs="Times New Roman"/>
          <w:sz w:val="24"/>
          <w:szCs w:val="24"/>
        </w:rPr>
        <w:t>Kakamega</w:t>
      </w:r>
      <w:proofErr w:type="spellEnd"/>
      <w:r w:rsidR="004609F4" w:rsidRPr="00465FE1">
        <w:rPr>
          <w:rFonts w:ascii="Times New Roman" w:hAnsi="Times New Roman" w:cs="Times New Roman"/>
          <w:sz w:val="24"/>
          <w:szCs w:val="24"/>
        </w:rPr>
        <w:t xml:space="preserve"> County. In </w:t>
      </w:r>
      <w:proofErr w:type="spellStart"/>
      <w:r w:rsidR="004609F4" w:rsidRPr="00465FE1">
        <w:rPr>
          <w:rFonts w:ascii="Times New Roman" w:hAnsi="Times New Roman" w:cs="Times New Roman"/>
          <w:sz w:val="24"/>
          <w:szCs w:val="24"/>
        </w:rPr>
        <w:t>Siaya</w:t>
      </w:r>
      <w:proofErr w:type="spellEnd"/>
      <w:r w:rsidR="004609F4" w:rsidRPr="00465FE1">
        <w:rPr>
          <w:rFonts w:ascii="Times New Roman" w:hAnsi="Times New Roman" w:cs="Times New Roman"/>
          <w:sz w:val="24"/>
          <w:szCs w:val="24"/>
        </w:rPr>
        <w:t xml:space="preserve"> County, the average temperature was 280C and relative humidity 65% for the same period. Storage duration was 90 days, which is the length of time farmers in the study areas store jute mallow seeds to avoid seed dormancy. Seed viability and </w:t>
      </w:r>
      <w:proofErr w:type="spellStart"/>
      <w:r w:rsidR="004609F4" w:rsidRPr="00465FE1">
        <w:rPr>
          <w:rFonts w:ascii="Times New Roman" w:hAnsi="Times New Roman" w:cs="Times New Roman"/>
          <w:sz w:val="24"/>
          <w:szCs w:val="24"/>
        </w:rPr>
        <w:t>vigour</w:t>
      </w:r>
      <w:proofErr w:type="spellEnd"/>
      <w:r w:rsidR="004609F4" w:rsidRPr="00465FE1">
        <w:rPr>
          <w:rFonts w:ascii="Times New Roman" w:hAnsi="Times New Roman" w:cs="Times New Roman"/>
          <w:sz w:val="24"/>
          <w:szCs w:val="24"/>
        </w:rPr>
        <w:t xml:space="preserve"> of the seeds was determined. Data obtained were subjected to Analysis of Variance (ANOVA) and T-tests using Statistical Analysis Software (SAS) </w:t>
      </w:r>
      <w:proofErr w:type="spellStart"/>
      <w:r w:rsidR="004609F4" w:rsidRPr="00465FE1">
        <w:rPr>
          <w:rFonts w:ascii="Times New Roman" w:hAnsi="Times New Roman" w:cs="Times New Roman"/>
          <w:sz w:val="24"/>
          <w:szCs w:val="24"/>
        </w:rPr>
        <w:t>programme</w:t>
      </w:r>
      <w:proofErr w:type="spellEnd"/>
      <w:r w:rsidR="004609F4" w:rsidRPr="00465FE1">
        <w:rPr>
          <w:rFonts w:ascii="Times New Roman" w:hAnsi="Times New Roman" w:cs="Times New Roman"/>
          <w:sz w:val="24"/>
          <w:szCs w:val="24"/>
        </w:rPr>
        <w:t>.</w:t>
      </w:r>
    </w:p>
    <w:p w:rsidR="002F7B13" w:rsidRPr="00465FE1" w:rsidRDefault="004609F4" w:rsidP="004609F4">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Season of growth and storage methods influenced the seed quality. Seeds stored in clay pots, brown paper bags, plastic transparent jars and freezer had higher seed quality than those stored in polythene bags. Even though there was varied response to different storage methods, generally it was recommended that in order to obtain high quality seeds, farmers should store jute mallow seeds in clay pots or brown paper bags or plastic transparent jars or freezer.</w:t>
      </w:r>
    </w:p>
    <w:p w:rsidR="004609F4" w:rsidRPr="00465FE1" w:rsidRDefault="004609F4" w:rsidP="004609F4">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Edw</w:t>
      </w:r>
      <w:r w:rsidR="0054467A" w:rsidRPr="00465FE1">
        <w:rPr>
          <w:rFonts w:ascii="Times New Roman" w:hAnsi="Times New Roman" w:cs="Times New Roman"/>
          <w:sz w:val="24"/>
          <w:szCs w:val="24"/>
        </w:rPr>
        <w:t xml:space="preserve">ard </w:t>
      </w:r>
      <w:r w:rsidR="00A65A82" w:rsidRPr="00465FE1">
        <w:rPr>
          <w:rFonts w:ascii="Times New Roman" w:hAnsi="Times New Roman" w:cs="Times New Roman"/>
          <w:sz w:val="24"/>
          <w:szCs w:val="24"/>
        </w:rPr>
        <w:t xml:space="preserve">and </w:t>
      </w:r>
      <w:proofErr w:type="spellStart"/>
      <w:r w:rsidR="00A65A82" w:rsidRPr="00465FE1">
        <w:rPr>
          <w:rFonts w:ascii="Times New Roman" w:hAnsi="Times New Roman" w:cs="Times New Roman"/>
          <w:sz w:val="24"/>
          <w:szCs w:val="24"/>
        </w:rPr>
        <w:t>Dackious</w:t>
      </w:r>
      <w:proofErr w:type="spellEnd"/>
      <w:r w:rsidR="00A65A82" w:rsidRPr="00465FE1">
        <w:rPr>
          <w:rFonts w:ascii="Times New Roman" w:hAnsi="Times New Roman" w:cs="Times New Roman"/>
          <w:sz w:val="24"/>
          <w:szCs w:val="24"/>
        </w:rPr>
        <w:t xml:space="preserve"> </w:t>
      </w:r>
      <w:r w:rsidR="0054467A" w:rsidRPr="00465FE1">
        <w:rPr>
          <w:rFonts w:ascii="Times New Roman" w:hAnsi="Times New Roman" w:cs="Times New Roman"/>
          <w:sz w:val="24"/>
          <w:szCs w:val="24"/>
        </w:rPr>
        <w:t>(</w:t>
      </w:r>
      <w:r w:rsidRPr="00465FE1">
        <w:rPr>
          <w:rFonts w:ascii="Times New Roman" w:hAnsi="Times New Roman" w:cs="Times New Roman"/>
          <w:sz w:val="24"/>
          <w:szCs w:val="24"/>
        </w:rPr>
        <w:t xml:space="preserve">2015) studied the Storage Conditions and Period Effects on Quality of </w:t>
      </w:r>
      <w:proofErr w:type="spellStart"/>
      <w:r w:rsidRPr="00465FE1">
        <w:rPr>
          <w:rFonts w:ascii="Times New Roman" w:hAnsi="Times New Roman" w:cs="Times New Roman"/>
          <w:sz w:val="24"/>
          <w:szCs w:val="24"/>
        </w:rPr>
        <w:t>Pinus</w:t>
      </w:r>
      <w:proofErr w:type="spellEnd"/>
      <w:r w:rsidRPr="00465FE1">
        <w:rPr>
          <w:rFonts w:ascii="Times New Roman" w:hAnsi="Times New Roman" w:cs="Times New Roman"/>
          <w:sz w:val="24"/>
          <w:szCs w:val="24"/>
        </w:rPr>
        <w:t xml:space="preserve"> </w:t>
      </w:r>
      <w:proofErr w:type="spellStart"/>
      <w:r w:rsidRPr="00465FE1">
        <w:rPr>
          <w:rFonts w:ascii="Times New Roman" w:hAnsi="Times New Roman" w:cs="Times New Roman"/>
          <w:sz w:val="24"/>
          <w:szCs w:val="24"/>
        </w:rPr>
        <w:t>kesiya</w:t>
      </w:r>
      <w:proofErr w:type="spellEnd"/>
      <w:r w:rsidRPr="00465FE1">
        <w:rPr>
          <w:rFonts w:ascii="Times New Roman" w:hAnsi="Times New Roman" w:cs="Times New Roman"/>
          <w:sz w:val="24"/>
          <w:szCs w:val="24"/>
        </w:rPr>
        <w:t xml:space="preserve"> Seeds from Malawi. In </w:t>
      </w:r>
      <w:proofErr w:type="spellStart"/>
      <w:r w:rsidRPr="00465FE1">
        <w:rPr>
          <w:rFonts w:ascii="Times New Roman" w:hAnsi="Times New Roman" w:cs="Times New Roman"/>
          <w:sz w:val="24"/>
          <w:szCs w:val="24"/>
        </w:rPr>
        <w:t>Dedza</w:t>
      </w:r>
      <w:proofErr w:type="spellEnd"/>
      <w:r w:rsidRPr="00465FE1">
        <w:rPr>
          <w:rFonts w:ascii="Times New Roman" w:hAnsi="Times New Roman" w:cs="Times New Roman"/>
          <w:sz w:val="24"/>
          <w:szCs w:val="24"/>
        </w:rPr>
        <w:t xml:space="preserve">, Malawi </w:t>
      </w:r>
      <w:proofErr w:type="spellStart"/>
      <w:r w:rsidRPr="00465FE1">
        <w:rPr>
          <w:rFonts w:ascii="Times New Roman" w:hAnsi="Times New Roman" w:cs="Times New Roman"/>
          <w:sz w:val="24"/>
          <w:szCs w:val="24"/>
        </w:rPr>
        <w:t>Pinus</w:t>
      </w:r>
      <w:proofErr w:type="spellEnd"/>
      <w:r w:rsidRPr="00465FE1">
        <w:rPr>
          <w:rFonts w:ascii="Times New Roman" w:hAnsi="Times New Roman" w:cs="Times New Roman"/>
          <w:sz w:val="24"/>
          <w:szCs w:val="24"/>
        </w:rPr>
        <w:t xml:space="preserve"> </w:t>
      </w:r>
      <w:proofErr w:type="spellStart"/>
      <w:r w:rsidRPr="00465FE1">
        <w:rPr>
          <w:rFonts w:ascii="Times New Roman" w:hAnsi="Times New Roman" w:cs="Times New Roman"/>
          <w:sz w:val="24"/>
          <w:szCs w:val="24"/>
        </w:rPr>
        <w:t>kesiya</w:t>
      </w:r>
      <w:proofErr w:type="spellEnd"/>
      <w:r w:rsidRPr="00465FE1">
        <w:rPr>
          <w:rFonts w:ascii="Times New Roman" w:hAnsi="Times New Roman" w:cs="Times New Roman"/>
          <w:sz w:val="24"/>
          <w:szCs w:val="24"/>
        </w:rPr>
        <w:t xml:space="preserve"> seeds are collected in good production years, stored in sealed black polythene tubes at (4´–1) C and used thereafter for seedling production. However, information about the effect of conditions and period of storage on seed quality is scarce. Therefore, the objective of this study was to evaluate the germination percentage (GP) and germination energy (GE) of </w:t>
      </w:r>
      <w:proofErr w:type="spellStart"/>
      <w:r w:rsidRPr="00465FE1">
        <w:rPr>
          <w:rFonts w:ascii="Times New Roman" w:hAnsi="Times New Roman" w:cs="Times New Roman"/>
          <w:sz w:val="24"/>
          <w:szCs w:val="24"/>
        </w:rPr>
        <w:t>Pinus</w:t>
      </w:r>
      <w:proofErr w:type="spellEnd"/>
      <w:r w:rsidRPr="00465FE1">
        <w:rPr>
          <w:rFonts w:ascii="Times New Roman" w:hAnsi="Times New Roman" w:cs="Times New Roman"/>
          <w:sz w:val="24"/>
          <w:szCs w:val="24"/>
        </w:rPr>
        <w:t xml:space="preserve"> </w:t>
      </w:r>
      <w:proofErr w:type="spellStart"/>
      <w:r w:rsidRPr="00465FE1">
        <w:rPr>
          <w:rFonts w:ascii="Times New Roman" w:hAnsi="Times New Roman" w:cs="Times New Roman"/>
          <w:sz w:val="24"/>
          <w:szCs w:val="24"/>
        </w:rPr>
        <w:t>kesiya</w:t>
      </w:r>
      <w:proofErr w:type="spellEnd"/>
      <w:r w:rsidRPr="00465FE1">
        <w:rPr>
          <w:rFonts w:ascii="Times New Roman" w:hAnsi="Times New Roman" w:cs="Times New Roman"/>
          <w:sz w:val="24"/>
          <w:szCs w:val="24"/>
        </w:rPr>
        <w:t xml:space="preserve"> seeds recently collected and after four and ten months after storage in sealed black polythene bags at the temperature of (4´–1) C, dried at 20%, 14%, 7% and 3% moisture content levels. The results shows there were significant (P&lt; 0.001) differences on both GP and GE among different moisture content levels. GP and GE increased with a decrease of moisture content up to 7%, then decline at 3% moisture content. Consequently, there were significant (P&lt; 0.001) differences on both GP and GE among storage period at 3% moisture content. GP and GE decreased with an increase of storage period. In contrast, there were no significant (P&gt; 0.05) differences on GP among the storage period at 20%, 14% and 7% moisture content levels. Similarly, no significant (P&gt; 0.05) differences were observed on GE during the first four months of storage at 20%, 14% and 7% moisture content levels. However, GE significantly declined by the tenth month. Highest GP of (96.6´–2.1)%,(95.8´–2.6)%,(95.2´–2.8)% and GE of (78.3´–2.2)%,(75.9´–2.7)%,(60.2´ 2.7)% at 7% moisture content were obtained for 0, 4 and 10 months of storage respectively. Therefore, the </w:t>
      </w:r>
      <w:r w:rsidRPr="00465FE1">
        <w:rPr>
          <w:rFonts w:ascii="Times New Roman" w:hAnsi="Times New Roman" w:cs="Times New Roman"/>
          <w:sz w:val="24"/>
          <w:szCs w:val="24"/>
        </w:rPr>
        <w:lastRenderedPageBreak/>
        <w:t xml:space="preserve">present study recommends storage of </w:t>
      </w:r>
      <w:proofErr w:type="spellStart"/>
      <w:r w:rsidRPr="00465FE1">
        <w:rPr>
          <w:rFonts w:ascii="Times New Roman" w:hAnsi="Times New Roman" w:cs="Times New Roman"/>
          <w:sz w:val="24"/>
          <w:szCs w:val="24"/>
        </w:rPr>
        <w:t>Pinus</w:t>
      </w:r>
      <w:proofErr w:type="spellEnd"/>
      <w:r w:rsidRPr="00465FE1">
        <w:rPr>
          <w:rFonts w:ascii="Times New Roman" w:hAnsi="Times New Roman" w:cs="Times New Roman"/>
          <w:sz w:val="24"/>
          <w:szCs w:val="24"/>
        </w:rPr>
        <w:t xml:space="preserve"> </w:t>
      </w:r>
      <w:proofErr w:type="spellStart"/>
      <w:r w:rsidRPr="00465FE1">
        <w:rPr>
          <w:rFonts w:ascii="Times New Roman" w:hAnsi="Times New Roman" w:cs="Times New Roman"/>
          <w:sz w:val="24"/>
          <w:szCs w:val="24"/>
        </w:rPr>
        <w:t>kesiya</w:t>
      </w:r>
      <w:proofErr w:type="spellEnd"/>
      <w:r w:rsidRPr="00465FE1">
        <w:rPr>
          <w:rFonts w:ascii="Times New Roman" w:hAnsi="Times New Roman" w:cs="Times New Roman"/>
          <w:sz w:val="24"/>
          <w:szCs w:val="24"/>
        </w:rPr>
        <w:t xml:space="preserve"> seeds in sealed black polythene bags with a moisture content of 7% at (4´–1) C temperature in order to maintain the seed viability for a long period.</w:t>
      </w: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54467A" w:rsidP="00510285">
      <w:pPr>
        <w:autoSpaceDE w:val="0"/>
        <w:autoSpaceDN w:val="0"/>
        <w:adjustRightInd w:val="0"/>
        <w:spacing w:after="0" w:line="360" w:lineRule="auto"/>
        <w:jc w:val="both"/>
        <w:rPr>
          <w:rFonts w:ascii="Times New Roman" w:hAnsi="Times New Roman" w:cs="Times New Roman"/>
          <w:sz w:val="24"/>
          <w:szCs w:val="24"/>
        </w:rPr>
      </w:pPr>
      <w:proofErr w:type="spellStart"/>
      <w:r w:rsidRPr="00465FE1">
        <w:rPr>
          <w:rFonts w:ascii="Times New Roman" w:hAnsi="Times New Roman" w:cs="Times New Roman"/>
          <w:sz w:val="24"/>
          <w:szCs w:val="24"/>
        </w:rPr>
        <w:t>Shilpa</w:t>
      </w:r>
      <w:proofErr w:type="spellEnd"/>
      <w:r w:rsidRPr="00465FE1">
        <w:rPr>
          <w:rFonts w:ascii="Times New Roman" w:hAnsi="Times New Roman" w:cs="Times New Roman"/>
          <w:sz w:val="24"/>
          <w:szCs w:val="24"/>
        </w:rPr>
        <w:t xml:space="preserve"> </w:t>
      </w:r>
      <w:r w:rsidRPr="00BA036C">
        <w:rPr>
          <w:rFonts w:ascii="Times New Roman" w:hAnsi="Times New Roman" w:cs="Times New Roman"/>
          <w:sz w:val="24"/>
          <w:szCs w:val="24"/>
        </w:rPr>
        <w:t>et al</w:t>
      </w:r>
      <w:r w:rsidR="00C7666D" w:rsidRPr="00465FE1">
        <w:rPr>
          <w:rFonts w:ascii="Times New Roman" w:hAnsi="Times New Roman" w:cs="Times New Roman"/>
          <w:sz w:val="24"/>
          <w:szCs w:val="24"/>
        </w:rPr>
        <w:t xml:space="preserve"> </w:t>
      </w:r>
      <w:r w:rsidRPr="00465FE1">
        <w:rPr>
          <w:rFonts w:ascii="Times New Roman" w:hAnsi="Times New Roman" w:cs="Times New Roman"/>
          <w:sz w:val="24"/>
          <w:szCs w:val="24"/>
        </w:rPr>
        <w:t>(</w:t>
      </w:r>
      <w:r w:rsidR="00C7666D" w:rsidRPr="00465FE1">
        <w:rPr>
          <w:rFonts w:ascii="Times New Roman" w:hAnsi="Times New Roman" w:cs="Times New Roman"/>
          <w:sz w:val="24"/>
          <w:szCs w:val="24"/>
        </w:rPr>
        <w:t>2016) examined</w:t>
      </w:r>
      <w:r w:rsidR="002F7B13" w:rsidRPr="00465FE1">
        <w:rPr>
          <w:rFonts w:ascii="Times New Roman" w:hAnsi="Times New Roman" w:cs="Times New Roman"/>
          <w:sz w:val="24"/>
          <w:szCs w:val="24"/>
        </w:rPr>
        <w:t xml:space="preserve"> the effect of packaging materials on germination of cashew seed nut and survival of cashew seedlin</w:t>
      </w:r>
      <w:r w:rsidR="00630920" w:rsidRPr="00465FE1">
        <w:rPr>
          <w:rFonts w:ascii="Times New Roman" w:hAnsi="Times New Roman" w:cs="Times New Roman"/>
          <w:sz w:val="24"/>
          <w:szCs w:val="24"/>
        </w:rPr>
        <w:t>gs (</w:t>
      </w:r>
      <w:proofErr w:type="spellStart"/>
      <w:r w:rsidR="00630920" w:rsidRPr="00465FE1">
        <w:rPr>
          <w:rFonts w:ascii="Times New Roman" w:hAnsi="Times New Roman" w:cs="Times New Roman"/>
          <w:sz w:val="24"/>
          <w:szCs w:val="24"/>
        </w:rPr>
        <w:t>Anacardium</w:t>
      </w:r>
      <w:proofErr w:type="spellEnd"/>
      <w:r w:rsidR="00630920" w:rsidRPr="00465FE1">
        <w:rPr>
          <w:rFonts w:ascii="Times New Roman" w:hAnsi="Times New Roman" w:cs="Times New Roman"/>
          <w:sz w:val="24"/>
          <w:szCs w:val="24"/>
        </w:rPr>
        <w:t xml:space="preserve"> </w:t>
      </w:r>
      <w:proofErr w:type="spellStart"/>
      <w:r w:rsidR="00630920" w:rsidRPr="00465FE1">
        <w:rPr>
          <w:rFonts w:ascii="Times New Roman" w:hAnsi="Times New Roman" w:cs="Times New Roman"/>
          <w:sz w:val="24"/>
          <w:szCs w:val="24"/>
        </w:rPr>
        <w:t>occidentaleL</w:t>
      </w:r>
      <w:proofErr w:type="spellEnd"/>
      <w:r w:rsidR="00630920" w:rsidRPr="00465FE1">
        <w:rPr>
          <w:rFonts w:ascii="Times New Roman" w:hAnsi="Times New Roman" w:cs="Times New Roman"/>
          <w:sz w:val="24"/>
          <w:szCs w:val="24"/>
        </w:rPr>
        <w:t>.)</w:t>
      </w:r>
      <w:r w:rsidR="002F7B13" w:rsidRPr="00465FE1">
        <w:rPr>
          <w:rFonts w:ascii="Times New Roman" w:hAnsi="Times New Roman" w:cs="Times New Roman"/>
          <w:sz w:val="24"/>
          <w:szCs w:val="24"/>
        </w:rPr>
        <w:t xml:space="preserve"> was conducted under the </w:t>
      </w:r>
      <w:proofErr w:type="spellStart"/>
      <w:r w:rsidR="002F7B13" w:rsidRPr="00465FE1">
        <w:rPr>
          <w:rFonts w:ascii="Times New Roman" w:hAnsi="Times New Roman" w:cs="Times New Roman"/>
          <w:sz w:val="24"/>
          <w:szCs w:val="24"/>
        </w:rPr>
        <w:t>polyhouse</w:t>
      </w:r>
      <w:proofErr w:type="spellEnd"/>
      <w:r w:rsidR="002F7B13" w:rsidRPr="00465FE1">
        <w:rPr>
          <w:rFonts w:ascii="Times New Roman" w:hAnsi="Times New Roman" w:cs="Times New Roman"/>
          <w:sz w:val="24"/>
          <w:szCs w:val="24"/>
        </w:rPr>
        <w:t xml:space="preserve"> condition. Six treatments consisting of different</w:t>
      </w:r>
      <w:r w:rsidR="000309B5" w:rsidRPr="00465FE1">
        <w:rPr>
          <w:rFonts w:ascii="Times New Roman" w:hAnsi="Times New Roman" w:cs="Times New Roman"/>
          <w:sz w:val="24"/>
          <w:szCs w:val="24"/>
        </w:rPr>
        <w:t xml:space="preserve"> </w:t>
      </w:r>
      <w:r w:rsidR="002F7B13" w:rsidRPr="00465FE1">
        <w:rPr>
          <w:rFonts w:ascii="Times New Roman" w:hAnsi="Times New Roman" w:cs="Times New Roman"/>
          <w:sz w:val="24"/>
          <w:szCs w:val="24"/>
        </w:rPr>
        <w:t xml:space="preserve">packaging materials </w:t>
      </w:r>
      <w:proofErr w:type="spellStart"/>
      <w:r w:rsidR="002F7B13" w:rsidRPr="00465FE1">
        <w:rPr>
          <w:rFonts w:ascii="Times New Roman" w:hAnsi="Times New Roman" w:cs="Times New Roman"/>
          <w:sz w:val="24"/>
          <w:szCs w:val="24"/>
        </w:rPr>
        <w:t>i</w:t>
      </w:r>
      <w:r w:rsidR="000309B5" w:rsidRPr="00465FE1">
        <w:rPr>
          <w:rFonts w:ascii="Times New Roman" w:hAnsi="Times New Roman" w:cs="Times New Roman"/>
          <w:sz w:val="24"/>
          <w:szCs w:val="24"/>
        </w:rPr>
        <w:t>.</w:t>
      </w:r>
      <w:r w:rsidR="002F7B13" w:rsidRPr="00465FE1">
        <w:rPr>
          <w:rFonts w:ascii="Times New Roman" w:hAnsi="Times New Roman" w:cs="Times New Roman"/>
          <w:sz w:val="24"/>
          <w:szCs w:val="24"/>
        </w:rPr>
        <w:t>e</w:t>
      </w:r>
      <w:proofErr w:type="spellEnd"/>
      <w:r w:rsidR="002F7B13" w:rsidRPr="00465FE1">
        <w:rPr>
          <w:rFonts w:ascii="Times New Roman" w:hAnsi="Times New Roman" w:cs="Times New Roman"/>
          <w:sz w:val="24"/>
          <w:szCs w:val="24"/>
        </w:rPr>
        <w:t xml:space="preserve">, 150 gauge poly bag, 300 gauge poly </w:t>
      </w:r>
      <w:proofErr w:type="gramStart"/>
      <w:r w:rsidR="002F7B13" w:rsidRPr="00465FE1">
        <w:rPr>
          <w:rFonts w:ascii="Times New Roman" w:hAnsi="Times New Roman" w:cs="Times New Roman"/>
          <w:sz w:val="24"/>
          <w:szCs w:val="24"/>
        </w:rPr>
        <w:t>bag</w:t>
      </w:r>
      <w:proofErr w:type="gramEnd"/>
      <w:r w:rsidR="002F7B13" w:rsidRPr="00465FE1">
        <w:rPr>
          <w:rFonts w:ascii="Times New Roman" w:hAnsi="Times New Roman" w:cs="Times New Roman"/>
          <w:sz w:val="24"/>
          <w:szCs w:val="24"/>
        </w:rPr>
        <w:t xml:space="preserve">, gunny bag, 150 gauge poly bag along with gunny bag, 300 gauge poly bag along with gunny bag and open storage were used for seed storage. The packaging treatment of 300 gauge poly bag along with gunny bag recorded maximum germination percentage (93.05%), highest fresh weight of seedling (51.32 g), highest dry weight of seedling (20.89 g) and maximum survivability (98.98 per cent) with higher seedling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as compared to open seed storage. Similarly, 150 gauge poly bag along with gunny bag also maintained </w:t>
      </w:r>
      <w:proofErr w:type="spellStart"/>
      <w:r w:rsidR="002F7B13" w:rsidRPr="00465FE1">
        <w:rPr>
          <w:rFonts w:ascii="Times New Roman" w:hAnsi="Times New Roman" w:cs="Times New Roman"/>
          <w:sz w:val="24"/>
          <w:szCs w:val="24"/>
        </w:rPr>
        <w:t>germinability</w:t>
      </w:r>
      <w:proofErr w:type="spellEnd"/>
      <w:r w:rsidR="002F7B13" w:rsidRPr="00465FE1">
        <w:rPr>
          <w:rFonts w:ascii="Times New Roman" w:hAnsi="Times New Roman" w:cs="Times New Roman"/>
          <w:sz w:val="24"/>
          <w:szCs w:val="24"/>
        </w:rPr>
        <w:t xml:space="preserve"> and survival of stored cashew seed nut.</w:t>
      </w: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C7666D" w:rsidP="00510285">
      <w:pPr>
        <w:autoSpaceDE w:val="0"/>
        <w:autoSpaceDN w:val="0"/>
        <w:adjustRightInd w:val="0"/>
        <w:spacing w:after="0" w:line="360" w:lineRule="auto"/>
        <w:jc w:val="both"/>
        <w:rPr>
          <w:rFonts w:ascii="Times New Roman" w:hAnsi="Times New Roman" w:cs="Times New Roman"/>
          <w:sz w:val="24"/>
          <w:szCs w:val="24"/>
        </w:rPr>
      </w:pPr>
      <w:proofErr w:type="spellStart"/>
      <w:r w:rsidRPr="00465FE1">
        <w:rPr>
          <w:rFonts w:ascii="Times New Roman" w:hAnsi="Times New Roman" w:cs="Times New Roman"/>
          <w:sz w:val="24"/>
          <w:szCs w:val="24"/>
        </w:rPr>
        <w:t>Rashmi</w:t>
      </w:r>
      <w:proofErr w:type="spellEnd"/>
      <w:r w:rsidRPr="00465FE1">
        <w:rPr>
          <w:rFonts w:ascii="Times New Roman" w:hAnsi="Times New Roman" w:cs="Times New Roman"/>
          <w:sz w:val="24"/>
          <w:szCs w:val="24"/>
        </w:rPr>
        <w:t xml:space="preserve"> </w:t>
      </w:r>
      <w:r w:rsidR="00630920" w:rsidRPr="00465FE1">
        <w:rPr>
          <w:rFonts w:ascii="Times New Roman" w:hAnsi="Times New Roman" w:cs="Times New Roman"/>
          <w:sz w:val="24"/>
          <w:szCs w:val="24"/>
        </w:rPr>
        <w:t>(</w:t>
      </w:r>
      <w:r w:rsidR="002F7B13" w:rsidRPr="00465FE1">
        <w:rPr>
          <w:rFonts w:ascii="Times New Roman" w:hAnsi="Times New Roman" w:cs="Times New Roman"/>
          <w:sz w:val="24"/>
          <w:szCs w:val="24"/>
        </w:rPr>
        <w:t xml:space="preserve">2013) carried out a research on seed production and seed storage studies in cosmos (Cosmos </w:t>
      </w:r>
      <w:proofErr w:type="spellStart"/>
      <w:r w:rsidR="002F7B13" w:rsidRPr="00465FE1">
        <w:rPr>
          <w:rFonts w:ascii="Times New Roman" w:hAnsi="Times New Roman" w:cs="Times New Roman"/>
          <w:sz w:val="24"/>
          <w:szCs w:val="24"/>
        </w:rPr>
        <w:t>sulphureus</w:t>
      </w:r>
      <w:proofErr w:type="spellEnd"/>
      <w:r w:rsidR="002F7B13" w:rsidRPr="00465FE1">
        <w:rPr>
          <w:rFonts w:ascii="Times New Roman" w:hAnsi="Times New Roman" w:cs="Times New Roman"/>
          <w:sz w:val="24"/>
          <w:szCs w:val="24"/>
        </w:rPr>
        <w:t xml:space="preserve">). The seed storage experiment in the laboratory involving four containers viz., </w:t>
      </w:r>
      <w:proofErr w:type="spellStart"/>
      <w:r w:rsidR="002F7B13" w:rsidRPr="00465FE1">
        <w:rPr>
          <w:rFonts w:ascii="Times New Roman" w:hAnsi="Times New Roman" w:cs="Times New Roman"/>
          <w:sz w:val="24"/>
          <w:szCs w:val="24"/>
        </w:rPr>
        <w:t>aluminium</w:t>
      </w:r>
      <w:proofErr w:type="spellEnd"/>
      <w:r w:rsidR="002F7B13" w:rsidRPr="00465FE1">
        <w:rPr>
          <w:rFonts w:ascii="Times New Roman" w:hAnsi="Times New Roman" w:cs="Times New Roman"/>
          <w:sz w:val="24"/>
          <w:szCs w:val="24"/>
        </w:rPr>
        <w:t xml:space="preserve"> foil, polythene bag (700 gauge), plastic bottle and cloth bag with or without silica gel revealed that, seeds stored in </w:t>
      </w:r>
      <w:proofErr w:type="spellStart"/>
      <w:r w:rsidR="002F7B13" w:rsidRPr="00465FE1">
        <w:rPr>
          <w:rFonts w:ascii="Times New Roman" w:hAnsi="Times New Roman" w:cs="Times New Roman"/>
          <w:sz w:val="24"/>
          <w:szCs w:val="24"/>
        </w:rPr>
        <w:t>aluminium</w:t>
      </w:r>
      <w:proofErr w:type="spellEnd"/>
      <w:r w:rsidR="002F7B13" w:rsidRPr="00465FE1">
        <w:rPr>
          <w:rFonts w:ascii="Times New Roman" w:hAnsi="Times New Roman" w:cs="Times New Roman"/>
          <w:sz w:val="24"/>
          <w:szCs w:val="24"/>
        </w:rPr>
        <w:t xml:space="preserve"> foil with silica gel (10 g/kg seeds) was found better </w:t>
      </w:r>
      <w:proofErr w:type="spellStart"/>
      <w:r w:rsidR="002F7B13" w:rsidRPr="00465FE1">
        <w:rPr>
          <w:rFonts w:ascii="Times New Roman" w:hAnsi="Times New Roman" w:cs="Times New Roman"/>
          <w:sz w:val="24"/>
          <w:szCs w:val="24"/>
        </w:rPr>
        <w:t>upto</w:t>
      </w:r>
      <w:proofErr w:type="spellEnd"/>
      <w:r w:rsidR="002F7B13" w:rsidRPr="00465FE1">
        <w:rPr>
          <w:rFonts w:ascii="Times New Roman" w:hAnsi="Times New Roman" w:cs="Times New Roman"/>
          <w:sz w:val="24"/>
          <w:szCs w:val="24"/>
        </w:rPr>
        <w:t xml:space="preserve"> six months of storage with high germination (86.63%), seedling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(1488) and other seed quality parameters as compared to seeds stored in cloth bag.</w:t>
      </w: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Among the containers, the seeds stored in </w:t>
      </w:r>
      <w:proofErr w:type="spellStart"/>
      <w:r w:rsidRPr="00465FE1">
        <w:rPr>
          <w:rFonts w:ascii="Times New Roman" w:hAnsi="Times New Roman" w:cs="Times New Roman"/>
          <w:sz w:val="24"/>
          <w:szCs w:val="24"/>
        </w:rPr>
        <w:t>aluminium</w:t>
      </w:r>
      <w:proofErr w:type="spellEnd"/>
      <w:r w:rsidRPr="00465FE1">
        <w:rPr>
          <w:rFonts w:ascii="Times New Roman" w:hAnsi="Times New Roman" w:cs="Times New Roman"/>
          <w:sz w:val="24"/>
          <w:szCs w:val="24"/>
        </w:rPr>
        <w:t xml:space="preserve"> foil and polythene bag moisture impervious containers retained significantly more viability followed by plastic bottle compared to those stored in cloth bag moisture pervious containers besides showing higher speed of germination and higher seedling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parameters. Greater fluctuation of moisture content was noticed in seeds stored in moisture pervious containers when compared to those in m</w:t>
      </w:r>
      <w:r w:rsidR="00D229AA" w:rsidRPr="00465FE1">
        <w:rPr>
          <w:rFonts w:ascii="Times New Roman" w:hAnsi="Times New Roman" w:cs="Times New Roman"/>
          <w:sz w:val="24"/>
          <w:szCs w:val="24"/>
        </w:rPr>
        <w:t xml:space="preserve">oisture impervious containers. </w:t>
      </w:r>
      <w:proofErr w:type="spellStart"/>
      <w:r w:rsidRPr="00465FE1">
        <w:rPr>
          <w:rFonts w:ascii="Times New Roman" w:hAnsi="Times New Roman" w:cs="Times New Roman"/>
          <w:sz w:val="24"/>
          <w:szCs w:val="24"/>
        </w:rPr>
        <w:t>Aluminium</w:t>
      </w:r>
      <w:proofErr w:type="spellEnd"/>
      <w:r w:rsidRPr="00465FE1">
        <w:rPr>
          <w:rFonts w:ascii="Times New Roman" w:hAnsi="Times New Roman" w:cs="Times New Roman"/>
          <w:sz w:val="24"/>
          <w:szCs w:val="24"/>
        </w:rPr>
        <w:t xml:space="preserve"> foil was recorded significantly higher seed germination (83.06%), shoot length (9.80 cm), root length (6.79 cm), seedling dry weight (0.89 mg) and seedling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index (1294) followed by polythene bag with seed germination (76.91%), shoot length (9.25 cm), root length (5.38 cm), seedling dry weight (8.6 mg) and seedling </w:t>
      </w:r>
      <w:proofErr w:type="spellStart"/>
      <w:r w:rsidRPr="00465FE1">
        <w:rPr>
          <w:rFonts w:ascii="Times New Roman" w:hAnsi="Times New Roman" w:cs="Times New Roman"/>
          <w:sz w:val="24"/>
          <w:szCs w:val="24"/>
        </w:rPr>
        <w:t>virour</w:t>
      </w:r>
      <w:proofErr w:type="spellEnd"/>
      <w:r w:rsidRPr="00465FE1">
        <w:rPr>
          <w:rFonts w:ascii="Times New Roman" w:hAnsi="Times New Roman" w:cs="Times New Roman"/>
          <w:sz w:val="24"/>
          <w:szCs w:val="24"/>
        </w:rPr>
        <w:t xml:space="preserve"> index (1275) and lower was </w:t>
      </w:r>
      <w:r w:rsidRPr="00465FE1">
        <w:rPr>
          <w:rFonts w:ascii="Times New Roman" w:hAnsi="Times New Roman" w:cs="Times New Roman"/>
          <w:sz w:val="24"/>
          <w:szCs w:val="24"/>
        </w:rPr>
        <w:lastRenderedPageBreak/>
        <w:t xml:space="preserve">recorded in cloth bag with seed germination (36.42%), shoot length (6.34 cm), root length (4.70 cm), seedling dry weight (6.2 mg) and seedling </w:t>
      </w:r>
      <w:proofErr w:type="spellStart"/>
      <w:r w:rsidRPr="00465FE1">
        <w:rPr>
          <w:rFonts w:ascii="Times New Roman" w:hAnsi="Times New Roman" w:cs="Times New Roman"/>
          <w:sz w:val="24"/>
          <w:szCs w:val="24"/>
        </w:rPr>
        <w:t>virour</w:t>
      </w:r>
      <w:proofErr w:type="spellEnd"/>
      <w:r w:rsidRPr="00465FE1">
        <w:rPr>
          <w:rFonts w:ascii="Times New Roman" w:hAnsi="Times New Roman" w:cs="Times New Roman"/>
          <w:sz w:val="24"/>
          <w:szCs w:val="24"/>
        </w:rPr>
        <w:t xml:space="preserve"> index (365).  </w:t>
      </w: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7E79A2" w:rsidP="00510285">
      <w:pPr>
        <w:autoSpaceDE w:val="0"/>
        <w:autoSpaceDN w:val="0"/>
        <w:adjustRightInd w:val="0"/>
        <w:spacing w:after="0" w:line="360" w:lineRule="auto"/>
        <w:jc w:val="both"/>
        <w:rPr>
          <w:rFonts w:ascii="Times New Roman" w:hAnsi="Times New Roman" w:cs="Times New Roman"/>
          <w:sz w:val="24"/>
          <w:szCs w:val="24"/>
        </w:rPr>
      </w:pPr>
      <w:proofErr w:type="spellStart"/>
      <w:r w:rsidRPr="00465FE1">
        <w:rPr>
          <w:rFonts w:ascii="Times New Roman" w:hAnsi="Times New Roman" w:cs="Times New Roman"/>
          <w:sz w:val="24"/>
          <w:szCs w:val="24"/>
        </w:rPr>
        <w:t>Kiran</w:t>
      </w:r>
      <w:proofErr w:type="spellEnd"/>
      <w:r w:rsidRPr="00465FE1">
        <w:rPr>
          <w:rFonts w:ascii="Times New Roman" w:hAnsi="Times New Roman" w:cs="Times New Roman"/>
          <w:sz w:val="24"/>
          <w:szCs w:val="24"/>
        </w:rPr>
        <w:t xml:space="preserve"> </w:t>
      </w:r>
      <w:r w:rsidR="00630920" w:rsidRPr="00465FE1">
        <w:rPr>
          <w:rFonts w:ascii="Times New Roman" w:hAnsi="Times New Roman" w:cs="Times New Roman"/>
          <w:sz w:val="24"/>
          <w:szCs w:val="24"/>
        </w:rPr>
        <w:t>(</w:t>
      </w:r>
      <w:r w:rsidR="002F7B13" w:rsidRPr="00465FE1">
        <w:rPr>
          <w:rFonts w:ascii="Times New Roman" w:hAnsi="Times New Roman" w:cs="Times New Roman"/>
          <w:sz w:val="24"/>
          <w:szCs w:val="24"/>
        </w:rPr>
        <w:t>2011) carried out a study on the Effect of Seed Treatments and Containers on Storability of Jute Varieties (</w:t>
      </w:r>
      <w:proofErr w:type="spellStart"/>
      <w:r w:rsidR="002F7B13" w:rsidRPr="00465FE1">
        <w:rPr>
          <w:rFonts w:ascii="Times New Roman" w:hAnsi="Times New Roman" w:cs="Times New Roman"/>
          <w:sz w:val="24"/>
          <w:szCs w:val="24"/>
        </w:rPr>
        <w:t>Corchorous</w:t>
      </w:r>
      <w:proofErr w:type="spellEnd"/>
      <w:r w:rsidR="002F7B13" w:rsidRPr="00465FE1">
        <w:rPr>
          <w:rFonts w:ascii="Times New Roman" w:hAnsi="Times New Roman" w:cs="Times New Roman"/>
          <w:sz w:val="24"/>
          <w:szCs w:val="24"/>
        </w:rPr>
        <w:t xml:space="preserve"> </w:t>
      </w:r>
      <w:proofErr w:type="spellStart"/>
      <w:r w:rsidR="002F7B13" w:rsidRPr="00465FE1">
        <w:rPr>
          <w:rFonts w:ascii="Times New Roman" w:hAnsi="Times New Roman" w:cs="Times New Roman"/>
          <w:sz w:val="24"/>
          <w:szCs w:val="24"/>
        </w:rPr>
        <w:t>olitorius</w:t>
      </w:r>
      <w:proofErr w:type="spellEnd"/>
      <w:r w:rsidR="002F7B13" w:rsidRPr="00465FE1">
        <w:rPr>
          <w:rFonts w:ascii="Times New Roman" w:hAnsi="Times New Roman" w:cs="Times New Roman"/>
          <w:sz w:val="24"/>
          <w:szCs w:val="24"/>
        </w:rPr>
        <w:t xml:space="preserve">). Seeds packed in polythene bag recorded higher germination (76.28%),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parameters with lower electrical conductivity and moisture content as compared to seeds stored in cloth bag at the end of storage period. In the interaction effect of varieties and treatments (</w:t>
      </w:r>
      <w:proofErr w:type="spellStart"/>
      <w:r w:rsidR="002F7B13" w:rsidRPr="00465FE1">
        <w:rPr>
          <w:rFonts w:ascii="Times New Roman" w:hAnsi="Times New Roman" w:cs="Times New Roman"/>
          <w:sz w:val="24"/>
          <w:szCs w:val="24"/>
        </w:rPr>
        <w:t>VxT</w:t>
      </w:r>
      <w:proofErr w:type="spellEnd"/>
      <w:r w:rsidR="002F7B13" w:rsidRPr="00465FE1">
        <w:rPr>
          <w:rFonts w:ascii="Times New Roman" w:hAnsi="Times New Roman" w:cs="Times New Roman"/>
          <w:sz w:val="24"/>
          <w:szCs w:val="24"/>
        </w:rPr>
        <w:t xml:space="preserve">), JRO 204 and JRO 524 seeds treated with tannic acid recorded significantly satisfactory higher germination (83.38% and 86.23% respectively) as per minimum seed certification standards and other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parameters throughout the storage period. In the interactions between varieties and packaging materials (</w:t>
      </w:r>
      <w:proofErr w:type="spellStart"/>
      <w:r w:rsidR="002F7B13" w:rsidRPr="00465FE1">
        <w:rPr>
          <w:rFonts w:ascii="Times New Roman" w:hAnsi="Times New Roman" w:cs="Times New Roman"/>
          <w:sz w:val="24"/>
          <w:szCs w:val="24"/>
        </w:rPr>
        <w:t>VxC</w:t>
      </w:r>
      <w:proofErr w:type="spellEnd"/>
      <w:r w:rsidR="002F7B13" w:rsidRPr="00465FE1">
        <w:rPr>
          <w:rFonts w:ascii="Times New Roman" w:hAnsi="Times New Roman" w:cs="Times New Roman"/>
          <w:sz w:val="24"/>
          <w:szCs w:val="24"/>
        </w:rPr>
        <w:t>), JRO 524 variety seeds packed in polythene bag was superior in all the seed quality parameters compared to cloth bag. In the interactions of seed treatments and containers (</w:t>
      </w:r>
      <w:proofErr w:type="spellStart"/>
      <w:r w:rsidR="002F7B13" w:rsidRPr="00465FE1">
        <w:rPr>
          <w:rFonts w:ascii="Times New Roman" w:hAnsi="Times New Roman" w:cs="Times New Roman"/>
          <w:sz w:val="24"/>
          <w:szCs w:val="24"/>
        </w:rPr>
        <w:t>TxC</w:t>
      </w:r>
      <w:proofErr w:type="spellEnd"/>
      <w:r w:rsidR="002F7B13" w:rsidRPr="00465FE1">
        <w:rPr>
          <w:rFonts w:ascii="Times New Roman" w:hAnsi="Times New Roman" w:cs="Times New Roman"/>
          <w:sz w:val="24"/>
          <w:szCs w:val="24"/>
        </w:rPr>
        <w:t xml:space="preserve">), seed treated with tannic acid and stored in polythene bag recorded higher satisfactory germination (85.61%) with higher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parameters at the end of storage period. Among the interactions of varieties, seed treatments and containers (</w:t>
      </w:r>
      <w:proofErr w:type="spellStart"/>
      <w:r w:rsidR="002F7B13" w:rsidRPr="00465FE1">
        <w:rPr>
          <w:rFonts w:ascii="Times New Roman" w:hAnsi="Times New Roman" w:cs="Times New Roman"/>
          <w:sz w:val="24"/>
          <w:szCs w:val="24"/>
        </w:rPr>
        <w:t>VxTxC</w:t>
      </w:r>
      <w:proofErr w:type="spellEnd"/>
      <w:r w:rsidR="002F7B13" w:rsidRPr="00465FE1">
        <w:rPr>
          <w:rFonts w:ascii="Times New Roman" w:hAnsi="Times New Roman" w:cs="Times New Roman"/>
          <w:sz w:val="24"/>
          <w:szCs w:val="24"/>
        </w:rPr>
        <w:t>), JRO 524 seeds treated with tannic acid and packed in polythene bag recorded higher satisfactory germination (87.36%) and other seed quality parameters at the end of storage period.</w:t>
      </w: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630920"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noProof/>
          <w:sz w:val="24"/>
          <w:szCs w:val="24"/>
        </w:rPr>
        <w:t xml:space="preserve">Marcia </w:t>
      </w:r>
      <w:r w:rsidRPr="00BA036C">
        <w:rPr>
          <w:rFonts w:ascii="Times New Roman" w:hAnsi="Times New Roman" w:cs="Times New Roman"/>
          <w:noProof/>
          <w:sz w:val="24"/>
          <w:szCs w:val="24"/>
        </w:rPr>
        <w:t xml:space="preserve">et al </w:t>
      </w:r>
      <w:r w:rsidRPr="00465FE1">
        <w:rPr>
          <w:rFonts w:ascii="Times New Roman" w:hAnsi="Times New Roman" w:cs="Times New Roman"/>
          <w:noProof/>
          <w:sz w:val="24"/>
          <w:szCs w:val="24"/>
        </w:rPr>
        <w:t>(2009)</w:t>
      </w:r>
      <w:r w:rsidR="00696159" w:rsidRPr="00465FE1">
        <w:rPr>
          <w:rFonts w:ascii="Times New Roman" w:hAnsi="Times New Roman" w:cs="Times New Roman"/>
          <w:sz w:val="24"/>
          <w:szCs w:val="24"/>
        </w:rPr>
        <w:t xml:space="preserve"> </w:t>
      </w:r>
      <w:r w:rsidR="002F7B13" w:rsidRPr="00465FE1">
        <w:rPr>
          <w:rFonts w:ascii="Times New Roman" w:hAnsi="Times New Roman" w:cs="Times New Roman"/>
          <w:sz w:val="24"/>
          <w:szCs w:val="24"/>
        </w:rPr>
        <w:t xml:space="preserve">carried out a research on the physiological quality and storability of </w:t>
      </w:r>
      <w:proofErr w:type="spellStart"/>
      <w:r w:rsidR="002F7B13" w:rsidRPr="00465FE1">
        <w:rPr>
          <w:rFonts w:ascii="Times New Roman" w:hAnsi="Times New Roman" w:cs="Times New Roman"/>
          <w:sz w:val="24"/>
          <w:szCs w:val="24"/>
        </w:rPr>
        <w:t>carambola</w:t>
      </w:r>
      <w:proofErr w:type="spellEnd"/>
      <w:r w:rsidR="002F7B13" w:rsidRPr="00465FE1">
        <w:rPr>
          <w:rFonts w:ascii="Times New Roman" w:hAnsi="Times New Roman" w:cs="Times New Roman"/>
          <w:sz w:val="24"/>
          <w:szCs w:val="24"/>
        </w:rPr>
        <w:t xml:space="preserve"> seeds. This study was conducted to determine the physiological quality of </w:t>
      </w:r>
      <w:proofErr w:type="spellStart"/>
      <w:r w:rsidR="002F7B13" w:rsidRPr="00465FE1">
        <w:rPr>
          <w:rFonts w:ascii="Times New Roman" w:hAnsi="Times New Roman" w:cs="Times New Roman"/>
          <w:sz w:val="24"/>
          <w:szCs w:val="24"/>
        </w:rPr>
        <w:t>carambola</w:t>
      </w:r>
      <w:proofErr w:type="spellEnd"/>
      <w:r w:rsidR="002F7B13" w:rsidRPr="00465FE1">
        <w:rPr>
          <w:rFonts w:ascii="Times New Roman" w:hAnsi="Times New Roman" w:cs="Times New Roman"/>
          <w:sz w:val="24"/>
          <w:szCs w:val="24"/>
        </w:rPr>
        <w:t xml:space="preserve"> seeds convectively dried at 38 ´”C, at the end of germination tests in paper rolls and lasting 84 days. Seed storability using two types of packaging, water </w:t>
      </w:r>
      <w:proofErr w:type="spellStart"/>
      <w:r w:rsidR="002F7B13" w:rsidRPr="00465FE1">
        <w:rPr>
          <w:rFonts w:ascii="Times New Roman" w:hAnsi="Times New Roman" w:cs="Times New Roman"/>
          <w:sz w:val="24"/>
          <w:szCs w:val="24"/>
        </w:rPr>
        <w:t>vapour</w:t>
      </w:r>
      <w:proofErr w:type="spellEnd"/>
      <w:r w:rsidR="002F7B13" w:rsidRPr="00465FE1">
        <w:rPr>
          <w:rFonts w:ascii="Times New Roman" w:hAnsi="Times New Roman" w:cs="Times New Roman"/>
          <w:sz w:val="24"/>
          <w:szCs w:val="24"/>
        </w:rPr>
        <w:t xml:space="preserve"> permeable and impermeable, under two storage conditions, ambient at 25 ´”C and 61% relative humidity, and inside a 10 refrigerated chamber with relative humidity of 82%, was also assessed for periods of 90 and 180 days. Mean germination percentage of fresh seeds was 87%. The results obtained through germination testing showed that </w:t>
      </w:r>
      <w:proofErr w:type="spellStart"/>
      <w:r w:rsidR="002F7B13" w:rsidRPr="00465FE1">
        <w:rPr>
          <w:rFonts w:ascii="Times New Roman" w:hAnsi="Times New Roman" w:cs="Times New Roman"/>
          <w:sz w:val="24"/>
          <w:szCs w:val="24"/>
        </w:rPr>
        <w:t>carambola</w:t>
      </w:r>
      <w:proofErr w:type="spellEnd"/>
      <w:r w:rsidR="002F7B13" w:rsidRPr="00465FE1">
        <w:rPr>
          <w:rFonts w:ascii="Times New Roman" w:hAnsi="Times New Roman" w:cs="Times New Roman"/>
          <w:sz w:val="24"/>
          <w:szCs w:val="24"/>
        </w:rPr>
        <w:t xml:space="preserve"> seeds can be stored for 90 or 180 days at 10 ´”C, or for 90 days at ambient conditions, in vacuum-sealed packaging, without impairing their physiological quality. Seeds may also be stored for 90 days in water </w:t>
      </w:r>
      <w:proofErr w:type="spellStart"/>
      <w:r w:rsidR="002F7B13" w:rsidRPr="00465FE1">
        <w:rPr>
          <w:rFonts w:ascii="Times New Roman" w:hAnsi="Times New Roman" w:cs="Times New Roman"/>
          <w:sz w:val="24"/>
          <w:szCs w:val="24"/>
        </w:rPr>
        <w:t>vapour</w:t>
      </w:r>
      <w:proofErr w:type="spellEnd"/>
      <w:r w:rsidR="002F7B13" w:rsidRPr="00465FE1">
        <w:rPr>
          <w:rFonts w:ascii="Times New Roman" w:hAnsi="Times New Roman" w:cs="Times New Roman"/>
          <w:sz w:val="24"/>
          <w:szCs w:val="24"/>
        </w:rPr>
        <w:t xml:space="preserve">-permeable packaging under refrigeration.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estimated through the germination speed index and the mean time of germination was consistently higher for seeds stored in vacuum-sealed packaging,</w:t>
      </w: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roofErr w:type="gramStart"/>
      <w:r w:rsidRPr="00465FE1">
        <w:rPr>
          <w:rFonts w:ascii="Times New Roman" w:hAnsi="Times New Roman" w:cs="Times New Roman"/>
          <w:sz w:val="24"/>
          <w:szCs w:val="24"/>
        </w:rPr>
        <w:t>irrespective</w:t>
      </w:r>
      <w:proofErr w:type="gramEnd"/>
      <w:r w:rsidRPr="00465FE1">
        <w:rPr>
          <w:rFonts w:ascii="Times New Roman" w:hAnsi="Times New Roman" w:cs="Times New Roman"/>
          <w:sz w:val="24"/>
          <w:szCs w:val="24"/>
        </w:rPr>
        <w:t xml:space="preserve"> of storage time and temperature.</w:t>
      </w: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630920"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noProof/>
          <w:sz w:val="24"/>
          <w:szCs w:val="24"/>
        </w:rPr>
        <w:t>Ghimire (2003)</w:t>
      </w:r>
      <w:r w:rsidR="00696159" w:rsidRPr="00465FE1">
        <w:rPr>
          <w:rFonts w:ascii="Times New Roman" w:hAnsi="Times New Roman" w:cs="Times New Roman"/>
          <w:sz w:val="24"/>
          <w:szCs w:val="24"/>
        </w:rPr>
        <w:t xml:space="preserve"> </w:t>
      </w:r>
      <w:r w:rsidR="002F7B13" w:rsidRPr="00465FE1">
        <w:rPr>
          <w:rFonts w:ascii="Times New Roman" w:hAnsi="Times New Roman" w:cs="Times New Roman"/>
          <w:sz w:val="24"/>
          <w:szCs w:val="24"/>
        </w:rPr>
        <w:t xml:space="preserve">studied the effects of different storage periods and packaging materials on storability of onion and okra seeds stored in different type of packaging materials significantly influenced the normal seedling production (standard germination), seedling emergence (viability) and speed of germination (vigor). It was found that after 9 months of storage, the mean germination percent was the highest in laminated pouches (70.81%) followed by plastic containers (68.50%), polyethylene bags (67.38%), plastic sacks (57.88%) and cloth bags (57.13%) in case of okra and also stated that the seed qualities were maintained for longer period in laminated pouches, plastic containers and polyethylene bags.  </w:t>
      </w:r>
    </w:p>
    <w:p w:rsidR="002F7B13"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
    <w:p w:rsidR="002F7B13" w:rsidRPr="00465FE1" w:rsidRDefault="00D277DE" w:rsidP="00510285">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465FE1">
        <w:rPr>
          <w:rFonts w:ascii="Times New Roman" w:hAnsi="Times New Roman" w:cs="Times New Roman"/>
          <w:sz w:val="24"/>
          <w:szCs w:val="24"/>
        </w:rPr>
        <w:t>Tripathi</w:t>
      </w:r>
      <w:proofErr w:type="spellEnd"/>
      <w:r w:rsidRPr="00465FE1">
        <w:rPr>
          <w:rFonts w:ascii="Times New Roman" w:hAnsi="Times New Roman" w:cs="Times New Roman"/>
          <w:sz w:val="24"/>
          <w:szCs w:val="24"/>
        </w:rPr>
        <w:t xml:space="preserve"> and </w:t>
      </w:r>
      <w:proofErr w:type="spellStart"/>
      <w:r w:rsidRPr="00465FE1">
        <w:rPr>
          <w:rFonts w:ascii="Times New Roman" w:hAnsi="Times New Roman" w:cs="Times New Roman"/>
          <w:sz w:val="24"/>
          <w:szCs w:val="24"/>
        </w:rPr>
        <w:t>Lawande</w:t>
      </w:r>
      <w:proofErr w:type="spellEnd"/>
      <w:r w:rsidRPr="00465FE1">
        <w:rPr>
          <w:rFonts w:ascii="Times New Roman" w:hAnsi="Times New Roman" w:cs="Times New Roman"/>
          <w:sz w:val="24"/>
          <w:szCs w:val="24"/>
        </w:rPr>
        <w:t xml:space="preserve"> </w:t>
      </w:r>
      <w:r w:rsidR="00630920" w:rsidRPr="00465FE1">
        <w:rPr>
          <w:rFonts w:ascii="Times New Roman" w:hAnsi="Times New Roman" w:cs="Times New Roman"/>
          <w:sz w:val="24"/>
          <w:szCs w:val="24"/>
        </w:rPr>
        <w:t>(</w:t>
      </w:r>
      <w:r w:rsidR="002F7B13" w:rsidRPr="00465FE1">
        <w:rPr>
          <w:rFonts w:ascii="Times New Roman" w:hAnsi="Times New Roman" w:cs="Times New Roman"/>
          <w:sz w:val="24"/>
          <w:szCs w:val="24"/>
        </w:rPr>
        <w:t>2012).</w:t>
      </w:r>
      <w:proofErr w:type="gramEnd"/>
      <w:r w:rsidR="002F7B13" w:rsidRPr="00465FE1">
        <w:rPr>
          <w:rFonts w:ascii="Times New Roman" w:hAnsi="Times New Roman" w:cs="Times New Roman"/>
          <w:sz w:val="24"/>
          <w:szCs w:val="24"/>
        </w:rPr>
        <w:t xml:space="preserve"> </w:t>
      </w:r>
      <w:proofErr w:type="gramStart"/>
      <w:r w:rsidR="002F7B13" w:rsidRPr="00465FE1">
        <w:rPr>
          <w:rFonts w:ascii="Times New Roman" w:hAnsi="Times New Roman" w:cs="Times New Roman"/>
          <w:sz w:val="24"/>
          <w:szCs w:val="24"/>
        </w:rPr>
        <w:t>The  investigation</w:t>
      </w:r>
      <w:proofErr w:type="gramEnd"/>
      <w:r w:rsidR="002F7B13" w:rsidRPr="00465FE1">
        <w:rPr>
          <w:rFonts w:ascii="Times New Roman" w:hAnsi="Times New Roman" w:cs="Times New Roman"/>
          <w:sz w:val="24"/>
          <w:szCs w:val="24"/>
        </w:rPr>
        <w:t xml:space="preserve"> was carried out to study the effect of seed moisture and packing material on viability of onion seed. </w:t>
      </w:r>
      <w:proofErr w:type="spellStart"/>
      <w:r w:rsidR="002F7B13" w:rsidRPr="00465FE1">
        <w:rPr>
          <w:rFonts w:ascii="Times New Roman" w:hAnsi="Times New Roman" w:cs="Times New Roman"/>
          <w:sz w:val="24"/>
          <w:szCs w:val="24"/>
        </w:rPr>
        <w:t>Agrifound</w:t>
      </w:r>
      <w:proofErr w:type="spellEnd"/>
      <w:r w:rsidR="002F7B13" w:rsidRPr="00465FE1">
        <w:rPr>
          <w:rFonts w:ascii="Times New Roman" w:hAnsi="Times New Roman" w:cs="Times New Roman"/>
          <w:sz w:val="24"/>
          <w:szCs w:val="24"/>
        </w:rPr>
        <w:t xml:space="preserve"> Dark Red of different moisture levels </w:t>
      </w:r>
      <w:proofErr w:type="spellStart"/>
      <w:r w:rsidR="002F7B13" w:rsidRPr="00465FE1">
        <w:rPr>
          <w:rFonts w:ascii="Times New Roman" w:hAnsi="Times New Roman" w:cs="Times New Roman"/>
          <w:sz w:val="24"/>
          <w:szCs w:val="24"/>
        </w:rPr>
        <w:t>ie</w:t>
      </w:r>
      <w:proofErr w:type="spellEnd"/>
      <w:r w:rsidR="002F7B13" w:rsidRPr="00465FE1">
        <w:rPr>
          <w:rFonts w:ascii="Times New Roman" w:hAnsi="Times New Roman" w:cs="Times New Roman"/>
          <w:sz w:val="24"/>
          <w:szCs w:val="24"/>
        </w:rPr>
        <w:t xml:space="preserve"> 5, 6, 7 and 8 percent were packed in various packing materials </w:t>
      </w:r>
      <w:proofErr w:type="spellStart"/>
      <w:r w:rsidR="002F7B13" w:rsidRPr="00465FE1">
        <w:rPr>
          <w:rFonts w:ascii="Times New Roman" w:hAnsi="Times New Roman" w:cs="Times New Roman"/>
          <w:sz w:val="24"/>
          <w:szCs w:val="24"/>
        </w:rPr>
        <w:t>ie</w:t>
      </w:r>
      <w:proofErr w:type="spellEnd"/>
      <w:r w:rsidR="002F7B13" w:rsidRPr="00465FE1">
        <w:rPr>
          <w:rFonts w:ascii="Times New Roman" w:hAnsi="Times New Roman" w:cs="Times New Roman"/>
          <w:sz w:val="24"/>
          <w:szCs w:val="24"/>
        </w:rPr>
        <w:t xml:space="preserve"> cloth bags, polyethylene bags, laminated aluminum bags and laminated aluminum bags with vacuum packing and stored at ambient condition for 27 months. The germination and viability of seed was recorded after 12, 15, 18, 21, 24 and 27 months. The results indicated that germination percent and seed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Index were higher in seed having 5% moisture than seed having 8% moisture. Seeds with higher moisture lost viable faster than seed with lower moisture after 18 months of storage. Among the packing materials, lower seed germination and viability was recorded in cotton cloth bags. The seed packed in cloth bags lost their complete viability and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within 18 months of storage. The highest seed germination was observed in laminated aluminum bags with vacuum packing. The seed packed in aluminum laminated bags were remained viable for 27 months. Among the various treatments combinations seed having 5% moisture and vacuum packed in aluminums laminated bags remain viable for longer period with percent germination was 61.7% germination 27 months of storage. The seed </w:t>
      </w:r>
      <w:proofErr w:type="spellStart"/>
      <w:r w:rsidR="002F7B13" w:rsidRPr="00465FE1">
        <w:rPr>
          <w:rFonts w:ascii="Times New Roman" w:hAnsi="Times New Roman" w:cs="Times New Roman"/>
          <w:sz w:val="24"/>
          <w:szCs w:val="24"/>
        </w:rPr>
        <w:t>vigour</w:t>
      </w:r>
      <w:proofErr w:type="spellEnd"/>
      <w:r w:rsidR="002F7B13" w:rsidRPr="00465FE1">
        <w:rPr>
          <w:rFonts w:ascii="Times New Roman" w:hAnsi="Times New Roman" w:cs="Times New Roman"/>
          <w:sz w:val="24"/>
          <w:szCs w:val="24"/>
        </w:rPr>
        <w:t xml:space="preserve"> index was</w:t>
      </w:r>
    </w:p>
    <w:p w:rsidR="000309B5" w:rsidRPr="00465FE1" w:rsidRDefault="002F7B13" w:rsidP="00510285">
      <w:pPr>
        <w:autoSpaceDE w:val="0"/>
        <w:autoSpaceDN w:val="0"/>
        <w:adjustRightInd w:val="0"/>
        <w:spacing w:after="0" w:line="360" w:lineRule="auto"/>
        <w:jc w:val="both"/>
        <w:rPr>
          <w:rFonts w:ascii="Times New Roman" w:hAnsi="Times New Roman" w:cs="Times New Roman"/>
          <w:sz w:val="24"/>
          <w:szCs w:val="24"/>
        </w:rPr>
      </w:pPr>
      <w:proofErr w:type="gramStart"/>
      <w:r w:rsidRPr="00465FE1">
        <w:rPr>
          <w:rFonts w:ascii="Times New Roman" w:hAnsi="Times New Roman" w:cs="Times New Roman"/>
          <w:sz w:val="24"/>
          <w:szCs w:val="24"/>
        </w:rPr>
        <w:t>also</w:t>
      </w:r>
      <w:proofErr w:type="gramEnd"/>
      <w:r w:rsidRPr="00465FE1">
        <w:rPr>
          <w:rFonts w:ascii="Times New Roman" w:hAnsi="Times New Roman" w:cs="Times New Roman"/>
          <w:sz w:val="24"/>
          <w:szCs w:val="24"/>
        </w:rPr>
        <w:t xml:space="preserve"> higher in this t</w:t>
      </w:r>
      <w:r w:rsidR="007C63F8" w:rsidRPr="00465FE1">
        <w:rPr>
          <w:rFonts w:ascii="Times New Roman" w:hAnsi="Times New Roman" w:cs="Times New Roman"/>
          <w:sz w:val="24"/>
          <w:szCs w:val="24"/>
        </w:rPr>
        <w:t>reatment than other treatments.</w:t>
      </w:r>
    </w:p>
    <w:p w:rsidR="009C5169" w:rsidRPr="00465FE1" w:rsidRDefault="009C5169" w:rsidP="009C5169">
      <w:pPr>
        <w:autoSpaceDE w:val="0"/>
        <w:autoSpaceDN w:val="0"/>
        <w:adjustRightInd w:val="0"/>
        <w:spacing w:after="0" w:line="360" w:lineRule="auto"/>
        <w:jc w:val="both"/>
        <w:rPr>
          <w:rFonts w:ascii="Times New Roman" w:hAnsi="Times New Roman" w:cs="Times New Roman"/>
          <w:sz w:val="24"/>
          <w:szCs w:val="24"/>
        </w:rPr>
      </w:pPr>
    </w:p>
    <w:p w:rsidR="009C5169" w:rsidRPr="00465FE1" w:rsidRDefault="009C5169" w:rsidP="009C5169">
      <w:pPr>
        <w:autoSpaceDE w:val="0"/>
        <w:autoSpaceDN w:val="0"/>
        <w:adjustRightInd w:val="0"/>
        <w:spacing w:after="0" w:line="360" w:lineRule="auto"/>
        <w:jc w:val="both"/>
        <w:rPr>
          <w:rFonts w:ascii="Times New Roman" w:hAnsi="Times New Roman" w:cs="Times New Roman"/>
          <w:sz w:val="24"/>
          <w:szCs w:val="24"/>
        </w:rPr>
      </w:pPr>
      <w:proofErr w:type="spellStart"/>
      <w:r w:rsidRPr="00465FE1">
        <w:rPr>
          <w:rFonts w:ascii="Times New Roman" w:hAnsi="Times New Roman" w:cs="Times New Roman"/>
          <w:sz w:val="24"/>
          <w:szCs w:val="24"/>
        </w:rPr>
        <w:t>Olosunde</w:t>
      </w:r>
      <w:proofErr w:type="spellEnd"/>
      <w:r w:rsidR="00630920" w:rsidRPr="00465FE1">
        <w:rPr>
          <w:rFonts w:ascii="Times New Roman" w:hAnsi="Times New Roman" w:cs="Times New Roman"/>
          <w:sz w:val="24"/>
          <w:szCs w:val="24"/>
        </w:rPr>
        <w:t xml:space="preserve"> </w:t>
      </w:r>
      <w:r w:rsidR="00630920" w:rsidRPr="00465FE1">
        <w:rPr>
          <w:rFonts w:ascii="Times New Roman" w:hAnsi="Times New Roman" w:cs="Times New Roman"/>
          <w:i/>
          <w:sz w:val="24"/>
          <w:szCs w:val="24"/>
        </w:rPr>
        <w:t>et al</w:t>
      </w:r>
      <w:r w:rsidRPr="00465FE1">
        <w:rPr>
          <w:rFonts w:ascii="Times New Roman" w:hAnsi="Times New Roman" w:cs="Times New Roman"/>
          <w:sz w:val="24"/>
          <w:szCs w:val="24"/>
        </w:rPr>
        <w:t xml:space="preserve"> </w:t>
      </w:r>
      <w:r w:rsidR="00630920" w:rsidRPr="00465FE1">
        <w:rPr>
          <w:rFonts w:ascii="Times New Roman" w:hAnsi="Times New Roman" w:cs="Times New Roman"/>
          <w:sz w:val="24"/>
          <w:szCs w:val="24"/>
        </w:rPr>
        <w:t>(</w:t>
      </w:r>
      <w:r w:rsidRPr="00465FE1">
        <w:rPr>
          <w:rFonts w:ascii="Times New Roman" w:hAnsi="Times New Roman" w:cs="Times New Roman"/>
          <w:sz w:val="24"/>
          <w:szCs w:val="24"/>
        </w:rPr>
        <w:t xml:space="preserve">2018). A storage experiment was conducted at the seed testing laboratory of the National Centre for Genetic Resources and Biotechnology (NACGRAB), Ibadan, Nigeria to examine the effect of packaging materials and storage periods on seed germination of cowpea. Seeds of two improved varieties of cowpea: Ife Brown and SAMPEA 12 were packed using </w:t>
      </w:r>
      <w:r w:rsidRPr="00465FE1">
        <w:rPr>
          <w:rFonts w:ascii="Times New Roman" w:hAnsi="Times New Roman" w:cs="Times New Roman"/>
          <w:sz w:val="24"/>
          <w:szCs w:val="24"/>
        </w:rPr>
        <w:lastRenderedPageBreak/>
        <w:t xml:space="preserve">three packaging materials viz. </w:t>
      </w:r>
      <w:proofErr w:type="spellStart"/>
      <w:r w:rsidRPr="00465FE1">
        <w:rPr>
          <w:rFonts w:ascii="Times New Roman" w:hAnsi="Times New Roman" w:cs="Times New Roman"/>
          <w:sz w:val="24"/>
          <w:szCs w:val="24"/>
        </w:rPr>
        <w:t>aluminium</w:t>
      </w:r>
      <w:proofErr w:type="spellEnd"/>
      <w:r w:rsidRPr="00465FE1">
        <w:rPr>
          <w:rFonts w:ascii="Times New Roman" w:hAnsi="Times New Roman" w:cs="Times New Roman"/>
          <w:sz w:val="24"/>
          <w:szCs w:val="24"/>
        </w:rPr>
        <w:t xml:space="preserve"> bags, plastic containers and envelopes. The seeds were dried to 12% moisture content with initial germination percentages of 90% and 88% respectively. The packaged seeds were stored under short-term storage conditions (temperature of 15.1 to 22.6°C and relative humidity of 26.9 to 50.7%) in </w:t>
      </w:r>
      <w:r w:rsidR="0029600F" w:rsidRPr="00465FE1">
        <w:rPr>
          <w:rFonts w:ascii="Times New Roman" w:hAnsi="Times New Roman" w:cs="Times New Roman"/>
          <w:sz w:val="24"/>
          <w:szCs w:val="24"/>
        </w:rPr>
        <w:t>February</w:t>
      </w:r>
      <w:r w:rsidRPr="00465FE1">
        <w:rPr>
          <w:rFonts w:ascii="Times New Roman" w:hAnsi="Times New Roman" w:cs="Times New Roman"/>
          <w:sz w:val="24"/>
          <w:szCs w:val="24"/>
        </w:rPr>
        <w:t xml:space="preserve"> 2015. The experiment was arranged in 2 x 3 x 5 factorial using completely </w:t>
      </w:r>
      <w:r w:rsidR="0029600F" w:rsidRPr="00465FE1">
        <w:rPr>
          <w:rFonts w:ascii="Times New Roman" w:hAnsi="Times New Roman" w:cs="Times New Roman"/>
          <w:sz w:val="24"/>
          <w:szCs w:val="24"/>
        </w:rPr>
        <w:t>randomized</w:t>
      </w:r>
      <w:r w:rsidRPr="00465FE1">
        <w:rPr>
          <w:rFonts w:ascii="Times New Roman" w:hAnsi="Times New Roman" w:cs="Times New Roman"/>
          <w:sz w:val="24"/>
          <w:szCs w:val="24"/>
        </w:rPr>
        <w:t xml:space="preserve"> design (CRD) in three replications. The three factors were two varieties of cowpea, three packaging materials and five storage periods. The results of analysis of variance revealed that effect packaging materials were significant (P=.05) while an effect of storage period was highly significant (P&lt;0.01) on seed germination of cowpea. The seeds packed in plastic containers recorded highest germination percentage of 75.9%. Germination values for seeds packed in envelopes (73.53%) and </w:t>
      </w:r>
      <w:r w:rsidR="0029600F" w:rsidRPr="00465FE1">
        <w:rPr>
          <w:rFonts w:ascii="Times New Roman" w:hAnsi="Times New Roman" w:cs="Times New Roman"/>
          <w:sz w:val="24"/>
          <w:szCs w:val="24"/>
        </w:rPr>
        <w:t>aluminum</w:t>
      </w:r>
      <w:r w:rsidRPr="00465FE1">
        <w:rPr>
          <w:rFonts w:ascii="Times New Roman" w:hAnsi="Times New Roman" w:cs="Times New Roman"/>
          <w:sz w:val="24"/>
          <w:szCs w:val="24"/>
        </w:rPr>
        <w:t xml:space="preserve"> bags (70.20%) were not significantly different. Hence, plastic containers appeared to be the best for storage of cowpea seeds. Furthermore, increasing storage periods from 3, 6, 9 12 and 15 months resulted to declining in germination percentage with respective values of 91.4, 84.6, 74.4, 68.1 and 47.6%. Moreover, means for the interactive effect of variety by storage period revealed that cowpea varieties could retain viability values of 70% and above up to 12 months in storage at the present conditions used in the study. </w:t>
      </w:r>
      <w:r w:rsidR="0029600F" w:rsidRPr="00465FE1">
        <w:rPr>
          <w:rFonts w:ascii="Times New Roman" w:hAnsi="Times New Roman" w:cs="Times New Roman"/>
          <w:sz w:val="24"/>
          <w:szCs w:val="24"/>
        </w:rPr>
        <w:t>Based on this</w:t>
      </w:r>
      <w:r w:rsidRPr="00465FE1">
        <w:rPr>
          <w:rFonts w:ascii="Times New Roman" w:hAnsi="Times New Roman" w:cs="Times New Roman"/>
          <w:sz w:val="24"/>
          <w:szCs w:val="24"/>
        </w:rPr>
        <w:t xml:space="preserve"> work, we are interested in the effect of s</w:t>
      </w:r>
      <w:r w:rsidR="0029600F" w:rsidRPr="00465FE1">
        <w:rPr>
          <w:rFonts w:ascii="Times New Roman" w:hAnsi="Times New Roman" w:cs="Times New Roman"/>
          <w:sz w:val="24"/>
          <w:szCs w:val="24"/>
        </w:rPr>
        <w:t xml:space="preserve">torage containers on the final germination percentage, seed </w:t>
      </w:r>
      <w:proofErr w:type="spellStart"/>
      <w:r w:rsidR="0029600F" w:rsidRPr="00465FE1">
        <w:rPr>
          <w:rFonts w:ascii="Times New Roman" w:hAnsi="Times New Roman" w:cs="Times New Roman"/>
          <w:sz w:val="24"/>
          <w:szCs w:val="24"/>
        </w:rPr>
        <w:t>vigour</w:t>
      </w:r>
      <w:proofErr w:type="spellEnd"/>
      <w:r w:rsidR="0029600F" w:rsidRPr="00465FE1">
        <w:rPr>
          <w:rFonts w:ascii="Times New Roman" w:hAnsi="Times New Roman" w:cs="Times New Roman"/>
          <w:sz w:val="24"/>
          <w:szCs w:val="24"/>
        </w:rPr>
        <w:t xml:space="preserve"> and seed weight</w:t>
      </w:r>
      <w:r w:rsidRPr="00465FE1">
        <w:rPr>
          <w:rFonts w:ascii="Times New Roman" w:hAnsi="Times New Roman" w:cs="Times New Roman"/>
          <w:sz w:val="24"/>
          <w:szCs w:val="24"/>
        </w:rPr>
        <w:t xml:space="preserve"> of </w:t>
      </w:r>
      <w:r w:rsidR="00504017" w:rsidRPr="00465FE1">
        <w:rPr>
          <w:rFonts w:ascii="Times New Roman" w:hAnsi="Times New Roman" w:cs="Times New Roman"/>
          <w:sz w:val="24"/>
          <w:szCs w:val="24"/>
        </w:rPr>
        <w:t>some selected seed.</w:t>
      </w:r>
    </w:p>
    <w:p w:rsidR="009C5169" w:rsidRPr="00465FE1" w:rsidRDefault="009C5169" w:rsidP="00510285">
      <w:pPr>
        <w:autoSpaceDE w:val="0"/>
        <w:autoSpaceDN w:val="0"/>
        <w:adjustRightInd w:val="0"/>
        <w:spacing w:after="0" w:line="360" w:lineRule="auto"/>
        <w:jc w:val="both"/>
        <w:rPr>
          <w:rFonts w:ascii="Times New Roman" w:hAnsi="Times New Roman" w:cs="Times New Roman"/>
          <w:sz w:val="24"/>
          <w:szCs w:val="24"/>
        </w:rPr>
      </w:pPr>
    </w:p>
    <w:p w:rsidR="009C5169" w:rsidRPr="00465FE1" w:rsidRDefault="009C5169" w:rsidP="00510285">
      <w:pPr>
        <w:autoSpaceDE w:val="0"/>
        <w:autoSpaceDN w:val="0"/>
        <w:adjustRightInd w:val="0"/>
        <w:spacing w:after="0" w:line="360" w:lineRule="auto"/>
        <w:jc w:val="both"/>
        <w:rPr>
          <w:rFonts w:ascii="Times New Roman" w:hAnsi="Times New Roman" w:cs="Times New Roman"/>
          <w:sz w:val="24"/>
          <w:szCs w:val="24"/>
        </w:rPr>
      </w:pPr>
    </w:p>
    <w:p w:rsidR="009C5169" w:rsidRPr="00465FE1" w:rsidRDefault="009C5169" w:rsidP="00510285">
      <w:pPr>
        <w:autoSpaceDE w:val="0"/>
        <w:autoSpaceDN w:val="0"/>
        <w:adjustRightInd w:val="0"/>
        <w:spacing w:after="0" w:line="360" w:lineRule="auto"/>
        <w:jc w:val="both"/>
        <w:rPr>
          <w:rFonts w:ascii="Times New Roman" w:hAnsi="Times New Roman" w:cs="Times New Roman"/>
          <w:sz w:val="24"/>
          <w:szCs w:val="24"/>
        </w:rPr>
      </w:pPr>
    </w:p>
    <w:p w:rsidR="009C5169" w:rsidRPr="00465FE1" w:rsidRDefault="009C5169" w:rsidP="00510285">
      <w:pPr>
        <w:autoSpaceDE w:val="0"/>
        <w:autoSpaceDN w:val="0"/>
        <w:adjustRightInd w:val="0"/>
        <w:spacing w:after="0" w:line="360" w:lineRule="auto"/>
        <w:jc w:val="both"/>
        <w:rPr>
          <w:rFonts w:ascii="Times New Roman" w:hAnsi="Times New Roman" w:cs="Times New Roman"/>
          <w:sz w:val="24"/>
          <w:szCs w:val="24"/>
        </w:rPr>
      </w:pPr>
    </w:p>
    <w:p w:rsidR="00630920" w:rsidRPr="00465FE1" w:rsidRDefault="00630920" w:rsidP="00510285">
      <w:pPr>
        <w:autoSpaceDE w:val="0"/>
        <w:autoSpaceDN w:val="0"/>
        <w:adjustRightInd w:val="0"/>
        <w:spacing w:after="0" w:line="360" w:lineRule="auto"/>
        <w:jc w:val="both"/>
        <w:rPr>
          <w:rFonts w:ascii="Times New Roman" w:hAnsi="Times New Roman" w:cs="Times New Roman"/>
          <w:sz w:val="24"/>
          <w:szCs w:val="24"/>
        </w:rPr>
      </w:pPr>
    </w:p>
    <w:p w:rsidR="009C5169" w:rsidRPr="00465FE1" w:rsidRDefault="009C5169" w:rsidP="00510285">
      <w:pPr>
        <w:autoSpaceDE w:val="0"/>
        <w:autoSpaceDN w:val="0"/>
        <w:adjustRightInd w:val="0"/>
        <w:spacing w:after="0" w:line="360" w:lineRule="auto"/>
        <w:jc w:val="both"/>
        <w:rPr>
          <w:rFonts w:ascii="Times New Roman" w:hAnsi="Times New Roman" w:cs="Times New Roman"/>
          <w:sz w:val="24"/>
          <w:szCs w:val="24"/>
        </w:rPr>
      </w:pPr>
    </w:p>
    <w:p w:rsidR="009C5169" w:rsidRPr="00465FE1" w:rsidRDefault="009C5169" w:rsidP="00510285">
      <w:pPr>
        <w:autoSpaceDE w:val="0"/>
        <w:autoSpaceDN w:val="0"/>
        <w:adjustRightInd w:val="0"/>
        <w:spacing w:after="0" w:line="360" w:lineRule="auto"/>
        <w:jc w:val="both"/>
        <w:rPr>
          <w:rFonts w:ascii="Times New Roman" w:hAnsi="Times New Roman" w:cs="Times New Roman"/>
          <w:sz w:val="24"/>
          <w:szCs w:val="24"/>
        </w:rPr>
      </w:pPr>
    </w:p>
    <w:p w:rsidR="009F0890" w:rsidRPr="00465FE1" w:rsidRDefault="009F0890" w:rsidP="00510285">
      <w:pPr>
        <w:autoSpaceDE w:val="0"/>
        <w:autoSpaceDN w:val="0"/>
        <w:adjustRightInd w:val="0"/>
        <w:spacing w:after="0" w:line="360" w:lineRule="auto"/>
        <w:jc w:val="both"/>
        <w:rPr>
          <w:rFonts w:ascii="Times New Roman" w:hAnsi="Times New Roman" w:cs="Times New Roman"/>
          <w:sz w:val="24"/>
          <w:szCs w:val="24"/>
        </w:rPr>
      </w:pPr>
    </w:p>
    <w:p w:rsidR="00283EC3" w:rsidRPr="00465FE1" w:rsidRDefault="00283EC3" w:rsidP="00510285">
      <w:pPr>
        <w:autoSpaceDE w:val="0"/>
        <w:autoSpaceDN w:val="0"/>
        <w:adjustRightInd w:val="0"/>
        <w:spacing w:after="0" w:line="360" w:lineRule="auto"/>
        <w:jc w:val="both"/>
        <w:rPr>
          <w:rFonts w:ascii="Times New Roman" w:hAnsi="Times New Roman" w:cs="Times New Roman"/>
          <w:sz w:val="24"/>
          <w:szCs w:val="24"/>
        </w:rPr>
      </w:pPr>
    </w:p>
    <w:p w:rsidR="00283EC3" w:rsidRPr="00465FE1" w:rsidRDefault="00283EC3" w:rsidP="00510285">
      <w:pPr>
        <w:autoSpaceDE w:val="0"/>
        <w:autoSpaceDN w:val="0"/>
        <w:adjustRightInd w:val="0"/>
        <w:spacing w:after="0" w:line="360" w:lineRule="auto"/>
        <w:jc w:val="both"/>
        <w:rPr>
          <w:rFonts w:ascii="Times New Roman" w:hAnsi="Times New Roman" w:cs="Times New Roman"/>
          <w:sz w:val="24"/>
          <w:szCs w:val="24"/>
        </w:rPr>
      </w:pPr>
    </w:p>
    <w:p w:rsidR="00283EC3" w:rsidRPr="00465FE1" w:rsidRDefault="00283EC3" w:rsidP="00510285">
      <w:pPr>
        <w:autoSpaceDE w:val="0"/>
        <w:autoSpaceDN w:val="0"/>
        <w:adjustRightInd w:val="0"/>
        <w:spacing w:after="0" w:line="360" w:lineRule="auto"/>
        <w:jc w:val="both"/>
        <w:rPr>
          <w:rFonts w:ascii="Times New Roman" w:hAnsi="Times New Roman" w:cs="Times New Roman"/>
          <w:sz w:val="24"/>
          <w:szCs w:val="24"/>
        </w:rPr>
      </w:pPr>
    </w:p>
    <w:p w:rsidR="00283EC3" w:rsidRPr="00465FE1" w:rsidRDefault="00283EC3" w:rsidP="00510285">
      <w:pPr>
        <w:autoSpaceDE w:val="0"/>
        <w:autoSpaceDN w:val="0"/>
        <w:adjustRightInd w:val="0"/>
        <w:spacing w:after="0" w:line="360" w:lineRule="auto"/>
        <w:jc w:val="both"/>
        <w:rPr>
          <w:rFonts w:ascii="Times New Roman" w:hAnsi="Times New Roman" w:cs="Times New Roman"/>
          <w:sz w:val="24"/>
          <w:szCs w:val="24"/>
        </w:rPr>
      </w:pPr>
    </w:p>
    <w:p w:rsidR="00283EC3" w:rsidRPr="00465FE1" w:rsidRDefault="00283EC3" w:rsidP="00510285">
      <w:pPr>
        <w:autoSpaceDE w:val="0"/>
        <w:autoSpaceDN w:val="0"/>
        <w:adjustRightInd w:val="0"/>
        <w:spacing w:after="0" w:line="360" w:lineRule="auto"/>
        <w:jc w:val="both"/>
        <w:rPr>
          <w:rFonts w:ascii="Times New Roman" w:hAnsi="Times New Roman" w:cs="Times New Roman"/>
          <w:sz w:val="24"/>
          <w:szCs w:val="24"/>
        </w:rPr>
      </w:pPr>
    </w:p>
    <w:p w:rsidR="00D939F6" w:rsidRPr="00465FE1" w:rsidRDefault="00D939F6" w:rsidP="00510285">
      <w:pPr>
        <w:autoSpaceDE w:val="0"/>
        <w:autoSpaceDN w:val="0"/>
        <w:adjustRightInd w:val="0"/>
        <w:spacing w:after="0" w:line="360" w:lineRule="auto"/>
        <w:jc w:val="center"/>
        <w:rPr>
          <w:rFonts w:ascii="Times New Roman" w:hAnsi="Times New Roman" w:cs="Times New Roman"/>
          <w:b/>
          <w:sz w:val="28"/>
          <w:szCs w:val="28"/>
        </w:rPr>
      </w:pPr>
      <w:r w:rsidRPr="00465FE1">
        <w:rPr>
          <w:rFonts w:ascii="Times New Roman" w:hAnsi="Times New Roman" w:cs="Times New Roman"/>
          <w:b/>
          <w:sz w:val="28"/>
          <w:szCs w:val="28"/>
        </w:rPr>
        <w:lastRenderedPageBreak/>
        <w:t>CHAPTER 3</w:t>
      </w:r>
    </w:p>
    <w:p w:rsidR="00D939F6" w:rsidRPr="00465FE1" w:rsidRDefault="00F453C7" w:rsidP="00F453C7">
      <w:pPr>
        <w:autoSpaceDE w:val="0"/>
        <w:autoSpaceDN w:val="0"/>
        <w:adjustRightInd w:val="0"/>
        <w:spacing w:after="0" w:line="360" w:lineRule="auto"/>
        <w:rPr>
          <w:rFonts w:ascii="Times New Roman" w:hAnsi="Times New Roman" w:cs="Times New Roman"/>
          <w:b/>
          <w:sz w:val="24"/>
          <w:szCs w:val="24"/>
        </w:rPr>
      </w:pPr>
      <w:r w:rsidRPr="00465FE1">
        <w:rPr>
          <w:rFonts w:ascii="Times New Roman" w:hAnsi="Times New Roman" w:cs="Times New Roman"/>
          <w:b/>
          <w:sz w:val="24"/>
          <w:szCs w:val="24"/>
        </w:rPr>
        <w:t>3.0</w:t>
      </w:r>
      <w:r w:rsidRPr="00465FE1">
        <w:rPr>
          <w:rFonts w:ascii="Times New Roman" w:hAnsi="Times New Roman" w:cs="Times New Roman"/>
          <w:b/>
          <w:sz w:val="24"/>
          <w:szCs w:val="24"/>
        </w:rPr>
        <w:tab/>
      </w:r>
      <w:r w:rsidRPr="00465FE1">
        <w:rPr>
          <w:rFonts w:ascii="Times New Roman" w:hAnsi="Times New Roman" w:cs="Times New Roman"/>
          <w:b/>
          <w:sz w:val="24"/>
          <w:szCs w:val="24"/>
        </w:rPr>
        <w:tab/>
      </w:r>
      <w:r w:rsidRPr="00465FE1">
        <w:rPr>
          <w:rFonts w:ascii="Times New Roman" w:hAnsi="Times New Roman" w:cs="Times New Roman"/>
          <w:b/>
          <w:sz w:val="24"/>
          <w:szCs w:val="24"/>
        </w:rPr>
        <w:tab/>
      </w:r>
      <w:r w:rsidRPr="00465FE1">
        <w:rPr>
          <w:rFonts w:ascii="Times New Roman" w:hAnsi="Times New Roman" w:cs="Times New Roman"/>
          <w:b/>
          <w:sz w:val="24"/>
          <w:szCs w:val="24"/>
        </w:rPr>
        <w:tab/>
        <w:t xml:space="preserve">    </w:t>
      </w:r>
      <w:r w:rsidR="00D939F6" w:rsidRPr="00465FE1">
        <w:rPr>
          <w:rFonts w:ascii="Times New Roman" w:hAnsi="Times New Roman" w:cs="Times New Roman"/>
          <w:b/>
          <w:sz w:val="24"/>
          <w:szCs w:val="24"/>
        </w:rPr>
        <w:t>RESEARCH METHODOLOGY</w:t>
      </w:r>
    </w:p>
    <w:p w:rsidR="00D939F6" w:rsidRPr="00465FE1" w:rsidRDefault="00D939F6"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The details of the materials and methods of this research work were described in this chapter as well as on experimental site, experiment period, experimental materials and experimental design, data collection on seed quality as well as seedling attributes. In this chapter the theoretical framework and methodology adopted to accomplish those objectives are discussed. </w:t>
      </w:r>
    </w:p>
    <w:p w:rsidR="00D939F6" w:rsidRPr="00465FE1" w:rsidRDefault="00D939F6" w:rsidP="00510285">
      <w:pPr>
        <w:autoSpaceDE w:val="0"/>
        <w:autoSpaceDN w:val="0"/>
        <w:adjustRightInd w:val="0"/>
        <w:spacing w:after="0" w:line="360" w:lineRule="auto"/>
        <w:jc w:val="both"/>
        <w:rPr>
          <w:rFonts w:ascii="Times New Roman" w:hAnsi="Times New Roman" w:cs="Times New Roman"/>
          <w:sz w:val="24"/>
          <w:szCs w:val="24"/>
        </w:rPr>
      </w:pPr>
    </w:p>
    <w:p w:rsidR="00D939F6" w:rsidRPr="00465FE1" w:rsidRDefault="00F453C7"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3.1</w:t>
      </w:r>
      <w:r w:rsidRPr="00465FE1">
        <w:rPr>
          <w:rFonts w:ascii="Times New Roman" w:hAnsi="Times New Roman" w:cs="Times New Roman"/>
          <w:b/>
          <w:sz w:val="24"/>
          <w:szCs w:val="24"/>
        </w:rPr>
        <w:tab/>
      </w:r>
      <w:r w:rsidR="00D939F6" w:rsidRPr="00465FE1">
        <w:rPr>
          <w:rFonts w:ascii="Times New Roman" w:hAnsi="Times New Roman" w:cs="Times New Roman"/>
          <w:b/>
          <w:sz w:val="24"/>
          <w:szCs w:val="24"/>
        </w:rPr>
        <w:t>RESEARCH PURPOSE</w:t>
      </w:r>
    </w:p>
    <w:p w:rsidR="00D939F6" w:rsidRPr="00465FE1" w:rsidRDefault="00D939F6"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overall purpose of this research is to study the impact of storage containers on maize and cowpea seed quality (</w:t>
      </w:r>
      <w:r w:rsidR="0012351E" w:rsidRPr="00465FE1">
        <w:rPr>
          <w:rFonts w:ascii="Times New Roman" w:hAnsi="Times New Roman" w:cs="Times New Roman"/>
          <w:sz w:val="24"/>
          <w:szCs w:val="24"/>
        </w:rPr>
        <w:t>i.e.</w:t>
      </w:r>
      <w:r w:rsidRPr="00465FE1">
        <w:rPr>
          <w:rFonts w:ascii="Times New Roman" w:hAnsi="Times New Roman" w:cs="Times New Roman"/>
          <w:sz w:val="24"/>
          <w:szCs w:val="24"/>
        </w:rPr>
        <w:t xml:space="preserve"> how it affects the seed germination percentage, seed </w:t>
      </w:r>
      <w:proofErr w:type="spellStart"/>
      <w:r w:rsidRPr="00465FE1">
        <w:rPr>
          <w:rFonts w:ascii="Times New Roman" w:hAnsi="Times New Roman" w:cs="Times New Roman"/>
          <w:sz w:val="24"/>
          <w:szCs w:val="24"/>
        </w:rPr>
        <w:t>vigour</w:t>
      </w:r>
      <w:proofErr w:type="spellEnd"/>
      <w:r w:rsidRPr="00465FE1">
        <w:rPr>
          <w:rFonts w:ascii="Times New Roman" w:hAnsi="Times New Roman" w:cs="Times New Roman"/>
          <w:sz w:val="24"/>
          <w:szCs w:val="24"/>
        </w:rPr>
        <w:t xml:space="preserve"> and the seed weight).</w:t>
      </w:r>
    </w:p>
    <w:p w:rsidR="00D939F6" w:rsidRPr="00465FE1" w:rsidRDefault="00912D81" w:rsidP="00912D81">
      <w:pPr>
        <w:tabs>
          <w:tab w:val="left" w:pos="1189"/>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rsidR="00791FA0" w:rsidRPr="00465FE1" w:rsidRDefault="00F453C7" w:rsidP="00510285">
      <w:pPr>
        <w:autoSpaceDE w:val="0"/>
        <w:autoSpaceDN w:val="0"/>
        <w:adjustRightInd w:val="0"/>
        <w:spacing w:after="0" w:line="360" w:lineRule="auto"/>
        <w:jc w:val="both"/>
        <w:rPr>
          <w:rFonts w:ascii="Times New Roman" w:hAnsi="Times New Roman" w:cs="Times New Roman"/>
          <w:b/>
          <w:color w:val="FF0000"/>
          <w:sz w:val="24"/>
          <w:szCs w:val="24"/>
        </w:rPr>
      </w:pPr>
      <w:r w:rsidRPr="00465FE1">
        <w:rPr>
          <w:rFonts w:ascii="Times New Roman" w:hAnsi="Times New Roman" w:cs="Times New Roman"/>
          <w:b/>
          <w:sz w:val="24"/>
          <w:szCs w:val="24"/>
        </w:rPr>
        <w:t>3.2</w:t>
      </w:r>
      <w:r w:rsidRPr="00465FE1">
        <w:rPr>
          <w:rFonts w:ascii="Times New Roman" w:hAnsi="Times New Roman" w:cs="Times New Roman"/>
          <w:b/>
          <w:sz w:val="24"/>
          <w:szCs w:val="24"/>
        </w:rPr>
        <w:tab/>
      </w:r>
      <w:r w:rsidR="00D939F6" w:rsidRPr="00465FE1">
        <w:rPr>
          <w:rFonts w:ascii="Times New Roman" w:hAnsi="Times New Roman" w:cs="Times New Roman"/>
          <w:b/>
          <w:sz w:val="24"/>
          <w:szCs w:val="24"/>
        </w:rPr>
        <w:t>DATA COLLECTION</w:t>
      </w:r>
    </w:p>
    <w:p w:rsidR="00791FA0" w:rsidRPr="00465FE1" w:rsidRDefault="00791FA0"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Data collection is the process of gathering and measuring information on targeted variables in the established systematic fashion, which then enables one to answer relevant questions and evaluate outcomes. It is known as the systematic gathering of data for a particul</w:t>
      </w:r>
      <w:r w:rsidR="00786EFB" w:rsidRPr="00465FE1">
        <w:rPr>
          <w:rFonts w:ascii="Times New Roman" w:hAnsi="Times New Roman" w:cs="Times New Roman"/>
          <w:sz w:val="24"/>
          <w:szCs w:val="24"/>
        </w:rPr>
        <w:t xml:space="preserve">ar purpose from various sources </w:t>
      </w:r>
      <w:r w:rsidRPr="00465FE1">
        <w:rPr>
          <w:rFonts w:ascii="Times New Roman" w:hAnsi="Times New Roman" w:cs="Times New Roman"/>
          <w:sz w:val="24"/>
          <w:szCs w:val="24"/>
        </w:rPr>
        <w:t>that has been systematically observed, recorded and organized.</w:t>
      </w:r>
    </w:p>
    <w:p w:rsidR="00E50C04" w:rsidRPr="00465FE1" w:rsidRDefault="00791FA0" w:rsidP="00510285">
      <w:pPr>
        <w:autoSpaceDE w:val="0"/>
        <w:autoSpaceDN w:val="0"/>
        <w:adjustRightInd w:val="0"/>
        <w:spacing w:after="0" w:line="360" w:lineRule="auto"/>
        <w:jc w:val="both"/>
        <w:rPr>
          <w:rFonts w:ascii="Times New Roman" w:eastAsia="Times New Roman" w:hAnsi="Times New Roman" w:cs="Times New Roman"/>
          <w:color w:val="000000"/>
          <w:sz w:val="24"/>
          <w:szCs w:val="24"/>
        </w:rPr>
      </w:pPr>
      <w:r w:rsidRPr="00465FE1">
        <w:rPr>
          <w:rFonts w:ascii="Times New Roman" w:hAnsi="Times New Roman" w:cs="Times New Roman"/>
          <w:sz w:val="24"/>
          <w:szCs w:val="24"/>
        </w:rPr>
        <w:t>The data used in thi</w:t>
      </w:r>
      <w:r w:rsidR="00AE5351" w:rsidRPr="00465FE1">
        <w:rPr>
          <w:rFonts w:ascii="Times New Roman" w:hAnsi="Times New Roman" w:cs="Times New Roman"/>
          <w:sz w:val="24"/>
          <w:szCs w:val="24"/>
        </w:rPr>
        <w:t>s study was collected from</w:t>
      </w:r>
      <w:r w:rsidR="008E6D63" w:rsidRPr="00465FE1">
        <w:rPr>
          <w:rFonts w:ascii="Times New Roman" w:hAnsi="Times New Roman" w:cs="Times New Roman"/>
          <w:sz w:val="24"/>
          <w:szCs w:val="24"/>
        </w:rPr>
        <w:t xml:space="preserve"> the</w:t>
      </w:r>
      <w:r w:rsidR="00AE5351" w:rsidRPr="00465FE1">
        <w:rPr>
          <w:rFonts w:ascii="Times New Roman" w:hAnsi="Times New Roman" w:cs="Times New Roman"/>
          <w:sz w:val="24"/>
          <w:szCs w:val="24"/>
        </w:rPr>
        <w:t xml:space="preserve"> </w:t>
      </w:r>
      <w:r w:rsidR="008F62D8" w:rsidRPr="00465FE1">
        <w:rPr>
          <w:rFonts w:ascii="Times New Roman" w:hAnsi="Times New Roman" w:cs="Times New Roman"/>
          <w:sz w:val="24"/>
          <w:szCs w:val="24"/>
        </w:rPr>
        <w:t>Institute of Agricultural Research and Training, IAR&amp;T, Ibadan</w:t>
      </w:r>
      <w:r w:rsidR="00B63B98" w:rsidRPr="00465FE1">
        <w:rPr>
          <w:rFonts w:ascii="Times New Roman" w:hAnsi="Times New Roman" w:cs="Times New Roman"/>
          <w:sz w:val="24"/>
          <w:szCs w:val="24"/>
        </w:rPr>
        <w:t xml:space="preserve">. The laboratory experiment was </w:t>
      </w:r>
      <w:r w:rsidR="00DC6CE2" w:rsidRPr="00465FE1">
        <w:rPr>
          <w:rFonts w:ascii="Times New Roman" w:hAnsi="Times New Roman" w:cs="Times New Roman"/>
          <w:sz w:val="24"/>
          <w:szCs w:val="24"/>
        </w:rPr>
        <w:t>conducted at</w:t>
      </w:r>
      <w:r w:rsidR="00B63B98" w:rsidRPr="00465FE1">
        <w:rPr>
          <w:rFonts w:ascii="Times New Roman" w:hAnsi="Times New Roman" w:cs="Times New Roman"/>
          <w:sz w:val="24"/>
          <w:szCs w:val="24"/>
        </w:rPr>
        <w:t xml:space="preserve"> Institute of Agricultural Research and Training, IAR&amp;T, </w:t>
      </w:r>
      <w:r w:rsidR="00DC6CE2" w:rsidRPr="00465FE1">
        <w:rPr>
          <w:rFonts w:ascii="Times New Roman" w:hAnsi="Times New Roman" w:cs="Times New Roman"/>
          <w:sz w:val="24"/>
          <w:szCs w:val="24"/>
        </w:rPr>
        <w:t>Ibadan,</w:t>
      </w:r>
      <w:r w:rsidR="00B63B98" w:rsidRPr="00465FE1">
        <w:rPr>
          <w:rFonts w:ascii="Times New Roman" w:hAnsi="Times New Roman" w:cs="Times New Roman"/>
          <w:sz w:val="24"/>
          <w:szCs w:val="24"/>
        </w:rPr>
        <w:t xml:space="preserve"> between November 2017 and April 2018 at the seed testing laboratory </w:t>
      </w:r>
      <w:r w:rsidR="00DC6CE2" w:rsidRPr="00465FE1">
        <w:rPr>
          <w:rFonts w:ascii="Times New Roman" w:hAnsi="Times New Roman" w:cs="Times New Roman"/>
          <w:sz w:val="24"/>
          <w:szCs w:val="24"/>
        </w:rPr>
        <w:t>of IAR</w:t>
      </w:r>
      <w:r w:rsidR="00B63B98" w:rsidRPr="00465FE1">
        <w:rPr>
          <w:rFonts w:ascii="Times New Roman" w:hAnsi="Times New Roman" w:cs="Times New Roman"/>
          <w:sz w:val="24"/>
          <w:szCs w:val="24"/>
        </w:rPr>
        <w:t xml:space="preserve">&amp;T, Ibadan. The seeds were said to have been dried to about 12% moisture content with initial germination percentages of 97%, initial seed weight of 20.4 and initial seed </w:t>
      </w:r>
      <w:proofErr w:type="spellStart"/>
      <w:r w:rsidR="00B63B98" w:rsidRPr="00465FE1">
        <w:rPr>
          <w:rFonts w:ascii="Times New Roman" w:hAnsi="Times New Roman" w:cs="Times New Roman"/>
          <w:sz w:val="24"/>
          <w:szCs w:val="24"/>
        </w:rPr>
        <w:t>vigour</w:t>
      </w:r>
      <w:proofErr w:type="spellEnd"/>
      <w:r w:rsidR="00B63B98" w:rsidRPr="00465FE1">
        <w:rPr>
          <w:rFonts w:ascii="Times New Roman" w:hAnsi="Times New Roman" w:cs="Times New Roman"/>
          <w:sz w:val="24"/>
          <w:szCs w:val="24"/>
        </w:rPr>
        <w:t xml:space="preserve"> index of 26.6. </w:t>
      </w:r>
      <w:r w:rsidR="00AE5351" w:rsidRPr="00465FE1">
        <w:rPr>
          <w:rFonts w:ascii="Times New Roman" w:hAnsi="Times New Roman" w:cs="Times New Roman"/>
          <w:sz w:val="24"/>
          <w:szCs w:val="24"/>
        </w:rPr>
        <w:t>The seeds were of different type</w:t>
      </w:r>
      <w:r w:rsidR="001A4ED8" w:rsidRPr="00465FE1">
        <w:rPr>
          <w:rFonts w:ascii="Times New Roman" w:hAnsi="Times New Roman" w:cs="Times New Roman"/>
          <w:sz w:val="24"/>
          <w:szCs w:val="24"/>
        </w:rPr>
        <w:t>s</w:t>
      </w:r>
      <w:r w:rsidR="00AE5351" w:rsidRPr="00465FE1">
        <w:rPr>
          <w:rFonts w:ascii="Times New Roman" w:hAnsi="Times New Roman" w:cs="Times New Roman"/>
          <w:sz w:val="24"/>
          <w:szCs w:val="24"/>
        </w:rPr>
        <w:t xml:space="preserve"> but for this study we would be looking into just the maize and cowpea crop, along with the numerous storage methods </w:t>
      </w:r>
      <w:r w:rsidR="0069491C" w:rsidRPr="00465FE1">
        <w:rPr>
          <w:rFonts w:ascii="Times New Roman" w:hAnsi="Times New Roman" w:cs="Times New Roman"/>
          <w:sz w:val="24"/>
          <w:szCs w:val="24"/>
        </w:rPr>
        <w:t>of</w:t>
      </w:r>
      <w:r w:rsidR="001A4ED8" w:rsidRPr="00465FE1">
        <w:rPr>
          <w:rFonts w:ascii="Times New Roman" w:hAnsi="Times New Roman" w:cs="Times New Roman"/>
          <w:sz w:val="24"/>
          <w:szCs w:val="24"/>
        </w:rPr>
        <w:t xml:space="preserve"> which </w:t>
      </w:r>
      <w:r w:rsidR="00AE5351" w:rsidRPr="00465FE1">
        <w:rPr>
          <w:rFonts w:ascii="Times New Roman" w:hAnsi="Times New Roman" w:cs="Times New Roman"/>
          <w:sz w:val="24"/>
          <w:szCs w:val="24"/>
        </w:rPr>
        <w:t xml:space="preserve">we would just be considering the cold room, plastic container, </w:t>
      </w:r>
      <w:proofErr w:type="gramStart"/>
      <w:r w:rsidR="00AE5351" w:rsidRPr="00465FE1">
        <w:rPr>
          <w:rFonts w:ascii="Times New Roman" w:hAnsi="Times New Roman" w:cs="Times New Roman"/>
          <w:sz w:val="24"/>
          <w:szCs w:val="24"/>
        </w:rPr>
        <w:t>calabash</w:t>
      </w:r>
      <w:proofErr w:type="gramEnd"/>
      <w:r w:rsidR="00AE5351" w:rsidRPr="00465FE1">
        <w:rPr>
          <w:rFonts w:ascii="Times New Roman" w:hAnsi="Times New Roman" w:cs="Times New Roman"/>
          <w:sz w:val="24"/>
          <w:szCs w:val="24"/>
        </w:rPr>
        <w:t xml:space="preserve"> and clay pot. The effects</w:t>
      </w:r>
      <w:r w:rsidR="001A4ED8" w:rsidRPr="00465FE1">
        <w:rPr>
          <w:rFonts w:ascii="Times New Roman" w:hAnsi="Times New Roman" w:cs="Times New Roman"/>
          <w:sz w:val="24"/>
          <w:szCs w:val="24"/>
        </w:rPr>
        <w:t xml:space="preserve"> of containers</w:t>
      </w:r>
      <w:r w:rsidR="00C05298" w:rsidRPr="00465FE1">
        <w:rPr>
          <w:rFonts w:ascii="Times New Roman" w:hAnsi="Times New Roman" w:cs="Times New Roman"/>
          <w:sz w:val="24"/>
          <w:szCs w:val="24"/>
        </w:rPr>
        <w:t xml:space="preserve"> in this study would be classified based on its influence</w:t>
      </w:r>
      <w:r w:rsidR="00AE5351" w:rsidRPr="00465FE1">
        <w:rPr>
          <w:rFonts w:ascii="Times New Roman" w:hAnsi="Times New Roman" w:cs="Times New Roman"/>
          <w:sz w:val="24"/>
          <w:szCs w:val="24"/>
        </w:rPr>
        <w:t xml:space="preserve"> on the seed weight (SDWT), </w:t>
      </w:r>
      <w:r w:rsidR="00AE5351" w:rsidRPr="00465FE1">
        <w:rPr>
          <w:rFonts w:ascii="Times New Roman" w:eastAsia="Times New Roman" w:hAnsi="Times New Roman" w:cs="Times New Roman"/>
          <w:color w:val="000000"/>
          <w:sz w:val="24"/>
          <w:szCs w:val="24"/>
        </w:rPr>
        <w:t xml:space="preserve">Seed </w:t>
      </w:r>
      <w:proofErr w:type="spellStart"/>
      <w:r w:rsidR="00AE5351" w:rsidRPr="00465FE1">
        <w:rPr>
          <w:rFonts w:ascii="Times New Roman" w:eastAsia="Times New Roman" w:hAnsi="Times New Roman" w:cs="Times New Roman"/>
          <w:color w:val="000000"/>
          <w:sz w:val="24"/>
          <w:szCs w:val="24"/>
        </w:rPr>
        <w:t>Vigour</w:t>
      </w:r>
      <w:proofErr w:type="spellEnd"/>
      <w:r w:rsidR="00AE5351" w:rsidRPr="00465FE1">
        <w:rPr>
          <w:rFonts w:ascii="Times New Roman" w:eastAsia="Times New Roman" w:hAnsi="Times New Roman" w:cs="Times New Roman"/>
          <w:color w:val="000000"/>
          <w:sz w:val="24"/>
          <w:szCs w:val="24"/>
        </w:rPr>
        <w:t xml:space="preserve"> Index (SVI), </w:t>
      </w:r>
      <w:r w:rsidR="00CE1281" w:rsidRPr="00465FE1">
        <w:rPr>
          <w:rFonts w:ascii="Times New Roman" w:hAnsi="Times New Roman" w:cs="Times New Roman"/>
          <w:sz w:val="24"/>
          <w:szCs w:val="24"/>
        </w:rPr>
        <w:t>and</w:t>
      </w:r>
      <w:r w:rsidR="00AE5351" w:rsidRPr="00465FE1">
        <w:rPr>
          <w:rFonts w:ascii="Times New Roman" w:hAnsi="Times New Roman" w:cs="Times New Roman"/>
          <w:sz w:val="24"/>
          <w:szCs w:val="24"/>
        </w:rPr>
        <w:t xml:space="preserve"> Final Germination Percentage (FGP)</w:t>
      </w:r>
      <w:r w:rsidR="008B46D5" w:rsidRPr="00465FE1">
        <w:rPr>
          <w:rFonts w:ascii="Times New Roman" w:hAnsi="Times New Roman" w:cs="Times New Roman"/>
          <w:sz w:val="24"/>
          <w:szCs w:val="24"/>
        </w:rPr>
        <w:t xml:space="preserve"> in which all the</w:t>
      </w:r>
      <w:r w:rsidR="00FB554E" w:rsidRPr="00465FE1">
        <w:rPr>
          <w:rFonts w:ascii="Times New Roman" w:hAnsi="Times New Roman" w:cs="Times New Roman"/>
          <w:sz w:val="24"/>
          <w:szCs w:val="24"/>
        </w:rPr>
        <w:t>s</w:t>
      </w:r>
      <w:r w:rsidR="008B46D5" w:rsidRPr="00465FE1">
        <w:rPr>
          <w:rFonts w:ascii="Times New Roman" w:hAnsi="Times New Roman" w:cs="Times New Roman"/>
          <w:sz w:val="24"/>
          <w:szCs w:val="24"/>
        </w:rPr>
        <w:t>e</w:t>
      </w:r>
      <w:r w:rsidR="00FB554E" w:rsidRPr="00465FE1">
        <w:rPr>
          <w:rFonts w:ascii="Times New Roman" w:hAnsi="Times New Roman" w:cs="Times New Roman"/>
          <w:sz w:val="24"/>
          <w:szCs w:val="24"/>
        </w:rPr>
        <w:t xml:space="preserve"> are all the qualities of th</w:t>
      </w:r>
      <w:r w:rsidR="00CE1281" w:rsidRPr="00465FE1">
        <w:rPr>
          <w:rFonts w:ascii="Times New Roman" w:hAnsi="Times New Roman" w:cs="Times New Roman"/>
          <w:sz w:val="24"/>
          <w:szCs w:val="24"/>
        </w:rPr>
        <w:t>e seed we would be looking into.</w:t>
      </w:r>
    </w:p>
    <w:p w:rsidR="00E50C04" w:rsidRPr="00465FE1" w:rsidRDefault="00E50C04" w:rsidP="00510285">
      <w:pPr>
        <w:autoSpaceDE w:val="0"/>
        <w:autoSpaceDN w:val="0"/>
        <w:adjustRightInd w:val="0"/>
        <w:spacing w:after="0" w:line="360" w:lineRule="auto"/>
        <w:jc w:val="both"/>
        <w:rPr>
          <w:rFonts w:ascii="Times New Roman" w:eastAsia="Times New Roman" w:hAnsi="Times New Roman" w:cs="Times New Roman"/>
          <w:color w:val="000000"/>
          <w:sz w:val="24"/>
          <w:szCs w:val="24"/>
        </w:rPr>
      </w:pPr>
    </w:p>
    <w:p w:rsidR="00E50C04" w:rsidRPr="00465FE1" w:rsidRDefault="00E50C04" w:rsidP="00510285">
      <w:pPr>
        <w:autoSpaceDE w:val="0"/>
        <w:autoSpaceDN w:val="0"/>
        <w:adjustRightInd w:val="0"/>
        <w:spacing w:after="0" w:line="360" w:lineRule="auto"/>
        <w:jc w:val="both"/>
        <w:rPr>
          <w:rFonts w:ascii="Times New Roman" w:eastAsia="Times New Roman" w:hAnsi="Times New Roman" w:cs="Times New Roman"/>
          <w:color w:val="000000"/>
          <w:sz w:val="24"/>
          <w:szCs w:val="24"/>
        </w:rPr>
      </w:pPr>
    </w:p>
    <w:p w:rsidR="00E50C04" w:rsidRPr="00465FE1" w:rsidRDefault="00E50C04" w:rsidP="00510285">
      <w:pPr>
        <w:autoSpaceDE w:val="0"/>
        <w:autoSpaceDN w:val="0"/>
        <w:adjustRightInd w:val="0"/>
        <w:spacing w:after="0" w:line="360" w:lineRule="auto"/>
        <w:jc w:val="both"/>
        <w:rPr>
          <w:rFonts w:ascii="Times New Roman" w:eastAsia="Times New Roman" w:hAnsi="Times New Roman" w:cs="Times New Roman"/>
          <w:color w:val="000000"/>
          <w:sz w:val="24"/>
          <w:szCs w:val="24"/>
        </w:rPr>
      </w:pPr>
    </w:p>
    <w:p w:rsidR="00D939F6" w:rsidRPr="00465FE1" w:rsidRDefault="001D1009"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lastRenderedPageBreak/>
        <w:t>3.3</w:t>
      </w:r>
      <w:r w:rsidR="00F453C7" w:rsidRPr="00465FE1">
        <w:rPr>
          <w:rFonts w:ascii="Times New Roman" w:hAnsi="Times New Roman" w:cs="Times New Roman"/>
          <w:b/>
          <w:sz w:val="24"/>
          <w:szCs w:val="24"/>
        </w:rPr>
        <w:tab/>
      </w:r>
      <w:r w:rsidR="00D939F6" w:rsidRPr="00465FE1">
        <w:rPr>
          <w:rFonts w:ascii="Times New Roman" w:hAnsi="Times New Roman" w:cs="Times New Roman"/>
          <w:b/>
          <w:sz w:val="24"/>
          <w:szCs w:val="24"/>
        </w:rPr>
        <w:t>RESEARCH MODEL AND DATA ANALYSIS</w:t>
      </w:r>
    </w:p>
    <w:p w:rsidR="00BA4EFA" w:rsidRPr="00465FE1" w:rsidRDefault="00E46E5C"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d</w:t>
      </w:r>
      <w:r w:rsidR="00BA4EFA" w:rsidRPr="00465FE1">
        <w:rPr>
          <w:rFonts w:ascii="Times New Roman" w:hAnsi="Times New Roman" w:cs="Times New Roman"/>
          <w:sz w:val="24"/>
          <w:szCs w:val="24"/>
        </w:rPr>
        <w:t>at</w:t>
      </w:r>
      <w:r w:rsidRPr="00465FE1">
        <w:rPr>
          <w:rFonts w:ascii="Times New Roman" w:hAnsi="Times New Roman" w:cs="Times New Roman"/>
          <w:sz w:val="24"/>
          <w:szCs w:val="24"/>
        </w:rPr>
        <w:t>a were</w:t>
      </w:r>
      <w:r w:rsidR="00BA4EFA" w:rsidRPr="00465FE1">
        <w:rPr>
          <w:rFonts w:ascii="Times New Roman" w:hAnsi="Times New Roman" w:cs="Times New Roman"/>
          <w:sz w:val="24"/>
          <w:szCs w:val="24"/>
        </w:rPr>
        <w:t xml:space="preserve"> subjected to analysis of variance (ANOVA) using Statistical </w:t>
      </w:r>
      <w:r w:rsidRPr="00465FE1">
        <w:rPr>
          <w:rFonts w:ascii="Times New Roman" w:hAnsi="Times New Roman" w:cs="Times New Roman"/>
          <w:sz w:val="24"/>
          <w:szCs w:val="24"/>
        </w:rPr>
        <w:t xml:space="preserve">package for social sciences </w:t>
      </w:r>
      <w:r w:rsidR="005255A6" w:rsidRPr="00465FE1">
        <w:rPr>
          <w:rFonts w:ascii="Times New Roman" w:hAnsi="Times New Roman" w:cs="Times New Roman"/>
          <w:sz w:val="24"/>
          <w:szCs w:val="24"/>
        </w:rPr>
        <w:t>(</w:t>
      </w:r>
      <w:r w:rsidRPr="00465FE1">
        <w:rPr>
          <w:rFonts w:ascii="Times New Roman" w:hAnsi="Times New Roman" w:cs="Times New Roman"/>
          <w:sz w:val="24"/>
          <w:szCs w:val="24"/>
        </w:rPr>
        <w:t>SPSS version 16</w:t>
      </w:r>
      <w:r w:rsidR="005255A6" w:rsidRPr="00465FE1">
        <w:rPr>
          <w:rFonts w:ascii="Times New Roman" w:hAnsi="Times New Roman" w:cs="Times New Roman"/>
          <w:sz w:val="24"/>
          <w:szCs w:val="24"/>
        </w:rPr>
        <w:t>)</w:t>
      </w:r>
      <w:r w:rsidR="00BA4EFA" w:rsidRPr="00465FE1">
        <w:rPr>
          <w:rFonts w:ascii="Times New Roman" w:hAnsi="Times New Roman" w:cs="Times New Roman"/>
          <w:sz w:val="24"/>
          <w:szCs w:val="24"/>
        </w:rPr>
        <w:t xml:space="preserve">. Data on </w:t>
      </w:r>
      <w:r w:rsidRPr="00465FE1">
        <w:rPr>
          <w:rFonts w:ascii="Times New Roman" w:hAnsi="Times New Roman" w:cs="Times New Roman"/>
          <w:sz w:val="24"/>
          <w:szCs w:val="24"/>
        </w:rPr>
        <w:t xml:space="preserve">final germination </w:t>
      </w:r>
      <w:r w:rsidR="00BA4EFA" w:rsidRPr="00465FE1">
        <w:rPr>
          <w:rFonts w:ascii="Times New Roman" w:hAnsi="Times New Roman" w:cs="Times New Roman"/>
          <w:sz w:val="24"/>
          <w:szCs w:val="24"/>
        </w:rPr>
        <w:t>percentages</w:t>
      </w:r>
      <w:r w:rsidRPr="00465FE1">
        <w:rPr>
          <w:rFonts w:ascii="Times New Roman" w:hAnsi="Times New Roman" w:cs="Times New Roman"/>
          <w:sz w:val="24"/>
          <w:szCs w:val="24"/>
        </w:rPr>
        <w:t xml:space="preserve"> (FGP)</w:t>
      </w:r>
      <w:r w:rsidR="003109E6" w:rsidRPr="00465FE1">
        <w:rPr>
          <w:rFonts w:ascii="Times New Roman" w:hAnsi="Times New Roman" w:cs="Times New Roman"/>
          <w:sz w:val="24"/>
          <w:szCs w:val="24"/>
        </w:rPr>
        <w:t xml:space="preserve"> and seed </w:t>
      </w:r>
      <w:proofErr w:type="spellStart"/>
      <w:r w:rsidR="003109E6" w:rsidRPr="00465FE1">
        <w:rPr>
          <w:rFonts w:ascii="Times New Roman" w:hAnsi="Times New Roman" w:cs="Times New Roman"/>
          <w:sz w:val="24"/>
          <w:szCs w:val="24"/>
        </w:rPr>
        <w:t>vigour</w:t>
      </w:r>
      <w:proofErr w:type="spellEnd"/>
      <w:r w:rsidR="003109E6" w:rsidRPr="00465FE1">
        <w:rPr>
          <w:rFonts w:ascii="Times New Roman" w:hAnsi="Times New Roman" w:cs="Times New Roman"/>
          <w:sz w:val="24"/>
          <w:szCs w:val="24"/>
        </w:rPr>
        <w:t xml:space="preserve"> (SVI)</w:t>
      </w:r>
      <w:r w:rsidR="00BA4EFA" w:rsidRPr="00465FE1">
        <w:rPr>
          <w:rFonts w:ascii="Times New Roman" w:hAnsi="Times New Roman" w:cs="Times New Roman"/>
          <w:sz w:val="24"/>
          <w:szCs w:val="24"/>
        </w:rPr>
        <w:t xml:space="preserve"> do not conform to normal </w:t>
      </w:r>
      <w:proofErr w:type="gramStart"/>
      <w:r w:rsidR="00BA4EFA" w:rsidRPr="00465FE1">
        <w:rPr>
          <w:rFonts w:ascii="Times New Roman" w:hAnsi="Times New Roman" w:cs="Times New Roman"/>
          <w:sz w:val="24"/>
          <w:szCs w:val="24"/>
        </w:rPr>
        <w:t>distribution,</w:t>
      </w:r>
      <w:proofErr w:type="gramEnd"/>
      <w:r w:rsidR="00BA4EFA" w:rsidRPr="00465FE1">
        <w:rPr>
          <w:rFonts w:ascii="Times New Roman" w:hAnsi="Times New Roman" w:cs="Times New Roman"/>
          <w:sz w:val="24"/>
          <w:szCs w:val="24"/>
        </w:rPr>
        <w:t xml:space="preserve"> the </w:t>
      </w:r>
      <w:r w:rsidR="003109E6" w:rsidRPr="00465FE1">
        <w:rPr>
          <w:rFonts w:ascii="Times New Roman" w:hAnsi="Times New Roman" w:cs="Times New Roman"/>
          <w:sz w:val="24"/>
          <w:szCs w:val="24"/>
        </w:rPr>
        <w:t>data were therefore</w:t>
      </w:r>
      <w:r w:rsidR="00BA4EFA" w:rsidRPr="00465FE1">
        <w:rPr>
          <w:rFonts w:ascii="Times New Roman" w:hAnsi="Times New Roman" w:cs="Times New Roman"/>
          <w:sz w:val="24"/>
          <w:szCs w:val="24"/>
        </w:rPr>
        <w:t xml:space="preserve"> transformed </w:t>
      </w:r>
      <w:r w:rsidR="003109E6" w:rsidRPr="00465FE1">
        <w:rPr>
          <w:rFonts w:ascii="Times New Roman" w:hAnsi="Times New Roman" w:cs="Times New Roman"/>
          <w:sz w:val="24"/>
          <w:szCs w:val="24"/>
        </w:rPr>
        <w:t xml:space="preserve">to a normalized distribution </w:t>
      </w:r>
      <w:r w:rsidR="00BA4EFA" w:rsidRPr="00465FE1">
        <w:rPr>
          <w:rFonts w:ascii="Times New Roman" w:hAnsi="Times New Roman" w:cs="Times New Roman"/>
          <w:sz w:val="24"/>
          <w:szCs w:val="24"/>
        </w:rPr>
        <w:t>before subjecting them to the ANOVA. However, since ANOVA did not detect any significant difference between transformed and untransformed values, untransformed values are hereby presented.</w:t>
      </w:r>
      <w:r w:rsidR="001144BA" w:rsidRPr="00465FE1">
        <w:rPr>
          <w:rFonts w:ascii="Times New Roman" w:hAnsi="Times New Roman" w:cs="Times New Roman"/>
          <w:sz w:val="24"/>
          <w:szCs w:val="24"/>
        </w:rPr>
        <w:t xml:space="preserve"> The </w:t>
      </w:r>
      <w:proofErr w:type="spellStart"/>
      <w:r w:rsidR="001144BA" w:rsidRPr="00465FE1">
        <w:rPr>
          <w:rFonts w:ascii="Times New Roman" w:hAnsi="Times New Roman" w:cs="Times New Roman"/>
          <w:sz w:val="24"/>
          <w:szCs w:val="24"/>
        </w:rPr>
        <w:t>Levene’s</w:t>
      </w:r>
      <w:proofErr w:type="spellEnd"/>
      <w:r w:rsidR="001144BA" w:rsidRPr="00465FE1">
        <w:rPr>
          <w:rFonts w:ascii="Times New Roman" w:hAnsi="Times New Roman" w:cs="Times New Roman"/>
          <w:sz w:val="24"/>
          <w:szCs w:val="24"/>
        </w:rPr>
        <w:t xml:space="preserve"> test was also used to test the homogeneity of variance which gave a positive result.</w:t>
      </w:r>
      <w:r w:rsidR="00BA4EFA" w:rsidRPr="00465FE1">
        <w:rPr>
          <w:rFonts w:ascii="Times New Roman" w:hAnsi="Times New Roman" w:cs="Times New Roman"/>
          <w:sz w:val="24"/>
          <w:szCs w:val="24"/>
        </w:rPr>
        <w:t xml:space="preserve"> Pertinent means were thereaf</w:t>
      </w:r>
      <w:r w:rsidRPr="00465FE1">
        <w:rPr>
          <w:rFonts w:ascii="Times New Roman" w:hAnsi="Times New Roman" w:cs="Times New Roman"/>
          <w:sz w:val="24"/>
          <w:szCs w:val="24"/>
        </w:rPr>
        <w:t xml:space="preserve">ter separated by the use of the </w:t>
      </w:r>
      <w:r w:rsidRPr="00465FE1">
        <w:rPr>
          <w:rFonts w:ascii="Times New Roman" w:hAnsi="Times New Roman" w:cs="Times New Roman"/>
          <w:color w:val="000000"/>
          <w:sz w:val="24"/>
          <w:szCs w:val="24"/>
        </w:rPr>
        <w:t>Turkeys HSD</w:t>
      </w:r>
      <w:r w:rsidRPr="00465FE1">
        <w:rPr>
          <w:rFonts w:ascii="Times New Roman" w:hAnsi="Times New Roman" w:cs="Times New Roman"/>
          <w:sz w:val="24"/>
          <w:szCs w:val="24"/>
        </w:rPr>
        <w:t xml:space="preserve"> </w:t>
      </w:r>
      <w:r w:rsidR="00BA4EFA" w:rsidRPr="00465FE1">
        <w:rPr>
          <w:rFonts w:ascii="Times New Roman" w:hAnsi="Times New Roman" w:cs="Times New Roman"/>
          <w:sz w:val="24"/>
          <w:szCs w:val="24"/>
        </w:rPr>
        <w:t>at 0.05 level of probability.</w:t>
      </w:r>
    </w:p>
    <w:p w:rsidR="00471756" w:rsidRPr="00465FE1" w:rsidRDefault="00471756" w:rsidP="00510285">
      <w:pPr>
        <w:autoSpaceDE w:val="0"/>
        <w:autoSpaceDN w:val="0"/>
        <w:adjustRightInd w:val="0"/>
        <w:spacing w:after="0" w:line="360" w:lineRule="auto"/>
        <w:jc w:val="both"/>
        <w:rPr>
          <w:rFonts w:ascii="Times New Roman" w:hAnsi="Times New Roman" w:cs="Times New Roman"/>
          <w:sz w:val="24"/>
          <w:szCs w:val="24"/>
        </w:rPr>
      </w:pPr>
    </w:p>
    <w:p w:rsidR="00634E85" w:rsidRPr="00465FE1" w:rsidRDefault="00471756" w:rsidP="00634E85">
      <w:pPr>
        <w:tabs>
          <w:tab w:val="left" w:pos="5400"/>
        </w:tabs>
        <w:autoSpaceDE w:val="0"/>
        <w:autoSpaceDN w:val="0"/>
        <w:adjustRightInd w:val="0"/>
        <w:spacing w:after="0" w:line="360" w:lineRule="auto"/>
        <w:jc w:val="both"/>
        <w:rPr>
          <w:rFonts w:ascii="Times New Roman" w:hAnsi="Times New Roman" w:cs="Times New Roman"/>
          <w:b/>
          <w:color w:val="000000" w:themeColor="text1"/>
          <w:sz w:val="24"/>
          <w:szCs w:val="24"/>
        </w:rPr>
      </w:pPr>
      <w:r w:rsidRPr="00465FE1">
        <w:rPr>
          <w:rFonts w:ascii="Times New Roman" w:hAnsi="Times New Roman" w:cs="Times New Roman"/>
          <w:b/>
          <w:color w:val="000000" w:themeColor="text1"/>
          <w:sz w:val="24"/>
          <w:szCs w:val="24"/>
        </w:rPr>
        <w:t>3.4</w:t>
      </w:r>
      <w:r w:rsidR="00634E85" w:rsidRPr="00465FE1">
        <w:rPr>
          <w:rFonts w:ascii="Times New Roman" w:hAnsi="Times New Roman" w:cs="Times New Roman"/>
          <w:b/>
          <w:color w:val="000000" w:themeColor="text1"/>
          <w:sz w:val="24"/>
          <w:szCs w:val="24"/>
        </w:rPr>
        <w:t xml:space="preserve">       LEVENE’S TEST</w:t>
      </w:r>
    </w:p>
    <w:p w:rsidR="00634E85" w:rsidRPr="00465FE1" w:rsidRDefault="00401FEB" w:rsidP="00634E85">
      <w:pPr>
        <w:tabs>
          <w:tab w:val="left" w:pos="5400"/>
        </w:tabs>
        <w:autoSpaceDE w:val="0"/>
        <w:autoSpaceDN w:val="0"/>
        <w:adjustRightInd w:val="0"/>
        <w:spacing w:after="0" w:line="360" w:lineRule="auto"/>
        <w:jc w:val="both"/>
        <w:rPr>
          <w:rFonts w:ascii="Times New Roman" w:eastAsia="Times New Roman" w:hAnsi="Times New Roman" w:cs="Times New Roman"/>
          <w:color w:val="000000" w:themeColor="text1"/>
          <w:sz w:val="24"/>
          <w:szCs w:val="24"/>
        </w:rPr>
      </w:pPr>
      <w:proofErr w:type="spellStart"/>
      <w:r w:rsidRPr="00465FE1">
        <w:rPr>
          <w:rFonts w:ascii="Times New Roman" w:eastAsia="Times New Roman" w:hAnsi="Times New Roman" w:cs="Times New Roman"/>
          <w:color w:val="000000" w:themeColor="text1"/>
          <w:sz w:val="24"/>
          <w:szCs w:val="24"/>
        </w:rPr>
        <w:t>Levene's</w:t>
      </w:r>
      <w:proofErr w:type="spellEnd"/>
      <w:r w:rsidRPr="00465FE1">
        <w:rPr>
          <w:rFonts w:ascii="Times New Roman" w:eastAsia="Times New Roman" w:hAnsi="Times New Roman" w:cs="Times New Roman"/>
          <w:color w:val="000000" w:themeColor="text1"/>
          <w:sz w:val="24"/>
          <w:szCs w:val="24"/>
        </w:rPr>
        <w:t xml:space="preserve"> test (</w:t>
      </w:r>
      <w:proofErr w:type="spellStart"/>
      <w:r w:rsidR="00F93BB2" w:rsidRPr="00465FE1">
        <w:rPr>
          <w:rFonts w:ascii="Times New Roman" w:hAnsi="Times New Roman" w:cs="Times New Roman"/>
        </w:rPr>
        <w:fldChar w:fldCharType="begin"/>
      </w:r>
      <w:r w:rsidR="00F93BB2" w:rsidRPr="00465FE1">
        <w:rPr>
          <w:rFonts w:ascii="Times New Roman" w:hAnsi="Times New Roman" w:cs="Times New Roman"/>
        </w:rPr>
        <w:instrText xml:space="preserve"> HYPERLINK "https://www.itl.nist.gov/div898/handbook/eda/section4/eda43.htm" \l "Levene" </w:instrText>
      </w:r>
      <w:r w:rsidR="00F93BB2" w:rsidRPr="00465FE1">
        <w:rPr>
          <w:rFonts w:ascii="Times New Roman" w:hAnsi="Times New Roman" w:cs="Times New Roman"/>
        </w:rPr>
        <w:fldChar w:fldCharType="separate"/>
      </w:r>
      <w:r w:rsidR="00634E85" w:rsidRPr="00465FE1">
        <w:rPr>
          <w:rFonts w:ascii="Times New Roman" w:eastAsia="Times New Roman" w:hAnsi="Times New Roman" w:cs="Times New Roman"/>
          <w:color w:val="000000" w:themeColor="text1"/>
          <w:sz w:val="24"/>
          <w:szCs w:val="24"/>
        </w:rPr>
        <w:t>Levene</w:t>
      </w:r>
      <w:proofErr w:type="spellEnd"/>
      <w:r w:rsidR="00634E85" w:rsidRPr="00465FE1">
        <w:rPr>
          <w:rFonts w:ascii="Times New Roman" w:eastAsia="Times New Roman" w:hAnsi="Times New Roman" w:cs="Times New Roman"/>
          <w:color w:val="000000" w:themeColor="text1"/>
          <w:sz w:val="24"/>
          <w:szCs w:val="24"/>
        </w:rPr>
        <w:t xml:space="preserve"> 1960</w:t>
      </w:r>
      <w:r w:rsidR="00F93BB2" w:rsidRPr="00465FE1">
        <w:rPr>
          <w:rFonts w:ascii="Times New Roman" w:eastAsia="Times New Roman" w:hAnsi="Times New Roman" w:cs="Times New Roman"/>
          <w:color w:val="000000" w:themeColor="text1"/>
          <w:sz w:val="24"/>
          <w:szCs w:val="24"/>
        </w:rPr>
        <w:fldChar w:fldCharType="end"/>
      </w:r>
      <w:r w:rsidR="00634E85" w:rsidRPr="00465FE1">
        <w:rPr>
          <w:rFonts w:ascii="Times New Roman" w:eastAsia="Times New Roman" w:hAnsi="Times New Roman" w:cs="Times New Roman"/>
          <w:color w:val="000000" w:themeColor="text1"/>
          <w:sz w:val="24"/>
          <w:szCs w:val="24"/>
        </w:rPr>
        <w:t>) is used to test if </w:t>
      </w:r>
      <w:r w:rsidR="00634E85" w:rsidRPr="00465FE1">
        <w:rPr>
          <w:rFonts w:ascii="Times New Roman" w:eastAsia="Times New Roman" w:hAnsi="Times New Roman" w:cs="Times New Roman"/>
          <w:i/>
          <w:iCs/>
          <w:color w:val="000000" w:themeColor="text1"/>
          <w:sz w:val="24"/>
          <w:szCs w:val="24"/>
        </w:rPr>
        <w:t>k</w:t>
      </w:r>
      <w:r w:rsidR="00634E85" w:rsidRPr="00465FE1">
        <w:rPr>
          <w:rFonts w:ascii="Times New Roman" w:eastAsia="Times New Roman" w:hAnsi="Times New Roman" w:cs="Times New Roman"/>
          <w:color w:val="000000" w:themeColor="text1"/>
          <w:sz w:val="24"/>
          <w:szCs w:val="24"/>
        </w:rPr>
        <w:t xml:space="preserve"> samples have equal variances. Equal </w:t>
      </w:r>
      <w:proofErr w:type="gramStart"/>
      <w:r w:rsidR="00634E85" w:rsidRPr="00465FE1">
        <w:rPr>
          <w:rFonts w:ascii="Times New Roman" w:eastAsia="Times New Roman" w:hAnsi="Times New Roman" w:cs="Times New Roman"/>
          <w:color w:val="000000" w:themeColor="text1"/>
          <w:sz w:val="24"/>
          <w:szCs w:val="24"/>
        </w:rPr>
        <w:t>variances across samples is</w:t>
      </w:r>
      <w:proofErr w:type="gramEnd"/>
      <w:r w:rsidR="00634E85" w:rsidRPr="00465FE1">
        <w:rPr>
          <w:rFonts w:ascii="Times New Roman" w:eastAsia="Times New Roman" w:hAnsi="Times New Roman" w:cs="Times New Roman"/>
          <w:color w:val="000000" w:themeColor="text1"/>
          <w:sz w:val="24"/>
          <w:szCs w:val="24"/>
        </w:rPr>
        <w:t xml:space="preserve"> called homogeneity of variance. Some statistical tests, for example the analysis of variance, assume that variances are equal across groups or samples. The </w:t>
      </w:r>
      <w:proofErr w:type="spellStart"/>
      <w:r w:rsidR="00634E85" w:rsidRPr="00465FE1">
        <w:rPr>
          <w:rFonts w:ascii="Times New Roman" w:eastAsia="Times New Roman" w:hAnsi="Times New Roman" w:cs="Times New Roman"/>
          <w:color w:val="000000" w:themeColor="text1"/>
          <w:sz w:val="24"/>
          <w:szCs w:val="24"/>
        </w:rPr>
        <w:t>Levene</w:t>
      </w:r>
      <w:proofErr w:type="spellEnd"/>
      <w:r w:rsidR="00634E85" w:rsidRPr="00465FE1">
        <w:rPr>
          <w:rFonts w:ascii="Times New Roman" w:eastAsia="Times New Roman" w:hAnsi="Times New Roman" w:cs="Times New Roman"/>
          <w:color w:val="000000" w:themeColor="text1"/>
          <w:sz w:val="24"/>
          <w:szCs w:val="24"/>
        </w:rPr>
        <w:t xml:space="preserve"> test can be used to verify that assumption.</w:t>
      </w:r>
    </w:p>
    <w:p w:rsidR="00634E85" w:rsidRDefault="00634E85" w:rsidP="00634E85">
      <w:pPr>
        <w:tabs>
          <w:tab w:val="left" w:pos="5400"/>
        </w:tabs>
        <w:autoSpaceDE w:val="0"/>
        <w:autoSpaceDN w:val="0"/>
        <w:adjustRightInd w:val="0"/>
        <w:spacing w:after="0" w:line="360" w:lineRule="auto"/>
        <w:jc w:val="both"/>
        <w:rPr>
          <w:rFonts w:ascii="Times New Roman" w:eastAsia="Times New Roman" w:hAnsi="Times New Roman" w:cs="Times New Roman"/>
          <w:sz w:val="24"/>
          <w:szCs w:val="24"/>
        </w:rPr>
      </w:pPr>
      <w:proofErr w:type="spellStart"/>
      <w:r w:rsidRPr="00465FE1">
        <w:rPr>
          <w:rFonts w:ascii="Times New Roman" w:eastAsia="Times New Roman" w:hAnsi="Times New Roman" w:cs="Times New Roman"/>
          <w:color w:val="000000" w:themeColor="text1"/>
          <w:sz w:val="24"/>
          <w:szCs w:val="24"/>
        </w:rPr>
        <w:t>Levene's</w:t>
      </w:r>
      <w:proofErr w:type="spellEnd"/>
      <w:r w:rsidRPr="00465FE1">
        <w:rPr>
          <w:rFonts w:ascii="Times New Roman" w:eastAsia="Times New Roman" w:hAnsi="Times New Roman" w:cs="Times New Roman"/>
          <w:color w:val="000000" w:themeColor="text1"/>
          <w:sz w:val="24"/>
          <w:szCs w:val="24"/>
        </w:rPr>
        <w:t xml:space="preserve"> test is an alternative to the </w:t>
      </w:r>
      <w:hyperlink r:id="rId9" w:history="1">
        <w:r w:rsidRPr="00465FE1">
          <w:rPr>
            <w:rFonts w:ascii="Times New Roman" w:eastAsia="Times New Roman" w:hAnsi="Times New Roman" w:cs="Times New Roman"/>
            <w:color w:val="000000" w:themeColor="text1"/>
            <w:sz w:val="24"/>
            <w:szCs w:val="24"/>
          </w:rPr>
          <w:t>Bartlett test</w:t>
        </w:r>
      </w:hyperlink>
      <w:r w:rsidRPr="00465FE1">
        <w:rPr>
          <w:rFonts w:ascii="Times New Roman" w:eastAsia="Times New Roman" w:hAnsi="Times New Roman" w:cs="Times New Roman"/>
          <w:color w:val="000000" w:themeColor="text1"/>
          <w:sz w:val="24"/>
          <w:szCs w:val="24"/>
        </w:rPr>
        <w:t xml:space="preserve">. The </w:t>
      </w:r>
      <w:proofErr w:type="spellStart"/>
      <w:r w:rsidRPr="00465FE1">
        <w:rPr>
          <w:rFonts w:ascii="Times New Roman" w:eastAsia="Times New Roman" w:hAnsi="Times New Roman" w:cs="Times New Roman"/>
          <w:color w:val="000000" w:themeColor="text1"/>
          <w:sz w:val="24"/>
          <w:szCs w:val="24"/>
        </w:rPr>
        <w:t>Levene</w:t>
      </w:r>
      <w:proofErr w:type="spellEnd"/>
      <w:r w:rsidRPr="00465FE1">
        <w:rPr>
          <w:rFonts w:ascii="Times New Roman" w:eastAsia="Times New Roman" w:hAnsi="Times New Roman" w:cs="Times New Roman"/>
          <w:color w:val="000000" w:themeColor="text1"/>
          <w:sz w:val="24"/>
          <w:szCs w:val="24"/>
        </w:rPr>
        <w:t xml:space="preserve"> test </w:t>
      </w:r>
      <w:r w:rsidRPr="00465FE1">
        <w:rPr>
          <w:rFonts w:ascii="Times New Roman" w:eastAsia="Times New Roman" w:hAnsi="Times New Roman" w:cs="Times New Roman"/>
          <w:sz w:val="24"/>
          <w:szCs w:val="24"/>
        </w:rPr>
        <w:t>is less sensitive than the Bartlett test to departures from normality. If you have strong evidence that your data do in fact come from a normal, or nearly normal, distribution, then Bartlett's test has better performance.</w:t>
      </w:r>
    </w:p>
    <w:p w:rsidR="00C83461" w:rsidRPr="00873E40" w:rsidRDefault="00C83461" w:rsidP="00C83461">
      <w:pPr>
        <w:spacing w:after="0" w:line="240" w:lineRule="auto"/>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 xml:space="preserve">The </w:t>
      </w:r>
      <w:proofErr w:type="spellStart"/>
      <w:r w:rsidRPr="00873E40">
        <w:rPr>
          <w:rFonts w:ascii="Times New Roman" w:eastAsia="Times New Roman" w:hAnsi="Times New Roman" w:cs="Times New Roman"/>
          <w:sz w:val="24"/>
          <w:szCs w:val="24"/>
        </w:rPr>
        <w:t>Levene</w:t>
      </w:r>
      <w:proofErr w:type="spellEnd"/>
      <w:r w:rsidRPr="00873E40">
        <w:rPr>
          <w:rFonts w:ascii="Times New Roman" w:eastAsia="Times New Roman" w:hAnsi="Times New Roman" w:cs="Times New Roman"/>
          <w:sz w:val="24"/>
          <w:szCs w:val="24"/>
        </w:rPr>
        <w:t xml:space="preserve"> test is defined as:</w:t>
      </w:r>
    </w:p>
    <w:p w:rsidR="00C83461" w:rsidRPr="00873E40" w:rsidRDefault="00C83461" w:rsidP="00C83461">
      <w:pPr>
        <w:tabs>
          <w:tab w:val="left" w:pos="5400"/>
        </w:tabs>
        <w:autoSpaceDE w:val="0"/>
        <w:autoSpaceDN w:val="0"/>
        <w:adjustRightInd w:val="0"/>
        <w:spacing w:after="0" w:line="360" w:lineRule="auto"/>
        <w:jc w:val="both"/>
        <w:rPr>
          <w:rFonts w:ascii="Times New Roman" w:hAnsi="Times New Roman" w:cs="Times New Roman"/>
          <w:sz w:val="24"/>
          <w:szCs w:val="24"/>
        </w:rPr>
      </w:pPr>
    </w:p>
    <w:p w:rsidR="00C83461" w:rsidRPr="00873E40" w:rsidRDefault="00456C62" w:rsidP="00C83461">
      <w:pPr>
        <w:tabs>
          <w:tab w:val="left" w:pos="5400"/>
        </w:tabs>
        <w:autoSpaceDE w:val="0"/>
        <w:autoSpaceDN w:val="0"/>
        <w:adjustRightInd w:val="0"/>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C83461" w:rsidRPr="00873E40">
        <w:rPr>
          <w:rFonts w:ascii="Times New Roman" w:eastAsiaTheme="minorEastAsia" w:hAnsi="Times New Roman"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oMath>
    </w:p>
    <w:p w:rsidR="00C83461" w:rsidRPr="00873E40" w:rsidRDefault="00456C62" w:rsidP="00C83461">
      <w:pPr>
        <w:tabs>
          <w:tab w:val="left" w:pos="5400"/>
        </w:tabs>
        <w:autoSpaceDE w:val="0"/>
        <w:autoSpaceDN w:val="0"/>
        <w:adjustRightInd w:val="0"/>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C83461" w:rsidRPr="00873E40">
        <w:rPr>
          <w:rFonts w:ascii="Times New Roman" w:eastAsiaTheme="minorEastAsia" w:hAnsi="Times New Roman" w:cs="Times New Roman"/>
          <w:sz w:val="24"/>
          <w:szCs w:val="24"/>
        </w:rPr>
        <w:t xml:space="preserve"> :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oMath>
    </w:p>
    <w:p w:rsidR="00D939F6" w:rsidRPr="00465FE1" w:rsidRDefault="00892A27" w:rsidP="00C83461">
      <w:pPr>
        <w:autoSpaceDE w:val="0"/>
        <w:autoSpaceDN w:val="0"/>
        <w:adjustRightInd w:val="0"/>
        <w:spacing w:before="240"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3.5</w:t>
      </w:r>
      <w:r w:rsidR="00F453C7" w:rsidRPr="00465FE1">
        <w:rPr>
          <w:rFonts w:ascii="Times New Roman" w:hAnsi="Times New Roman" w:cs="Times New Roman"/>
          <w:b/>
          <w:sz w:val="24"/>
          <w:szCs w:val="24"/>
        </w:rPr>
        <w:tab/>
      </w:r>
      <w:r w:rsidR="00D939F6" w:rsidRPr="00465FE1">
        <w:rPr>
          <w:rFonts w:ascii="Times New Roman" w:hAnsi="Times New Roman" w:cs="Times New Roman"/>
          <w:b/>
          <w:sz w:val="24"/>
          <w:szCs w:val="24"/>
        </w:rPr>
        <w:t>ANOVA</w:t>
      </w:r>
    </w:p>
    <w:p w:rsidR="00F31E80" w:rsidRDefault="00F31E80" w:rsidP="00C83461">
      <w:pPr>
        <w:pStyle w:val="NormalWeb"/>
        <w:spacing w:before="240" w:beforeAutospacing="0" w:after="0" w:afterAutospacing="0" w:line="360" w:lineRule="auto"/>
        <w:jc w:val="both"/>
      </w:pPr>
      <w:r w:rsidRPr="00465FE1">
        <w:t xml:space="preserve">Analysis of variance (ANOVA) is a statistical technique that is used to check if the means of two or more groups are significantly different from each other. ANOVA checks the impact of one or more factors by comparing the means of different samples. The ANOVA technique </w:t>
      </w:r>
      <w:r w:rsidR="00DC0AC6" w:rsidRPr="00465FE1">
        <w:t>extends what an independent sample t test can do to multiple means.</w:t>
      </w:r>
    </w:p>
    <w:p w:rsidR="00C83461" w:rsidRDefault="00C83461" w:rsidP="00613A72">
      <w:pPr>
        <w:pStyle w:val="NormalWeb"/>
        <w:spacing w:line="360" w:lineRule="auto"/>
        <w:jc w:val="both"/>
        <w:rPr>
          <w:b/>
        </w:rPr>
      </w:pPr>
    </w:p>
    <w:p w:rsidR="00C83461" w:rsidRDefault="00C83461" w:rsidP="00613A72">
      <w:pPr>
        <w:pStyle w:val="NormalWeb"/>
        <w:spacing w:line="360" w:lineRule="auto"/>
        <w:jc w:val="both"/>
        <w:rPr>
          <w:b/>
        </w:rPr>
      </w:pPr>
    </w:p>
    <w:p w:rsidR="00613A72" w:rsidRPr="00873E40" w:rsidRDefault="00C83461" w:rsidP="00613A72">
      <w:pPr>
        <w:pStyle w:val="NormalWeb"/>
        <w:spacing w:line="360" w:lineRule="auto"/>
        <w:jc w:val="both"/>
        <w:rPr>
          <w:b/>
        </w:rPr>
      </w:pPr>
      <w:r>
        <w:rPr>
          <w:b/>
        </w:rPr>
        <w:lastRenderedPageBreak/>
        <w:t>3.5.1</w:t>
      </w:r>
      <w:r w:rsidR="00613A72" w:rsidRPr="00873E40">
        <w:rPr>
          <w:b/>
        </w:rPr>
        <w:tab/>
        <w:t>One-Way ANOVA</w:t>
      </w:r>
    </w:p>
    <w:p w:rsidR="005C7B87" w:rsidRDefault="00613A72" w:rsidP="00613A72">
      <w:pPr>
        <w:pStyle w:val="NormalWeb"/>
        <w:spacing w:line="360" w:lineRule="auto"/>
        <w:jc w:val="both"/>
      </w:pPr>
      <w:r w:rsidRPr="00873E40">
        <w:t xml:space="preserve">In an analysis of variance the variation in the response measurements is </w:t>
      </w:r>
      <w:proofErr w:type="spellStart"/>
      <w:r w:rsidRPr="00873E40">
        <w:t>partitoned</w:t>
      </w:r>
      <w:proofErr w:type="spellEnd"/>
      <w:r w:rsidRPr="00873E40">
        <w:t xml:space="preserve"> into components that correspond to different sources of </w:t>
      </w:r>
      <w:proofErr w:type="spellStart"/>
      <w:r w:rsidRPr="00873E40">
        <w:t>variation.The</w:t>
      </w:r>
      <w:proofErr w:type="spellEnd"/>
      <w:r w:rsidRPr="00873E40">
        <w:t xml:space="preserve"> goal in this procedure is to split the total variation in the data into a portion due to random error and portions due to changes in the values </w:t>
      </w:r>
      <w:r w:rsidR="005C7B87">
        <w:t>of the independent variable(s).</w:t>
      </w:r>
    </w:p>
    <w:p w:rsidR="00613A72" w:rsidRPr="00873E40" w:rsidRDefault="00613A72" w:rsidP="00613A72">
      <w:pPr>
        <w:pStyle w:val="NormalWeb"/>
        <w:spacing w:line="360" w:lineRule="auto"/>
        <w:jc w:val="both"/>
      </w:pPr>
      <w:r w:rsidRPr="00873E40">
        <w:t>The variance of n measurements is given by</w:t>
      </w:r>
    </w:p>
    <w:p w:rsidR="00613A72" w:rsidRPr="00873E40" w:rsidRDefault="00613A72" w:rsidP="00613A72">
      <w:pPr>
        <w:pStyle w:val="NormalWeb"/>
        <w:spacing w:line="360" w:lineRule="auto"/>
        <w:jc w:val="both"/>
        <w:rPr>
          <w:sz w:val="28"/>
          <w:szCs w:val="28"/>
        </w:rPr>
      </w:pPr>
      <w:r w:rsidRPr="00873E40">
        <w:tab/>
      </w: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y</m:t>
                        </m:r>
                      </m:e>
                    </m:acc>
                    <m:r>
                      <w:rPr>
                        <w:rFonts w:ascii="Cambria Math" w:hAnsi="Cambria Math"/>
                        <w:sz w:val="28"/>
                        <w:szCs w:val="28"/>
                      </w:rPr>
                      <m:t>)</m:t>
                    </m:r>
                  </m:e>
                </m:nary>
              </m:e>
              <m:sup>
                <m:r>
                  <w:rPr>
                    <w:rFonts w:ascii="Cambria Math" w:hAnsi="Cambria Math"/>
                    <w:sz w:val="28"/>
                    <w:szCs w:val="28"/>
                  </w:rPr>
                  <m:t>2</m:t>
                </m:r>
              </m:sup>
            </m:sSup>
          </m:num>
          <m:den>
            <m:r>
              <w:rPr>
                <w:rFonts w:ascii="Cambria Math" w:hAnsi="Cambria Math"/>
                <w:sz w:val="28"/>
                <w:szCs w:val="28"/>
              </w:rPr>
              <m:t>n-1</m:t>
            </m:r>
          </m:den>
        </m:f>
      </m:oMath>
      <w:r w:rsidRPr="00873E40">
        <w:rPr>
          <w:sz w:val="28"/>
          <w:szCs w:val="28"/>
        </w:rPr>
        <w:t>,</w:t>
      </w:r>
    </w:p>
    <w:p w:rsidR="00613A72" w:rsidRPr="00873E40" w:rsidRDefault="00613A72" w:rsidP="00613A72">
      <w:pPr>
        <w:pStyle w:val="NormalWeb"/>
        <w:spacing w:line="360" w:lineRule="auto"/>
        <w:jc w:val="both"/>
      </w:pPr>
      <w:r w:rsidRPr="00873E40">
        <w:t xml:space="preserve">Where </w:t>
      </w:r>
      <m:oMath>
        <m:acc>
          <m:accPr>
            <m:chr m:val="̅"/>
            <m:ctrlPr>
              <w:rPr>
                <w:rFonts w:ascii="Cambria Math" w:hAnsi="Cambria Math"/>
                <w:i/>
              </w:rPr>
            </m:ctrlPr>
          </m:accPr>
          <m:e>
            <m:r>
              <w:rPr>
                <w:rFonts w:ascii="Cambria Math" w:hAnsi="Cambria Math"/>
              </w:rPr>
              <m:t>y</m:t>
            </m:r>
          </m:e>
        </m:acc>
      </m:oMath>
      <w:r w:rsidRPr="00873E40">
        <w:t xml:space="preserve"> is the mean of the </w:t>
      </w:r>
      <m:oMath>
        <m:r>
          <w:rPr>
            <w:rFonts w:ascii="Cambria Math" w:hAnsi="Cambria Math"/>
          </w:rPr>
          <m:t>n</m:t>
        </m:r>
      </m:oMath>
      <w:r w:rsidRPr="00873E40">
        <w:t xml:space="preserve"> </w:t>
      </w:r>
      <w:proofErr w:type="gramStart"/>
      <w:r w:rsidRPr="00873E40">
        <w:t>measurements</w:t>
      </w:r>
      <w:proofErr w:type="gramEnd"/>
    </w:p>
    <w:p w:rsidR="00613A72" w:rsidRPr="00873E40" w:rsidRDefault="00613A72" w:rsidP="00613A72">
      <w:pPr>
        <w:pStyle w:val="NormalWeb"/>
        <w:spacing w:line="360" w:lineRule="auto"/>
        <w:jc w:val="both"/>
      </w:pPr>
      <w:r w:rsidRPr="00873E40">
        <w:t xml:space="preserve">The numerator part is called the </w:t>
      </w:r>
      <m:oMath>
        <m:r>
          <w:rPr>
            <w:rFonts w:ascii="Cambria Math" w:hAnsi="Cambria Math"/>
          </w:rPr>
          <m:t>sum of squares</m:t>
        </m:r>
      </m:oMath>
      <w:r w:rsidRPr="00873E40">
        <w:t xml:space="preserve"> of deviations from the mean, and the denominator is called the </w:t>
      </w:r>
      <m:oMath>
        <m:r>
          <w:rPr>
            <w:rFonts w:ascii="Cambria Math" w:hAnsi="Cambria Math"/>
          </w:rPr>
          <m:t>degrees of freedom.</m:t>
        </m:r>
      </m:oMath>
    </w:p>
    <w:p w:rsidR="00613A72" w:rsidRPr="00873E40" w:rsidRDefault="00613A72" w:rsidP="00613A72">
      <w:pPr>
        <w:pStyle w:val="NormalWeb"/>
        <w:spacing w:line="360" w:lineRule="auto"/>
        <w:jc w:val="both"/>
      </w:pPr>
      <w:r w:rsidRPr="00873E40">
        <w:t>The variance, after some algebra, can be rewritten as:</w:t>
      </w:r>
    </w:p>
    <w:p w:rsidR="00613A72" w:rsidRPr="00873E40" w:rsidRDefault="00613A72" w:rsidP="00613A72">
      <w:pPr>
        <w:pStyle w:val="NormalWeb"/>
        <w:spacing w:line="360" w:lineRule="auto"/>
        <w:jc w:val="both"/>
        <w:rPr>
          <w:sz w:val="28"/>
          <w:szCs w:val="28"/>
        </w:rPr>
      </w:pPr>
      <w:r w:rsidRPr="00873E40">
        <w:tab/>
      </w: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nary>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sSup>
              <m:sSupPr>
                <m:ctrlPr>
                  <w:rPr>
                    <w:rFonts w:ascii="Cambria Math" w:hAnsi="Cambria Math"/>
                    <w:i/>
                    <w:sz w:val="28"/>
                    <w:szCs w:val="28"/>
                  </w:rPr>
                </m:ctrlPr>
              </m:sSupPr>
              <m:e>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nary>
                <m:r>
                  <w:rPr>
                    <w:rFonts w:ascii="Cambria Math" w:hAnsi="Cambria Math"/>
                    <w:sz w:val="28"/>
                    <w:szCs w:val="28"/>
                  </w:rPr>
                  <m:t>)</m:t>
                </m:r>
              </m:e>
              <m:sup>
                <m:r>
                  <w:rPr>
                    <w:rFonts w:ascii="Cambria Math" w:hAnsi="Cambria Math"/>
                    <w:sz w:val="28"/>
                    <w:szCs w:val="28"/>
                  </w:rPr>
                  <m:t>2</m:t>
                </m:r>
              </m:sup>
            </m:sSup>
          </m:num>
          <m:den>
            <m:r>
              <w:rPr>
                <w:rFonts w:ascii="Cambria Math" w:hAnsi="Cambria Math"/>
                <w:sz w:val="28"/>
                <w:szCs w:val="28"/>
              </w:rPr>
              <m:t>n-1</m:t>
            </m:r>
          </m:den>
        </m:f>
      </m:oMath>
      <w:r w:rsidRPr="00873E40">
        <w:rPr>
          <w:sz w:val="28"/>
          <w:szCs w:val="28"/>
        </w:rPr>
        <w:t>.</w:t>
      </w:r>
    </w:p>
    <w:p w:rsidR="00613A72" w:rsidRPr="00873E40" w:rsidRDefault="00613A72" w:rsidP="00C83461">
      <w:pPr>
        <w:spacing w:before="240" w:line="360" w:lineRule="auto"/>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The first term in the numerator is called the "</w:t>
      </w:r>
      <m:oMath>
        <m:r>
          <w:rPr>
            <w:rFonts w:ascii="Cambria Math" w:eastAsia="Times New Roman" w:hAnsi="Cambria Math" w:cs="Times New Roman"/>
            <w:sz w:val="24"/>
            <w:szCs w:val="24"/>
          </w:rPr>
          <m:t>raw sum of square</m:t>
        </m:r>
      </m:oMath>
      <w:r w:rsidRPr="00873E40">
        <w:rPr>
          <w:rFonts w:ascii="Times New Roman" w:eastAsia="Times New Roman" w:hAnsi="Times New Roman" w:cs="Times New Roman"/>
          <w:sz w:val="24"/>
          <w:szCs w:val="24"/>
        </w:rPr>
        <w:t>" and the second term is called the "</w:t>
      </w:r>
      <m:oMath>
        <m:r>
          <w:rPr>
            <w:rFonts w:ascii="Cambria Math" w:eastAsia="Times New Roman" w:hAnsi="Cambria Math" w:cs="Times New Roman"/>
            <w:sz w:val="24"/>
            <w:szCs w:val="24"/>
          </w:rPr>
          <m:t>correlated term of the mean</m:t>
        </m:r>
      </m:oMath>
      <w:r w:rsidRPr="00873E40">
        <w:rPr>
          <w:rFonts w:ascii="Times New Roman" w:eastAsia="Times New Roman" w:hAnsi="Times New Roman" w:cs="Times New Roman"/>
          <w:sz w:val="24"/>
          <w:szCs w:val="24"/>
        </w:rPr>
        <w:t>". Another name for the numerator is the "</w:t>
      </w:r>
      <m:oMath>
        <m:r>
          <w:rPr>
            <w:rFonts w:ascii="Cambria Math" w:eastAsia="Times New Roman" w:hAnsi="Cambria Math" w:cs="Times New Roman"/>
            <w:sz w:val="24"/>
            <w:szCs w:val="24"/>
          </w:rPr>
          <m:t>correlated sum of squares</m:t>
        </m:r>
      </m:oMath>
      <w:r w:rsidRPr="00873E40">
        <w:rPr>
          <w:rFonts w:ascii="Times New Roman" w:eastAsia="Times New Roman" w:hAnsi="Times New Roman" w:cs="Times New Roman"/>
          <w:sz w:val="24"/>
          <w:szCs w:val="24"/>
        </w:rPr>
        <w:t>", and this is usually abbreviated by </w:t>
      </w:r>
      <m:oMath>
        <m:r>
          <w:rPr>
            <w:rFonts w:ascii="Cambria Math" w:eastAsia="Times New Roman" w:hAnsi="Cambria Math" w:cs="Times New Roman"/>
            <w:sz w:val="24"/>
            <w:szCs w:val="24"/>
          </w:rPr>
          <m:t>Total SS or SS(Total)</m:t>
        </m:r>
      </m:oMath>
    </w:p>
    <w:p w:rsidR="00613A72" w:rsidRPr="00873E40" w:rsidRDefault="00613A72" w:rsidP="00C83461">
      <w:pPr>
        <w:pStyle w:val="NormalWeb"/>
        <w:spacing w:before="240" w:beforeAutospacing="0" w:after="200" w:afterAutospacing="0" w:line="360" w:lineRule="auto"/>
        <w:jc w:val="both"/>
      </w:pPr>
      <w:r w:rsidRPr="00873E40">
        <w:t>The </w:t>
      </w:r>
      <m:oMath>
        <m:r>
          <w:rPr>
            <w:rFonts w:ascii="Cambria Math" w:hAnsi="Cambria Math"/>
          </w:rPr>
          <m:t>SS</m:t>
        </m:r>
      </m:oMath>
      <w:r w:rsidRPr="00873E40">
        <w:t> in a one-way ANOVA can be split into two components, called the "</w:t>
      </w:r>
      <m:oMath>
        <m:r>
          <w:rPr>
            <w:rFonts w:ascii="Cambria Math" w:hAnsi="Cambria Math"/>
          </w:rPr>
          <m:t>sum of square treatments</m:t>
        </m:r>
      </m:oMath>
      <w:r w:rsidRPr="00873E40">
        <w:t>" and "</w:t>
      </w:r>
      <m:oMath>
        <m:r>
          <w:rPr>
            <w:rFonts w:ascii="Cambria Math" w:hAnsi="Cambria Math"/>
          </w:rPr>
          <m:t>sum of square error</m:t>
        </m:r>
      </m:oMath>
      <w:r w:rsidRPr="00873E40">
        <w:t>", abbreviated as </w:t>
      </w:r>
      <m:oMath>
        <m:r>
          <w:rPr>
            <w:rFonts w:ascii="Cambria Math" w:hAnsi="Cambria Math"/>
          </w:rPr>
          <m:t>SST</m:t>
        </m:r>
      </m:oMath>
      <w:r w:rsidRPr="00873E40">
        <w:t> </w:t>
      </w:r>
      <w:proofErr w:type="gramStart"/>
      <w:r w:rsidRPr="00873E40">
        <w:t>and </w:t>
      </w:r>
      <w:proofErr w:type="gramEnd"/>
      <m:oMath>
        <m:r>
          <w:rPr>
            <w:rFonts w:ascii="Cambria Math" w:hAnsi="Cambria Math"/>
          </w:rPr>
          <m:t>SSE</m:t>
        </m:r>
      </m:oMath>
      <w:r w:rsidRPr="00873E40">
        <w:t>, respectively.</w:t>
      </w:r>
    </w:p>
    <w:p w:rsidR="00613A72" w:rsidRPr="00873E40" w:rsidRDefault="00613A72" w:rsidP="00613A72">
      <w:pPr>
        <w:pStyle w:val="NormalWeb"/>
        <w:spacing w:line="360" w:lineRule="auto"/>
        <w:jc w:val="both"/>
      </w:pPr>
      <w:r w:rsidRPr="00873E40">
        <w:t>Algebraically this can be expressed by:</w:t>
      </w:r>
    </w:p>
    <w:p w:rsidR="00613A72" w:rsidRPr="00873E40" w:rsidRDefault="00613A72" w:rsidP="00613A72">
      <w:pPr>
        <w:pStyle w:val="NormalWeb"/>
        <w:spacing w:line="360" w:lineRule="auto"/>
        <w:jc w:val="both"/>
      </w:pPr>
      <w:r w:rsidRPr="00873E40">
        <w:tab/>
      </w:r>
      <m:oMath>
        <m:r>
          <w:rPr>
            <w:rFonts w:ascii="Cambria Math" w:hAnsi="Cambria Math"/>
          </w:rPr>
          <m:t>SS</m:t>
        </m:r>
        <m:d>
          <m:dPr>
            <m:ctrlPr>
              <w:rPr>
                <w:rFonts w:ascii="Cambria Math" w:hAnsi="Cambria Math"/>
                <w:i/>
              </w:rPr>
            </m:ctrlPr>
          </m:dPr>
          <m:e>
            <m:r>
              <w:rPr>
                <w:rFonts w:ascii="Cambria Math" w:hAnsi="Cambria Math"/>
              </w:rPr>
              <m:t>total</m:t>
            </m:r>
          </m:e>
        </m:d>
        <m:r>
          <w:rPr>
            <w:rFonts w:ascii="Cambria Math" w:hAnsi="Cambria Math"/>
          </w:rPr>
          <m:t xml:space="preserve">         =              SST                       +                        SSE</m:t>
        </m:r>
      </m:oMath>
      <w:r w:rsidRPr="00873E40">
        <w:t xml:space="preserve"> </w:t>
      </w:r>
    </w:p>
    <w:p w:rsidR="00613A72" w:rsidRPr="00873E40" w:rsidRDefault="00456C62" w:rsidP="00613A72">
      <w:pPr>
        <w:pStyle w:val="NormalWeb"/>
        <w:spacing w:line="360" w:lineRule="auto"/>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m:t>
                        </m:r>
                      </m:sub>
                    </m:sSub>
                    <m:r>
                      <w:rPr>
                        <w:rFonts w:ascii="Cambria Math" w:hAnsi="Cambria Math"/>
                      </w:rPr>
                      <m:t>)</m:t>
                    </m:r>
                  </m:e>
                  <m:sup>
                    <m:r>
                      <w:rPr>
                        <w:rFonts w:ascii="Cambria Math" w:hAnsi="Cambria Math"/>
                      </w:rPr>
                      <m:t>2</m:t>
                    </m:r>
                  </m:sup>
                </m:sSup>
              </m:e>
            </m:nary>
          </m:e>
        </m:nary>
        <m:r>
          <w:rPr>
            <w:rFonts w:ascii="Cambria Math" w:hAnsi="Cambria Math"/>
          </w:rPr>
          <m:t xml:space="preserve">          =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 xml:space="preserve"> n</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m:t>
                        </m:r>
                      </m:sub>
                    </m:sSub>
                  </m:e>
                </m:d>
              </m:e>
              <m:sup>
                <m:r>
                  <w:rPr>
                    <w:rFonts w:ascii="Cambria Math" w:hAnsi="Cambria Math"/>
                  </w:rPr>
                  <m:t>2</m:t>
                </m:r>
              </m:sup>
            </m:sSup>
            <m:r>
              <w:rPr>
                <w:rFonts w:ascii="Cambria Math" w:hAnsi="Cambria Math"/>
              </w:rPr>
              <m:t xml:space="preserve">           +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nary>
          </m:e>
        </m:nary>
      </m:oMath>
      <w:r w:rsidR="00613A72" w:rsidRPr="00873E40">
        <w:t>,</w:t>
      </w:r>
    </w:p>
    <w:p w:rsidR="00613A72" w:rsidRPr="00873E40" w:rsidRDefault="00613A72" w:rsidP="00613A72">
      <w:pPr>
        <w:pStyle w:val="NormalWeb"/>
        <w:spacing w:line="360" w:lineRule="auto"/>
        <w:jc w:val="both"/>
      </w:pPr>
      <w:proofErr w:type="gramStart"/>
      <w:r w:rsidRPr="00873E40">
        <w:lastRenderedPageBreak/>
        <w:t>where</w:t>
      </w:r>
      <w:proofErr w:type="gramEnd"/>
      <w:r w:rsidRPr="00873E40">
        <w:t> </w:t>
      </w:r>
      <m:oMath>
        <m:r>
          <w:rPr>
            <w:rFonts w:ascii="Cambria Math" w:hAnsi="Cambria Math"/>
          </w:rPr>
          <m:t>k</m:t>
        </m:r>
      </m:oMath>
      <w:r w:rsidRPr="00873E40">
        <w:t> is the number of treatments and the bar over the </w:t>
      </w:r>
      <m:oMath>
        <m:r>
          <w:rPr>
            <w:rFonts w:ascii="Cambria Math" w:hAnsi="Cambria Math"/>
          </w:rPr>
          <m:t>y..</m:t>
        </m:r>
      </m:oMath>
      <w:r w:rsidRPr="00873E40">
        <w:t> denotes the "</w:t>
      </w:r>
      <m:oMath>
        <m:r>
          <w:rPr>
            <w:rFonts w:ascii="Cambria Math" w:hAnsi="Cambria Math"/>
          </w:rPr>
          <m:t xml:space="preserve"> grand mean</m:t>
        </m:r>
      </m:oMath>
      <w:r w:rsidRPr="00873E40">
        <w:t>" or "</w:t>
      </w:r>
      <m:oMath>
        <m:r>
          <w:rPr>
            <w:rFonts w:ascii="Cambria Math" w:hAnsi="Cambria Math"/>
          </w:rPr>
          <m:t>overall</m:t>
        </m:r>
      </m:oMath>
      <w:r w:rsidRPr="00873E40">
        <w:t>" mean. Each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873E40">
        <w:t xml:space="preserve"> is the number of observations for </w:t>
      </w:r>
      <w:proofErr w:type="gramStart"/>
      <w:r w:rsidRPr="00873E40">
        <w:t>treatment </w:t>
      </w:r>
      <w:proofErr w:type="gramEnd"/>
      <m:oMath>
        <m:r>
          <w:rPr>
            <w:rFonts w:ascii="Cambria Math" w:hAnsi="Cambria Math"/>
          </w:rPr>
          <m:t>i</m:t>
        </m:r>
      </m:oMath>
      <w:r w:rsidRPr="00873E40">
        <w:t>. The total number of observations is </w:t>
      </w:r>
      <m:oMath>
        <m:r>
          <w:rPr>
            <w:rFonts w:ascii="Cambria Math" w:hAnsi="Cambria Math"/>
          </w:rPr>
          <m:t>N</m:t>
        </m:r>
      </m:oMath>
      <w:r w:rsidRPr="00873E40">
        <w:t xml:space="preserve"> (the sum of </w:t>
      </w:r>
      <w:proofErr w:type="gramStart"/>
      <w:r w:rsidRPr="00873E40">
        <w:t>the </w:t>
      </w:r>
      <w:proofErr w:type="gramEnd"/>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873E40">
        <w:t>).</w:t>
      </w:r>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hAnsi="Times New Roman" w:cs="Times New Roman"/>
          <w:sz w:val="24"/>
          <w:szCs w:val="24"/>
        </w:rPr>
        <w:t>Table 3.</w:t>
      </w:r>
      <w:r w:rsidR="00CF32E3">
        <w:rPr>
          <w:rFonts w:ascii="Times New Roman" w:hAnsi="Times New Roman" w:cs="Times New Roman"/>
          <w:sz w:val="24"/>
          <w:szCs w:val="24"/>
        </w:rPr>
        <w:t>5.</w:t>
      </w:r>
      <w:r w:rsidRPr="00873E40">
        <w:rPr>
          <w:rFonts w:ascii="Times New Roman" w:hAnsi="Times New Roman" w:cs="Times New Roman"/>
          <w:sz w:val="24"/>
          <w:szCs w:val="24"/>
        </w:rPr>
        <w:t>1:</w:t>
      </w:r>
      <w:r w:rsidRPr="00873E40">
        <w:rPr>
          <w:rFonts w:ascii="Times New Roman" w:hAnsi="Times New Roman" w:cs="Times New Roman"/>
        </w:rPr>
        <w:t xml:space="preserve"> </w:t>
      </w:r>
      <w:r w:rsidRPr="00873E40">
        <w:rPr>
          <w:rFonts w:ascii="Times New Roman" w:eastAsia="Times New Roman" w:hAnsi="Times New Roman" w:cs="Times New Roman"/>
          <w:sz w:val="24"/>
          <w:szCs w:val="24"/>
        </w:rPr>
        <w:t xml:space="preserve">The resulting One-Way ANOVA table </w:t>
      </w:r>
    </w:p>
    <w:tbl>
      <w:tblPr>
        <w:tblStyle w:val="TableGrid"/>
        <w:tblW w:w="0" w:type="auto"/>
        <w:tblLook w:val="04A0" w:firstRow="1" w:lastRow="0" w:firstColumn="1" w:lastColumn="0" w:noHBand="0" w:noVBand="1"/>
      </w:tblPr>
      <w:tblGrid>
        <w:gridCol w:w="2367"/>
        <w:gridCol w:w="1861"/>
        <w:gridCol w:w="1794"/>
        <w:gridCol w:w="1880"/>
        <w:gridCol w:w="1674"/>
      </w:tblGrid>
      <w:tr w:rsidR="00613A72" w:rsidRPr="00873E40" w:rsidTr="00613A72">
        <w:tc>
          <w:tcPr>
            <w:tcW w:w="2367"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Source</w:t>
            </w:r>
          </w:p>
        </w:tc>
        <w:tc>
          <w:tcPr>
            <w:tcW w:w="1861"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SS</w:t>
            </w:r>
          </w:p>
        </w:tc>
        <w:tc>
          <w:tcPr>
            <w:tcW w:w="179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DF</w:t>
            </w:r>
          </w:p>
        </w:tc>
        <w:tc>
          <w:tcPr>
            <w:tcW w:w="1880"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Mean square</w:t>
            </w:r>
          </w:p>
        </w:tc>
        <w:tc>
          <w:tcPr>
            <w:tcW w:w="167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F-Ratio</w:t>
            </w:r>
          </w:p>
        </w:tc>
      </w:tr>
      <w:tr w:rsidR="00613A72" w:rsidRPr="00873E40" w:rsidTr="00613A72">
        <w:tc>
          <w:tcPr>
            <w:tcW w:w="2367"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Between treatment</m:t>
                </m:r>
              </m:oMath>
            </m:oMathPara>
          </w:p>
        </w:tc>
        <w:tc>
          <w:tcPr>
            <w:tcW w:w="1861"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SSB</m:t>
                </m:r>
              </m:oMath>
            </m:oMathPara>
          </w:p>
        </w:tc>
        <w:tc>
          <w:tcPr>
            <w:tcW w:w="179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t-1</m:t>
                </m:r>
              </m:oMath>
            </m:oMathPara>
          </w:p>
        </w:tc>
        <w:tc>
          <w:tcPr>
            <w:tcW w:w="1880"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MSB=</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SSB</m:t>
                    </m:r>
                  </m:num>
                  <m:den>
                    <m:r>
                      <w:rPr>
                        <w:rFonts w:ascii="Cambria Math" w:eastAsia="Times New Roman" w:hAnsi="Cambria Math" w:cs="Times New Roman"/>
                        <w:sz w:val="24"/>
                        <w:szCs w:val="24"/>
                      </w:rPr>
                      <m:t>t-1</m:t>
                    </m:r>
                  </m:den>
                </m:f>
              </m:oMath>
            </m:oMathPara>
          </w:p>
        </w:tc>
        <w:tc>
          <w:tcPr>
            <w:tcW w:w="1674" w:type="dxa"/>
          </w:tcPr>
          <w:p w:rsidR="00613A72" w:rsidRPr="00873E40" w:rsidRDefault="00456C62" w:rsidP="00613A72">
            <w:pPr>
              <w:spacing w:before="100" w:beforeAutospacing="1" w:after="100" w:afterAutospacing="1" w:line="360" w:lineRule="auto"/>
              <w:jc w:val="both"/>
              <w:rPr>
                <w:rFonts w:ascii="Times New Roman" w:eastAsia="Calibri" w:hAnsi="Times New Roman" w:cs="Times New Roman"/>
                <w:sz w:val="24"/>
                <w:szCs w:val="24"/>
              </w:rPr>
            </w:pPr>
            <m:oMathPara>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MSB</m:t>
                    </m:r>
                  </m:num>
                  <m:den>
                    <m:r>
                      <w:rPr>
                        <w:rFonts w:ascii="Cambria Math" w:eastAsia="Calibri" w:hAnsi="Cambria Math" w:cs="Times New Roman"/>
                        <w:sz w:val="24"/>
                        <w:szCs w:val="24"/>
                      </w:rPr>
                      <m:t>MSE</m:t>
                    </m:r>
                  </m:den>
                </m:f>
              </m:oMath>
            </m:oMathPara>
          </w:p>
        </w:tc>
      </w:tr>
      <w:tr w:rsidR="00613A72" w:rsidRPr="00873E40" w:rsidTr="00613A72">
        <w:tc>
          <w:tcPr>
            <w:tcW w:w="2367"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Error</m:t>
                </m:r>
              </m:oMath>
            </m:oMathPara>
          </w:p>
        </w:tc>
        <w:tc>
          <w:tcPr>
            <w:tcW w:w="1861"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SSA</m:t>
                </m:r>
              </m:oMath>
            </m:oMathPara>
          </w:p>
        </w:tc>
        <w:tc>
          <w:tcPr>
            <w:tcW w:w="179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N-1</m:t>
                </m:r>
              </m:oMath>
            </m:oMathPara>
          </w:p>
        </w:tc>
        <w:tc>
          <w:tcPr>
            <w:tcW w:w="1880"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MSE=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SSA</m:t>
                    </m:r>
                  </m:num>
                  <m:den>
                    <m:r>
                      <w:rPr>
                        <w:rFonts w:ascii="Cambria Math" w:eastAsia="Times New Roman" w:hAnsi="Cambria Math" w:cs="Times New Roman"/>
                        <w:sz w:val="24"/>
                        <w:szCs w:val="24"/>
                      </w:rPr>
                      <m:t>N-1</m:t>
                    </m:r>
                  </m:den>
                </m:f>
              </m:oMath>
            </m:oMathPara>
          </w:p>
        </w:tc>
        <w:tc>
          <w:tcPr>
            <w:tcW w:w="1674" w:type="dxa"/>
          </w:tcPr>
          <w:p w:rsidR="00613A72" w:rsidRPr="00873E40" w:rsidRDefault="00613A72" w:rsidP="00613A72">
            <w:pPr>
              <w:spacing w:before="100" w:beforeAutospacing="1" w:after="100" w:afterAutospacing="1" w:line="360" w:lineRule="auto"/>
              <w:jc w:val="both"/>
              <w:rPr>
                <w:rFonts w:ascii="Times New Roman" w:eastAsia="Calibri" w:hAnsi="Times New Roman" w:cs="Times New Roman"/>
                <w:sz w:val="24"/>
                <w:szCs w:val="24"/>
              </w:rPr>
            </w:pPr>
          </w:p>
        </w:tc>
      </w:tr>
      <w:tr w:rsidR="00613A72" w:rsidRPr="00873E40" w:rsidTr="00613A72">
        <w:tc>
          <w:tcPr>
            <w:tcW w:w="2367"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Total</m:t>
                </m:r>
              </m:oMath>
            </m:oMathPara>
          </w:p>
        </w:tc>
        <w:tc>
          <w:tcPr>
            <w:tcW w:w="1861"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SST</m:t>
                </m:r>
              </m:oMath>
            </m:oMathPara>
          </w:p>
        </w:tc>
        <w:tc>
          <w:tcPr>
            <w:tcW w:w="179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N-1</m:t>
                </m:r>
              </m:oMath>
            </m:oMathPara>
          </w:p>
        </w:tc>
        <w:tc>
          <w:tcPr>
            <w:tcW w:w="1880"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p>
        </w:tc>
        <w:tc>
          <w:tcPr>
            <w:tcW w:w="1674" w:type="dxa"/>
          </w:tcPr>
          <w:p w:rsidR="00613A72" w:rsidRPr="00873E40" w:rsidRDefault="00613A72" w:rsidP="00613A72">
            <w:pPr>
              <w:spacing w:before="100" w:beforeAutospacing="1" w:after="100" w:afterAutospacing="1" w:line="360" w:lineRule="auto"/>
              <w:jc w:val="both"/>
              <w:rPr>
                <w:rFonts w:ascii="Times New Roman" w:eastAsia="Calibri" w:hAnsi="Times New Roman" w:cs="Times New Roman"/>
                <w:sz w:val="24"/>
                <w:szCs w:val="24"/>
              </w:rPr>
            </w:pPr>
          </w:p>
        </w:tc>
      </w:tr>
    </w:tbl>
    <w:p w:rsidR="00613A72" w:rsidRPr="00873E40" w:rsidRDefault="00C83461" w:rsidP="00613A7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3.5.2</w:t>
      </w:r>
      <w:r w:rsidR="00613A72" w:rsidRPr="00873E40">
        <w:rPr>
          <w:rFonts w:ascii="Times New Roman" w:eastAsia="Times New Roman" w:hAnsi="Times New Roman" w:cs="Times New Roman"/>
          <w:b/>
          <w:sz w:val="24"/>
          <w:szCs w:val="24"/>
        </w:rPr>
        <w:tab/>
      </w:r>
      <w:r w:rsidR="00613A72" w:rsidRPr="00873E40">
        <w:rPr>
          <w:rFonts w:ascii="Times New Roman" w:eastAsia="Times New Roman" w:hAnsi="Times New Roman" w:cs="Times New Roman"/>
          <w:b/>
          <w:bCs/>
          <w:sz w:val="24"/>
          <w:szCs w:val="24"/>
        </w:rPr>
        <w:t>Two-Way ANOVA</w:t>
      </w:r>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For a case in which when the outcome or dependent variable is affected by two independent variables/factors we use a slightly modified technique called two-way ANOVA. The purpose of the two-way ANOVA is to examine for the interaction between two independent variables on one dependent variable.</w:t>
      </w:r>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In order to run two-way ANOVA, you must have:</w:t>
      </w:r>
    </w:p>
    <w:p w:rsidR="00613A72" w:rsidRPr="00873E40" w:rsidRDefault="00613A72" w:rsidP="00613A72">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Two independent variables – categorical (in this case it is the storage material and crop).</w:t>
      </w:r>
    </w:p>
    <w:p w:rsidR="00613A72" w:rsidRPr="00873E40" w:rsidRDefault="00613A72" w:rsidP="00613A72">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One dependent variable – continuous (could be SDWT/ FGP/ SVI).</w:t>
      </w:r>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MODEL</w:t>
      </w:r>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ab/>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=µ+</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IJK</m:t>
            </m:r>
          </m:sub>
        </m:sSub>
      </m:oMath>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ab/>
        <w:t>For</w:t>
      </w:r>
      <w:r w:rsidRPr="00873E40">
        <w:rPr>
          <w:rFonts w:ascii="Times New Roman" w:eastAsia="Times New Roman" w:hAnsi="Times New Roman" w:cs="Times New Roman"/>
          <w:sz w:val="24"/>
          <w:szCs w:val="24"/>
        </w:rPr>
        <w:tab/>
        <w:t xml:space="preserve"> </w:t>
      </w:r>
      <m:oMath>
        <m:r>
          <w:rPr>
            <w:rFonts w:ascii="Cambria Math" w:eastAsia="Times New Roman" w:hAnsi="Cambria Math" w:cs="Times New Roman"/>
            <w:sz w:val="24"/>
            <w:szCs w:val="24"/>
          </w:rPr>
          <m:t>i=1,2,…,a,</m:t>
        </m:r>
      </m:oMath>
      <w:r w:rsidRPr="00873E40">
        <w:rPr>
          <w:rFonts w:ascii="Times New Roman" w:eastAsia="Times New Roman" w:hAnsi="Times New Roman" w:cs="Times New Roman"/>
          <w:sz w:val="24"/>
          <w:szCs w:val="24"/>
        </w:rPr>
        <w:tab/>
      </w:r>
      <w:r w:rsidRPr="00873E40">
        <w:rPr>
          <w:rFonts w:ascii="Times New Roman" w:eastAsia="Times New Roman" w:hAnsi="Times New Roman" w:cs="Times New Roman"/>
          <w:sz w:val="24"/>
          <w:szCs w:val="24"/>
        </w:rPr>
        <w:tab/>
      </w:r>
      <m:oMath>
        <m:r>
          <w:rPr>
            <w:rFonts w:ascii="Cambria Math" w:eastAsia="Times New Roman" w:hAnsi="Cambria Math" w:cs="Times New Roman"/>
            <w:sz w:val="24"/>
            <w:szCs w:val="24"/>
          </w:rPr>
          <m:t>j=1,2,…,b,</m:t>
        </m:r>
      </m:oMath>
      <w:r w:rsidRPr="00873E40">
        <w:rPr>
          <w:rFonts w:ascii="Times New Roman" w:eastAsia="Times New Roman" w:hAnsi="Times New Roman" w:cs="Times New Roman"/>
          <w:sz w:val="24"/>
          <w:szCs w:val="24"/>
        </w:rPr>
        <w:tab/>
      </w:r>
      <w:r w:rsidRPr="00873E40">
        <w:rPr>
          <w:rFonts w:ascii="Times New Roman" w:eastAsia="Times New Roman" w:hAnsi="Times New Roman" w:cs="Times New Roman"/>
          <w:sz w:val="24"/>
          <w:szCs w:val="24"/>
        </w:rPr>
        <w:tab/>
      </w:r>
      <m:oMath>
        <m:r>
          <w:rPr>
            <w:rFonts w:ascii="Cambria Math" w:eastAsia="Times New Roman" w:hAnsi="Cambria Math" w:cs="Times New Roman"/>
            <w:sz w:val="24"/>
            <w:szCs w:val="24"/>
          </w:rPr>
          <m:t>k=1,2,…,r.</m:t>
        </m:r>
      </m:oMath>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µ</m:t>
        </m:r>
      </m:oMath>
      <w:r w:rsidRPr="00873E40">
        <w:rPr>
          <w:rFonts w:ascii="Times New Roman" w:eastAsia="Times New Roman" w:hAnsi="Times New Roman" w:cs="Times New Roman"/>
          <w:sz w:val="24"/>
          <w:szCs w:val="24"/>
        </w:rPr>
        <w:t xml:space="preserve"> is the overall mean response,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oMath>
      <w:r w:rsidRPr="00873E40">
        <w:rPr>
          <w:rFonts w:ascii="Times New Roman" w:eastAsia="Times New Roman" w:hAnsi="Times New Roman" w:cs="Times New Roman"/>
          <w:sz w:val="24"/>
          <w:szCs w:val="24"/>
        </w:rPr>
        <w:t xml:space="preserve"> is the effect due to the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th</m:t>
            </m:r>
          </m:sup>
        </m:sSup>
      </m:oMath>
      <w:r w:rsidRPr="00873E40">
        <w:rPr>
          <w:rFonts w:ascii="Times New Roman" w:eastAsia="Times New Roman" w:hAnsi="Times New Roman" w:cs="Times New Roman"/>
          <w:sz w:val="24"/>
          <w:szCs w:val="24"/>
        </w:rPr>
        <w:t xml:space="preserve"> level of factor 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 xml:space="preserve"> </m:t>
        </m:r>
      </m:oMath>
      <w:r w:rsidRPr="00873E40">
        <w:rPr>
          <w:rFonts w:ascii="Times New Roman" w:eastAsia="Times New Roman" w:hAnsi="Times New Roman" w:cs="Times New Roman"/>
          <w:sz w:val="24"/>
          <w:szCs w:val="24"/>
        </w:rPr>
        <w:t xml:space="preserve">is the effect due to the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j</m:t>
            </m:r>
          </m:e>
          <m:sup>
            <m:r>
              <w:rPr>
                <w:rFonts w:ascii="Cambria Math" w:eastAsia="Times New Roman" w:hAnsi="Cambria Math" w:cs="Times New Roman"/>
                <w:sz w:val="24"/>
                <w:szCs w:val="24"/>
              </w:rPr>
              <m:t>th</m:t>
            </m:r>
          </m:sup>
        </m:sSup>
      </m:oMath>
      <w:r w:rsidRPr="00873E40">
        <w:rPr>
          <w:rFonts w:ascii="Times New Roman" w:eastAsia="Times New Roman" w:hAnsi="Times New Roman" w:cs="Times New Roman"/>
          <w:sz w:val="24"/>
          <w:szCs w:val="24"/>
        </w:rPr>
        <w:t xml:space="preserve"> level of factor B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IJ</m:t>
            </m:r>
          </m:sub>
        </m:sSub>
      </m:oMath>
      <w:r w:rsidRPr="00873E40">
        <w:rPr>
          <w:rFonts w:ascii="Times New Roman" w:eastAsia="Times New Roman" w:hAnsi="Times New Roman" w:cs="Times New Roman"/>
          <w:sz w:val="24"/>
          <w:szCs w:val="24"/>
        </w:rPr>
        <w:t xml:space="preserve"> is the effect due to any interaction between the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th</m:t>
            </m:r>
          </m:sup>
        </m:sSup>
      </m:oMath>
      <w:r w:rsidRPr="00873E40">
        <w:rPr>
          <w:rFonts w:ascii="Times New Roman" w:eastAsia="Times New Roman" w:hAnsi="Times New Roman" w:cs="Times New Roman"/>
          <w:sz w:val="24"/>
          <w:szCs w:val="24"/>
        </w:rPr>
        <w:t xml:space="preserve"> level of factor A </w:t>
      </w:r>
      <w:proofErr w:type="gramStart"/>
      <w:r w:rsidRPr="00873E40">
        <w:rPr>
          <w:rFonts w:ascii="Times New Roman" w:eastAsia="Times New Roman" w:hAnsi="Times New Roman" w:cs="Times New Roman"/>
          <w:sz w:val="24"/>
          <w:szCs w:val="24"/>
        </w:rPr>
        <w:t>and  the</w:t>
      </w:r>
      <w:proofErr w:type="gramEnd"/>
      <w:r w:rsidRPr="00873E40">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j</m:t>
            </m:r>
          </m:e>
          <m:sup>
            <m:r>
              <w:rPr>
                <w:rFonts w:ascii="Cambria Math" w:eastAsia="Times New Roman" w:hAnsi="Cambria Math" w:cs="Times New Roman"/>
                <w:sz w:val="24"/>
                <w:szCs w:val="24"/>
              </w:rPr>
              <m:t>th</m:t>
            </m:r>
          </m:sup>
        </m:sSup>
      </m:oMath>
      <w:r w:rsidRPr="00873E40">
        <w:rPr>
          <w:rFonts w:ascii="Times New Roman" w:eastAsia="Times New Roman" w:hAnsi="Times New Roman" w:cs="Times New Roman"/>
          <w:sz w:val="24"/>
          <w:szCs w:val="24"/>
        </w:rPr>
        <w:t xml:space="preserve"> level of factor B.</w:t>
      </w:r>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lastRenderedPageBreak/>
        <w:t xml:space="preserve">When an </w:t>
      </w:r>
      <m:oMath>
        <m:r>
          <w:rPr>
            <w:rFonts w:ascii="Cambria Math" w:eastAsia="Times New Roman" w:hAnsi="Cambria Math" w:cs="Times New Roman"/>
            <w:sz w:val="24"/>
            <w:szCs w:val="24"/>
          </w:rPr>
          <m:t>a×b</m:t>
        </m:r>
      </m:oMath>
      <w:r w:rsidRPr="00873E40">
        <w:rPr>
          <w:rFonts w:ascii="Times New Roman" w:eastAsia="Times New Roman" w:hAnsi="Times New Roman" w:cs="Times New Roman"/>
          <w:sz w:val="24"/>
          <w:szCs w:val="24"/>
        </w:rPr>
        <w:t xml:space="preserve"> factorial experiment is conducted with an equal number of observations per treatment combination, the total (corrected) sum of square is partitioned </w:t>
      </w:r>
      <w:proofErr w:type="gramStart"/>
      <w:r w:rsidRPr="00873E40">
        <w:rPr>
          <w:rFonts w:ascii="Times New Roman" w:eastAsia="Times New Roman" w:hAnsi="Times New Roman" w:cs="Times New Roman"/>
          <w:sz w:val="24"/>
          <w:szCs w:val="24"/>
        </w:rPr>
        <w:t>as :</w:t>
      </w:r>
      <w:proofErr w:type="gramEnd"/>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ab/>
      </w:r>
      <m:oMath>
        <m:r>
          <w:rPr>
            <w:rFonts w:ascii="Cambria Math" w:eastAsia="Times New Roman" w:hAnsi="Cambria Math" w:cs="Times New Roman"/>
            <w:sz w:val="24"/>
            <w:szCs w:val="24"/>
          </w:rPr>
          <m:t>SST=SSA+SSB+SSAB+SSE</m:t>
        </m:r>
      </m:oMath>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873E40">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AB</m:t>
        </m:r>
      </m:oMath>
      <w:r w:rsidRPr="00873E40">
        <w:rPr>
          <w:rFonts w:ascii="Times New Roman" w:eastAsia="Times New Roman" w:hAnsi="Times New Roman" w:cs="Times New Roman"/>
          <w:sz w:val="24"/>
          <w:szCs w:val="24"/>
        </w:rPr>
        <w:t xml:space="preserve"> represents the interaction between A and B.</w:t>
      </w:r>
      <w:proofErr w:type="gramEnd"/>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For reference, the formulas for the sum of squares are:</w:t>
      </w:r>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ab/>
      </w:r>
      <m:oMath>
        <m:r>
          <w:rPr>
            <w:rFonts w:ascii="Cambria Math" w:eastAsia="Times New Roman" w:hAnsi="Cambria Math" w:cs="Times New Roman"/>
            <w:sz w:val="24"/>
            <w:szCs w:val="24"/>
          </w:rPr>
          <m:t>SSA=rb</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a</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ab/>
      </w:r>
      <m:oMath>
        <m:r>
          <w:rPr>
            <w:rFonts w:ascii="Cambria Math" w:eastAsia="Times New Roman" w:hAnsi="Cambria Math" w:cs="Times New Roman"/>
            <w:sz w:val="24"/>
            <w:szCs w:val="24"/>
          </w:rPr>
          <m:t>SSB=ra</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j=1</m:t>
            </m:r>
          </m:sub>
          <m:sup>
            <m:r>
              <w:rPr>
                <w:rFonts w:ascii="Cambria Math" w:eastAsia="Times New Roman" w:hAnsi="Cambria Math" w:cs="Times New Roman"/>
                <w:sz w:val="24"/>
                <w:szCs w:val="24"/>
              </w:rPr>
              <m:t>b</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ab/>
      </w:r>
      <m:oMath>
        <m:r>
          <w:rPr>
            <w:rFonts w:ascii="Cambria Math" w:eastAsia="Times New Roman" w:hAnsi="Cambria Math" w:cs="Times New Roman"/>
            <w:sz w:val="24"/>
            <w:szCs w:val="24"/>
          </w:rPr>
          <m:t>SSAB=r</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a</m:t>
            </m:r>
          </m:sup>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j=1</m:t>
                </m:r>
              </m:sub>
              <m:sup>
                <m:r>
                  <w:rPr>
                    <w:rFonts w:ascii="Cambria Math" w:eastAsia="Times New Roman" w:hAnsi="Cambria Math" w:cs="Times New Roman"/>
                    <w:sz w:val="24"/>
                    <w:szCs w:val="24"/>
                  </w:rPr>
                  <m:t>b</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oMath>
    </w:p>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ab/>
      </w:r>
      <m:oMath>
        <m:r>
          <w:rPr>
            <w:rFonts w:ascii="Cambria Math" w:eastAsia="Times New Roman" w:hAnsi="Cambria Math" w:cs="Times New Roman"/>
            <w:sz w:val="24"/>
            <w:szCs w:val="24"/>
          </w:rPr>
          <m:t>SSE=</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k=1</m:t>
            </m:r>
          </m:sub>
          <m:sup>
            <m:r>
              <w:rPr>
                <w:rFonts w:ascii="Cambria Math" w:eastAsia="Times New Roman" w:hAnsi="Cambria Math" w:cs="Times New Roman"/>
                <w:sz w:val="24"/>
                <w:szCs w:val="24"/>
              </w:rPr>
              <m:t>r</m:t>
            </m:r>
          </m:sup>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j=1</m:t>
                </m:r>
              </m:sub>
              <m:sup>
                <m:r>
                  <w:rPr>
                    <w:rFonts w:ascii="Cambria Math" w:eastAsia="Times New Roman" w:hAnsi="Cambria Math" w:cs="Times New Roman"/>
                    <w:sz w:val="24"/>
                    <w:szCs w:val="24"/>
                  </w:rPr>
                  <m:t>b</m:t>
                </m:r>
              </m:sup>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a</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ijk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e>
        </m:nary>
      </m:oMath>
    </w:p>
    <w:p w:rsidR="00C83461"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ab/>
      </w:r>
      <m:oMath>
        <m:r>
          <w:rPr>
            <w:rFonts w:ascii="Cambria Math" w:eastAsia="Times New Roman" w:hAnsi="Cambria Math" w:cs="Times New Roman"/>
            <w:sz w:val="24"/>
            <w:szCs w:val="24"/>
          </w:rPr>
          <m:t>SST=</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k=1</m:t>
            </m:r>
          </m:sub>
          <m:sup>
            <m:r>
              <w:rPr>
                <w:rFonts w:ascii="Cambria Math" w:eastAsia="Times New Roman" w:hAnsi="Cambria Math" w:cs="Times New Roman"/>
                <w:sz w:val="24"/>
                <w:szCs w:val="24"/>
              </w:rPr>
              <m:t>r</m:t>
            </m:r>
          </m:sup>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j=1</m:t>
                </m:r>
              </m:sub>
              <m:sup>
                <m:r>
                  <w:rPr>
                    <w:rFonts w:ascii="Cambria Math" w:eastAsia="Times New Roman" w:hAnsi="Cambria Math" w:cs="Times New Roman"/>
                    <w:sz w:val="24"/>
                    <w:szCs w:val="24"/>
                  </w:rPr>
                  <m:t>b</m:t>
                </m:r>
              </m:sup>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a</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ijk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 xml:space="preserve">... </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e>
        </m:nary>
      </m:oMath>
    </w:p>
    <w:p w:rsidR="00C83461"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hAnsi="Times New Roman" w:cs="Times New Roman"/>
          <w:sz w:val="24"/>
          <w:szCs w:val="24"/>
        </w:rPr>
        <w:t>Table 3.</w:t>
      </w:r>
      <w:r w:rsidR="00CF32E3">
        <w:rPr>
          <w:rFonts w:ascii="Times New Roman" w:hAnsi="Times New Roman" w:cs="Times New Roman"/>
          <w:sz w:val="24"/>
          <w:szCs w:val="24"/>
        </w:rPr>
        <w:t>5.</w:t>
      </w:r>
      <w:r w:rsidRPr="00873E40">
        <w:rPr>
          <w:rFonts w:ascii="Times New Roman" w:hAnsi="Times New Roman" w:cs="Times New Roman"/>
          <w:sz w:val="24"/>
          <w:szCs w:val="24"/>
        </w:rPr>
        <w:t>2:</w:t>
      </w:r>
      <w:r w:rsidRPr="00873E40">
        <w:rPr>
          <w:rFonts w:ascii="Times New Roman" w:hAnsi="Times New Roman" w:cs="Times New Roman"/>
        </w:rPr>
        <w:t xml:space="preserve"> </w:t>
      </w:r>
      <w:r w:rsidRPr="00873E40">
        <w:rPr>
          <w:rFonts w:ascii="Times New Roman" w:eastAsia="Times New Roman" w:hAnsi="Times New Roman" w:cs="Times New Roman"/>
          <w:sz w:val="24"/>
          <w:szCs w:val="24"/>
        </w:rPr>
        <w:t xml:space="preserve">The resulting ANOVA table for </w:t>
      </w:r>
      <w:proofErr w:type="gramStart"/>
      <w:r w:rsidRPr="00873E40">
        <w:rPr>
          <w:rFonts w:ascii="Times New Roman" w:eastAsia="Times New Roman" w:hAnsi="Times New Roman" w:cs="Times New Roman"/>
          <w:sz w:val="24"/>
          <w:szCs w:val="24"/>
        </w:rPr>
        <w:t>an</w:t>
      </w:r>
      <w:proofErr w:type="gramEnd"/>
      <w:r w:rsidRPr="00873E40">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a×b</m:t>
        </m:r>
      </m:oMath>
      <w:r w:rsidRPr="00873E40">
        <w:rPr>
          <w:rFonts w:ascii="Times New Roman" w:eastAsia="Times New Roman" w:hAnsi="Times New Roman" w:cs="Times New Roman"/>
          <w:sz w:val="24"/>
          <w:szCs w:val="24"/>
        </w:rPr>
        <w:t xml:space="preserve"> factorial experiment</w:t>
      </w:r>
    </w:p>
    <w:tbl>
      <w:tblPr>
        <w:tblStyle w:val="TableGrid"/>
        <w:tblW w:w="0" w:type="auto"/>
        <w:tblLook w:val="04A0" w:firstRow="1" w:lastRow="0" w:firstColumn="1" w:lastColumn="0" w:noHBand="0" w:noVBand="1"/>
      </w:tblPr>
      <w:tblGrid>
        <w:gridCol w:w="2026"/>
        <w:gridCol w:w="1762"/>
        <w:gridCol w:w="1814"/>
        <w:gridCol w:w="2414"/>
        <w:gridCol w:w="1560"/>
      </w:tblGrid>
      <w:tr w:rsidR="00613A72" w:rsidRPr="00873E40" w:rsidTr="00613A72">
        <w:tc>
          <w:tcPr>
            <w:tcW w:w="2026"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Source</w:t>
            </w:r>
          </w:p>
        </w:tc>
        <w:tc>
          <w:tcPr>
            <w:tcW w:w="1762"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SS</w:t>
            </w:r>
          </w:p>
        </w:tc>
        <w:tc>
          <w:tcPr>
            <w:tcW w:w="18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DF</w:t>
            </w:r>
          </w:p>
        </w:tc>
        <w:tc>
          <w:tcPr>
            <w:tcW w:w="24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Mean square</w:t>
            </w:r>
          </w:p>
        </w:tc>
        <w:tc>
          <w:tcPr>
            <w:tcW w:w="1560"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r w:rsidRPr="00873E40">
              <w:rPr>
                <w:rFonts w:ascii="Times New Roman" w:eastAsia="Times New Roman" w:hAnsi="Times New Roman" w:cs="Times New Roman"/>
                <w:sz w:val="24"/>
                <w:szCs w:val="24"/>
              </w:rPr>
              <w:t>F-Ratio</w:t>
            </w:r>
          </w:p>
        </w:tc>
      </w:tr>
      <w:tr w:rsidR="00613A72" w:rsidRPr="00873E40" w:rsidTr="00613A72">
        <w:tc>
          <w:tcPr>
            <w:tcW w:w="2026"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Factor A</m:t>
                </m:r>
              </m:oMath>
            </m:oMathPara>
          </w:p>
        </w:tc>
        <w:tc>
          <w:tcPr>
            <w:tcW w:w="1762"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SSA</m:t>
                </m:r>
              </m:oMath>
            </m:oMathPara>
          </w:p>
        </w:tc>
        <w:tc>
          <w:tcPr>
            <w:tcW w:w="18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a-1</m:t>
                </m:r>
              </m:oMath>
            </m:oMathPara>
          </w:p>
        </w:tc>
        <w:tc>
          <w:tcPr>
            <w:tcW w:w="24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MSA=</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SSA</m:t>
                    </m:r>
                  </m:num>
                  <m:den>
                    <m:r>
                      <w:rPr>
                        <w:rFonts w:ascii="Cambria Math" w:eastAsia="Times New Roman" w:hAnsi="Cambria Math" w:cs="Times New Roman"/>
                        <w:sz w:val="24"/>
                        <w:szCs w:val="24"/>
                      </w:rPr>
                      <m:t>a-1</m:t>
                    </m:r>
                  </m:den>
                </m:f>
              </m:oMath>
            </m:oMathPara>
          </w:p>
        </w:tc>
        <w:tc>
          <w:tcPr>
            <w:tcW w:w="1560" w:type="dxa"/>
          </w:tcPr>
          <w:p w:rsidR="00613A72" w:rsidRPr="00873E40" w:rsidRDefault="00456C62" w:rsidP="00613A72">
            <w:pPr>
              <w:spacing w:before="100" w:beforeAutospacing="1" w:after="100" w:afterAutospacing="1" w:line="360" w:lineRule="auto"/>
              <w:jc w:val="both"/>
              <w:rPr>
                <w:rFonts w:ascii="Times New Roman" w:eastAsia="Calibri" w:hAnsi="Times New Roman" w:cs="Times New Roman"/>
                <w:sz w:val="24"/>
                <w:szCs w:val="24"/>
              </w:rPr>
            </w:pPr>
            <m:oMathPara>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MSA</m:t>
                    </m:r>
                  </m:num>
                  <m:den>
                    <m:r>
                      <w:rPr>
                        <w:rFonts w:ascii="Cambria Math" w:eastAsia="Calibri" w:hAnsi="Cambria Math" w:cs="Times New Roman"/>
                        <w:sz w:val="24"/>
                        <w:szCs w:val="24"/>
                      </w:rPr>
                      <m:t>MSE</m:t>
                    </m:r>
                  </m:den>
                </m:f>
              </m:oMath>
            </m:oMathPara>
          </w:p>
        </w:tc>
      </w:tr>
      <w:tr w:rsidR="00613A72" w:rsidRPr="00873E40" w:rsidTr="00613A72">
        <w:tc>
          <w:tcPr>
            <w:tcW w:w="2026"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Factor B</m:t>
                </m:r>
              </m:oMath>
            </m:oMathPara>
          </w:p>
        </w:tc>
        <w:tc>
          <w:tcPr>
            <w:tcW w:w="1762"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SSB</m:t>
                </m:r>
              </m:oMath>
            </m:oMathPara>
          </w:p>
        </w:tc>
        <w:tc>
          <w:tcPr>
            <w:tcW w:w="18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b-1</m:t>
                </m:r>
              </m:oMath>
            </m:oMathPara>
          </w:p>
        </w:tc>
        <w:tc>
          <w:tcPr>
            <w:tcW w:w="24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MSB=</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SSB</m:t>
                    </m:r>
                  </m:num>
                  <m:den>
                    <m:r>
                      <w:rPr>
                        <w:rFonts w:ascii="Cambria Math" w:eastAsia="Times New Roman" w:hAnsi="Cambria Math" w:cs="Times New Roman"/>
                        <w:sz w:val="24"/>
                        <w:szCs w:val="24"/>
                      </w:rPr>
                      <m:t>b-1</m:t>
                    </m:r>
                  </m:den>
                </m:f>
              </m:oMath>
            </m:oMathPara>
          </w:p>
        </w:tc>
        <w:tc>
          <w:tcPr>
            <w:tcW w:w="1560" w:type="dxa"/>
          </w:tcPr>
          <w:p w:rsidR="00613A72" w:rsidRPr="00873E40" w:rsidRDefault="00456C62" w:rsidP="00613A72">
            <w:pPr>
              <w:spacing w:before="100" w:beforeAutospacing="1" w:after="100" w:afterAutospacing="1" w:line="360" w:lineRule="auto"/>
              <w:jc w:val="both"/>
              <w:rPr>
                <w:rFonts w:ascii="Times New Roman" w:eastAsia="Calibri" w:hAnsi="Times New Roman" w:cs="Times New Roman"/>
                <w:sz w:val="24"/>
                <w:szCs w:val="24"/>
              </w:rPr>
            </w:pPr>
            <m:oMathPara>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MSB</m:t>
                    </m:r>
                  </m:num>
                  <m:den>
                    <m:r>
                      <w:rPr>
                        <w:rFonts w:ascii="Cambria Math" w:eastAsia="Calibri" w:hAnsi="Cambria Math" w:cs="Times New Roman"/>
                        <w:sz w:val="24"/>
                        <w:szCs w:val="24"/>
                      </w:rPr>
                      <m:t>MSE</m:t>
                    </m:r>
                  </m:den>
                </m:f>
              </m:oMath>
            </m:oMathPara>
          </w:p>
        </w:tc>
      </w:tr>
      <w:tr w:rsidR="00613A72" w:rsidRPr="00873E40" w:rsidTr="00613A72">
        <w:tc>
          <w:tcPr>
            <w:tcW w:w="2026"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Interaction</m:t>
                </m:r>
              </m:oMath>
            </m:oMathPara>
          </w:p>
        </w:tc>
        <w:tc>
          <w:tcPr>
            <w:tcW w:w="1762"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SSAB</m:t>
                </m:r>
              </m:oMath>
            </m:oMathPara>
          </w:p>
        </w:tc>
        <w:tc>
          <w:tcPr>
            <w:tcW w:w="18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(a-1)(b-1)</m:t>
                </m:r>
              </m:oMath>
            </m:oMathPara>
          </w:p>
        </w:tc>
        <w:tc>
          <w:tcPr>
            <w:tcW w:w="24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MSAB</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SSAB</m:t>
                    </m:r>
                  </m:num>
                  <m:den>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a-1</m:t>
                        </m:r>
                      </m:e>
                    </m:d>
                    <m:r>
                      <w:rPr>
                        <w:rFonts w:ascii="Cambria Math" w:eastAsia="Times New Roman" w:hAnsi="Cambria Math" w:cs="Times New Roman"/>
                        <w:sz w:val="24"/>
                        <w:szCs w:val="24"/>
                      </w:rPr>
                      <m:t>(b-1)</m:t>
                    </m:r>
                  </m:den>
                </m:f>
              </m:oMath>
            </m:oMathPara>
          </w:p>
        </w:tc>
        <w:tc>
          <w:tcPr>
            <w:tcW w:w="1560" w:type="dxa"/>
          </w:tcPr>
          <w:p w:rsidR="00613A72" w:rsidRPr="00873E40" w:rsidRDefault="00456C62" w:rsidP="00613A72">
            <w:pPr>
              <w:spacing w:before="100" w:beforeAutospacing="1" w:after="100" w:afterAutospacing="1" w:line="360" w:lineRule="auto"/>
              <w:jc w:val="both"/>
              <w:rPr>
                <w:rFonts w:ascii="Times New Roman" w:eastAsia="Calibri" w:hAnsi="Times New Roman" w:cs="Times New Roman"/>
                <w:sz w:val="24"/>
                <w:szCs w:val="24"/>
              </w:rPr>
            </w:pPr>
            <m:oMathPara>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MSAB</m:t>
                    </m:r>
                  </m:num>
                  <m:den>
                    <m:r>
                      <w:rPr>
                        <w:rFonts w:ascii="Cambria Math" w:eastAsia="Calibri" w:hAnsi="Cambria Math" w:cs="Times New Roman"/>
                        <w:sz w:val="24"/>
                        <w:szCs w:val="24"/>
                      </w:rPr>
                      <m:t>MSE</m:t>
                    </m:r>
                  </m:den>
                </m:f>
              </m:oMath>
            </m:oMathPara>
          </w:p>
        </w:tc>
      </w:tr>
      <w:tr w:rsidR="00613A72" w:rsidRPr="00873E40" w:rsidTr="00613A72">
        <w:tc>
          <w:tcPr>
            <w:tcW w:w="2026"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Error</m:t>
                </m:r>
              </m:oMath>
            </m:oMathPara>
          </w:p>
        </w:tc>
        <w:tc>
          <w:tcPr>
            <w:tcW w:w="1762"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SSE</m:t>
                </m:r>
              </m:oMath>
            </m:oMathPara>
          </w:p>
        </w:tc>
        <w:tc>
          <w:tcPr>
            <w:tcW w:w="18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(N-ab)</m:t>
                </m:r>
              </m:oMath>
            </m:oMathPara>
          </w:p>
        </w:tc>
        <w:tc>
          <w:tcPr>
            <w:tcW w:w="24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MSE=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SSE</m:t>
                    </m:r>
                  </m:num>
                  <m:den>
                    <m:r>
                      <w:rPr>
                        <w:rFonts w:ascii="Cambria Math" w:eastAsia="Times New Roman" w:hAnsi="Cambria Math" w:cs="Times New Roman"/>
                        <w:sz w:val="24"/>
                        <w:szCs w:val="24"/>
                      </w:rPr>
                      <m:t>(N-ab)</m:t>
                    </m:r>
                  </m:den>
                </m:f>
              </m:oMath>
            </m:oMathPara>
          </w:p>
        </w:tc>
        <w:tc>
          <w:tcPr>
            <w:tcW w:w="1560" w:type="dxa"/>
          </w:tcPr>
          <w:p w:rsidR="00613A72" w:rsidRPr="00873E40" w:rsidRDefault="00613A72" w:rsidP="00613A72">
            <w:pPr>
              <w:spacing w:before="100" w:beforeAutospacing="1" w:after="100" w:afterAutospacing="1" w:line="360" w:lineRule="auto"/>
              <w:jc w:val="both"/>
              <w:rPr>
                <w:rFonts w:ascii="Times New Roman" w:eastAsia="Calibri" w:hAnsi="Times New Roman" w:cs="Times New Roman"/>
                <w:sz w:val="24"/>
                <w:szCs w:val="24"/>
              </w:rPr>
            </w:pPr>
          </w:p>
        </w:tc>
      </w:tr>
      <w:tr w:rsidR="00613A72" w:rsidRPr="00873E40" w:rsidTr="00613A72">
        <w:tc>
          <w:tcPr>
            <w:tcW w:w="2026"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Total</m:t>
                </m:r>
              </m:oMath>
            </m:oMathPara>
          </w:p>
        </w:tc>
        <w:tc>
          <w:tcPr>
            <w:tcW w:w="1762"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SST</m:t>
                </m:r>
              </m:oMath>
            </m:oMathPara>
          </w:p>
        </w:tc>
        <w:tc>
          <w:tcPr>
            <w:tcW w:w="1814" w:type="dxa"/>
          </w:tcPr>
          <w:p w:rsidR="00613A72" w:rsidRPr="00873E40" w:rsidRDefault="00456C62" w:rsidP="00613A72">
            <w:pPr>
              <w:spacing w:before="100" w:beforeAutospacing="1" w:after="100" w:afterAutospacing="1" w:line="360" w:lineRule="auto"/>
              <w:jc w:val="both"/>
              <w:rPr>
                <w:rFonts w:ascii="Times New Roman" w:eastAsia="Times New Roman" w:hAnsi="Times New Roman" w:cs="Times New Roman"/>
                <w:sz w:val="24"/>
                <w:szCs w:val="24"/>
              </w:rPr>
            </w:pPr>
            <m:oMathPara>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N-1</m:t>
                    </m:r>
                  </m:e>
                </m:d>
              </m:oMath>
            </m:oMathPara>
          </w:p>
        </w:tc>
        <w:tc>
          <w:tcPr>
            <w:tcW w:w="2414"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p>
        </w:tc>
        <w:tc>
          <w:tcPr>
            <w:tcW w:w="1560" w:type="dxa"/>
          </w:tcPr>
          <w:p w:rsidR="00613A72" w:rsidRPr="00873E40" w:rsidRDefault="00613A72" w:rsidP="00613A72">
            <w:pPr>
              <w:spacing w:before="100" w:beforeAutospacing="1" w:after="100" w:afterAutospacing="1" w:line="360" w:lineRule="auto"/>
              <w:jc w:val="both"/>
              <w:rPr>
                <w:rFonts w:ascii="Times New Roman" w:eastAsia="Times New Roman" w:hAnsi="Times New Roman" w:cs="Times New Roman"/>
                <w:sz w:val="24"/>
                <w:szCs w:val="24"/>
              </w:rPr>
            </w:pPr>
          </w:p>
        </w:tc>
      </w:tr>
    </w:tbl>
    <w:p w:rsidR="005C7B87" w:rsidRDefault="005C7B87" w:rsidP="00510285">
      <w:pPr>
        <w:autoSpaceDE w:val="0"/>
        <w:autoSpaceDN w:val="0"/>
        <w:adjustRightInd w:val="0"/>
        <w:spacing w:after="0" w:line="360" w:lineRule="auto"/>
        <w:jc w:val="both"/>
        <w:rPr>
          <w:rFonts w:ascii="Times New Roman" w:hAnsi="Times New Roman" w:cs="Times New Roman"/>
          <w:b/>
          <w:sz w:val="24"/>
          <w:szCs w:val="24"/>
        </w:rPr>
      </w:pPr>
    </w:p>
    <w:p w:rsidR="00D939F6" w:rsidRPr="00465FE1" w:rsidRDefault="00892A27"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3.6</w:t>
      </w:r>
      <w:r w:rsidR="00F453C7" w:rsidRPr="00465FE1">
        <w:rPr>
          <w:rFonts w:ascii="Times New Roman" w:hAnsi="Times New Roman" w:cs="Times New Roman"/>
          <w:b/>
          <w:sz w:val="24"/>
          <w:szCs w:val="24"/>
        </w:rPr>
        <w:tab/>
      </w:r>
      <w:r w:rsidR="00D939F6" w:rsidRPr="00465FE1">
        <w:rPr>
          <w:rFonts w:ascii="Times New Roman" w:hAnsi="Times New Roman" w:cs="Times New Roman"/>
          <w:b/>
          <w:sz w:val="24"/>
          <w:szCs w:val="24"/>
        </w:rPr>
        <w:t>HYPOTHESIS TESTING</w:t>
      </w:r>
    </w:p>
    <w:p w:rsidR="00F82D99" w:rsidRPr="00465FE1" w:rsidRDefault="00F82D99"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It examines the significant difference among</w:t>
      </w:r>
      <w:r w:rsidR="00F441D0" w:rsidRPr="00465FE1">
        <w:rPr>
          <w:rFonts w:ascii="Times New Roman" w:hAnsi="Times New Roman" w:cs="Times New Roman"/>
          <w:sz w:val="24"/>
          <w:szCs w:val="24"/>
        </w:rPr>
        <w:t xml:space="preserve"> the various types of storage materials on the </w:t>
      </w:r>
      <w:r w:rsidR="00CE1281" w:rsidRPr="00465FE1">
        <w:rPr>
          <w:rFonts w:ascii="Times New Roman" w:hAnsi="Times New Roman" w:cs="Times New Roman"/>
          <w:sz w:val="24"/>
          <w:szCs w:val="24"/>
        </w:rPr>
        <w:t>quality of</w:t>
      </w:r>
      <w:r w:rsidR="0045098B" w:rsidRPr="00465FE1">
        <w:rPr>
          <w:rFonts w:ascii="Times New Roman" w:hAnsi="Times New Roman" w:cs="Times New Roman"/>
          <w:sz w:val="24"/>
          <w:szCs w:val="24"/>
        </w:rPr>
        <w:t xml:space="preserve"> the</w:t>
      </w:r>
      <w:r w:rsidR="00CE1281" w:rsidRPr="00465FE1">
        <w:rPr>
          <w:rFonts w:ascii="Times New Roman" w:hAnsi="Times New Roman" w:cs="Times New Roman"/>
          <w:sz w:val="24"/>
          <w:szCs w:val="24"/>
        </w:rPr>
        <w:t xml:space="preserve"> different</w:t>
      </w:r>
      <w:r w:rsidR="00F441D0" w:rsidRPr="00465FE1">
        <w:rPr>
          <w:rFonts w:ascii="Times New Roman" w:hAnsi="Times New Roman" w:cs="Times New Roman"/>
          <w:sz w:val="24"/>
          <w:szCs w:val="24"/>
        </w:rPr>
        <w:t xml:space="preserve"> types of crops</w:t>
      </w:r>
    </w:p>
    <w:p w:rsidR="00CE1281" w:rsidRPr="00465FE1" w:rsidRDefault="00456C62" w:rsidP="00510285">
      <w:pPr>
        <w:pStyle w:val="ListParagraph"/>
        <w:numPr>
          <w:ilvl w:val="0"/>
          <w:numId w:val="24"/>
        </w:numPr>
        <w:autoSpaceDE w:val="0"/>
        <w:autoSpaceDN w:val="0"/>
        <w:adjustRightInd w:val="0"/>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CE1281" w:rsidRPr="00465FE1">
        <w:rPr>
          <w:rFonts w:ascii="Times New Roman" w:eastAsiaTheme="minorEastAsia" w:hAnsi="Times New Roman" w:cs="Times New Roman"/>
          <w:sz w:val="24"/>
          <w:szCs w:val="24"/>
        </w:rPr>
        <w:t xml:space="preserve"> : storage material will have no significant effect on SDWT/FGP/SVI</w:t>
      </w:r>
    </w:p>
    <w:p w:rsidR="00CE1281" w:rsidRPr="00465FE1" w:rsidRDefault="00456C62" w:rsidP="00510285">
      <w:pPr>
        <w:pStyle w:val="ListParagraph"/>
        <w:numPr>
          <w:ilvl w:val="0"/>
          <w:numId w:val="24"/>
        </w:numPr>
        <w:autoSpaceDE w:val="0"/>
        <w:autoSpaceDN w:val="0"/>
        <w:adjustRightInd w:val="0"/>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CE1281" w:rsidRPr="00465FE1">
        <w:rPr>
          <w:rFonts w:ascii="Times New Roman" w:eastAsiaTheme="minorEastAsia" w:hAnsi="Times New Roman" w:cs="Times New Roman"/>
          <w:sz w:val="24"/>
          <w:szCs w:val="24"/>
        </w:rPr>
        <w:t xml:space="preserve"> : crop seed would have no significant effect on SDWT/FGP/SVI</w:t>
      </w:r>
    </w:p>
    <w:p w:rsidR="008E5611" w:rsidRPr="00465FE1" w:rsidRDefault="00456C62" w:rsidP="008E5611">
      <w:pPr>
        <w:pStyle w:val="ListParagraph"/>
        <w:numPr>
          <w:ilvl w:val="0"/>
          <w:numId w:val="24"/>
        </w:numPr>
        <w:autoSpaceDE w:val="0"/>
        <w:autoSpaceDN w:val="0"/>
        <w:adjustRightInd w:val="0"/>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9C5169" w:rsidRPr="00465FE1">
        <w:rPr>
          <w:rFonts w:ascii="Times New Roman" w:eastAsiaTheme="minorEastAsia" w:hAnsi="Times New Roman" w:cs="Times New Roman"/>
          <w:sz w:val="24"/>
          <w:szCs w:val="24"/>
        </w:rPr>
        <w:t xml:space="preserve">: </w:t>
      </w:r>
      <w:r w:rsidR="00CE1281" w:rsidRPr="00465FE1">
        <w:rPr>
          <w:rFonts w:ascii="Times New Roman" w:eastAsiaTheme="minorEastAsia" w:hAnsi="Times New Roman" w:cs="Times New Roman"/>
          <w:sz w:val="24"/>
          <w:szCs w:val="24"/>
        </w:rPr>
        <w:t>storage material and crop interaction will have no significant effect on SDWT/FGP/SVI</w:t>
      </w:r>
    </w:p>
    <w:p w:rsidR="00471756" w:rsidRPr="00465FE1" w:rsidRDefault="00471756" w:rsidP="00510285">
      <w:pPr>
        <w:tabs>
          <w:tab w:val="left" w:pos="5400"/>
        </w:tabs>
        <w:autoSpaceDE w:val="0"/>
        <w:autoSpaceDN w:val="0"/>
        <w:adjustRightInd w:val="0"/>
        <w:spacing w:after="0" w:line="360" w:lineRule="auto"/>
        <w:jc w:val="both"/>
        <w:rPr>
          <w:rFonts w:ascii="Times New Roman" w:hAnsi="Times New Roman" w:cs="Times New Roman"/>
          <w:sz w:val="24"/>
          <w:szCs w:val="24"/>
        </w:rPr>
      </w:pPr>
    </w:p>
    <w:p w:rsidR="00634E85" w:rsidRPr="00465FE1" w:rsidRDefault="00892A27" w:rsidP="00634E85">
      <w:pPr>
        <w:tabs>
          <w:tab w:val="left" w:pos="5400"/>
        </w:tabs>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3.7</w:t>
      </w:r>
      <w:r w:rsidR="00113963" w:rsidRPr="00465FE1">
        <w:rPr>
          <w:rFonts w:ascii="Times New Roman" w:hAnsi="Times New Roman" w:cs="Times New Roman"/>
          <w:b/>
          <w:sz w:val="24"/>
          <w:szCs w:val="24"/>
        </w:rPr>
        <w:t xml:space="preserve">      </w:t>
      </w:r>
      <w:r w:rsidR="00634E85" w:rsidRPr="00465FE1">
        <w:rPr>
          <w:rFonts w:ascii="Times New Roman" w:hAnsi="Times New Roman" w:cs="Times New Roman"/>
          <w:b/>
          <w:sz w:val="24"/>
          <w:szCs w:val="24"/>
        </w:rPr>
        <w:t xml:space="preserve">TUKEY’S HSD </w:t>
      </w:r>
    </w:p>
    <w:p w:rsidR="00C83461" w:rsidRPr="00465FE1" w:rsidRDefault="00634E85" w:rsidP="00510285">
      <w:pPr>
        <w:tabs>
          <w:tab w:val="left" w:pos="5400"/>
        </w:tabs>
        <w:autoSpaceDE w:val="0"/>
        <w:autoSpaceDN w:val="0"/>
        <w:adjustRightInd w:val="0"/>
        <w:spacing w:after="0" w:line="360" w:lineRule="auto"/>
        <w:jc w:val="both"/>
        <w:rPr>
          <w:rFonts w:ascii="Times New Roman" w:hAnsi="Times New Roman" w:cs="Times New Roman"/>
          <w:sz w:val="24"/>
          <w:szCs w:val="24"/>
        </w:rPr>
      </w:pPr>
      <w:proofErr w:type="spellStart"/>
      <w:r w:rsidRPr="00465FE1">
        <w:rPr>
          <w:rFonts w:ascii="Times New Roman" w:hAnsi="Times New Roman" w:cs="Times New Roman"/>
          <w:sz w:val="24"/>
          <w:szCs w:val="24"/>
        </w:rPr>
        <w:t>Tukey’s</w:t>
      </w:r>
      <w:proofErr w:type="spellEnd"/>
      <w:r w:rsidRPr="00465FE1">
        <w:rPr>
          <w:rFonts w:ascii="Times New Roman" w:hAnsi="Times New Roman" w:cs="Times New Roman"/>
          <w:sz w:val="24"/>
          <w:szCs w:val="24"/>
        </w:rPr>
        <w:t xml:space="preserve"> HSD test is a post-hoc test, meaning that it is performed after an analysis of variance (ANOVA) test. This means that to maintain integrity, a statistician should not perform </w:t>
      </w:r>
      <w:proofErr w:type="spellStart"/>
      <w:r w:rsidRPr="00465FE1">
        <w:rPr>
          <w:rFonts w:ascii="Times New Roman" w:hAnsi="Times New Roman" w:cs="Times New Roman"/>
          <w:sz w:val="24"/>
          <w:szCs w:val="24"/>
        </w:rPr>
        <w:t>Tukey’s</w:t>
      </w:r>
      <w:proofErr w:type="spellEnd"/>
      <w:r w:rsidRPr="00465FE1">
        <w:rPr>
          <w:rFonts w:ascii="Times New Roman" w:hAnsi="Times New Roman" w:cs="Times New Roman"/>
          <w:sz w:val="24"/>
          <w:szCs w:val="24"/>
        </w:rPr>
        <w:t xml:space="preserve"> HSD test unless she has first performed an ANOVA analysis. In statistics, post-hoc tests are used only for further data analysis; these types of tests are not pre-planned. In other words, you should have no plans to use </w:t>
      </w:r>
      <w:proofErr w:type="spellStart"/>
      <w:r w:rsidRPr="00465FE1">
        <w:rPr>
          <w:rFonts w:ascii="Times New Roman" w:hAnsi="Times New Roman" w:cs="Times New Roman"/>
          <w:sz w:val="24"/>
          <w:szCs w:val="24"/>
        </w:rPr>
        <w:t>Tukey’s</w:t>
      </w:r>
      <w:proofErr w:type="spellEnd"/>
      <w:r w:rsidRPr="00465FE1">
        <w:rPr>
          <w:rFonts w:ascii="Times New Roman" w:hAnsi="Times New Roman" w:cs="Times New Roman"/>
          <w:sz w:val="24"/>
          <w:szCs w:val="24"/>
        </w:rPr>
        <w:t xml:space="preserve"> HSD test before you collect and analyze the data once. The purpose of </w:t>
      </w:r>
      <w:proofErr w:type="spellStart"/>
      <w:r w:rsidRPr="00465FE1">
        <w:rPr>
          <w:rFonts w:ascii="Times New Roman" w:hAnsi="Times New Roman" w:cs="Times New Roman"/>
          <w:sz w:val="24"/>
          <w:szCs w:val="24"/>
        </w:rPr>
        <w:t>Tukey’s</w:t>
      </w:r>
      <w:proofErr w:type="spellEnd"/>
      <w:r w:rsidRPr="00465FE1">
        <w:rPr>
          <w:rFonts w:ascii="Times New Roman" w:hAnsi="Times New Roman" w:cs="Times New Roman"/>
          <w:sz w:val="24"/>
          <w:szCs w:val="24"/>
        </w:rPr>
        <w:t xml:space="preserve"> HSD test is to determine which groups in the sample differ. While ANOVA can tell the researcher whether groups in the sample differ, it cannot tell the researcher which groups differ. That is, if the results of ANOVA are positive in the sense that they state there is a significant difference among the groups, the obvious question becomes: Which groups in this sample differ significantly? It is not likely that all groups differ when compared to each other, only that a handful has significant differences. </w:t>
      </w:r>
      <w:proofErr w:type="spellStart"/>
      <w:r w:rsidRPr="00465FE1">
        <w:rPr>
          <w:rFonts w:ascii="Times New Roman" w:hAnsi="Times New Roman" w:cs="Times New Roman"/>
          <w:sz w:val="24"/>
          <w:szCs w:val="24"/>
        </w:rPr>
        <w:t>Tukey’s</w:t>
      </w:r>
      <w:proofErr w:type="spellEnd"/>
      <w:r w:rsidRPr="00465FE1">
        <w:rPr>
          <w:rFonts w:ascii="Times New Roman" w:hAnsi="Times New Roman" w:cs="Times New Roman"/>
          <w:sz w:val="24"/>
          <w:szCs w:val="24"/>
        </w:rPr>
        <w:t xml:space="preserve"> HSD can clarify to the researcher which groups among the sample in specific have significant differences.</w:t>
      </w:r>
    </w:p>
    <w:p w:rsidR="00C83461" w:rsidRDefault="00C83461" w:rsidP="00510285">
      <w:pPr>
        <w:spacing w:line="360" w:lineRule="auto"/>
        <w:jc w:val="center"/>
        <w:rPr>
          <w:rFonts w:ascii="Times New Roman" w:hAnsi="Times New Roman" w:cs="Times New Roman"/>
          <w:b/>
          <w:sz w:val="28"/>
          <w:szCs w:val="28"/>
        </w:rPr>
      </w:pPr>
    </w:p>
    <w:p w:rsidR="00C83461" w:rsidRDefault="00C83461" w:rsidP="00510285">
      <w:pPr>
        <w:spacing w:line="360" w:lineRule="auto"/>
        <w:jc w:val="center"/>
        <w:rPr>
          <w:rFonts w:ascii="Times New Roman" w:hAnsi="Times New Roman" w:cs="Times New Roman"/>
          <w:b/>
          <w:sz w:val="28"/>
          <w:szCs w:val="28"/>
        </w:rPr>
      </w:pPr>
    </w:p>
    <w:p w:rsidR="00C83461" w:rsidRDefault="00C83461" w:rsidP="00510285">
      <w:pPr>
        <w:spacing w:line="360" w:lineRule="auto"/>
        <w:jc w:val="center"/>
        <w:rPr>
          <w:rFonts w:ascii="Times New Roman" w:hAnsi="Times New Roman" w:cs="Times New Roman"/>
          <w:b/>
          <w:sz w:val="28"/>
          <w:szCs w:val="28"/>
        </w:rPr>
      </w:pPr>
    </w:p>
    <w:p w:rsidR="00C83461" w:rsidRDefault="00C83461" w:rsidP="00510285">
      <w:pPr>
        <w:spacing w:line="360" w:lineRule="auto"/>
        <w:jc w:val="center"/>
        <w:rPr>
          <w:rFonts w:ascii="Times New Roman" w:hAnsi="Times New Roman" w:cs="Times New Roman"/>
          <w:b/>
          <w:sz w:val="28"/>
          <w:szCs w:val="28"/>
        </w:rPr>
      </w:pPr>
    </w:p>
    <w:p w:rsidR="00C83461" w:rsidRDefault="00C83461" w:rsidP="00510285">
      <w:pPr>
        <w:spacing w:line="360" w:lineRule="auto"/>
        <w:jc w:val="center"/>
        <w:rPr>
          <w:rFonts w:ascii="Times New Roman" w:hAnsi="Times New Roman" w:cs="Times New Roman"/>
          <w:b/>
          <w:sz w:val="28"/>
          <w:szCs w:val="28"/>
        </w:rPr>
      </w:pPr>
    </w:p>
    <w:p w:rsidR="00C83461" w:rsidRDefault="00C83461" w:rsidP="00510285">
      <w:pPr>
        <w:spacing w:line="360" w:lineRule="auto"/>
        <w:jc w:val="center"/>
        <w:rPr>
          <w:rFonts w:ascii="Times New Roman" w:hAnsi="Times New Roman" w:cs="Times New Roman"/>
          <w:b/>
          <w:sz w:val="28"/>
          <w:szCs w:val="28"/>
        </w:rPr>
      </w:pPr>
    </w:p>
    <w:p w:rsidR="00C83461" w:rsidRDefault="00C83461" w:rsidP="000F4DAC">
      <w:pPr>
        <w:spacing w:line="360" w:lineRule="auto"/>
        <w:rPr>
          <w:rFonts w:ascii="Times New Roman" w:hAnsi="Times New Roman" w:cs="Times New Roman"/>
          <w:b/>
          <w:sz w:val="28"/>
          <w:szCs w:val="28"/>
        </w:rPr>
      </w:pPr>
    </w:p>
    <w:p w:rsidR="000F4DAC" w:rsidRDefault="000F4DAC" w:rsidP="000F4DAC">
      <w:pPr>
        <w:spacing w:line="360" w:lineRule="auto"/>
        <w:rPr>
          <w:rFonts w:ascii="Times New Roman" w:hAnsi="Times New Roman" w:cs="Times New Roman"/>
          <w:b/>
          <w:sz w:val="28"/>
          <w:szCs w:val="28"/>
        </w:rPr>
      </w:pPr>
    </w:p>
    <w:p w:rsidR="00ED2ED4" w:rsidRPr="00465FE1" w:rsidRDefault="00CE1281" w:rsidP="00510285">
      <w:pPr>
        <w:spacing w:line="360" w:lineRule="auto"/>
        <w:jc w:val="center"/>
        <w:rPr>
          <w:rFonts w:ascii="Times New Roman" w:hAnsi="Times New Roman" w:cs="Times New Roman"/>
          <w:b/>
          <w:sz w:val="28"/>
          <w:szCs w:val="28"/>
        </w:rPr>
      </w:pPr>
      <w:r w:rsidRPr="00465FE1">
        <w:rPr>
          <w:rFonts w:ascii="Times New Roman" w:hAnsi="Times New Roman" w:cs="Times New Roman"/>
          <w:b/>
          <w:sz w:val="28"/>
          <w:szCs w:val="28"/>
        </w:rPr>
        <w:lastRenderedPageBreak/>
        <w:t>CHAPTER 4</w:t>
      </w:r>
    </w:p>
    <w:p w:rsidR="00C90270" w:rsidRPr="00465FE1" w:rsidRDefault="00431E6F" w:rsidP="00431E6F">
      <w:pPr>
        <w:spacing w:line="360" w:lineRule="auto"/>
        <w:rPr>
          <w:rFonts w:ascii="Times New Roman" w:hAnsi="Times New Roman" w:cs="Times New Roman"/>
          <w:b/>
          <w:sz w:val="24"/>
          <w:szCs w:val="24"/>
        </w:rPr>
      </w:pPr>
      <w:r w:rsidRPr="00465FE1">
        <w:rPr>
          <w:rFonts w:ascii="Times New Roman" w:hAnsi="Times New Roman" w:cs="Times New Roman"/>
          <w:b/>
          <w:sz w:val="24"/>
          <w:szCs w:val="24"/>
        </w:rPr>
        <w:t>4.0</w:t>
      </w:r>
      <w:r w:rsidRPr="00465FE1">
        <w:rPr>
          <w:rFonts w:ascii="Times New Roman" w:hAnsi="Times New Roman" w:cs="Times New Roman"/>
          <w:b/>
          <w:sz w:val="24"/>
          <w:szCs w:val="24"/>
        </w:rPr>
        <w:tab/>
      </w:r>
      <w:r w:rsidRPr="00465FE1">
        <w:rPr>
          <w:rFonts w:ascii="Times New Roman" w:hAnsi="Times New Roman" w:cs="Times New Roman"/>
          <w:b/>
          <w:sz w:val="24"/>
          <w:szCs w:val="24"/>
        </w:rPr>
        <w:tab/>
        <w:t xml:space="preserve"> </w:t>
      </w:r>
      <w:r w:rsidRPr="00465FE1">
        <w:rPr>
          <w:rFonts w:ascii="Times New Roman" w:hAnsi="Times New Roman" w:cs="Times New Roman"/>
          <w:b/>
          <w:sz w:val="24"/>
          <w:szCs w:val="24"/>
        </w:rPr>
        <w:tab/>
        <w:t xml:space="preserve"> </w:t>
      </w:r>
      <w:r w:rsidRPr="00465FE1">
        <w:rPr>
          <w:rFonts w:ascii="Times New Roman" w:hAnsi="Times New Roman" w:cs="Times New Roman"/>
          <w:b/>
          <w:sz w:val="24"/>
          <w:szCs w:val="24"/>
        </w:rPr>
        <w:tab/>
      </w:r>
      <w:r w:rsidR="00C90270" w:rsidRPr="00465FE1">
        <w:rPr>
          <w:rFonts w:ascii="Times New Roman" w:hAnsi="Times New Roman" w:cs="Times New Roman"/>
          <w:b/>
          <w:sz w:val="24"/>
          <w:szCs w:val="24"/>
        </w:rPr>
        <w:t>DISCUSSION, ANALYSIS AND RESULT</w:t>
      </w:r>
    </w:p>
    <w:p w:rsidR="00882CBF" w:rsidRPr="00465FE1" w:rsidRDefault="00EA34A4"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Investigations were carried out to evaluate how storage materials could affect seed quality of </w:t>
      </w:r>
      <w:r w:rsidR="00A0414B" w:rsidRPr="00465FE1">
        <w:rPr>
          <w:rFonts w:ascii="Times New Roman" w:hAnsi="Times New Roman" w:cs="Times New Roman"/>
          <w:sz w:val="24"/>
          <w:szCs w:val="24"/>
        </w:rPr>
        <w:t>some selected seed</w:t>
      </w:r>
      <w:r w:rsidRPr="00465FE1">
        <w:rPr>
          <w:rFonts w:ascii="Times New Roman" w:hAnsi="Times New Roman" w:cs="Times New Roman"/>
          <w:sz w:val="24"/>
          <w:szCs w:val="24"/>
        </w:rPr>
        <w:t xml:space="preserve"> in relation to quality attributes like final germination percentage, seed vigor index and seed weight. Tests were also conducted to see the difference between this seeds in relation to </w:t>
      </w:r>
      <w:r w:rsidR="00510285" w:rsidRPr="00465FE1">
        <w:rPr>
          <w:rFonts w:ascii="Times New Roman" w:hAnsi="Times New Roman" w:cs="Times New Roman"/>
          <w:sz w:val="24"/>
          <w:szCs w:val="24"/>
        </w:rPr>
        <w:t>some</w:t>
      </w:r>
      <w:r w:rsidRPr="00465FE1">
        <w:rPr>
          <w:rFonts w:ascii="Times New Roman" w:hAnsi="Times New Roman" w:cs="Times New Roman"/>
          <w:sz w:val="24"/>
          <w:szCs w:val="24"/>
        </w:rPr>
        <w:t xml:space="preserve"> characteristic attributes. </w:t>
      </w:r>
      <w:r w:rsidR="00882CBF" w:rsidRPr="00465FE1">
        <w:rPr>
          <w:rFonts w:ascii="Times New Roman" w:hAnsi="Times New Roman" w:cs="Times New Roman"/>
          <w:sz w:val="24"/>
          <w:szCs w:val="24"/>
        </w:rPr>
        <w:t>It is to be noted that a 95% level of significance will be used, and the decision rule</w:t>
      </w:r>
      <w:r w:rsidR="00510285" w:rsidRPr="00465FE1">
        <w:rPr>
          <w:rFonts w:ascii="Times New Roman" w:hAnsi="Times New Roman" w:cs="Times New Roman"/>
          <w:sz w:val="24"/>
          <w:szCs w:val="24"/>
        </w:rPr>
        <w:t xml:space="preserve"> will</w:t>
      </w:r>
      <w:r w:rsidR="00882CBF" w:rsidRPr="00465FE1">
        <w:rPr>
          <w:rFonts w:ascii="Times New Roman" w:hAnsi="Times New Roman" w:cs="Times New Roman"/>
          <w:sz w:val="24"/>
          <w:szCs w:val="24"/>
        </w:rPr>
        <w:t xml:space="preserve"> be based on the fact that if there occurs a significant value less that 0.05 we would reject the null hypothesis and fail to reject the alternative hypothesis.</w:t>
      </w:r>
    </w:p>
    <w:p w:rsidR="00ED2ED4" w:rsidRPr="00465FE1" w:rsidRDefault="00EA34A4"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4.1</w:t>
      </w:r>
      <w:r w:rsidRPr="00465FE1">
        <w:rPr>
          <w:rFonts w:ascii="Times New Roman" w:hAnsi="Times New Roman" w:cs="Times New Roman"/>
          <w:b/>
          <w:sz w:val="24"/>
          <w:szCs w:val="24"/>
        </w:rPr>
        <w:tab/>
      </w:r>
      <w:r w:rsidR="00ED2ED4" w:rsidRPr="00465FE1">
        <w:rPr>
          <w:rFonts w:ascii="Times New Roman" w:hAnsi="Times New Roman" w:cs="Times New Roman"/>
          <w:b/>
          <w:sz w:val="24"/>
          <w:szCs w:val="24"/>
        </w:rPr>
        <w:t>EXPERIMENTAL MATERIALS</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Storage container</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experiment comprised with the four containers treatments as storage packing mater</w:t>
      </w:r>
      <w:r w:rsidR="00EA34A4" w:rsidRPr="00465FE1">
        <w:rPr>
          <w:rFonts w:ascii="Times New Roman" w:hAnsi="Times New Roman" w:cs="Times New Roman"/>
          <w:sz w:val="24"/>
          <w:szCs w:val="24"/>
        </w:rPr>
        <w:t>ials. They are as follows</w:t>
      </w:r>
      <w:r w:rsidRPr="00465FE1">
        <w:rPr>
          <w:rFonts w:ascii="Times New Roman" w:hAnsi="Times New Roman" w:cs="Times New Roman"/>
          <w:sz w:val="24"/>
          <w:szCs w:val="24"/>
        </w:rPr>
        <w:t xml:space="preserve">: </w:t>
      </w:r>
    </w:p>
    <w:p w:rsidR="00ED2ED4" w:rsidRPr="00465FE1" w:rsidRDefault="00ED2ED4" w:rsidP="00510285">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Plastic container </w:t>
      </w:r>
    </w:p>
    <w:p w:rsidR="00ED2ED4" w:rsidRPr="00465FE1" w:rsidRDefault="00ED2ED4" w:rsidP="00510285">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Calabash</w:t>
      </w:r>
    </w:p>
    <w:p w:rsidR="00ED2ED4" w:rsidRPr="00465FE1" w:rsidRDefault="00ED2ED4" w:rsidP="00510285">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Clay pot</w:t>
      </w:r>
    </w:p>
    <w:p w:rsidR="00ED2ED4" w:rsidRPr="00465FE1" w:rsidRDefault="00ED2ED4" w:rsidP="00510285">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Cold room</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Type of seeds</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experiment comprised with two types of seed. They are:</w:t>
      </w:r>
    </w:p>
    <w:p w:rsidR="00ED2ED4" w:rsidRPr="00465FE1" w:rsidRDefault="00ED2ED4" w:rsidP="00510285">
      <w:pPr>
        <w:pStyle w:val="ListParagraph"/>
        <w:numPr>
          <w:ilvl w:val="0"/>
          <w:numId w:val="18"/>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Maize seeds</w:t>
      </w:r>
    </w:p>
    <w:p w:rsidR="00ED2ED4" w:rsidRPr="00465FE1" w:rsidRDefault="00ED2ED4" w:rsidP="00510285">
      <w:pPr>
        <w:pStyle w:val="ListParagraph"/>
        <w:numPr>
          <w:ilvl w:val="0"/>
          <w:numId w:val="18"/>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Cowpea seeds</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p w:rsidR="00ED2ED4" w:rsidRPr="00465FE1" w:rsidRDefault="00434321"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4.2</w:t>
      </w:r>
      <w:r w:rsidRPr="00465FE1">
        <w:rPr>
          <w:rFonts w:ascii="Times New Roman" w:hAnsi="Times New Roman" w:cs="Times New Roman"/>
          <w:b/>
          <w:sz w:val="24"/>
          <w:szCs w:val="24"/>
        </w:rPr>
        <w:tab/>
        <w:t>EXPERIMENTAL DESIGN AND LAYOUT</w:t>
      </w:r>
    </w:p>
    <w:p w:rsidR="00EA34A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 The exper</w:t>
      </w:r>
      <w:r w:rsidR="001B7277" w:rsidRPr="00465FE1">
        <w:rPr>
          <w:rFonts w:ascii="Times New Roman" w:hAnsi="Times New Roman" w:cs="Times New Roman"/>
          <w:sz w:val="24"/>
          <w:szCs w:val="24"/>
        </w:rPr>
        <w:t xml:space="preserve">iment consisted of two factors, the first factor is the storage container with </w:t>
      </w:r>
      <w:r w:rsidRPr="00465FE1">
        <w:rPr>
          <w:rFonts w:ascii="Times New Roman" w:hAnsi="Times New Roman" w:cs="Times New Roman"/>
          <w:sz w:val="24"/>
          <w:szCs w:val="24"/>
        </w:rPr>
        <w:t xml:space="preserve">four different </w:t>
      </w:r>
      <w:r w:rsidR="001B7277" w:rsidRPr="00465FE1">
        <w:rPr>
          <w:rFonts w:ascii="Times New Roman" w:hAnsi="Times New Roman" w:cs="Times New Roman"/>
          <w:sz w:val="24"/>
          <w:szCs w:val="24"/>
        </w:rPr>
        <w:t xml:space="preserve">levels </w:t>
      </w:r>
      <w:r w:rsidRPr="00465FE1">
        <w:rPr>
          <w:rFonts w:ascii="Times New Roman" w:hAnsi="Times New Roman" w:cs="Times New Roman"/>
          <w:sz w:val="24"/>
          <w:szCs w:val="24"/>
        </w:rPr>
        <w:t>and the</w:t>
      </w:r>
      <w:r w:rsidR="001B7277" w:rsidRPr="00465FE1">
        <w:rPr>
          <w:rFonts w:ascii="Times New Roman" w:hAnsi="Times New Roman" w:cs="Times New Roman"/>
          <w:sz w:val="24"/>
          <w:szCs w:val="24"/>
        </w:rPr>
        <w:t xml:space="preserve"> second factor is the type of seed</w:t>
      </w:r>
      <w:r w:rsidRPr="00465FE1">
        <w:rPr>
          <w:rFonts w:ascii="Times New Roman" w:hAnsi="Times New Roman" w:cs="Times New Roman"/>
          <w:sz w:val="24"/>
          <w:szCs w:val="24"/>
        </w:rPr>
        <w:t xml:space="preserve"> </w:t>
      </w:r>
      <w:proofErr w:type="gramStart"/>
      <w:r w:rsidRPr="00465FE1">
        <w:rPr>
          <w:rFonts w:ascii="Times New Roman" w:hAnsi="Times New Roman" w:cs="Times New Roman"/>
          <w:sz w:val="24"/>
          <w:szCs w:val="24"/>
        </w:rPr>
        <w:t xml:space="preserve">used </w:t>
      </w:r>
      <w:r w:rsidR="001B7277" w:rsidRPr="00465FE1">
        <w:rPr>
          <w:rFonts w:ascii="Times New Roman" w:hAnsi="Times New Roman" w:cs="Times New Roman"/>
          <w:sz w:val="24"/>
          <w:szCs w:val="24"/>
        </w:rPr>
        <w:t xml:space="preserve"> which</w:t>
      </w:r>
      <w:proofErr w:type="gramEnd"/>
      <w:r w:rsidR="001B7277" w:rsidRPr="00465FE1">
        <w:rPr>
          <w:rFonts w:ascii="Times New Roman" w:hAnsi="Times New Roman" w:cs="Times New Roman"/>
          <w:sz w:val="24"/>
          <w:szCs w:val="24"/>
        </w:rPr>
        <w:t xml:space="preserve"> consist of two different levels. </w:t>
      </w:r>
    </w:p>
    <w:p w:rsidR="00EA34A4" w:rsidRPr="00465FE1" w:rsidRDefault="00EA34A4" w:rsidP="00510285">
      <w:pPr>
        <w:autoSpaceDE w:val="0"/>
        <w:autoSpaceDN w:val="0"/>
        <w:adjustRightInd w:val="0"/>
        <w:spacing w:after="0" w:line="360" w:lineRule="auto"/>
        <w:jc w:val="both"/>
        <w:rPr>
          <w:rFonts w:ascii="Times New Roman" w:hAnsi="Times New Roman" w:cs="Times New Roman"/>
          <w:sz w:val="24"/>
          <w:szCs w:val="24"/>
        </w:rPr>
        <w:sectPr w:rsidR="00EA34A4" w:rsidRPr="00465FE1" w:rsidSect="00ED2ED4">
          <w:footerReference w:type="default" r:id="rId10"/>
          <w:type w:val="continuous"/>
          <w:pgSz w:w="12240" w:h="15840"/>
          <w:pgMar w:top="1440" w:right="1440" w:bottom="1440" w:left="1440" w:header="720" w:footer="720" w:gutter="0"/>
          <w:cols w:space="720"/>
          <w:docGrid w:linePitch="360"/>
        </w:sectPr>
      </w:pP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p w:rsidR="00F57F77" w:rsidRPr="00465FE1" w:rsidRDefault="00F57F77"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pPr>
    </w:p>
    <w:p w:rsidR="00053C56" w:rsidRPr="00465FE1" w:rsidRDefault="00053C56" w:rsidP="00510285">
      <w:pPr>
        <w:autoSpaceDE w:val="0"/>
        <w:autoSpaceDN w:val="0"/>
        <w:adjustRightInd w:val="0"/>
        <w:spacing w:after="0" w:line="360" w:lineRule="auto"/>
        <w:jc w:val="both"/>
        <w:rPr>
          <w:rFonts w:ascii="Times New Roman" w:hAnsi="Times New Roman" w:cs="Times New Roman"/>
          <w:b/>
          <w:bCs/>
          <w:color w:val="000000"/>
          <w:sz w:val="18"/>
          <w:szCs w:val="18"/>
        </w:rPr>
        <w:sectPr w:rsidR="00053C56" w:rsidRPr="00465FE1" w:rsidSect="00ED2ED4">
          <w:type w:val="continuous"/>
          <w:pgSz w:w="12240" w:h="15840"/>
          <w:pgMar w:top="1440" w:right="1440" w:bottom="1440" w:left="1440" w:header="720" w:footer="720" w:gutter="0"/>
          <w:cols w:num="2" w:space="720"/>
          <w:docGrid w:linePitch="360"/>
        </w:sectPr>
      </w:pPr>
    </w:p>
    <w:tbl>
      <w:tblPr>
        <w:tblW w:w="4238"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440"/>
        <w:gridCol w:w="990"/>
        <w:gridCol w:w="990"/>
        <w:gridCol w:w="818"/>
      </w:tblGrid>
      <w:tr w:rsidR="00ED2ED4" w:rsidRPr="00465FE1" w:rsidTr="00431E6F">
        <w:trPr>
          <w:cantSplit/>
          <w:trHeight w:val="268"/>
          <w:tblHeader/>
        </w:trPr>
        <w:tc>
          <w:tcPr>
            <w:tcW w:w="4238" w:type="dxa"/>
            <w:gridSpan w:val="4"/>
            <w:tcBorders>
              <w:top w:val="nil"/>
              <w:left w:val="nil"/>
              <w:bottom w:val="nil"/>
              <w:right w:val="nil"/>
            </w:tcBorders>
            <w:shd w:val="clear" w:color="auto" w:fill="FFFFFF"/>
            <w:tcMar>
              <w:top w:w="30" w:type="dxa"/>
              <w:left w:w="30" w:type="dxa"/>
              <w:bottom w:w="30" w:type="dxa"/>
              <w:right w:w="30" w:type="dxa"/>
            </w:tcMar>
            <w:vAlign w:val="center"/>
          </w:tcPr>
          <w:p w:rsidR="00ED2ED4" w:rsidRPr="00465FE1" w:rsidRDefault="00053C5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bCs/>
                <w:color w:val="000000"/>
                <w:sz w:val="24"/>
                <w:szCs w:val="24"/>
              </w:rPr>
              <w:lastRenderedPageBreak/>
              <w:t>Table 4.</w:t>
            </w:r>
            <w:r w:rsidR="0093264C" w:rsidRPr="00465FE1">
              <w:rPr>
                <w:rFonts w:ascii="Times New Roman" w:hAnsi="Times New Roman" w:cs="Times New Roman"/>
                <w:bCs/>
                <w:color w:val="000000"/>
                <w:sz w:val="24"/>
                <w:szCs w:val="24"/>
              </w:rPr>
              <w:t>2.</w:t>
            </w:r>
            <w:r w:rsidRPr="00465FE1">
              <w:rPr>
                <w:rFonts w:ascii="Times New Roman" w:hAnsi="Times New Roman" w:cs="Times New Roman"/>
                <w:bCs/>
                <w:color w:val="000000"/>
                <w:sz w:val="24"/>
                <w:szCs w:val="24"/>
              </w:rPr>
              <w:t xml:space="preserve">1: </w:t>
            </w:r>
            <w:r w:rsidR="00EA34A4" w:rsidRPr="00465FE1">
              <w:rPr>
                <w:rFonts w:ascii="Times New Roman" w:hAnsi="Times New Roman" w:cs="Times New Roman"/>
                <w:bCs/>
                <w:color w:val="000000"/>
                <w:sz w:val="24"/>
                <w:szCs w:val="24"/>
              </w:rPr>
              <w:t>Sample size of storage material</w:t>
            </w:r>
          </w:p>
        </w:tc>
      </w:tr>
      <w:tr w:rsidR="00ED2ED4" w:rsidRPr="00465FE1" w:rsidTr="00431E6F">
        <w:trPr>
          <w:cantSplit/>
          <w:trHeight w:val="268"/>
          <w:tblHeader/>
        </w:trPr>
        <w:tc>
          <w:tcPr>
            <w:tcW w:w="1440"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ED2ED4" w:rsidRPr="00465FE1" w:rsidRDefault="00A0414B"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color w:val="000000"/>
                <w:sz w:val="24"/>
                <w:szCs w:val="24"/>
              </w:rPr>
              <w:t>STORAGE</w:t>
            </w:r>
            <w:r w:rsidR="00431E6F" w:rsidRPr="00465FE1">
              <w:rPr>
                <w:rFonts w:ascii="Times New Roman" w:hAnsi="Times New Roman" w:cs="Times New Roman"/>
                <w:color w:val="000000"/>
                <w:sz w:val="24"/>
                <w:szCs w:val="24"/>
              </w:rPr>
              <w:t xml:space="preserve"> </w:t>
            </w:r>
            <w:r w:rsidRPr="00465FE1">
              <w:rPr>
                <w:rFonts w:ascii="Times New Roman" w:hAnsi="Times New Roman" w:cs="Times New Roman"/>
                <w:color w:val="000000"/>
                <w:sz w:val="24"/>
                <w:szCs w:val="24"/>
              </w:rPr>
              <w:t>MATERIAL</w:t>
            </w:r>
          </w:p>
        </w:tc>
        <w:tc>
          <w:tcPr>
            <w:tcW w:w="1980" w:type="dxa"/>
            <w:gridSpan w:val="2"/>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tc>
        <w:tc>
          <w:tcPr>
            <w:tcW w:w="818"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N</w:t>
            </w:r>
          </w:p>
        </w:tc>
      </w:tr>
      <w:tr w:rsidR="00ED2ED4" w:rsidRPr="00465FE1" w:rsidTr="00431E6F">
        <w:trPr>
          <w:cantSplit/>
          <w:trHeight w:val="294"/>
          <w:tblHeader/>
        </w:trPr>
        <w:tc>
          <w:tcPr>
            <w:tcW w:w="2430" w:type="dxa"/>
            <w:gridSpan w:val="2"/>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18"/>
                <w:szCs w:val="18"/>
              </w:rPr>
            </w:pPr>
          </w:p>
        </w:tc>
        <w:tc>
          <w:tcPr>
            <w:tcW w:w="990"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Calabash</w:t>
            </w:r>
          </w:p>
        </w:tc>
        <w:tc>
          <w:tcPr>
            <w:tcW w:w="818"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r>
      <w:tr w:rsidR="00ED2ED4" w:rsidRPr="00465FE1" w:rsidTr="00431E6F">
        <w:trPr>
          <w:cantSplit/>
          <w:trHeight w:val="122"/>
          <w:tblHeader/>
        </w:trPr>
        <w:tc>
          <w:tcPr>
            <w:tcW w:w="2430"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18"/>
                <w:szCs w:val="18"/>
              </w:rPr>
            </w:pPr>
          </w:p>
        </w:tc>
        <w:tc>
          <w:tcPr>
            <w:tcW w:w="990" w:type="dxa"/>
            <w:tcBorders>
              <w:top w:val="nil"/>
              <w:left w:val="nil"/>
              <w:bottom w:val="nil"/>
              <w:right w:val="single" w:sz="16" w:space="0" w:color="000000"/>
            </w:tcBorders>
            <w:shd w:val="clear" w:color="auto" w:fill="FFFFFF"/>
            <w:tcMar>
              <w:top w:w="30" w:type="dxa"/>
              <w:left w:w="30" w:type="dxa"/>
              <w:bottom w:w="30" w:type="dxa"/>
              <w:right w:w="30" w:type="dxa"/>
            </w:tcMar>
          </w:tcPr>
          <w:p w:rsidR="00ED2ED4" w:rsidRPr="00465FE1" w:rsidRDefault="00873E40"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clay pot</w:t>
            </w:r>
          </w:p>
        </w:tc>
        <w:tc>
          <w:tcPr>
            <w:tcW w:w="818"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r>
      <w:tr w:rsidR="00ED2ED4" w:rsidRPr="00465FE1" w:rsidTr="00431E6F">
        <w:trPr>
          <w:cantSplit/>
          <w:trHeight w:val="122"/>
          <w:tblHeader/>
        </w:trPr>
        <w:tc>
          <w:tcPr>
            <w:tcW w:w="2430"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18"/>
                <w:szCs w:val="18"/>
              </w:rPr>
            </w:pPr>
          </w:p>
        </w:tc>
        <w:tc>
          <w:tcPr>
            <w:tcW w:w="990" w:type="dxa"/>
            <w:tcBorders>
              <w:top w:val="nil"/>
              <w:left w:val="nil"/>
              <w:bottom w:val="nil"/>
              <w:right w:val="single" w:sz="16" w:space="0" w:color="000000"/>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Cold room</w:t>
            </w:r>
          </w:p>
        </w:tc>
        <w:tc>
          <w:tcPr>
            <w:tcW w:w="818"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r>
      <w:tr w:rsidR="00ED2ED4" w:rsidRPr="00465FE1" w:rsidTr="00431E6F">
        <w:trPr>
          <w:cantSplit/>
          <w:trHeight w:val="122"/>
        </w:trPr>
        <w:tc>
          <w:tcPr>
            <w:tcW w:w="2430"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18"/>
                <w:szCs w:val="18"/>
              </w:rPr>
            </w:pPr>
          </w:p>
        </w:tc>
        <w:tc>
          <w:tcPr>
            <w:tcW w:w="990"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Plastic</w:t>
            </w:r>
          </w:p>
        </w:tc>
        <w:tc>
          <w:tcPr>
            <w:tcW w:w="818"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r>
    </w:tbl>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tbl>
      <w:tblPr>
        <w:tblW w:w="3474"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009"/>
        <w:gridCol w:w="1216"/>
        <w:gridCol w:w="1249"/>
      </w:tblGrid>
      <w:tr w:rsidR="00ED2ED4" w:rsidRPr="00465FE1" w:rsidTr="00053C56">
        <w:trPr>
          <w:cantSplit/>
          <w:trHeight w:val="825"/>
          <w:tblHeader/>
        </w:trPr>
        <w:tc>
          <w:tcPr>
            <w:tcW w:w="3473" w:type="dxa"/>
            <w:gridSpan w:val="3"/>
            <w:tcBorders>
              <w:top w:val="nil"/>
              <w:left w:val="nil"/>
              <w:bottom w:val="nil"/>
              <w:right w:val="nil"/>
            </w:tcBorders>
            <w:shd w:val="clear" w:color="auto" w:fill="FFFFFF"/>
            <w:tcMar>
              <w:top w:w="30" w:type="dxa"/>
              <w:left w:w="30" w:type="dxa"/>
              <w:bottom w:w="30" w:type="dxa"/>
              <w:right w:w="30" w:type="dxa"/>
            </w:tcMar>
            <w:vAlign w:val="center"/>
          </w:tcPr>
          <w:p w:rsidR="00ED2ED4" w:rsidRPr="00465FE1" w:rsidRDefault="00053C5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bCs/>
                <w:color w:val="000000"/>
                <w:sz w:val="24"/>
                <w:szCs w:val="24"/>
              </w:rPr>
              <w:lastRenderedPageBreak/>
              <w:t>Table 4.</w:t>
            </w:r>
            <w:r w:rsidR="0093264C" w:rsidRPr="00465FE1">
              <w:rPr>
                <w:rFonts w:ascii="Times New Roman" w:hAnsi="Times New Roman" w:cs="Times New Roman"/>
                <w:bCs/>
                <w:color w:val="000000"/>
                <w:sz w:val="24"/>
                <w:szCs w:val="24"/>
              </w:rPr>
              <w:t>2.</w:t>
            </w:r>
            <w:r w:rsidRPr="00465FE1">
              <w:rPr>
                <w:rFonts w:ascii="Times New Roman" w:hAnsi="Times New Roman" w:cs="Times New Roman"/>
                <w:bCs/>
                <w:color w:val="000000"/>
                <w:sz w:val="24"/>
                <w:szCs w:val="24"/>
              </w:rPr>
              <w:t xml:space="preserve">2: </w:t>
            </w:r>
            <w:r w:rsidR="00EA34A4" w:rsidRPr="00465FE1">
              <w:rPr>
                <w:rFonts w:ascii="Times New Roman" w:hAnsi="Times New Roman" w:cs="Times New Roman"/>
                <w:bCs/>
                <w:color w:val="000000"/>
                <w:sz w:val="24"/>
                <w:szCs w:val="24"/>
              </w:rPr>
              <w:t>Sample size of seed</w:t>
            </w:r>
          </w:p>
        </w:tc>
      </w:tr>
      <w:tr w:rsidR="00ED2ED4" w:rsidRPr="00465FE1" w:rsidTr="00053C56">
        <w:trPr>
          <w:cantSplit/>
          <w:trHeight w:val="405"/>
          <w:tblHeader/>
        </w:trPr>
        <w:tc>
          <w:tcPr>
            <w:tcW w:w="1009"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ED2ED4" w:rsidRPr="00465FE1" w:rsidRDefault="00A0414B"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color w:val="000000"/>
                <w:sz w:val="24"/>
                <w:szCs w:val="24"/>
              </w:rPr>
              <w:t>CROP</w:t>
            </w:r>
          </w:p>
        </w:tc>
        <w:tc>
          <w:tcPr>
            <w:tcW w:w="1216"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tc>
        <w:tc>
          <w:tcPr>
            <w:tcW w:w="1249"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N</w:t>
            </w:r>
          </w:p>
        </w:tc>
      </w:tr>
      <w:tr w:rsidR="00ED2ED4" w:rsidRPr="00465FE1" w:rsidTr="00053C56">
        <w:trPr>
          <w:cantSplit/>
          <w:trHeight w:val="330"/>
          <w:tblHeader/>
        </w:trPr>
        <w:tc>
          <w:tcPr>
            <w:tcW w:w="1009"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p>
        </w:tc>
        <w:tc>
          <w:tcPr>
            <w:tcW w:w="1216"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Cowpea</w:t>
            </w:r>
          </w:p>
        </w:tc>
        <w:tc>
          <w:tcPr>
            <w:tcW w:w="1249"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84</w:t>
            </w:r>
          </w:p>
        </w:tc>
      </w:tr>
      <w:tr w:rsidR="00ED2ED4" w:rsidRPr="00465FE1" w:rsidTr="00053C56">
        <w:trPr>
          <w:cantSplit/>
          <w:trHeight w:val="144"/>
        </w:trPr>
        <w:tc>
          <w:tcPr>
            <w:tcW w:w="1009"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p>
        </w:tc>
        <w:tc>
          <w:tcPr>
            <w:tcW w:w="1216"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MAIZE</w:t>
            </w:r>
          </w:p>
        </w:tc>
        <w:tc>
          <w:tcPr>
            <w:tcW w:w="1249"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ED2ED4" w:rsidRPr="00465FE1" w:rsidRDefault="00ED2ED4"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84</w:t>
            </w:r>
          </w:p>
        </w:tc>
      </w:tr>
    </w:tbl>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sectPr w:rsidR="00ED2ED4" w:rsidRPr="00465FE1" w:rsidSect="00ED2ED4">
          <w:type w:val="continuous"/>
          <w:pgSz w:w="12240" w:h="15840"/>
          <w:pgMar w:top="1440" w:right="1440" w:bottom="1440" w:left="1440" w:header="720" w:footer="720" w:gutter="0"/>
          <w:cols w:num="2" w:space="720"/>
          <w:docGrid w:linePitch="360"/>
        </w:sectPr>
      </w:pP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p w:rsidR="00ED2ED4" w:rsidRPr="00465FE1" w:rsidRDefault="00266B28"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From Table 4.2.1,</w:t>
      </w:r>
      <w:r w:rsidR="00ED2ED4" w:rsidRPr="00465FE1">
        <w:rPr>
          <w:rFonts w:ascii="Times New Roman" w:hAnsi="Times New Roman" w:cs="Times New Roman"/>
          <w:sz w:val="24"/>
          <w:szCs w:val="24"/>
        </w:rPr>
        <w:t xml:space="preserve"> we can see we have calabash, </w:t>
      </w:r>
      <w:r w:rsidR="00873E40" w:rsidRPr="00465FE1">
        <w:rPr>
          <w:rFonts w:ascii="Times New Roman" w:hAnsi="Times New Roman" w:cs="Times New Roman"/>
          <w:sz w:val="24"/>
          <w:szCs w:val="24"/>
        </w:rPr>
        <w:t>clay pot</w:t>
      </w:r>
      <w:r w:rsidR="00ED2ED4" w:rsidRPr="00465FE1">
        <w:rPr>
          <w:rFonts w:ascii="Times New Roman" w:hAnsi="Times New Roman" w:cs="Times New Roman"/>
          <w:sz w:val="24"/>
          <w:szCs w:val="24"/>
        </w:rPr>
        <w:t xml:space="preserve">, cold room and plastic as the different levels of the storage material factor with all the sample sizes equal with 42. With crop sample </w:t>
      </w:r>
      <w:r w:rsidR="00434321" w:rsidRPr="00465FE1">
        <w:rPr>
          <w:rFonts w:ascii="Times New Roman" w:hAnsi="Times New Roman" w:cs="Times New Roman"/>
          <w:sz w:val="24"/>
          <w:szCs w:val="24"/>
        </w:rPr>
        <w:t>sizes being equal with 84 each</w:t>
      </w:r>
      <w:r w:rsidRPr="00465FE1">
        <w:rPr>
          <w:rFonts w:ascii="Times New Roman" w:hAnsi="Times New Roman" w:cs="Times New Roman"/>
          <w:sz w:val="24"/>
          <w:szCs w:val="24"/>
        </w:rPr>
        <w:t xml:space="preserve"> in Table </w:t>
      </w:r>
      <w:proofErr w:type="gramStart"/>
      <w:r w:rsidRPr="00465FE1">
        <w:rPr>
          <w:rFonts w:ascii="Times New Roman" w:hAnsi="Times New Roman" w:cs="Times New Roman"/>
          <w:sz w:val="24"/>
          <w:szCs w:val="24"/>
        </w:rPr>
        <w:t>4.2.2</w:t>
      </w:r>
      <w:r w:rsidR="00434321" w:rsidRPr="00465FE1">
        <w:rPr>
          <w:rFonts w:ascii="Times New Roman" w:hAnsi="Times New Roman" w:cs="Times New Roman"/>
          <w:sz w:val="24"/>
          <w:szCs w:val="24"/>
        </w:rPr>
        <w:t>.</w:t>
      </w:r>
      <w:proofErr w:type="gramEnd"/>
    </w:p>
    <w:p w:rsidR="00434321" w:rsidRPr="00465FE1" w:rsidRDefault="00434321" w:rsidP="00510285">
      <w:pPr>
        <w:autoSpaceDE w:val="0"/>
        <w:autoSpaceDN w:val="0"/>
        <w:adjustRightInd w:val="0"/>
        <w:spacing w:after="0" w:line="360" w:lineRule="auto"/>
        <w:jc w:val="both"/>
        <w:rPr>
          <w:rFonts w:ascii="Times New Roman" w:hAnsi="Times New Roman" w:cs="Times New Roman"/>
          <w:sz w:val="24"/>
          <w:szCs w:val="24"/>
        </w:rPr>
      </w:pPr>
    </w:p>
    <w:p w:rsidR="00ED2ED4" w:rsidRPr="00465FE1" w:rsidRDefault="00434321" w:rsidP="00510285">
      <w:pPr>
        <w:autoSpaceDE w:val="0"/>
        <w:autoSpaceDN w:val="0"/>
        <w:adjustRightInd w:val="0"/>
        <w:spacing w:after="0"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4.3</w:t>
      </w:r>
      <w:r w:rsidRPr="00465FE1">
        <w:rPr>
          <w:rFonts w:ascii="Times New Roman" w:hAnsi="Times New Roman" w:cs="Times New Roman"/>
          <w:b/>
          <w:sz w:val="24"/>
          <w:szCs w:val="24"/>
        </w:rPr>
        <w:tab/>
        <w:t>PARAMETER STUDY AS QUALITY TESTS</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following parameter were studied as quality of maize and cowpea seeds</w:t>
      </w:r>
    </w:p>
    <w:p w:rsidR="00ED2ED4" w:rsidRPr="00465FE1" w:rsidRDefault="00ED2ED4" w:rsidP="00510285">
      <w:pPr>
        <w:pStyle w:val="ListParagraph"/>
        <w:numPr>
          <w:ilvl w:val="1"/>
          <w:numId w:val="16"/>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Percentage of seed germination</w:t>
      </w:r>
    </w:p>
    <w:p w:rsidR="00ED2ED4" w:rsidRPr="00465FE1" w:rsidRDefault="00ED2ED4" w:rsidP="00510285">
      <w:pPr>
        <w:pStyle w:val="ListParagraph"/>
        <w:numPr>
          <w:ilvl w:val="1"/>
          <w:numId w:val="16"/>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Seedling vigor index (SVI)</w:t>
      </w:r>
    </w:p>
    <w:p w:rsidR="00ED2ED4" w:rsidRPr="00465FE1" w:rsidRDefault="00ED2ED4" w:rsidP="00510285">
      <w:pPr>
        <w:pStyle w:val="ListParagraph"/>
        <w:numPr>
          <w:ilvl w:val="1"/>
          <w:numId w:val="16"/>
        </w:num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Dry weight of seedling </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Germination test</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The germination capacity was expressed in percentage based on total seed used in the test (ISTA, 2006).  </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The data were expressed in percentage based on total number of seeds plated. The germination was expressed in percentage which was calculated using following formula. </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Germination = 100×</w:t>
      </w:r>
      <m:oMath>
        <m:f>
          <m:fPr>
            <m:ctrlPr>
              <w:rPr>
                <w:rFonts w:ascii="Cambria Math" w:hAnsi="Cambria Math" w:cs="Times New Roman"/>
                <w:i/>
                <w:sz w:val="24"/>
                <w:szCs w:val="24"/>
              </w:rPr>
            </m:ctrlPr>
          </m:fPr>
          <m:num>
            <m:r>
              <m:rPr>
                <m:sty m:val="p"/>
              </m:rPr>
              <w:rPr>
                <w:rFonts w:ascii="Cambria Math" w:hAnsi="Cambria Math" w:cs="Times New Roman"/>
                <w:sz w:val="24"/>
                <w:szCs w:val="24"/>
              </w:rPr>
              <m:t>X 1</m:t>
            </m:r>
          </m:num>
          <m:den>
            <m:r>
              <m:rPr>
                <m:sty m:val="p"/>
              </m:rPr>
              <w:rPr>
                <w:rFonts w:ascii="Cambria Math" w:hAnsi="Cambria Math" w:cs="Times New Roman"/>
                <w:sz w:val="24"/>
                <w:szCs w:val="24"/>
              </w:rPr>
              <m:t>X</m:t>
            </m:r>
          </m:den>
        </m:f>
      </m:oMath>
      <w:r w:rsidRPr="00465FE1">
        <w:rPr>
          <w:rFonts w:ascii="Times New Roman" w:hAnsi="Times New Roman" w:cs="Times New Roman"/>
          <w:sz w:val="24"/>
          <w:szCs w:val="24"/>
        </w:rPr>
        <w:t xml:space="preserve">  Where</w:t>
      </w:r>
      <w:proofErr w:type="gramStart"/>
      <w:r w:rsidRPr="00465FE1">
        <w:rPr>
          <w:rFonts w:ascii="Times New Roman" w:hAnsi="Times New Roman" w:cs="Times New Roman"/>
          <w:sz w:val="24"/>
          <w:szCs w:val="24"/>
        </w:rPr>
        <w:t>,  X</w:t>
      </w:r>
      <w:proofErr w:type="gramEnd"/>
      <w:r w:rsidRPr="00465FE1">
        <w:rPr>
          <w:rFonts w:ascii="Times New Roman" w:hAnsi="Times New Roman" w:cs="Times New Roman"/>
          <w:sz w:val="24"/>
          <w:szCs w:val="24"/>
        </w:rPr>
        <w:t xml:space="preserve"> = Total number of seeds per paper towel  X1 = Number of seedlings per paper towel.  </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lastRenderedPageBreak/>
        <w:t>Seedling vigor</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For seedling vigor test, after a period seedlings were randomly selected used for germination test. Root length (cm) and shoot length (cm) of the seedlings were recorded and mean values of the two parameters were computed. Vigor index was computed following a standard formula as suggested by Abdul– </w:t>
      </w:r>
      <w:proofErr w:type="spellStart"/>
      <w:r w:rsidRPr="00465FE1">
        <w:rPr>
          <w:rFonts w:ascii="Times New Roman" w:hAnsi="Times New Roman" w:cs="Times New Roman"/>
          <w:sz w:val="24"/>
          <w:szCs w:val="24"/>
        </w:rPr>
        <w:t>Baki</w:t>
      </w:r>
      <w:proofErr w:type="spellEnd"/>
      <w:r w:rsidRPr="00465FE1">
        <w:rPr>
          <w:rFonts w:ascii="Times New Roman" w:hAnsi="Times New Roman" w:cs="Times New Roman"/>
          <w:sz w:val="24"/>
          <w:szCs w:val="24"/>
        </w:rPr>
        <w:t xml:space="preserve"> and Anderson (1973), where Vigor index = [Mean root length (cm) + mean shoot length (cm)] × germination (%).</w:t>
      </w: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p>
    <w:p w:rsidR="00ED2ED4"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Dry weight of seedling</w:t>
      </w:r>
    </w:p>
    <w:p w:rsidR="00C90270" w:rsidRPr="00465FE1" w:rsidRDefault="00ED2ED4"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The seedlings used for me</w:t>
      </w:r>
      <w:r w:rsidR="00947140">
        <w:rPr>
          <w:rFonts w:ascii="Times New Roman" w:hAnsi="Times New Roman" w:cs="Times New Roman"/>
          <w:sz w:val="24"/>
          <w:szCs w:val="24"/>
        </w:rPr>
        <w:t>asuring the seedling length are assumed to be</w:t>
      </w:r>
      <w:r w:rsidRPr="00465FE1">
        <w:rPr>
          <w:rFonts w:ascii="Times New Roman" w:hAnsi="Times New Roman" w:cs="Times New Roman"/>
          <w:sz w:val="24"/>
          <w:szCs w:val="24"/>
        </w:rPr>
        <w:t xml:space="preserve"> put in the butter paper bag and dried in a hot air oven, maintained at 70±10C temperature for 24 hours. Then the seedlings removed and allowed to cool in a desiccator for 30 minutes, the weighing was done in an electronic balance. The weight of dried samples recorded and average of the seedlin</w:t>
      </w:r>
      <w:r w:rsidR="001D3416" w:rsidRPr="00465FE1">
        <w:rPr>
          <w:rFonts w:ascii="Times New Roman" w:hAnsi="Times New Roman" w:cs="Times New Roman"/>
          <w:sz w:val="24"/>
          <w:szCs w:val="24"/>
        </w:rPr>
        <w:t>g dry weight in grams recorded</w:t>
      </w:r>
      <w:r w:rsidR="000D6E2F" w:rsidRPr="00465FE1">
        <w:rPr>
          <w:rFonts w:ascii="Times New Roman" w:hAnsi="Times New Roman" w:cs="Times New Roman"/>
          <w:sz w:val="24"/>
          <w:szCs w:val="24"/>
        </w:rPr>
        <w:t xml:space="preserve"> </w:t>
      </w:r>
      <w:r w:rsidR="00900A57" w:rsidRPr="00465FE1">
        <w:rPr>
          <w:rFonts w:ascii="Times New Roman" w:hAnsi="Times New Roman" w:cs="Times New Roman"/>
          <w:sz w:val="24"/>
          <w:szCs w:val="24"/>
        </w:rPr>
        <w:t>(Anon, 1976).</w:t>
      </w:r>
    </w:p>
    <w:p w:rsidR="00A462F3" w:rsidRPr="00465FE1" w:rsidRDefault="00A462F3" w:rsidP="00510285">
      <w:pPr>
        <w:autoSpaceDE w:val="0"/>
        <w:autoSpaceDN w:val="0"/>
        <w:adjustRightInd w:val="0"/>
        <w:spacing w:after="0" w:line="360" w:lineRule="auto"/>
        <w:jc w:val="both"/>
        <w:rPr>
          <w:rFonts w:ascii="Times New Roman" w:hAnsi="Times New Roman" w:cs="Times New Roman"/>
          <w:sz w:val="24"/>
          <w:szCs w:val="24"/>
        </w:rPr>
      </w:pPr>
    </w:p>
    <w:p w:rsidR="00CE1281" w:rsidRPr="00465FE1" w:rsidRDefault="001D3416"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4.4</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FINAL GERMINATION PERCENTAGE (%) (FGP)</w:t>
      </w:r>
    </w:p>
    <w:p w:rsidR="00CE1281"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4.4.1</w:t>
      </w:r>
      <w:r w:rsidRPr="00465FE1">
        <w:rPr>
          <w:rFonts w:ascii="Times New Roman" w:hAnsi="Times New Roman" w:cs="Times New Roman"/>
          <w:b/>
          <w:sz w:val="24"/>
          <w:szCs w:val="24"/>
        </w:rPr>
        <w:tab/>
        <w:t>EFFECT OF STORAGE MATERIAL</w:t>
      </w:r>
    </w:p>
    <w:p w:rsidR="00CE1281" w:rsidRPr="00465FE1" w:rsidRDefault="00CE1281"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Establishing the hypothesis:</w:t>
      </w:r>
    </w:p>
    <w:p w:rsidR="00CE1281"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CE1281" w:rsidRPr="00465FE1">
        <w:rPr>
          <w:rFonts w:ascii="Times New Roman" w:eastAsiaTheme="minorEastAsia" w:hAnsi="Times New Roman" w:cs="Times New Roman"/>
          <w:sz w:val="24"/>
          <w:szCs w:val="24"/>
        </w:rPr>
        <w:t xml:space="preserve"> : Storage material would have no significant effect on FGP</w:t>
      </w:r>
    </w:p>
    <w:p w:rsidR="002D369C"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CE1281" w:rsidRPr="00465FE1">
        <w:rPr>
          <w:rFonts w:ascii="Times New Roman" w:eastAsiaTheme="minorEastAsia" w:hAnsi="Times New Roman" w:cs="Times New Roman"/>
          <w:sz w:val="24"/>
          <w:szCs w:val="24"/>
        </w:rPr>
        <w:t xml:space="preserve"> : Storage material would</w:t>
      </w:r>
      <w:r w:rsidR="009E61D4" w:rsidRPr="00465FE1">
        <w:rPr>
          <w:rFonts w:ascii="Times New Roman" w:eastAsiaTheme="minorEastAsia" w:hAnsi="Times New Roman" w:cs="Times New Roman"/>
          <w:sz w:val="24"/>
          <w:szCs w:val="24"/>
        </w:rPr>
        <w:t xml:space="preserve"> have significant effect on FGP</w:t>
      </w:r>
    </w:p>
    <w:p w:rsidR="001074F8" w:rsidRPr="00465FE1" w:rsidRDefault="00127C08" w:rsidP="00510285">
      <w:pPr>
        <w:spacing w:line="360" w:lineRule="auto"/>
        <w:jc w:val="both"/>
        <w:rPr>
          <w:rFonts w:ascii="Times New Roman" w:eastAsiaTheme="minorEastAsia" w:hAnsi="Times New Roman" w:cs="Times New Roman"/>
          <w:sz w:val="24"/>
          <w:szCs w:val="24"/>
        </w:rPr>
      </w:pPr>
      <w:r w:rsidRPr="00465FE1">
        <w:rPr>
          <w:rFonts w:ascii="Times New Roman" w:hAnsi="Times New Roman" w:cs="Times New Roman"/>
          <w:sz w:val="24"/>
          <w:szCs w:val="24"/>
        </w:rPr>
        <w:t xml:space="preserve">Table 4.4.1 </w:t>
      </w:r>
      <w:proofErr w:type="gramStart"/>
      <w:r w:rsidRPr="00465FE1">
        <w:rPr>
          <w:rFonts w:ascii="Times New Roman" w:hAnsi="Times New Roman" w:cs="Times New Roman"/>
          <w:sz w:val="24"/>
          <w:szCs w:val="24"/>
        </w:rPr>
        <w:t>A</w:t>
      </w:r>
      <w:proofErr w:type="gramEnd"/>
      <w:r w:rsidRPr="00465FE1">
        <w:rPr>
          <w:rFonts w:ascii="Times New Roman" w:hAnsi="Times New Roman" w:cs="Times New Roman"/>
          <w:sz w:val="24"/>
          <w:szCs w:val="24"/>
        </w:rPr>
        <w:t xml:space="preserve"> one-way between groups </w:t>
      </w:r>
      <w:r w:rsidRPr="00465FE1">
        <w:rPr>
          <w:rFonts w:ascii="Times New Roman" w:hAnsi="Times New Roman" w:cs="Times New Roman"/>
          <w:bCs/>
          <w:color w:val="000000"/>
          <w:sz w:val="24"/>
          <w:szCs w:val="24"/>
        </w:rPr>
        <w:t>(</w:t>
      </w:r>
      <w:r w:rsidRPr="00465FE1">
        <w:rPr>
          <w:rFonts w:ascii="Times New Roman" w:hAnsi="Times New Roman" w:cs="Times New Roman"/>
          <w:color w:val="000000"/>
          <w:sz w:val="24"/>
          <w:szCs w:val="24"/>
        </w:rPr>
        <w:t>Dependent Variable: FGP</w:t>
      </w:r>
      <w:r w:rsidRPr="00465FE1">
        <w:rPr>
          <w:rFonts w:ascii="Times New Roman" w:hAnsi="Times New Roman" w:cs="Times New Roman"/>
          <w:bCs/>
          <w:color w:val="000000"/>
          <w:sz w:val="24"/>
          <w:szCs w:val="24"/>
        </w:rPr>
        <w:t>)</w:t>
      </w:r>
    </w:p>
    <w:tbl>
      <w:tblPr>
        <w:tblW w:w="864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610"/>
        <w:gridCol w:w="1710"/>
        <w:gridCol w:w="810"/>
        <w:gridCol w:w="1530"/>
        <w:gridCol w:w="1080"/>
        <w:gridCol w:w="900"/>
      </w:tblGrid>
      <w:tr w:rsidR="006F5073" w:rsidRPr="00465FE1" w:rsidTr="00127C08">
        <w:trPr>
          <w:cantSplit/>
          <w:tblHeader/>
        </w:trPr>
        <w:tc>
          <w:tcPr>
            <w:tcW w:w="261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Source</w:t>
            </w:r>
          </w:p>
        </w:tc>
        <w:tc>
          <w:tcPr>
            <w:tcW w:w="171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81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53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108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9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6F5073" w:rsidRPr="00465FE1" w:rsidTr="00127C08">
        <w:trPr>
          <w:cantSplit/>
          <w:tblHeader/>
        </w:trPr>
        <w:tc>
          <w:tcPr>
            <w:tcW w:w="261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1710" w:type="dxa"/>
            <w:tcBorders>
              <w:top w:val="nil"/>
              <w:left w:val="single" w:sz="16" w:space="0" w:color="000000"/>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1492.184</w:t>
            </w:r>
          </w:p>
        </w:tc>
        <w:tc>
          <w:tcPr>
            <w:tcW w:w="810" w:type="dxa"/>
            <w:tcBorders>
              <w:top w:val="nil"/>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530" w:type="dxa"/>
            <w:tcBorders>
              <w:top w:val="nil"/>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497.395</w:t>
            </w:r>
          </w:p>
        </w:tc>
        <w:tc>
          <w:tcPr>
            <w:tcW w:w="1080" w:type="dxa"/>
            <w:tcBorders>
              <w:top w:val="nil"/>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13.068</w:t>
            </w:r>
          </w:p>
        </w:tc>
        <w:tc>
          <w:tcPr>
            <w:tcW w:w="900" w:type="dxa"/>
            <w:tcBorders>
              <w:top w:val="nil"/>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.000</w:t>
            </w:r>
          </w:p>
        </w:tc>
      </w:tr>
      <w:tr w:rsidR="006F5073" w:rsidRPr="00465FE1" w:rsidTr="00127C08">
        <w:trPr>
          <w:cantSplit/>
          <w:tblHeader/>
        </w:trPr>
        <w:tc>
          <w:tcPr>
            <w:tcW w:w="261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Error</w:t>
            </w:r>
          </w:p>
        </w:tc>
        <w:tc>
          <w:tcPr>
            <w:tcW w:w="1710" w:type="dxa"/>
            <w:tcBorders>
              <w:top w:val="nil"/>
              <w:left w:val="single" w:sz="16" w:space="0" w:color="000000"/>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6242.089</w:t>
            </w:r>
          </w:p>
        </w:tc>
        <w:tc>
          <w:tcPr>
            <w:tcW w:w="810" w:type="dxa"/>
            <w:tcBorders>
              <w:top w:val="nil"/>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164</w:t>
            </w:r>
          </w:p>
        </w:tc>
        <w:tc>
          <w:tcPr>
            <w:tcW w:w="1530" w:type="dxa"/>
            <w:tcBorders>
              <w:top w:val="nil"/>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38.062</w:t>
            </w:r>
          </w:p>
        </w:tc>
        <w:tc>
          <w:tcPr>
            <w:tcW w:w="1080" w:type="dxa"/>
            <w:tcBorders>
              <w:top w:val="nil"/>
              <w:bottom w:val="nil"/>
            </w:tcBorders>
            <w:shd w:val="clear" w:color="auto" w:fill="FFFFFF"/>
            <w:tcMar>
              <w:top w:w="30" w:type="dxa"/>
              <w:left w:w="30" w:type="dxa"/>
              <w:bottom w:w="30" w:type="dxa"/>
              <w:right w:w="30" w:type="dxa"/>
            </w:tcMar>
          </w:tcPr>
          <w:p w:rsidR="006F5073" w:rsidRPr="00465FE1" w:rsidRDefault="006F5073" w:rsidP="00510285">
            <w:pPr>
              <w:autoSpaceDE w:val="0"/>
              <w:autoSpaceDN w:val="0"/>
              <w:adjustRightInd w:val="0"/>
              <w:spacing w:after="0" w:line="360" w:lineRule="auto"/>
              <w:jc w:val="both"/>
              <w:rPr>
                <w:rFonts w:ascii="Times New Roman" w:hAnsi="Times New Roman" w:cs="Times New Roman"/>
                <w:sz w:val="24"/>
                <w:szCs w:val="24"/>
              </w:rPr>
            </w:pPr>
          </w:p>
        </w:tc>
        <w:tc>
          <w:tcPr>
            <w:tcW w:w="900" w:type="dxa"/>
            <w:tcBorders>
              <w:top w:val="nil"/>
              <w:bottom w:val="nil"/>
            </w:tcBorders>
            <w:shd w:val="clear" w:color="auto" w:fill="FFFFFF"/>
            <w:tcMar>
              <w:top w:w="30" w:type="dxa"/>
              <w:left w:w="30" w:type="dxa"/>
              <w:bottom w:w="30" w:type="dxa"/>
              <w:right w:w="30" w:type="dxa"/>
            </w:tcMar>
          </w:tcPr>
          <w:p w:rsidR="006F5073" w:rsidRPr="00465FE1" w:rsidRDefault="006F5073" w:rsidP="00510285">
            <w:pPr>
              <w:autoSpaceDE w:val="0"/>
              <w:autoSpaceDN w:val="0"/>
              <w:adjustRightInd w:val="0"/>
              <w:spacing w:after="0" w:line="360" w:lineRule="auto"/>
              <w:jc w:val="both"/>
              <w:rPr>
                <w:rFonts w:ascii="Times New Roman" w:hAnsi="Times New Roman" w:cs="Times New Roman"/>
                <w:sz w:val="24"/>
                <w:szCs w:val="24"/>
              </w:rPr>
            </w:pPr>
          </w:p>
        </w:tc>
      </w:tr>
      <w:tr w:rsidR="006F5073" w:rsidRPr="00465FE1" w:rsidTr="00127C08">
        <w:trPr>
          <w:cantSplit/>
          <w:tblHeader/>
        </w:trPr>
        <w:tc>
          <w:tcPr>
            <w:tcW w:w="261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Total</w:t>
            </w:r>
          </w:p>
        </w:tc>
        <w:tc>
          <w:tcPr>
            <w:tcW w:w="1710" w:type="dxa"/>
            <w:tcBorders>
              <w:top w:val="nil"/>
              <w:left w:val="single" w:sz="16" w:space="0" w:color="000000"/>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1435414.430</w:t>
            </w:r>
          </w:p>
        </w:tc>
        <w:tc>
          <w:tcPr>
            <w:tcW w:w="810" w:type="dxa"/>
            <w:tcBorders>
              <w:top w:val="nil"/>
              <w:bottom w:val="nil"/>
            </w:tcBorders>
            <w:shd w:val="clear" w:color="auto" w:fill="FFFFFF"/>
            <w:tcMar>
              <w:top w:w="30" w:type="dxa"/>
              <w:left w:w="30" w:type="dxa"/>
              <w:bottom w:w="30" w:type="dxa"/>
              <w:right w:w="30" w:type="dxa"/>
            </w:tcMar>
            <w:vAlign w:val="center"/>
          </w:tcPr>
          <w:p w:rsidR="006F5073" w:rsidRPr="00465FE1" w:rsidRDefault="006F5073"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530" w:type="dxa"/>
            <w:tcBorders>
              <w:top w:val="nil"/>
              <w:bottom w:val="nil"/>
            </w:tcBorders>
            <w:shd w:val="clear" w:color="auto" w:fill="FFFFFF"/>
            <w:tcMar>
              <w:top w:w="30" w:type="dxa"/>
              <w:left w:w="30" w:type="dxa"/>
              <w:bottom w:w="30" w:type="dxa"/>
              <w:right w:w="30" w:type="dxa"/>
            </w:tcMar>
          </w:tcPr>
          <w:p w:rsidR="006F5073" w:rsidRPr="00465FE1" w:rsidRDefault="006F5073" w:rsidP="00510285">
            <w:pPr>
              <w:autoSpaceDE w:val="0"/>
              <w:autoSpaceDN w:val="0"/>
              <w:adjustRightInd w:val="0"/>
              <w:spacing w:after="0" w:line="360" w:lineRule="auto"/>
              <w:jc w:val="both"/>
              <w:rPr>
                <w:rFonts w:ascii="Times New Roman" w:hAnsi="Times New Roman" w:cs="Times New Roman"/>
                <w:sz w:val="24"/>
                <w:szCs w:val="24"/>
              </w:rPr>
            </w:pPr>
          </w:p>
        </w:tc>
        <w:tc>
          <w:tcPr>
            <w:tcW w:w="1080" w:type="dxa"/>
            <w:tcBorders>
              <w:top w:val="nil"/>
              <w:bottom w:val="nil"/>
            </w:tcBorders>
            <w:shd w:val="clear" w:color="auto" w:fill="FFFFFF"/>
            <w:tcMar>
              <w:top w:w="30" w:type="dxa"/>
              <w:left w:w="30" w:type="dxa"/>
              <w:bottom w:w="30" w:type="dxa"/>
              <w:right w:w="30" w:type="dxa"/>
            </w:tcMar>
          </w:tcPr>
          <w:p w:rsidR="006F5073" w:rsidRPr="00465FE1" w:rsidRDefault="006F5073" w:rsidP="00510285">
            <w:pPr>
              <w:autoSpaceDE w:val="0"/>
              <w:autoSpaceDN w:val="0"/>
              <w:adjustRightInd w:val="0"/>
              <w:spacing w:after="0" w:line="360" w:lineRule="auto"/>
              <w:jc w:val="both"/>
              <w:rPr>
                <w:rFonts w:ascii="Times New Roman" w:hAnsi="Times New Roman" w:cs="Times New Roman"/>
                <w:sz w:val="24"/>
                <w:szCs w:val="24"/>
              </w:rPr>
            </w:pPr>
          </w:p>
        </w:tc>
        <w:tc>
          <w:tcPr>
            <w:tcW w:w="900" w:type="dxa"/>
            <w:tcBorders>
              <w:top w:val="nil"/>
              <w:bottom w:val="nil"/>
            </w:tcBorders>
            <w:shd w:val="clear" w:color="auto" w:fill="FFFFFF"/>
            <w:tcMar>
              <w:top w:w="30" w:type="dxa"/>
              <w:left w:w="30" w:type="dxa"/>
              <w:bottom w:w="30" w:type="dxa"/>
              <w:right w:w="30" w:type="dxa"/>
            </w:tcMar>
          </w:tcPr>
          <w:p w:rsidR="006F5073" w:rsidRPr="00465FE1" w:rsidRDefault="006F5073" w:rsidP="00510285">
            <w:pPr>
              <w:autoSpaceDE w:val="0"/>
              <w:autoSpaceDN w:val="0"/>
              <w:adjustRightInd w:val="0"/>
              <w:spacing w:after="0" w:line="360" w:lineRule="auto"/>
              <w:jc w:val="both"/>
              <w:rPr>
                <w:rFonts w:ascii="Times New Roman" w:hAnsi="Times New Roman" w:cs="Times New Roman"/>
                <w:sz w:val="24"/>
                <w:szCs w:val="24"/>
              </w:rPr>
            </w:pPr>
          </w:p>
        </w:tc>
      </w:tr>
    </w:tbl>
    <w:p w:rsidR="006F5073" w:rsidRPr="00465FE1" w:rsidRDefault="006F5073" w:rsidP="00510285">
      <w:pPr>
        <w:autoSpaceDE w:val="0"/>
        <w:autoSpaceDN w:val="0"/>
        <w:adjustRightInd w:val="0"/>
        <w:spacing w:after="0" w:line="360" w:lineRule="auto"/>
        <w:jc w:val="both"/>
        <w:rPr>
          <w:rFonts w:ascii="Times New Roman" w:hAnsi="Times New Roman" w:cs="Times New Roman"/>
          <w:sz w:val="24"/>
          <w:szCs w:val="24"/>
        </w:rPr>
      </w:pPr>
    </w:p>
    <w:p w:rsidR="00AD1253" w:rsidRPr="00465FE1" w:rsidRDefault="00D35662" w:rsidP="00C54DBC">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In Table 4.4.1 </w:t>
      </w:r>
      <w:proofErr w:type="gramStart"/>
      <w:r w:rsidRPr="00465FE1">
        <w:rPr>
          <w:rFonts w:ascii="Times New Roman" w:hAnsi="Times New Roman" w:cs="Times New Roman"/>
          <w:sz w:val="24"/>
          <w:szCs w:val="24"/>
        </w:rPr>
        <w:t>A</w:t>
      </w:r>
      <w:proofErr w:type="gramEnd"/>
      <w:r w:rsidRPr="00465FE1">
        <w:rPr>
          <w:rFonts w:ascii="Times New Roman" w:hAnsi="Times New Roman" w:cs="Times New Roman"/>
          <w:sz w:val="24"/>
          <w:szCs w:val="24"/>
        </w:rPr>
        <w:t xml:space="preserve"> one-way between groups ANOVA was performed to compare the impact of stor</w:t>
      </w:r>
      <w:r w:rsidR="006F5073" w:rsidRPr="00465FE1">
        <w:rPr>
          <w:rFonts w:ascii="Times New Roman" w:hAnsi="Times New Roman" w:cs="Times New Roman"/>
          <w:sz w:val="24"/>
          <w:szCs w:val="24"/>
        </w:rPr>
        <w:t>age material on FGP. There was found a</w:t>
      </w:r>
      <w:r w:rsidRPr="00465FE1">
        <w:rPr>
          <w:rFonts w:ascii="Times New Roman" w:hAnsi="Times New Roman" w:cs="Times New Roman"/>
          <w:sz w:val="24"/>
          <w:szCs w:val="24"/>
        </w:rPr>
        <w:t xml:space="preserve"> statistical significant difference in FGP for the storage material</w:t>
      </w:r>
      <w:r w:rsidR="00C648D8" w:rsidRPr="00465FE1">
        <w:rPr>
          <w:rFonts w:ascii="Times New Roman" w:hAnsi="Times New Roman" w:cs="Times New Roman"/>
          <w:sz w:val="24"/>
          <w:szCs w:val="24"/>
        </w:rPr>
        <w:t xml:space="preserve"> </w:t>
      </w:r>
      <w:r w:rsidR="006F5073" w:rsidRPr="00465FE1">
        <w:rPr>
          <w:rFonts w:ascii="Times New Roman" w:hAnsi="Times New Roman" w:cs="Times New Roman"/>
          <w:sz w:val="24"/>
          <w:szCs w:val="24"/>
        </w:rPr>
        <w:t xml:space="preserve">with </w:t>
      </w:r>
      <w:r w:rsidRPr="00465FE1">
        <w:rPr>
          <w:rFonts w:ascii="Times New Roman" w:hAnsi="Times New Roman" w:cs="Times New Roman"/>
          <w:sz w:val="24"/>
          <w:szCs w:val="24"/>
        </w:rPr>
        <w:t>(</w:t>
      </w:r>
      <w:proofErr w:type="gramStart"/>
      <w:r w:rsidRPr="00465FE1">
        <w:rPr>
          <w:rFonts w:ascii="Times New Roman" w:hAnsi="Times New Roman" w:cs="Times New Roman"/>
          <w:sz w:val="24"/>
          <w:szCs w:val="24"/>
        </w:rPr>
        <w:t>F</w:t>
      </w:r>
      <w:r w:rsidR="00F878AD" w:rsidRPr="00465FE1">
        <w:rPr>
          <w:rFonts w:ascii="Times New Roman" w:hAnsi="Times New Roman" w:cs="Times New Roman"/>
          <w:sz w:val="24"/>
          <w:szCs w:val="24"/>
        </w:rPr>
        <w:t xml:space="preserve">  </w:t>
      </w:r>
      <w:r w:rsidRPr="00465FE1">
        <w:rPr>
          <w:rFonts w:ascii="Times New Roman" w:hAnsi="Times New Roman" w:cs="Times New Roman"/>
          <w:sz w:val="24"/>
          <w:szCs w:val="24"/>
        </w:rPr>
        <w:t>(</w:t>
      </w:r>
      <w:proofErr w:type="gramEnd"/>
      <w:r w:rsidRPr="00465FE1">
        <w:rPr>
          <w:rFonts w:ascii="Times New Roman" w:hAnsi="Times New Roman" w:cs="Times New Roman"/>
          <w:sz w:val="24"/>
          <w:szCs w:val="24"/>
        </w:rPr>
        <w:t xml:space="preserve">3,164) = 13.068, </w:t>
      </w:r>
      <w:r w:rsidRPr="00465FE1">
        <w:rPr>
          <w:rFonts w:ascii="Times New Roman" w:hAnsi="Times New Roman" w:cs="Times New Roman"/>
          <w:i/>
          <w:sz w:val="24"/>
          <w:szCs w:val="24"/>
        </w:rPr>
        <w:t>p</w:t>
      </w:r>
      <w:r w:rsidRPr="00465FE1">
        <w:rPr>
          <w:rFonts w:ascii="Times New Roman" w:hAnsi="Times New Roman" w:cs="Times New Roman"/>
          <w:sz w:val="24"/>
          <w:szCs w:val="24"/>
        </w:rPr>
        <w:t xml:space="preserve"> = .000). </w:t>
      </w:r>
    </w:p>
    <w:p w:rsidR="00C54DBC" w:rsidRPr="00465FE1" w:rsidRDefault="00C54DBC" w:rsidP="00C54DBC">
      <w:pPr>
        <w:autoSpaceDE w:val="0"/>
        <w:autoSpaceDN w:val="0"/>
        <w:adjustRightInd w:val="0"/>
        <w:spacing w:after="0" w:line="360" w:lineRule="auto"/>
        <w:jc w:val="both"/>
        <w:rPr>
          <w:rFonts w:ascii="Times New Roman" w:hAnsi="Times New Roman" w:cs="Times New Roman"/>
          <w:sz w:val="24"/>
          <w:szCs w:val="24"/>
        </w:rPr>
      </w:pPr>
    </w:p>
    <w:p w:rsidR="00C54DBC" w:rsidRPr="00465FE1" w:rsidRDefault="00C54DBC" w:rsidP="00C54DBC">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bCs/>
          <w:color w:val="000000"/>
          <w:sz w:val="24"/>
          <w:szCs w:val="24"/>
        </w:rPr>
        <w:t>Table 4.4.2: Multiple Comparisons (</w:t>
      </w:r>
      <w:r w:rsidRPr="00465FE1">
        <w:rPr>
          <w:rFonts w:ascii="Times New Roman" w:hAnsi="Times New Roman" w:cs="Times New Roman"/>
          <w:color w:val="000000"/>
          <w:sz w:val="24"/>
          <w:szCs w:val="24"/>
        </w:rPr>
        <w:t>FGP Turkeys HSD</w:t>
      </w:r>
      <w:r w:rsidRPr="00465FE1">
        <w:rPr>
          <w:rFonts w:ascii="Times New Roman" w:hAnsi="Times New Roman" w:cs="Times New Roman"/>
          <w:bCs/>
          <w:color w:val="000000"/>
          <w:sz w:val="24"/>
          <w:szCs w:val="24"/>
        </w:rPr>
        <w:t>)</w:t>
      </w:r>
    </w:p>
    <w:tbl>
      <w:tblPr>
        <w:tblW w:w="645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647"/>
        <w:gridCol w:w="1315"/>
        <w:gridCol w:w="1313"/>
        <w:gridCol w:w="1181"/>
      </w:tblGrid>
      <w:tr w:rsidR="00AD1253" w:rsidRPr="00465FE1" w:rsidTr="009C61F6">
        <w:trPr>
          <w:cantSplit/>
          <w:trHeight w:val="355"/>
          <w:tblHeader/>
        </w:trPr>
        <w:tc>
          <w:tcPr>
            <w:tcW w:w="2647" w:type="dxa"/>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AD1253" w:rsidRPr="00465FE1" w:rsidRDefault="00AD1253" w:rsidP="00AD1253">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1315" w:type="dxa"/>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AD1253" w:rsidRPr="00465FE1" w:rsidRDefault="00AD1253" w:rsidP="00AD1253">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N</w:t>
            </w:r>
          </w:p>
        </w:tc>
        <w:tc>
          <w:tcPr>
            <w:tcW w:w="2494" w:type="dxa"/>
            <w:gridSpan w:val="2"/>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AD1253" w:rsidRPr="00465FE1" w:rsidRDefault="00AD1253" w:rsidP="00AD1253">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Subset</w:t>
            </w:r>
          </w:p>
        </w:tc>
      </w:tr>
      <w:tr w:rsidR="00AD1253" w:rsidRPr="00465FE1" w:rsidTr="009C61F6">
        <w:trPr>
          <w:cantSplit/>
          <w:trHeight w:val="148"/>
          <w:tblHeader/>
        </w:trPr>
        <w:tc>
          <w:tcPr>
            <w:tcW w:w="2647" w:type="dxa"/>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AD1253" w:rsidRPr="00465FE1" w:rsidRDefault="00AD1253" w:rsidP="00AD1253">
            <w:pPr>
              <w:autoSpaceDE w:val="0"/>
              <w:autoSpaceDN w:val="0"/>
              <w:adjustRightInd w:val="0"/>
              <w:spacing w:after="0" w:line="240" w:lineRule="auto"/>
              <w:rPr>
                <w:rFonts w:ascii="Times New Roman" w:hAnsi="Times New Roman" w:cs="Times New Roman"/>
                <w:color w:val="000000"/>
                <w:sz w:val="24"/>
                <w:szCs w:val="24"/>
              </w:rPr>
            </w:pPr>
          </w:p>
        </w:tc>
        <w:tc>
          <w:tcPr>
            <w:tcW w:w="1315" w:type="dxa"/>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AD1253" w:rsidRPr="00465FE1" w:rsidRDefault="00AD1253" w:rsidP="00AD1253">
            <w:pPr>
              <w:autoSpaceDE w:val="0"/>
              <w:autoSpaceDN w:val="0"/>
              <w:adjustRightInd w:val="0"/>
              <w:spacing w:after="0" w:line="240" w:lineRule="auto"/>
              <w:rPr>
                <w:rFonts w:ascii="Times New Roman" w:hAnsi="Times New Roman" w:cs="Times New Roman"/>
                <w:color w:val="000000"/>
                <w:sz w:val="24"/>
                <w:szCs w:val="24"/>
              </w:rPr>
            </w:pPr>
          </w:p>
        </w:tc>
        <w:tc>
          <w:tcPr>
            <w:tcW w:w="1313" w:type="dxa"/>
            <w:tcBorders>
              <w:bottom w:val="single" w:sz="16" w:space="0" w:color="000000"/>
            </w:tcBorders>
            <w:shd w:val="clear" w:color="auto" w:fill="FFFFFF"/>
            <w:tcMar>
              <w:top w:w="30" w:type="dxa"/>
              <w:left w:w="30" w:type="dxa"/>
              <w:bottom w:w="30" w:type="dxa"/>
              <w:right w:w="30" w:type="dxa"/>
            </w:tcMar>
            <w:vAlign w:val="bottom"/>
          </w:tcPr>
          <w:p w:rsidR="00AD1253" w:rsidRPr="00465FE1" w:rsidRDefault="00AD1253" w:rsidP="00AD1253">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181" w:type="dxa"/>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AD1253" w:rsidRPr="00465FE1" w:rsidRDefault="00AD1253" w:rsidP="00AD1253">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2</w:t>
            </w:r>
          </w:p>
        </w:tc>
      </w:tr>
      <w:tr w:rsidR="00AD1253" w:rsidRPr="00465FE1" w:rsidTr="009C61F6">
        <w:trPr>
          <w:cantSplit/>
          <w:trHeight w:val="324"/>
          <w:tblHeader/>
        </w:trPr>
        <w:tc>
          <w:tcPr>
            <w:tcW w:w="2647"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Clay</w:t>
            </w:r>
            <w:r w:rsidR="009C61F6" w:rsidRPr="00465FE1">
              <w:rPr>
                <w:rFonts w:ascii="Times New Roman" w:hAnsi="Times New Roman" w:cs="Times New Roman"/>
                <w:color w:val="000000"/>
                <w:sz w:val="24"/>
                <w:szCs w:val="24"/>
              </w:rPr>
              <w:t xml:space="preserve"> </w:t>
            </w:r>
            <w:r w:rsidRPr="00465FE1">
              <w:rPr>
                <w:rFonts w:ascii="Times New Roman" w:hAnsi="Times New Roman" w:cs="Times New Roman"/>
                <w:color w:val="000000"/>
                <w:sz w:val="24"/>
                <w:szCs w:val="24"/>
              </w:rPr>
              <w:t>pot</w:t>
            </w:r>
          </w:p>
        </w:tc>
        <w:tc>
          <w:tcPr>
            <w:tcW w:w="1315"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313" w:type="dxa"/>
            <w:tcBorders>
              <w:top w:val="single" w:sz="16" w:space="0" w:color="000000"/>
              <w:bottom w:val="nil"/>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88.7595</w:t>
            </w:r>
          </w:p>
        </w:tc>
        <w:tc>
          <w:tcPr>
            <w:tcW w:w="1181"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240" w:lineRule="auto"/>
              <w:rPr>
                <w:rFonts w:ascii="Times New Roman" w:hAnsi="Times New Roman" w:cs="Times New Roman"/>
                <w:sz w:val="24"/>
                <w:szCs w:val="24"/>
              </w:rPr>
            </w:pPr>
          </w:p>
        </w:tc>
      </w:tr>
      <w:tr w:rsidR="00AD1253" w:rsidRPr="00465FE1" w:rsidTr="009C61F6">
        <w:trPr>
          <w:cantSplit/>
          <w:trHeight w:val="324"/>
          <w:tblHeader/>
        </w:trPr>
        <w:tc>
          <w:tcPr>
            <w:tcW w:w="2647"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Plastic</w:t>
            </w:r>
          </w:p>
        </w:tc>
        <w:tc>
          <w:tcPr>
            <w:tcW w:w="1315" w:type="dxa"/>
            <w:tcBorders>
              <w:top w:val="nil"/>
              <w:left w:val="single" w:sz="16" w:space="0" w:color="000000"/>
              <w:bottom w:val="nil"/>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313" w:type="dxa"/>
            <w:tcBorders>
              <w:top w:val="nil"/>
              <w:bottom w:val="nil"/>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89.7262</w:t>
            </w:r>
          </w:p>
        </w:tc>
        <w:tc>
          <w:tcPr>
            <w:tcW w:w="1181" w:type="dxa"/>
            <w:tcBorders>
              <w:top w:val="nil"/>
              <w:bottom w:val="nil"/>
              <w:right w:val="single" w:sz="16" w:space="0" w:color="000000"/>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240" w:lineRule="auto"/>
              <w:rPr>
                <w:rFonts w:ascii="Times New Roman" w:hAnsi="Times New Roman" w:cs="Times New Roman"/>
                <w:sz w:val="24"/>
                <w:szCs w:val="24"/>
              </w:rPr>
            </w:pPr>
          </w:p>
        </w:tc>
      </w:tr>
      <w:tr w:rsidR="00AD1253" w:rsidRPr="00465FE1" w:rsidTr="009C61F6">
        <w:trPr>
          <w:cantSplit/>
          <w:trHeight w:val="324"/>
          <w:tblHeader/>
        </w:trPr>
        <w:tc>
          <w:tcPr>
            <w:tcW w:w="2647"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Calabash</w:t>
            </w:r>
          </w:p>
        </w:tc>
        <w:tc>
          <w:tcPr>
            <w:tcW w:w="1315" w:type="dxa"/>
            <w:tcBorders>
              <w:top w:val="nil"/>
              <w:left w:val="single" w:sz="16" w:space="0" w:color="000000"/>
              <w:bottom w:val="nil"/>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313" w:type="dxa"/>
            <w:tcBorders>
              <w:top w:val="nil"/>
              <w:bottom w:val="nil"/>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240" w:lineRule="auto"/>
              <w:rPr>
                <w:rFonts w:ascii="Times New Roman" w:hAnsi="Times New Roman" w:cs="Times New Roman"/>
                <w:sz w:val="24"/>
                <w:szCs w:val="24"/>
              </w:rPr>
            </w:pPr>
          </w:p>
        </w:tc>
        <w:tc>
          <w:tcPr>
            <w:tcW w:w="1181" w:type="dxa"/>
            <w:tcBorders>
              <w:top w:val="nil"/>
              <w:bottom w:val="nil"/>
              <w:right w:val="single" w:sz="16" w:space="0" w:color="000000"/>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94.6619</w:t>
            </w:r>
          </w:p>
        </w:tc>
      </w:tr>
      <w:tr w:rsidR="00AD1253" w:rsidRPr="00465FE1" w:rsidTr="009C61F6">
        <w:trPr>
          <w:cantSplit/>
          <w:trHeight w:val="339"/>
          <w:tblHeader/>
        </w:trPr>
        <w:tc>
          <w:tcPr>
            <w:tcW w:w="2647"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Cold room</w:t>
            </w:r>
          </w:p>
        </w:tc>
        <w:tc>
          <w:tcPr>
            <w:tcW w:w="1315" w:type="dxa"/>
            <w:tcBorders>
              <w:top w:val="nil"/>
              <w:left w:val="single" w:sz="16" w:space="0" w:color="000000"/>
              <w:bottom w:val="nil"/>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313" w:type="dxa"/>
            <w:tcBorders>
              <w:top w:val="nil"/>
              <w:bottom w:val="nil"/>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240" w:lineRule="auto"/>
              <w:rPr>
                <w:rFonts w:ascii="Times New Roman" w:hAnsi="Times New Roman" w:cs="Times New Roman"/>
                <w:sz w:val="24"/>
                <w:szCs w:val="24"/>
              </w:rPr>
            </w:pPr>
          </w:p>
        </w:tc>
        <w:tc>
          <w:tcPr>
            <w:tcW w:w="1181" w:type="dxa"/>
            <w:tcBorders>
              <w:top w:val="nil"/>
              <w:bottom w:val="nil"/>
              <w:right w:val="single" w:sz="16" w:space="0" w:color="000000"/>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95.5929</w:t>
            </w:r>
          </w:p>
        </w:tc>
      </w:tr>
      <w:tr w:rsidR="00AD1253" w:rsidRPr="00465FE1" w:rsidTr="009C61F6">
        <w:trPr>
          <w:cantSplit/>
          <w:trHeight w:val="324"/>
          <w:tblHeader/>
        </w:trPr>
        <w:tc>
          <w:tcPr>
            <w:tcW w:w="2647"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c>
          <w:tcPr>
            <w:tcW w:w="131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AD1253" w:rsidRPr="00465FE1" w:rsidRDefault="00AD1253" w:rsidP="00AD1253">
            <w:pPr>
              <w:autoSpaceDE w:val="0"/>
              <w:autoSpaceDN w:val="0"/>
              <w:adjustRightInd w:val="0"/>
              <w:spacing w:after="0" w:line="240" w:lineRule="auto"/>
              <w:rPr>
                <w:rFonts w:ascii="Times New Roman" w:hAnsi="Times New Roman" w:cs="Times New Roman"/>
                <w:sz w:val="24"/>
                <w:szCs w:val="24"/>
              </w:rPr>
            </w:pPr>
          </w:p>
        </w:tc>
        <w:tc>
          <w:tcPr>
            <w:tcW w:w="1313" w:type="dxa"/>
            <w:tcBorders>
              <w:top w:val="nil"/>
              <w:bottom w:val="single" w:sz="16" w:space="0" w:color="000000"/>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.892</w:t>
            </w:r>
          </w:p>
        </w:tc>
        <w:tc>
          <w:tcPr>
            <w:tcW w:w="1181"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AD1253" w:rsidRPr="00465FE1" w:rsidRDefault="00AD1253" w:rsidP="00AD1253">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.903</w:t>
            </w:r>
          </w:p>
        </w:tc>
      </w:tr>
    </w:tbl>
    <w:p w:rsidR="001D3416" w:rsidRPr="00465FE1" w:rsidRDefault="001D3416" w:rsidP="00510285">
      <w:pPr>
        <w:spacing w:line="360" w:lineRule="auto"/>
        <w:jc w:val="both"/>
        <w:rPr>
          <w:rFonts w:ascii="Times New Roman" w:hAnsi="Times New Roman" w:cs="Times New Roman"/>
          <w:sz w:val="24"/>
          <w:szCs w:val="24"/>
        </w:rPr>
      </w:pPr>
    </w:p>
    <w:p w:rsidR="00CE1281" w:rsidRPr="00465FE1" w:rsidRDefault="00A627BC"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In the </w:t>
      </w:r>
      <w:r w:rsidR="0090027B" w:rsidRPr="00465FE1">
        <w:rPr>
          <w:rFonts w:ascii="Times New Roman" w:hAnsi="Times New Roman" w:cs="Times New Roman"/>
          <w:bCs/>
          <w:color w:val="000000"/>
          <w:sz w:val="24"/>
          <w:szCs w:val="24"/>
        </w:rPr>
        <w:t>Table 4.4.2</w:t>
      </w:r>
      <w:r w:rsidRPr="00465FE1">
        <w:rPr>
          <w:rFonts w:ascii="Times New Roman" w:hAnsi="Times New Roman" w:cs="Times New Roman"/>
          <w:sz w:val="24"/>
          <w:szCs w:val="24"/>
        </w:rPr>
        <w:t xml:space="preserve"> we went </w:t>
      </w:r>
      <w:r w:rsidR="0090027B" w:rsidRPr="00465FE1">
        <w:rPr>
          <w:rFonts w:ascii="Times New Roman" w:hAnsi="Times New Roman" w:cs="Times New Roman"/>
          <w:sz w:val="24"/>
          <w:szCs w:val="24"/>
        </w:rPr>
        <w:t>further</w:t>
      </w:r>
      <w:r w:rsidRPr="00465FE1">
        <w:rPr>
          <w:rFonts w:ascii="Times New Roman" w:hAnsi="Times New Roman" w:cs="Times New Roman"/>
          <w:sz w:val="24"/>
          <w:szCs w:val="24"/>
        </w:rPr>
        <w:t xml:space="preserve"> to detect where the difference lies within the storage material by conducting a </w:t>
      </w:r>
      <w:r w:rsidR="00821A0D" w:rsidRPr="00465FE1">
        <w:rPr>
          <w:rFonts w:ascii="Times New Roman" w:hAnsi="Times New Roman" w:cs="Times New Roman"/>
          <w:sz w:val="24"/>
          <w:szCs w:val="24"/>
        </w:rPr>
        <w:t>turkey’s</w:t>
      </w:r>
      <w:r w:rsidRPr="00465FE1">
        <w:rPr>
          <w:rFonts w:ascii="Times New Roman" w:hAnsi="Times New Roman" w:cs="Times New Roman"/>
          <w:sz w:val="24"/>
          <w:szCs w:val="24"/>
        </w:rPr>
        <w:t xml:space="preserve"> HSD (honestly significant difference) test.</w:t>
      </w:r>
      <w:r w:rsidR="006B4B00" w:rsidRPr="00465FE1">
        <w:rPr>
          <w:rFonts w:ascii="Times New Roman" w:hAnsi="Times New Roman" w:cs="Times New Roman"/>
          <w:sz w:val="24"/>
          <w:szCs w:val="24"/>
        </w:rPr>
        <w:t xml:space="preserve"> It is to be noted that materials grouped in subset 1 are significantly different from materials in subset 2.</w:t>
      </w:r>
      <w:r w:rsidR="00AC153F" w:rsidRPr="00465FE1">
        <w:rPr>
          <w:rFonts w:ascii="Times New Roman" w:hAnsi="Times New Roman" w:cs="Times New Roman"/>
          <w:sz w:val="24"/>
          <w:szCs w:val="24"/>
        </w:rPr>
        <w:t xml:space="preserve"> The turkeys HSD test </w:t>
      </w:r>
      <w:r w:rsidR="0090027B" w:rsidRPr="00465FE1">
        <w:rPr>
          <w:rFonts w:ascii="Times New Roman" w:hAnsi="Times New Roman" w:cs="Times New Roman"/>
          <w:sz w:val="24"/>
          <w:szCs w:val="24"/>
        </w:rPr>
        <w:t xml:space="preserve">gives a </w:t>
      </w:r>
      <w:r w:rsidR="00CE1281" w:rsidRPr="00465FE1">
        <w:rPr>
          <w:rFonts w:ascii="Times New Roman" w:hAnsi="Times New Roman" w:cs="Times New Roman"/>
          <w:sz w:val="24"/>
          <w:szCs w:val="24"/>
        </w:rPr>
        <w:t xml:space="preserve">result </w:t>
      </w:r>
      <w:r w:rsidR="0090027B" w:rsidRPr="00465FE1">
        <w:rPr>
          <w:rFonts w:ascii="Times New Roman" w:hAnsi="Times New Roman" w:cs="Times New Roman"/>
          <w:sz w:val="24"/>
          <w:szCs w:val="24"/>
        </w:rPr>
        <w:t xml:space="preserve">where </w:t>
      </w:r>
      <w:r w:rsidRPr="00465FE1">
        <w:rPr>
          <w:rFonts w:ascii="Times New Roman" w:hAnsi="Times New Roman" w:cs="Times New Roman"/>
          <w:sz w:val="24"/>
          <w:szCs w:val="24"/>
        </w:rPr>
        <w:t>w</w:t>
      </w:r>
      <w:r w:rsidR="00AC153F" w:rsidRPr="00465FE1">
        <w:rPr>
          <w:rFonts w:ascii="Times New Roman" w:hAnsi="Times New Roman" w:cs="Times New Roman"/>
          <w:sz w:val="24"/>
          <w:szCs w:val="24"/>
        </w:rPr>
        <w:t xml:space="preserve">e </w:t>
      </w:r>
      <w:proofErr w:type="gramStart"/>
      <w:r w:rsidR="00AC153F" w:rsidRPr="00465FE1">
        <w:rPr>
          <w:rFonts w:ascii="Times New Roman" w:hAnsi="Times New Roman" w:cs="Times New Roman"/>
          <w:sz w:val="24"/>
          <w:szCs w:val="24"/>
        </w:rPr>
        <w:t xml:space="preserve">see </w:t>
      </w:r>
      <w:r w:rsidR="00CE1281" w:rsidRPr="00465FE1">
        <w:rPr>
          <w:rFonts w:ascii="Times New Roman" w:hAnsi="Times New Roman" w:cs="Times New Roman"/>
          <w:sz w:val="24"/>
          <w:szCs w:val="24"/>
        </w:rPr>
        <w:t xml:space="preserve"> the</w:t>
      </w:r>
      <w:proofErr w:type="gramEnd"/>
      <w:r w:rsidR="00CE1281" w:rsidRPr="00465FE1">
        <w:rPr>
          <w:rFonts w:ascii="Times New Roman" w:hAnsi="Times New Roman" w:cs="Times New Roman"/>
          <w:sz w:val="24"/>
          <w:szCs w:val="24"/>
        </w:rPr>
        <w:t xml:space="preserve"> significant values in which we coul</w:t>
      </w:r>
      <w:r w:rsidR="006B4B00" w:rsidRPr="00465FE1">
        <w:rPr>
          <w:rFonts w:ascii="Times New Roman" w:hAnsi="Times New Roman" w:cs="Times New Roman"/>
          <w:sz w:val="24"/>
          <w:szCs w:val="24"/>
        </w:rPr>
        <w:t>d conclude that we do not have no</w:t>
      </w:r>
      <w:r w:rsidR="00CE1281" w:rsidRPr="00465FE1">
        <w:rPr>
          <w:rFonts w:ascii="Times New Roman" w:hAnsi="Times New Roman" w:cs="Times New Roman"/>
          <w:sz w:val="24"/>
          <w:szCs w:val="24"/>
        </w:rPr>
        <w:t xml:space="preserve"> significant difference</w:t>
      </w:r>
      <w:r w:rsidR="00747CFC" w:rsidRPr="00465FE1">
        <w:rPr>
          <w:rFonts w:ascii="Times New Roman" w:hAnsi="Times New Roman" w:cs="Times New Roman"/>
          <w:sz w:val="24"/>
          <w:szCs w:val="24"/>
        </w:rPr>
        <w:t xml:space="preserve"> </w:t>
      </w:r>
      <w:r w:rsidR="00CE1281" w:rsidRPr="00465FE1">
        <w:rPr>
          <w:rFonts w:ascii="Times New Roman" w:hAnsi="Times New Roman" w:cs="Times New Roman"/>
          <w:sz w:val="24"/>
          <w:szCs w:val="24"/>
        </w:rPr>
        <w:t>between calabash and cold</w:t>
      </w:r>
      <w:r w:rsidR="00EE54BA" w:rsidRPr="00465FE1">
        <w:rPr>
          <w:rFonts w:ascii="Times New Roman" w:hAnsi="Times New Roman" w:cs="Times New Roman"/>
          <w:sz w:val="24"/>
          <w:szCs w:val="24"/>
        </w:rPr>
        <w:t xml:space="preserve"> </w:t>
      </w:r>
      <w:r w:rsidR="00CE1281" w:rsidRPr="00465FE1">
        <w:rPr>
          <w:rFonts w:ascii="Times New Roman" w:hAnsi="Times New Roman" w:cs="Times New Roman"/>
          <w:sz w:val="24"/>
          <w:szCs w:val="24"/>
        </w:rPr>
        <w:t>room</w:t>
      </w:r>
      <w:r w:rsidR="00AD1253" w:rsidRPr="00465FE1">
        <w:rPr>
          <w:rFonts w:ascii="Times New Roman" w:hAnsi="Times New Roman" w:cs="Times New Roman"/>
          <w:sz w:val="24"/>
          <w:szCs w:val="24"/>
        </w:rPr>
        <w:t xml:space="preserve"> with means 88.7595 and 89.7262 respectively and</w:t>
      </w:r>
      <w:r w:rsidR="009C61F6" w:rsidRPr="00465FE1">
        <w:rPr>
          <w:rFonts w:ascii="Times New Roman" w:hAnsi="Times New Roman" w:cs="Times New Roman"/>
          <w:sz w:val="24"/>
          <w:szCs w:val="24"/>
        </w:rPr>
        <w:t xml:space="preserve"> </w:t>
      </w:r>
      <w:r w:rsidR="009C61F6" w:rsidRPr="00465FE1">
        <w:rPr>
          <w:rFonts w:ascii="Times New Roman" w:hAnsi="Times New Roman" w:cs="Times New Roman"/>
          <w:i/>
          <w:sz w:val="24"/>
          <w:szCs w:val="24"/>
        </w:rPr>
        <w:t xml:space="preserve">p </w:t>
      </w:r>
      <w:r w:rsidR="009C61F6" w:rsidRPr="00465FE1">
        <w:rPr>
          <w:rFonts w:ascii="Times New Roman" w:hAnsi="Times New Roman" w:cs="Times New Roman"/>
          <w:sz w:val="24"/>
          <w:szCs w:val="24"/>
        </w:rPr>
        <w:t xml:space="preserve">= </w:t>
      </w:r>
      <w:r w:rsidR="006B4B00" w:rsidRPr="00465FE1">
        <w:rPr>
          <w:rFonts w:ascii="Times New Roman" w:hAnsi="Times New Roman" w:cs="Times New Roman"/>
          <w:sz w:val="24"/>
          <w:szCs w:val="24"/>
        </w:rPr>
        <w:t>.892,</w:t>
      </w:r>
      <w:r w:rsidR="009C61F6" w:rsidRPr="00465FE1">
        <w:rPr>
          <w:rFonts w:ascii="Times New Roman" w:hAnsi="Times New Roman" w:cs="Times New Roman"/>
          <w:sz w:val="24"/>
          <w:szCs w:val="24"/>
        </w:rPr>
        <w:t xml:space="preserve"> there </w:t>
      </w:r>
      <w:r w:rsidR="006B4B00" w:rsidRPr="00465FE1">
        <w:rPr>
          <w:rFonts w:ascii="Times New Roman" w:hAnsi="Times New Roman" w:cs="Times New Roman"/>
          <w:sz w:val="24"/>
          <w:szCs w:val="24"/>
        </w:rPr>
        <w:t xml:space="preserve">also </w:t>
      </w:r>
      <w:r w:rsidR="009C61F6" w:rsidRPr="00465FE1">
        <w:rPr>
          <w:rFonts w:ascii="Times New Roman" w:hAnsi="Times New Roman" w:cs="Times New Roman"/>
          <w:sz w:val="24"/>
          <w:szCs w:val="24"/>
        </w:rPr>
        <w:t>exist no significant difference between calabash and cold room with mean values 94.6619 and 95.5929 respectively</w:t>
      </w:r>
      <w:r w:rsidR="006B4B00" w:rsidRPr="00465FE1">
        <w:rPr>
          <w:rFonts w:ascii="Times New Roman" w:hAnsi="Times New Roman" w:cs="Times New Roman"/>
          <w:sz w:val="24"/>
          <w:szCs w:val="24"/>
        </w:rPr>
        <w:t xml:space="preserve"> and </w:t>
      </w:r>
      <w:r w:rsidR="006B4B00" w:rsidRPr="00465FE1">
        <w:rPr>
          <w:rFonts w:ascii="Times New Roman" w:hAnsi="Times New Roman" w:cs="Times New Roman"/>
          <w:i/>
          <w:sz w:val="24"/>
          <w:szCs w:val="24"/>
        </w:rPr>
        <w:t>p =</w:t>
      </w:r>
      <w:r w:rsidR="006B4B00" w:rsidRPr="00465FE1">
        <w:rPr>
          <w:rFonts w:ascii="Times New Roman" w:hAnsi="Times New Roman" w:cs="Times New Roman"/>
          <w:sz w:val="24"/>
          <w:szCs w:val="24"/>
        </w:rPr>
        <w:t xml:space="preserve"> .903.</w:t>
      </w:r>
    </w:p>
    <w:p w:rsidR="00CE1281" w:rsidRPr="00465FE1" w:rsidRDefault="00F326EC" w:rsidP="00510285">
      <w:pPr>
        <w:autoSpaceDE w:val="0"/>
        <w:autoSpaceDN w:val="0"/>
        <w:adjustRightInd w:val="0"/>
        <w:spacing w:after="0" w:line="360" w:lineRule="auto"/>
        <w:jc w:val="both"/>
        <w:rPr>
          <w:rFonts w:ascii="Times New Roman" w:hAnsi="Times New Roman" w:cs="Times New Roman"/>
          <w:sz w:val="24"/>
          <w:szCs w:val="24"/>
        </w:rPr>
      </w:pPr>
      <w:r w:rsidRPr="00F326EC">
        <w:rPr>
          <w:rFonts w:ascii="Times New Roman" w:hAnsi="Times New Roman" w:cs="Times New Roman"/>
          <w:noProof/>
          <w:sz w:val="24"/>
          <w:szCs w:val="24"/>
        </w:rPr>
        <w:drawing>
          <wp:inline distT="0" distB="0" distL="0" distR="0" wp14:anchorId="3E649923" wp14:editId="3453AC95">
            <wp:extent cx="5943600" cy="2647507"/>
            <wp:effectExtent l="0" t="0" r="19050" b="1968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1D2F6C" w:rsidRPr="00465FE1">
        <w:rPr>
          <w:rFonts w:ascii="Times New Roman" w:hAnsi="Times New Roman" w:cs="Times New Roman"/>
          <w:sz w:val="24"/>
          <w:szCs w:val="24"/>
        </w:rPr>
        <w:br w:type="textWrapping" w:clear="all"/>
      </w:r>
      <w:r>
        <w:rPr>
          <w:rFonts w:ascii="Times New Roman" w:hAnsi="Times New Roman" w:cs="Times New Roman"/>
          <w:sz w:val="24"/>
          <w:szCs w:val="24"/>
        </w:rPr>
        <w:t>Figure 4.4.1: E</w:t>
      </w:r>
      <w:r w:rsidR="001D2F6C" w:rsidRPr="00465FE1">
        <w:rPr>
          <w:rFonts w:ascii="Times New Roman" w:hAnsi="Times New Roman" w:cs="Times New Roman"/>
          <w:sz w:val="24"/>
          <w:szCs w:val="24"/>
        </w:rPr>
        <w:t>stimated marginal mean of FGP (storage material)</w:t>
      </w:r>
    </w:p>
    <w:p w:rsidR="00A34DA4" w:rsidRPr="00465FE1" w:rsidRDefault="00A34DA4" w:rsidP="00510285">
      <w:pPr>
        <w:autoSpaceDE w:val="0"/>
        <w:autoSpaceDN w:val="0"/>
        <w:adjustRightInd w:val="0"/>
        <w:spacing w:after="0" w:line="360" w:lineRule="auto"/>
        <w:jc w:val="both"/>
        <w:rPr>
          <w:rFonts w:ascii="Times New Roman" w:hAnsi="Times New Roman" w:cs="Times New Roman"/>
          <w:sz w:val="24"/>
          <w:szCs w:val="24"/>
        </w:rPr>
      </w:pPr>
    </w:p>
    <w:p w:rsidR="00CE1281" w:rsidRPr="00465FE1" w:rsidRDefault="00CE1281"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lastRenderedPageBreak/>
        <w:t>We</w:t>
      </w:r>
      <w:r w:rsidR="00F57F77" w:rsidRPr="00465FE1">
        <w:rPr>
          <w:rFonts w:ascii="Times New Roman" w:hAnsi="Times New Roman" w:cs="Times New Roman"/>
          <w:sz w:val="24"/>
          <w:szCs w:val="24"/>
        </w:rPr>
        <w:t xml:space="preserve"> can see that fro</w:t>
      </w:r>
      <w:r w:rsidRPr="00465FE1">
        <w:rPr>
          <w:rFonts w:ascii="Times New Roman" w:hAnsi="Times New Roman" w:cs="Times New Roman"/>
          <w:sz w:val="24"/>
          <w:szCs w:val="24"/>
        </w:rPr>
        <w:t xml:space="preserve">m </w:t>
      </w:r>
      <w:r w:rsidR="00747CFC" w:rsidRPr="00465FE1">
        <w:rPr>
          <w:rFonts w:ascii="Times New Roman" w:hAnsi="Times New Roman" w:cs="Times New Roman"/>
          <w:sz w:val="24"/>
          <w:szCs w:val="24"/>
        </w:rPr>
        <w:t xml:space="preserve">Figure 4.4.1 </w:t>
      </w:r>
      <w:r w:rsidRPr="00465FE1">
        <w:rPr>
          <w:rFonts w:ascii="Times New Roman" w:hAnsi="Times New Roman" w:cs="Times New Roman"/>
          <w:sz w:val="24"/>
          <w:szCs w:val="24"/>
        </w:rPr>
        <w:t xml:space="preserve">the FGP values of the </w:t>
      </w:r>
      <w:r w:rsidR="00C90270" w:rsidRPr="00465FE1">
        <w:rPr>
          <w:rFonts w:ascii="Times New Roman" w:hAnsi="Times New Roman" w:cs="Times New Roman"/>
          <w:sz w:val="24"/>
          <w:szCs w:val="24"/>
        </w:rPr>
        <w:t>clay pot</w:t>
      </w:r>
      <w:r w:rsidRPr="00465FE1">
        <w:rPr>
          <w:rFonts w:ascii="Times New Roman" w:hAnsi="Times New Roman" w:cs="Times New Roman"/>
          <w:sz w:val="24"/>
          <w:szCs w:val="24"/>
        </w:rPr>
        <w:t xml:space="preserve"> and plastic is relatively low and for calabash and cold room, the value of the FGP is relatively high.</w:t>
      </w:r>
    </w:p>
    <w:p w:rsidR="00CE1281"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4.4.2</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EFFECT OF SEED TREATMENT</w:t>
      </w:r>
    </w:p>
    <w:p w:rsidR="004E6579" w:rsidRPr="00465FE1" w:rsidRDefault="004E6579"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Establishing the hypothesis:</w:t>
      </w:r>
    </w:p>
    <w:p w:rsidR="004E6579"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4E6579" w:rsidRPr="00465FE1">
        <w:rPr>
          <w:rFonts w:ascii="Times New Roman" w:eastAsiaTheme="minorEastAsia" w:hAnsi="Times New Roman" w:cs="Times New Roman"/>
          <w:sz w:val="24"/>
          <w:szCs w:val="24"/>
        </w:rPr>
        <w:t xml:space="preserve"> : Seed would have no significant effect on FGP</w:t>
      </w:r>
    </w:p>
    <w:p w:rsidR="00A627BC" w:rsidRPr="00465FE1" w:rsidRDefault="00456C62" w:rsidP="00A70736">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4E6579" w:rsidRPr="00465FE1">
        <w:rPr>
          <w:rFonts w:ascii="Times New Roman" w:eastAsiaTheme="minorEastAsia" w:hAnsi="Times New Roman" w:cs="Times New Roman"/>
          <w:sz w:val="24"/>
          <w:szCs w:val="24"/>
        </w:rPr>
        <w:t xml:space="preserve"> : Seed would</w:t>
      </w:r>
      <w:r w:rsidR="00EE54BA" w:rsidRPr="00465FE1">
        <w:rPr>
          <w:rFonts w:ascii="Times New Roman" w:eastAsiaTheme="minorEastAsia" w:hAnsi="Times New Roman" w:cs="Times New Roman"/>
          <w:sz w:val="24"/>
          <w:szCs w:val="24"/>
        </w:rPr>
        <w:t xml:space="preserve"> have significant effect on FGP</w:t>
      </w:r>
    </w:p>
    <w:tbl>
      <w:tblPr>
        <w:tblW w:w="889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635"/>
        <w:gridCol w:w="1875"/>
        <w:gridCol w:w="990"/>
        <w:gridCol w:w="1440"/>
        <w:gridCol w:w="810"/>
        <w:gridCol w:w="990"/>
        <w:gridCol w:w="1156"/>
      </w:tblGrid>
      <w:tr w:rsidR="00A627BC" w:rsidRPr="00465FE1" w:rsidTr="00762F85">
        <w:trPr>
          <w:cantSplit/>
          <w:tblHeader/>
        </w:trPr>
        <w:tc>
          <w:tcPr>
            <w:tcW w:w="8896" w:type="dxa"/>
            <w:gridSpan w:val="7"/>
            <w:tcBorders>
              <w:top w:val="nil"/>
              <w:left w:val="nil"/>
              <w:bottom w:val="nil"/>
              <w:right w:val="nil"/>
            </w:tcBorders>
            <w:shd w:val="clear" w:color="auto" w:fill="FFFFFF"/>
            <w:tcMar>
              <w:top w:w="30" w:type="dxa"/>
              <w:left w:w="30" w:type="dxa"/>
              <w:bottom w:w="30" w:type="dxa"/>
              <w:right w:w="30" w:type="dxa"/>
            </w:tcMar>
            <w:vAlign w:val="center"/>
          </w:tcPr>
          <w:p w:rsidR="00A627BC" w:rsidRPr="00465FE1" w:rsidRDefault="0093264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bCs/>
                <w:color w:val="000000"/>
                <w:sz w:val="24"/>
                <w:szCs w:val="24"/>
              </w:rPr>
              <w:t xml:space="preserve">Table </w:t>
            </w:r>
            <w:r w:rsidR="00F678F9" w:rsidRPr="00465FE1">
              <w:rPr>
                <w:rFonts w:ascii="Times New Roman" w:hAnsi="Times New Roman" w:cs="Times New Roman"/>
                <w:bCs/>
                <w:color w:val="000000"/>
                <w:sz w:val="24"/>
                <w:szCs w:val="24"/>
              </w:rPr>
              <w:t>4.4.3</w:t>
            </w:r>
            <w:r w:rsidRPr="00465FE1">
              <w:rPr>
                <w:rFonts w:ascii="Times New Roman" w:hAnsi="Times New Roman" w:cs="Times New Roman"/>
                <w:bCs/>
                <w:color w:val="000000"/>
                <w:sz w:val="24"/>
                <w:szCs w:val="24"/>
              </w:rPr>
              <w:t xml:space="preserve">: </w:t>
            </w:r>
            <w:r w:rsidR="00A627BC" w:rsidRPr="00465FE1">
              <w:rPr>
                <w:rFonts w:ascii="Times New Roman" w:hAnsi="Times New Roman" w:cs="Times New Roman"/>
                <w:bCs/>
                <w:color w:val="000000"/>
                <w:sz w:val="24"/>
                <w:szCs w:val="24"/>
              </w:rPr>
              <w:t>Tests of Between-Subjects Effects</w:t>
            </w:r>
            <w:r w:rsidR="00762F85" w:rsidRPr="00465FE1">
              <w:rPr>
                <w:rFonts w:ascii="Times New Roman" w:hAnsi="Times New Roman" w:cs="Times New Roman"/>
                <w:bCs/>
                <w:color w:val="000000"/>
                <w:sz w:val="24"/>
                <w:szCs w:val="24"/>
              </w:rPr>
              <w:t>(</w:t>
            </w:r>
            <w:r w:rsidR="00762F85" w:rsidRPr="00465FE1">
              <w:rPr>
                <w:rFonts w:ascii="Times New Roman" w:hAnsi="Times New Roman" w:cs="Times New Roman"/>
                <w:color w:val="000000"/>
                <w:sz w:val="24"/>
                <w:szCs w:val="24"/>
              </w:rPr>
              <w:t>Dependent Variable: FGP</w:t>
            </w:r>
            <w:r w:rsidR="00762F85" w:rsidRPr="00465FE1">
              <w:rPr>
                <w:rFonts w:ascii="Times New Roman" w:hAnsi="Times New Roman" w:cs="Times New Roman"/>
                <w:bCs/>
                <w:color w:val="000000"/>
                <w:sz w:val="24"/>
                <w:szCs w:val="24"/>
              </w:rPr>
              <w:t>)</w:t>
            </w:r>
          </w:p>
        </w:tc>
      </w:tr>
      <w:tr w:rsidR="00A70736" w:rsidRPr="00465FE1" w:rsidTr="00127C08">
        <w:trPr>
          <w:gridAfter w:val="1"/>
          <w:wAfter w:w="1156" w:type="dxa"/>
          <w:cantSplit/>
          <w:tblHeader/>
        </w:trPr>
        <w:tc>
          <w:tcPr>
            <w:tcW w:w="1635"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Source</w:t>
            </w:r>
          </w:p>
        </w:tc>
        <w:tc>
          <w:tcPr>
            <w:tcW w:w="187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9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44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81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9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A70736" w:rsidRPr="00465FE1" w:rsidTr="00127C08">
        <w:trPr>
          <w:gridAfter w:val="1"/>
          <w:wAfter w:w="1156" w:type="dxa"/>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CROP</w:t>
            </w:r>
          </w:p>
        </w:tc>
        <w:tc>
          <w:tcPr>
            <w:tcW w:w="1875" w:type="dxa"/>
            <w:tcBorders>
              <w:top w:val="nil"/>
              <w:left w:val="single" w:sz="16" w:space="0" w:color="000000"/>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19.271</w:t>
            </w:r>
          </w:p>
        </w:tc>
        <w:tc>
          <w:tcPr>
            <w:tcW w:w="990" w:type="dxa"/>
            <w:tcBorders>
              <w:top w:val="nil"/>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440" w:type="dxa"/>
            <w:tcBorders>
              <w:top w:val="nil"/>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19.271</w:t>
            </w:r>
          </w:p>
        </w:tc>
        <w:tc>
          <w:tcPr>
            <w:tcW w:w="810" w:type="dxa"/>
            <w:tcBorders>
              <w:top w:val="nil"/>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.415</w:t>
            </w:r>
          </w:p>
        </w:tc>
        <w:tc>
          <w:tcPr>
            <w:tcW w:w="990" w:type="dxa"/>
            <w:tcBorders>
              <w:top w:val="nil"/>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.521</w:t>
            </w:r>
          </w:p>
        </w:tc>
      </w:tr>
      <w:tr w:rsidR="00A70736" w:rsidRPr="00465FE1" w:rsidTr="00127C08">
        <w:trPr>
          <w:gridAfter w:val="1"/>
          <w:wAfter w:w="1156" w:type="dxa"/>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Error</w:t>
            </w:r>
          </w:p>
        </w:tc>
        <w:tc>
          <w:tcPr>
            <w:tcW w:w="1875" w:type="dxa"/>
            <w:tcBorders>
              <w:top w:val="nil"/>
              <w:left w:val="single" w:sz="16" w:space="0" w:color="000000"/>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7715.001</w:t>
            </w:r>
          </w:p>
        </w:tc>
        <w:tc>
          <w:tcPr>
            <w:tcW w:w="990" w:type="dxa"/>
            <w:tcBorders>
              <w:top w:val="nil"/>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166</w:t>
            </w:r>
          </w:p>
        </w:tc>
        <w:tc>
          <w:tcPr>
            <w:tcW w:w="1440" w:type="dxa"/>
            <w:tcBorders>
              <w:top w:val="nil"/>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46.476</w:t>
            </w:r>
          </w:p>
        </w:tc>
        <w:tc>
          <w:tcPr>
            <w:tcW w:w="810" w:type="dxa"/>
            <w:tcBorders>
              <w:top w:val="nil"/>
              <w:bottom w:val="nil"/>
            </w:tcBorders>
            <w:shd w:val="clear" w:color="auto" w:fill="FFFFFF"/>
            <w:tcMar>
              <w:top w:w="30" w:type="dxa"/>
              <w:left w:w="30" w:type="dxa"/>
              <w:bottom w:w="30" w:type="dxa"/>
              <w:right w:w="30" w:type="dxa"/>
            </w:tcMar>
          </w:tcPr>
          <w:p w:rsidR="00A70736" w:rsidRPr="00465FE1" w:rsidRDefault="00A70736"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tcBorders>
            <w:shd w:val="clear" w:color="auto" w:fill="FFFFFF"/>
            <w:tcMar>
              <w:top w:w="30" w:type="dxa"/>
              <w:left w:w="30" w:type="dxa"/>
              <w:bottom w:w="30" w:type="dxa"/>
              <w:right w:w="30" w:type="dxa"/>
            </w:tcMar>
          </w:tcPr>
          <w:p w:rsidR="00A70736" w:rsidRPr="00465FE1" w:rsidRDefault="00A70736" w:rsidP="00510285">
            <w:pPr>
              <w:autoSpaceDE w:val="0"/>
              <w:autoSpaceDN w:val="0"/>
              <w:adjustRightInd w:val="0"/>
              <w:spacing w:after="0" w:line="360" w:lineRule="auto"/>
              <w:jc w:val="both"/>
              <w:rPr>
                <w:rFonts w:ascii="Times New Roman" w:hAnsi="Times New Roman" w:cs="Times New Roman"/>
                <w:sz w:val="24"/>
                <w:szCs w:val="24"/>
              </w:rPr>
            </w:pPr>
          </w:p>
        </w:tc>
      </w:tr>
      <w:tr w:rsidR="00A70736" w:rsidRPr="00465FE1" w:rsidTr="00127C08">
        <w:trPr>
          <w:gridAfter w:val="1"/>
          <w:wAfter w:w="1156" w:type="dxa"/>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Total</w:t>
            </w:r>
          </w:p>
        </w:tc>
        <w:tc>
          <w:tcPr>
            <w:tcW w:w="1875" w:type="dxa"/>
            <w:tcBorders>
              <w:top w:val="nil"/>
              <w:left w:val="single" w:sz="16" w:space="0" w:color="000000"/>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1435414.430</w:t>
            </w:r>
          </w:p>
        </w:tc>
        <w:tc>
          <w:tcPr>
            <w:tcW w:w="990" w:type="dxa"/>
            <w:tcBorders>
              <w:top w:val="nil"/>
              <w:bottom w:val="nil"/>
            </w:tcBorders>
            <w:shd w:val="clear" w:color="auto" w:fill="FFFFFF"/>
            <w:tcMar>
              <w:top w:w="30" w:type="dxa"/>
              <w:left w:w="30" w:type="dxa"/>
              <w:bottom w:w="30" w:type="dxa"/>
              <w:right w:w="30" w:type="dxa"/>
            </w:tcMar>
            <w:vAlign w:val="center"/>
          </w:tcPr>
          <w:p w:rsidR="00A70736" w:rsidRPr="00465FE1" w:rsidRDefault="00A7073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440" w:type="dxa"/>
            <w:tcBorders>
              <w:top w:val="nil"/>
              <w:bottom w:val="nil"/>
            </w:tcBorders>
            <w:shd w:val="clear" w:color="auto" w:fill="FFFFFF"/>
            <w:tcMar>
              <w:top w:w="30" w:type="dxa"/>
              <w:left w:w="30" w:type="dxa"/>
              <w:bottom w:w="30" w:type="dxa"/>
              <w:right w:w="30" w:type="dxa"/>
            </w:tcMar>
          </w:tcPr>
          <w:p w:rsidR="00A70736" w:rsidRPr="00465FE1" w:rsidRDefault="00A70736" w:rsidP="00510285">
            <w:pPr>
              <w:autoSpaceDE w:val="0"/>
              <w:autoSpaceDN w:val="0"/>
              <w:adjustRightInd w:val="0"/>
              <w:spacing w:after="0" w:line="360" w:lineRule="auto"/>
              <w:jc w:val="both"/>
              <w:rPr>
                <w:rFonts w:ascii="Times New Roman" w:hAnsi="Times New Roman" w:cs="Times New Roman"/>
                <w:sz w:val="24"/>
                <w:szCs w:val="24"/>
              </w:rPr>
            </w:pPr>
          </w:p>
        </w:tc>
        <w:tc>
          <w:tcPr>
            <w:tcW w:w="810" w:type="dxa"/>
            <w:tcBorders>
              <w:top w:val="nil"/>
              <w:bottom w:val="nil"/>
            </w:tcBorders>
            <w:shd w:val="clear" w:color="auto" w:fill="FFFFFF"/>
            <w:tcMar>
              <w:top w:w="30" w:type="dxa"/>
              <w:left w:w="30" w:type="dxa"/>
              <w:bottom w:w="30" w:type="dxa"/>
              <w:right w:w="30" w:type="dxa"/>
            </w:tcMar>
          </w:tcPr>
          <w:p w:rsidR="00A70736" w:rsidRPr="00465FE1" w:rsidRDefault="00A70736"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tcBorders>
            <w:shd w:val="clear" w:color="auto" w:fill="FFFFFF"/>
            <w:tcMar>
              <w:top w:w="30" w:type="dxa"/>
              <w:left w:w="30" w:type="dxa"/>
              <w:bottom w:w="30" w:type="dxa"/>
              <w:right w:w="30" w:type="dxa"/>
            </w:tcMar>
          </w:tcPr>
          <w:p w:rsidR="00A70736" w:rsidRPr="00465FE1" w:rsidRDefault="00A70736" w:rsidP="00510285">
            <w:pPr>
              <w:autoSpaceDE w:val="0"/>
              <w:autoSpaceDN w:val="0"/>
              <w:adjustRightInd w:val="0"/>
              <w:spacing w:after="0" w:line="360" w:lineRule="auto"/>
              <w:jc w:val="both"/>
              <w:rPr>
                <w:rFonts w:ascii="Times New Roman" w:hAnsi="Times New Roman" w:cs="Times New Roman"/>
                <w:sz w:val="24"/>
                <w:szCs w:val="24"/>
              </w:rPr>
            </w:pPr>
          </w:p>
        </w:tc>
      </w:tr>
    </w:tbl>
    <w:p w:rsidR="00A627BC" w:rsidRPr="00465FE1" w:rsidRDefault="00A627BC" w:rsidP="00510285">
      <w:pPr>
        <w:autoSpaceDE w:val="0"/>
        <w:autoSpaceDN w:val="0"/>
        <w:adjustRightInd w:val="0"/>
        <w:spacing w:after="0" w:line="360" w:lineRule="auto"/>
        <w:jc w:val="both"/>
        <w:rPr>
          <w:rFonts w:ascii="Times New Roman" w:hAnsi="Times New Roman" w:cs="Times New Roman"/>
          <w:sz w:val="24"/>
          <w:szCs w:val="24"/>
        </w:rPr>
      </w:pPr>
    </w:p>
    <w:p w:rsidR="00A34DA4" w:rsidRDefault="00F678F9" w:rsidP="00A34DA4">
      <w:pPr>
        <w:tabs>
          <w:tab w:val="left" w:pos="5895"/>
        </w:tabs>
        <w:spacing w:line="360" w:lineRule="auto"/>
        <w:jc w:val="both"/>
        <w:rPr>
          <w:rFonts w:ascii="Times New Roman" w:hAnsi="Times New Roman" w:cs="Times New Roman"/>
          <w:noProof/>
          <w:sz w:val="24"/>
          <w:szCs w:val="24"/>
        </w:rPr>
      </w:pPr>
      <w:r w:rsidRPr="00465FE1">
        <w:rPr>
          <w:rFonts w:ascii="Times New Roman" w:hAnsi="Times New Roman" w:cs="Times New Roman"/>
          <w:sz w:val="24"/>
          <w:szCs w:val="24"/>
        </w:rPr>
        <w:t>In Table 4.4.3</w:t>
      </w:r>
      <w:r w:rsidR="00435FA3" w:rsidRPr="00465FE1">
        <w:rPr>
          <w:rFonts w:ascii="Times New Roman" w:hAnsi="Times New Roman" w:cs="Times New Roman"/>
          <w:sz w:val="24"/>
          <w:szCs w:val="24"/>
        </w:rPr>
        <w:t xml:space="preserve"> A one-way between subject effects ANOVA was performed to compare the </w:t>
      </w:r>
      <w:proofErr w:type="gramStart"/>
      <w:r w:rsidR="00435FA3" w:rsidRPr="00465FE1">
        <w:rPr>
          <w:rFonts w:ascii="Times New Roman" w:hAnsi="Times New Roman" w:cs="Times New Roman"/>
          <w:sz w:val="24"/>
          <w:szCs w:val="24"/>
        </w:rPr>
        <w:t>crop  FGP</w:t>
      </w:r>
      <w:proofErr w:type="gramEnd"/>
      <w:r w:rsidR="00435FA3" w:rsidRPr="00465FE1">
        <w:rPr>
          <w:rFonts w:ascii="Times New Roman" w:hAnsi="Times New Roman" w:cs="Times New Roman"/>
          <w:sz w:val="24"/>
          <w:szCs w:val="24"/>
        </w:rPr>
        <w:t>. There was no statistical significant difference in FGP for the crop (</w:t>
      </w:r>
      <w:proofErr w:type="gramStart"/>
      <w:r w:rsidR="00435FA3" w:rsidRPr="00465FE1">
        <w:rPr>
          <w:rFonts w:ascii="Times New Roman" w:hAnsi="Times New Roman" w:cs="Times New Roman"/>
          <w:i/>
          <w:sz w:val="24"/>
          <w:szCs w:val="24"/>
        </w:rPr>
        <w:t>F</w:t>
      </w:r>
      <w:r w:rsidR="00435FA3" w:rsidRPr="00465FE1">
        <w:rPr>
          <w:rFonts w:ascii="Times New Roman" w:hAnsi="Times New Roman" w:cs="Times New Roman"/>
          <w:sz w:val="24"/>
          <w:szCs w:val="24"/>
        </w:rPr>
        <w:t>(</w:t>
      </w:r>
      <w:proofErr w:type="gramEnd"/>
      <w:r w:rsidR="00435FA3" w:rsidRPr="00465FE1">
        <w:rPr>
          <w:rFonts w:ascii="Times New Roman" w:hAnsi="Times New Roman" w:cs="Times New Roman"/>
          <w:sz w:val="24"/>
          <w:szCs w:val="24"/>
        </w:rPr>
        <w:t xml:space="preserve">1,166) = .415, </w:t>
      </w:r>
      <w:r w:rsidR="00435FA3" w:rsidRPr="00465FE1">
        <w:rPr>
          <w:rFonts w:ascii="Times New Roman" w:hAnsi="Times New Roman" w:cs="Times New Roman"/>
          <w:i/>
          <w:sz w:val="24"/>
          <w:szCs w:val="24"/>
        </w:rPr>
        <w:t>p</w:t>
      </w:r>
      <w:r w:rsidR="00A70736" w:rsidRPr="00465FE1">
        <w:rPr>
          <w:rFonts w:ascii="Times New Roman" w:hAnsi="Times New Roman" w:cs="Times New Roman"/>
          <w:sz w:val="24"/>
          <w:szCs w:val="24"/>
        </w:rPr>
        <w:t xml:space="preserve"> = .521).</w:t>
      </w:r>
    </w:p>
    <w:p w:rsidR="00F326EC" w:rsidRPr="00465FE1" w:rsidRDefault="00F326EC" w:rsidP="00A34DA4">
      <w:pPr>
        <w:tabs>
          <w:tab w:val="left" w:pos="5895"/>
        </w:tabs>
        <w:spacing w:line="360" w:lineRule="auto"/>
        <w:jc w:val="both"/>
        <w:rPr>
          <w:rFonts w:ascii="Times New Roman" w:hAnsi="Times New Roman" w:cs="Times New Roman"/>
          <w:sz w:val="24"/>
          <w:szCs w:val="24"/>
        </w:rPr>
      </w:pPr>
      <w:r w:rsidRPr="00F326EC">
        <w:rPr>
          <w:rFonts w:ascii="Times New Roman" w:hAnsi="Times New Roman" w:cs="Times New Roman"/>
          <w:noProof/>
          <w:sz w:val="24"/>
          <w:szCs w:val="24"/>
        </w:rPr>
        <w:drawing>
          <wp:inline distT="0" distB="0" distL="0" distR="0" wp14:anchorId="14CEE583" wp14:editId="60479E1E">
            <wp:extent cx="5943600" cy="2296633"/>
            <wp:effectExtent l="0" t="0" r="19050" b="2794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A34DA4" w:rsidRPr="00465FE1" w:rsidRDefault="00BF350F" w:rsidP="00640E8F">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Figure 4.4.2</w:t>
      </w:r>
      <w:r w:rsidR="00A34DA4" w:rsidRPr="00465FE1">
        <w:rPr>
          <w:rFonts w:ascii="Times New Roman" w:hAnsi="Times New Roman" w:cs="Times New Roman"/>
          <w:sz w:val="24"/>
          <w:szCs w:val="24"/>
        </w:rPr>
        <w:t>: estimated marginal means of FGP (crop)</w:t>
      </w:r>
    </w:p>
    <w:p w:rsidR="00A34DA4" w:rsidRPr="00465FE1" w:rsidRDefault="00A34DA4" w:rsidP="00510285">
      <w:pPr>
        <w:tabs>
          <w:tab w:val="left" w:pos="5895"/>
        </w:tabs>
        <w:spacing w:line="360" w:lineRule="auto"/>
        <w:jc w:val="both"/>
        <w:rPr>
          <w:rFonts w:ascii="Times New Roman" w:hAnsi="Times New Roman" w:cs="Times New Roman"/>
          <w:sz w:val="24"/>
          <w:szCs w:val="24"/>
        </w:rPr>
      </w:pPr>
    </w:p>
    <w:p w:rsidR="00CE1281"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lastRenderedPageBreak/>
        <w:t>4.4.3</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COMBINED EFFECT OF STORAGE MATERIAL AND SEED TREATMENT</w:t>
      </w:r>
    </w:p>
    <w:p w:rsidR="00D76695"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D76695" w:rsidRPr="00465FE1">
        <w:rPr>
          <w:rFonts w:ascii="Times New Roman" w:eastAsiaTheme="minorEastAsia" w:hAnsi="Times New Roman" w:cs="Times New Roman"/>
          <w:sz w:val="24"/>
          <w:szCs w:val="24"/>
        </w:rPr>
        <w:t xml:space="preserve"> : Interaction between seed and storage material would have no significant effect on FGP</w:t>
      </w:r>
    </w:p>
    <w:p w:rsidR="00435FA3" w:rsidRPr="00465FE1" w:rsidRDefault="00456C62" w:rsidP="001074F8">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D76695" w:rsidRPr="00465FE1">
        <w:rPr>
          <w:rFonts w:ascii="Times New Roman" w:eastAsiaTheme="minorEastAsia" w:hAnsi="Times New Roman" w:cs="Times New Roman"/>
          <w:sz w:val="24"/>
          <w:szCs w:val="24"/>
        </w:rPr>
        <w:t xml:space="preserve"> : Interaction between Seed and storage material would have significant effect on</w:t>
      </w:r>
      <w:r w:rsidR="00A70736" w:rsidRPr="00465FE1">
        <w:rPr>
          <w:rFonts w:ascii="Times New Roman" w:eastAsiaTheme="minorEastAsia" w:hAnsi="Times New Roman" w:cs="Times New Roman"/>
          <w:sz w:val="24"/>
          <w:szCs w:val="24"/>
        </w:rPr>
        <w:t xml:space="preserve"> FGP</w:t>
      </w:r>
    </w:p>
    <w:tbl>
      <w:tblPr>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3330"/>
        <w:gridCol w:w="1800"/>
        <w:gridCol w:w="810"/>
        <w:gridCol w:w="1530"/>
        <w:gridCol w:w="990"/>
        <w:gridCol w:w="990"/>
      </w:tblGrid>
      <w:tr w:rsidR="00F9440A" w:rsidRPr="00465FE1" w:rsidTr="00127C08">
        <w:trPr>
          <w:cantSplit/>
          <w:tblHeader/>
        </w:trPr>
        <w:tc>
          <w:tcPr>
            <w:tcW w:w="9450" w:type="dxa"/>
            <w:gridSpan w:val="6"/>
            <w:tcBorders>
              <w:top w:val="nil"/>
              <w:left w:val="nil"/>
              <w:bottom w:val="nil"/>
              <w:right w:val="nil"/>
            </w:tcBorders>
            <w:shd w:val="clear" w:color="auto" w:fill="FFFFFF"/>
            <w:tcMar>
              <w:top w:w="30" w:type="dxa"/>
              <w:left w:w="30" w:type="dxa"/>
              <w:bottom w:w="30" w:type="dxa"/>
              <w:right w:w="30" w:type="dxa"/>
            </w:tcMar>
            <w:vAlign w:val="center"/>
          </w:tcPr>
          <w:p w:rsidR="00F9440A" w:rsidRPr="00465FE1" w:rsidRDefault="007D1880"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bCs/>
                <w:color w:val="000000"/>
                <w:sz w:val="24"/>
                <w:szCs w:val="24"/>
              </w:rPr>
              <w:t>Table 4.4.4</w:t>
            </w:r>
            <w:r w:rsidR="007C335A" w:rsidRPr="00465FE1">
              <w:rPr>
                <w:rFonts w:ascii="Times New Roman" w:hAnsi="Times New Roman" w:cs="Times New Roman"/>
                <w:bCs/>
                <w:color w:val="000000"/>
                <w:sz w:val="24"/>
                <w:szCs w:val="24"/>
              </w:rPr>
              <w:t xml:space="preserve">: </w:t>
            </w:r>
            <w:r w:rsidR="00F9440A" w:rsidRPr="00465FE1">
              <w:rPr>
                <w:rFonts w:ascii="Times New Roman" w:hAnsi="Times New Roman" w:cs="Times New Roman"/>
                <w:bCs/>
                <w:color w:val="000000"/>
                <w:sz w:val="24"/>
                <w:szCs w:val="24"/>
              </w:rPr>
              <w:t>Tests of Between-Subjects Effects</w:t>
            </w:r>
            <w:r w:rsidR="007C335A" w:rsidRPr="00465FE1">
              <w:rPr>
                <w:rFonts w:ascii="Times New Roman" w:hAnsi="Times New Roman" w:cs="Times New Roman"/>
                <w:bCs/>
                <w:color w:val="000000"/>
                <w:sz w:val="24"/>
                <w:szCs w:val="24"/>
              </w:rPr>
              <w:t xml:space="preserve"> (</w:t>
            </w:r>
            <w:r w:rsidR="007C335A" w:rsidRPr="00465FE1">
              <w:rPr>
                <w:rFonts w:ascii="Times New Roman" w:hAnsi="Times New Roman" w:cs="Times New Roman"/>
                <w:color w:val="000000"/>
                <w:sz w:val="24"/>
                <w:szCs w:val="24"/>
              </w:rPr>
              <w:t>Dependent Variable: FGP</w:t>
            </w:r>
            <w:r w:rsidR="007C335A" w:rsidRPr="00465FE1">
              <w:rPr>
                <w:rFonts w:ascii="Times New Roman" w:hAnsi="Times New Roman" w:cs="Times New Roman"/>
                <w:bCs/>
                <w:color w:val="000000"/>
                <w:sz w:val="24"/>
                <w:szCs w:val="24"/>
              </w:rPr>
              <w:t>)</w:t>
            </w:r>
          </w:p>
        </w:tc>
      </w:tr>
      <w:tr w:rsidR="00F9440A" w:rsidRPr="00465FE1" w:rsidTr="00127C08">
        <w:trPr>
          <w:cantSplit/>
          <w:tblHeader/>
        </w:trPr>
        <w:tc>
          <w:tcPr>
            <w:tcW w:w="333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Source</w:t>
            </w:r>
          </w:p>
        </w:tc>
        <w:tc>
          <w:tcPr>
            <w:tcW w:w="18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81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53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9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99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F9440A" w:rsidRPr="00465FE1" w:rsidTr="00127C08">
        <w:trPr>
          <w:cantSplit/>
          <w:tblHeader/>
        </w:trPr>
        <w:tc>
          <w:tcPr>
            <w:tcW w:w="333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CROP</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19.271</w:t>
            </w:r>
          </w:p>
        </w:tc>
        <w:tc>
          <w:tcPr>
            <w:tcW w:w="81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53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19.271</w:t>
            </w:r>
          </w:p>
        </w:tc>
        <w:tc>
          <w:tcPr>
            <w:tcW w:w="99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.497</w:t>
            </w:r>
          </w:p>
        </w:tc>
        <w:tc>
          <w:tcPr>
            <w:tcW w:w="990" w:type="dxa"/>
            <w:tcBorders>
              <w:top w:val="nil"/>
              <w:bottom w:val="nil"/>
              <w:right w:val="single" w:sz="16" w:space="0" w:color="000000"/>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.482</w:t>
            </w:r>
          </w:p>
        </w:tc>
      </w:tr>
      <w:tr w:rsidR="00F9440A" w:rsidRPr="00465FE1" w:rsidTr="00127C08">
        <w:trPr>
          <w:cantSplit/>
          <w:tblHeader/>
        </w:trPr>
        <w:tc>
          <w:tcPr>
            <w:tcW w:w="333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1492.184</w:t>
            </w:r>
          </w:p>
        </w:tc>
        <w:tc>
          <w:tcPr>
            <w:tcW w:w="81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53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497.395</w:t>
            </w:r>
          </w:p>
        </w:tc>
        <w:tc>
          <w:tcPr>
            <w:tcW w:w="99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12.827</w:t>
            </w:r>
          </w:p>
        </w:tc>
        <w:tc>
          <w:tcPr>
            <w:tcW w:w="990" w:type="dxa"/>
            <w:tcBorders>
              <w:top w:val="nil"/>
              <w:bottom w:val="nil"/>
              <w:right w:val="single" w:sz="16" w:space="0" w:color="000000"/>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.000</w:t>
            </w:r>
          </w:p>
        </w:tc>
      </w:tr>
      <w:tr w:rsidR="00F9440A" w:rsidRPr="00465FE1" w:rsidTr="00127C08">
        <w:trPr>
          <w:cantSplit/>
          <w:tblHeader/>
        </w:trPr>
        <w:tc>
          <w:tcPr>
            <w:tcW w:w="333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F9440A" w:rsidRPr="00465FE1" w:rsidRDefault="001074F8"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 xml:space="preserve">CROP * </w:t>
            </w:r>
            <w:r w:rsidR="00F9440A" w:rsidRPr="00465FE1">
              <w:rPr>
                <w:rFonts w:ascii="Times New Roman" w:hAnsi="Times New Roman" w:cs="Times New Roman"/>
                <w:color w:val="000000"/>
                <w:sz w:val="24"/>
                <w:szCs w:val="24"/>
              </w:rPr>
              <w:t>STORAGE_MATERIAL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18.536</w:t>
            </w:r>
          </w:p>
        </w:tc>
        <w:tc>
          <w:tcPr>
            <w:tcW w:w="81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53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6.179</w:t>
            </w:r>
          </w:p>
        </w:tc>
        <w:tc>
          <w:tcPr>
            <w:tcW w:w="99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.159</w:t>
            </w:r>
          </w:p>
        </w:tc>
        <w:tc>
          <w:tcPr>
            <w:tcW w:w="990" w:type="dxa"/>
            <w:tcBorders>
              <w:top w:val="nil"/>
              <w:bottom w:val="nil"/>
              <w:right w:val="single" w:sz="16" w:space="0" w:color="000000"/>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.924</w:t>
            </w:r>
          </w:p>
        </w:tc>
      </w:tr>
      <w:tr w:rsidR="00F9440A" w:rsidRPr="00465FE1" w:rsidTr="00127C08">
        <w:trPr>
          <w:cantSplit/>
          <w:tblHeader/>
        </w:trPr>
        <w:tc>
          <w:tcPr>
            <w:tcW w:w="333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Error</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6204.282</w:t>
            </w:r>
          </w:p>
        </w:tc>
        <w:tc>
          <w:tcPr>
            <w:tcW w:w="81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160</w:t>
            </w:r>
          </w:p>
        </w:tc>
        <w:tc>
          <w:tcPr>
            <w:tcW w:w="153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38.777</w:t>
            </w:r>
          </w:p>
        </w:tc>
        <w:tc>
          <w:tcPr>
            <w:tcW w:w="990" w:type="dxa"/>
            <w:tcBorders>
              <w:top w:val="nil"/>
              <w:bottom w:val="nil"/>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right w:val="single" w:sz="16" w:space="0" w:color="000000"/>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sz w:val="24"/>
                <w:szCs w:val="24"/>
              </w:rPr>
            </w:pPr>
          </w:p>
        </w:tc>
      </w:tr>
      <w:tr w:rsidR="00F9440A" w:rsidRPr="00465FE1" w:rsidTr="00127C08">
        <w:trPr>
          <w:cantSplit/>
          <w:tblHeader/>
        </w:trPr>
        <w:tc>
          <w:tcPr>
            <w:tcW w:w="333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Total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1435414.430</w:t>
            </w:r>
          </w:p>
        </w:tc>
        <w:tc>
          <w:tcPr>
            <w:tcW w:w="810" w:type="dxa"/>
            <w:tcBorders>
              <w:top w:val="nil"/>
              <w:bottom w:val="nil"/>
            </w:tcBorders>
            <w:shd w:val="clear" w:color="auto" w:fill="FFFFFF"/>
            <w:tcMar>
              <w:top w:w="30" w:type="dxa"/>
              <w:left w:w="30" w:type="dxa"/>
              <w:bottom w:w="30" w:type="dxa"/>
              <w:right w:w="30" w:type="dxa"/>
            </w:tcMar>
            <w:vAlign w:val="center"/>
          </w:tcPr>
          <w:p w:rsidR="00F9440A" w:rsidRPr="00465FE1" w:rsidRDefault="00F9440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530" w:type="dxa"/>
            <w:tcBorders>
              <w:top w:val="nil"/>
              <w:bottom w:val="nil"/>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right w:val="single" w:sz="16" w:space="0" w:color="000000"/>
            </w:tcBorders>
            <w:shd w:val="clear" w:color="auto" w:fill="FFFFFF"/>
            <w:tcMar>
              <w:top w:w="30" w:type="dxa"/>
              <w:left w:w="30" w:type="dxa"/>
              <w:bottom w:w="30" w:type="dxa"/>
              <w:right w:w="30" w:type="dxa"/>
            </w:tcMar>
          </w:tcPr>
          <w:p w:rsidR="00F9440A" w:rsidRPr="00465FE1" w:rsidRDefault="00F9440A" w:rsidP="00510285">
            <w:pPr>
              <w:autoSpaceDE w:val="0"/>
              <w:autoSpaceDN w:val="0"/>
              <w:adjustRightInd w:val="0"/>
              <w:spacing w:after="0" w:line="360" w:lineRule="auto"/>
              <w:jc w:val="both"/>
              <w:rPr>
                <w:rFonts w:ascii="Times New Roman" w:hAnsi="Times New Roman" w:cs="Times New Roman"/>
                <w:sz w:val="24"/>
                <w:szCs w:val="24"/>
              </w:rPr>
            </w:pPr>
          </w:p>
        </w:tc>
      </w:tr>
    </w:tbl>
    <w:p w:rsidR="00827B65" w:rsidRPr="00465FE1" w:rsidRDefault="00827B65" w:rsidP="00510285">
      <w:pPr>
        <w:spacing w:line="360" w:lineRule="auto"/>
        <w:jc w:val="both"/>
        <w:rPr>
          <w:rFonts w:ascii="Times New Roman" w:eastAsiaTheme="minorEastAsia" w:hAnsi="Times New Roman" w:cs="Times New Roman"/>
          <w:sz w:val="24"/>
          <w:szCs w:val="24"/>
        </w:rPr>
      </w:pPr>
      <w:r w:rsidRPr="00465FE1">
        <w:rPr>
          <w:rFonts w:ascii="Times New Roman" w:eastAsiaTheme="minorEastAsia" w:hAnsi="Times New Roman" w:cs="Times New Roman"/>
          <w:sz w:val="24"/>
          <w:szCs w:val="24"/>
        </w:rPr>
        <w:t xml:space="preserve">From </w:t>
      </w:r>
      <w:r w:rsidR="007D1880" w:rsidRPr="00465FE1">
        <w:rPr>
          <w:rFonts w:ascii="Times New Roman" w:hAnsi="Times New Roman" w:cs="Times New Roman"/>
          <w:bCs/>
          <w:color w:val="000000"/>
          <w:sz w:val="24"/>
          <w:szCs w:val="24"/>
        </w:rPr>
        <w:t>Table 4.4.4</w:t>
      </w:r>
      <w:r w:rsidRPr="00465FE1">
        <w:rPr>
          <w:rFonts w:ascii="Times New Roman" w:hAnsi="Times New Roman" w:cs="Times New Roman"/>
          <w:bCs/>
          <w:color w:val="000000"/>
          <w:sz w:val="24"/>
          <w:szCs w:val="24"/>
        </w:rPr>
        <w:t xml:space="preserve"> we have the interaction effect, </w:t>
      </w:r>
      <w:proofErr w:type="gramStart"/>
      <w:r w:rsidRPr="00465FE1">
        <w:rPr>
          <w:rFonts w:ascii="Times New Roman" w:hAnsi="Times New Roman" w:cs="Times New Roman"/>
          <w:bCs/>
          <w:i/>
          <w:color w:val="000000"/>
          <w:sz w:val="24"/>
          <w:szCs w:val="24"/>
        </w:rPr>
        <w:t>F</w:t>
      </w:r>
      <w:r w:rsidRPr="00465FE1">
        <w:rPr>
          <w:rFonts w:ascii="Times New Roman" w:hAnsi="Times New Roman" w:cs="Times New Roman"/>
          <w:bCs/>
          <w:color w:val="000000"/>
          <w:sz w:val="24"/>
          <w:szCs w:val="24"/>
        </w:rPr>
        <w:t>(</w:t>
      </w:r>
      <w:proofErr w:type="gramEnd"/>
      <w:r w:rsidRPr="00465FE1">
        <w:rPr>
          <w:rFonts w:ascii="Times New Roman" w:hAnsi="Times New Roman" w:cs="Times New Roman"/>
          <w:bCs/>
          <w:color w:val="000000"/>
          <w:sz w:val="24"/>
          <w:szCs w:val="24"/>
        </w:rPr>
        <w:t>3,160) = .159</w:t>
      </w:r>
      <w:r w:rsidR="00E35CA1" w:rsidRPr="00465FE1">
        <w:rPr>
          <w:rFonts w:ascii="Times New Roman" w:hAnsi="Times New Roman" w:cs="Times New Roman"/>
          <w:bCs/>
          <w:color w:val="000000"/>
          <w:sz w:val="24"/>
          <w:szCs w:val="24"/>
        </w:rPr>
        <w:t>,</w:t>
      </w:r>
      <w:r w:rsidRPr="00465FE1">
        <w:rPr>
          <w:rFonts w:ascii="Times New Roman" w:hAnsi="Times New Roman" w:cs="Times New Roman"/>
          <w:bCs/>
          <w:color w:val="000000"/>
          <w:sz w:val="24"/>
          <w:szCs w:val="24"/>
        </w:rPr>
        <w:t xml:space="preserve"> </w:t>
      </w:r>
      <w:r w:rsidRPr="00465FE1">
        <w:rPr>
          <w:rFonts w:ascii="Times New Roman" w:hAnsi="Times New Roman" w:cs="Times New Roman"/>
          <w:bCs/>
          <w:i/>
          <w:color w:val="000000"/>
          <w:sz w:val="24"/>
          <w:szCs w:val="24"/>
        </w:rPr>
        <w:t xml:space="preserve">p= </w:t>
      </w:r>
      <w:r w:rsidRPr="00465FE1">
        <w:rPr>
          <w:rFonts w:ascii="Times New Roman" w:hAnsi="Times New Roman" w:cs="Times New Roman"/>
          <w:bCs/>
          <w:color w:val="000000"/>
          <w:sz w:val="24"/>
          <w:szCs w:val="24"/>
        </w:rPr>
        <w:t>.924</w:t>
      </w:r>
      <w:r w:rsidR="00BF6C80" w:rsidRPr="00465FE1">
        <w:rPr>
          <w:rFonts w:ascii="Times New Roman" w:hAnsi="Times New Roman" w:cs="Times New Roman"/>
          <w:bCs/>
          <w:color w:val="000000"/>
          <w:sz w:val="24"/>
          <w:szCs w:val="24"/>
        </w:rPr>
        <w:t>.</w:t>
      </w:r>
      <w:r w:rsidRPr="00465FE1">
        <w:rPr>
          <w:rFonts w:ascii="Times New Roman" w:hAnsi="Times New Roman" w:cs="Times New Roman"/>
          <w:bCs/>
          <w:color w:val="000000"/>
          <w:sz w:val="24"/>
          <w:szCs w:val="24"/>
        </w:rPr>
        <w:t xml:space="preserve"> There was insufficient evidence to reject the interaction effect null hypothesis,</w:t>
      </w:r>
      <w:r w:rsidR="000A4740" w:rsidRPr="00465FE1">
        <w:rPr>
          <w:rFonts w:ascii="Times New Roman" w:eastAsiaTheme="minorEastAsia" w:hAnsi="Times New Roman" w:cs="Times New Roman"/>
          <w:sz w:val="24"/>
          <w:szCs w:val="24"/>
        </w:rPr>
        <w:t xml:space="preserve"> </w:t>
      </w:r>
      <w:proofErr w:type="gramStart"/>
      <w:r w:rsidRPr="00465FE1">
        <w:rPr>
          <w:rFonts w:ascii="Times New Roman" w:hAnsi="Times New Roman" w:cs="Times New Roman"/>
          <w:bCs/>
          <w:i/>
          <w:color w:val="000000"/>
          <w:sz w:val="24"/>
          <w:szCs w:val="24"/>
        </w:rPr>
        <w:t>F</w:t>
      </w:r>
      <w:r w:rsidRPr="00465FE1">
        <w:rPr>
          <w:rFonts w:ascii="Times New Roman" w:hAnsi="Times New Roman" w:cs="Times New Roman"/>
          <w:bCs/>
          <w:color w:val="000000"/>
          <w:sz w:val="24"/>
          <w:szCs w:val="24"/>
        </w:rPr>
        <w:t>(</w:t>
      </w:r>
      <w:proofErr w:type="gramEnd"/>
      <w:r w:rsidRPr="00465FE1">
        <w:rPr>
          <w:rFonts w:ascii="Times New Roman" w:hAnsi="Times New Roman" w:cs="Times New Roman"/>
          <w:bCs/>
          <w:color w:val="000000"/>
          <w:sz w:val="24"/>
          <w:szCs w:val="24"/>
        </w:rPr>
        <w:t xml:space="preserve">3,160) = .159 </w:t>
      </w:r>
      <w:r w:rsidRPr="00465FE1">
        <w:rPr>
          <w:rFonts w:ascii="Times New Roman" w:hAnsi="Times New Roman" w:cs="Times New Roman"/>
          <w:bCs/>
          <w:i/>
          <w:color w:val="000000"/>
          <w:sz w:val="24"/>
          <w:szCs w:val="24"/>
        </w:rPr>
        <w:t xml:space="preserve">p= </w:t>
      </w:r>
      <w:r w:rsidRPr="00465FE1">
        <w:rPr>
          <w:rFonts w:ascii="Times New Roman" w:hAnsi="Times New Roman" w:cs="Times New Roman"/>
          <w:bCs/>
          <w:color w:val="000000"/>
          <w:sz w:val="24"/>
          <w:szCs w:val="24"/>
        </w:rPr>
        <w:t>.924.</w:t>
      </w:r>
    </w:p>
    <w:p w:rsidR="000F4DAC" w:rsidRDefault="00D7669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noProof/>
          <w:sz w:val="24"/>
          <w:szCs w:val="24"/>
        </w:rPr>
        <w:drawing>
          <wp:inline distT="0" distB="0" distL="0" distR="0" wp14:anchorId="2ABC0788" wp14:editId="0A79C0B4">
            <wp:extent cx="5972175" cy="2638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2638425"/>
                    </a:xfrm>
                    <a:prstGeom prst="rect">
                      <a:avLst/>
                    </a:prstGeom>
                    <a:noFill/>
                    <a:ln>
                      <a:noFill/>
                    </a:ln>
                  </pic:spPr>
                </pic:pic>
              </a:graphicData>
            </a:graphic>
          </wp:inline>
        </w:drawing>
      </w:r>
      <w:r w:rsidR="00BF350F" w:rsidRPr="00465FE1">
        <w:rPr>
          <w:rFonts w:ascii="Times New Roman" w:hAnsi="Times New Roman" w:cs="Times New Roman"/>
          <w:sz w:val="24"/>
          <w:szCs w:val="24"/>
        </w:rPr>
        <w:t>Figure 4.4.3</w:t>
      </w:r>
      <w:r w:rsidR="00555953" w:rsidRPr="00465FE1">
        <w:rPr>
          <w:rFonts w:ascii="Times New Roman" w:hAnsi="Times New Roman" w:cs="Times New Roman"/>
          <w:sz w:val="24"/>
          <w:szCs w:val="24"/>
        </w:rPr>
        <w:t>: Estimated marginal mean of FGP (interaction between seed and storage material)</w:t>
      </w:r>
    </w:p>
    <w:p w:rsidR="00D84365" w:rsidRDefault="00D84365" w:rsidP="00510285">
      <w:pPr>
        <w:autoSpaceDE w:val="0"/>
        <w:autoSpaceDN w:val="0"/>
        <w:adjustRightInd w:val="0"/>
        <w:spacing w:after="0" w:line="360" w:lineRule="auto"/>
        <w:jc w:val="both"/>
        <w:rPr>
          <w:rFonts w:ascii="Times New Roman" w:hAnsi="Times New Roman" w:cs="Times New Roman"/>
          <w:sz w:val="24"/>
          <w:szCs w:val="24"/>
        </w:rPr>
      </w:pPr>
    </w:p>
    <w:p w:rsidR="00D76695" w:rsidRPr="00465FE1" w:rsidRDefault="00F9440A"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From </w:t>
      </w:r>
      <w:r w:rsidR="00BF350F" w:rsidRPr="00465FE1">
        <w:rPr>
          <w:rFonts w:ascii="Times New Roman" w:hAnsi="Times New Roman" w:cs="Times New Roman"/>
          <w:sz w:val="24"/>
          <w:szCs w:val="24"/>
        </w:rPr>
        <w:t>Figure 4.4.3</w:t>
      </w:r>
      <w:r w:rsidR="00435FA3" w:rsidRPr="00465FE1">
        <w:rPr>
          <w:rFonts w:ascii="Times New Roman" w:hAnsi="Times New Roman" w:cs="Times New Roman"/>
          <w:sz w:val="24"/>
          <w:szCs w:val="24"/>
        </w:rPr>
        <w:t xml:space="preserve"> </w:t>
      </w:r>
      <w:r w:rsidRPr="00465FE1">
        <w:rPr>
          <w:rFonts w:ascii="Times New Roman" w:hAnsi="Times New Roman" w:cs="Times New Roman"/>
          <w:sz w:val="24"/>
          <w:szCs w:val="24"/>
        </w:rPr>
        <w:t>we see that the grey line</w:t>
      </w:r>
      <w:r w:rsidR="00435FA3" w:rsidRPr="00465FE1">
        <w:rPr>
          <w:rFonts w:ascii="Times New Roman" w:hAnsi="Times New Roman" w:cs="Times New Roman"/>
          <w:sz w:val="24"/>
          <w:szCs w:val="24"/>
        </w:rPr>
        <w:t xml:space="preserve"> and the blue line are parallel</w:t>
      </w:r>
      <w:r w:rsidRPr="00465FE1">
        <w:rPr>
          <w:rFonts w:ascii="Times New Roman" w:hAnsi="Times New Roman" w:cs="Times New Roman"/>
          <w:sz w:val="24"/>
          <w:szCs w:val="24"/>
        </w:rPr>
        <w:t xml:space="preserve">, so we won’t be </w:t>
      </w:r>
      <w:proofErr w:type="gramStart"/>
      <w:r w:rsidRPr="00465FE1">
        <w:rPr>
          <w:rFonts w:ascii="Times New Roman" w:hAnsi="Times New Roman" w:cs="Times New Roman"/>
          <w:sz w:val="24"/>
          <w:szCs w:val="24"/>
        </w:rPr>
        <w:t>expecting</w:t>
      </w:r>
      <w:proofErr w:type="gramEnd"/>
      <w:r w:rsidRPr="00465FE1">
        <w:rPr>
          <w:rFonts w:ascii="Times New Roman" w:hAnsi="Times New Roman" w:cs="Times New Roman"/>
          <w:sz w:val="24"/>
          <w:szCs w:val="24"/>
        </w:rPr>
        <w:t xml:space="preserve"> an interaction effect between calabash and cold room. Also from the figure looking at the purple line we can deduce that plastic is a better storage material for maize compared to that </w:t>
      </w:r>
      <w:r w:rsidRPr="00465FE1">
        <w:rPr>
          <w:rFonts w:ascii="Times New Roman" w:hAnsi="Times New Roman" w:cs="Times New Roman"/>
          <w:sz w:val="24"/>
          <w:szCs w:val="24"/>
        </w:rPr>
        <w:lastRenderedPageBreak/>
        <w:t>of cowpea seeing that there is an increase in the value of FGP. On the other hand we see that clay pot is a worst storage container for both maize and cowpea, we see that there is a decline in its slope.</w:t>
      </w:r>
    </w:p>
    <w:p w:rsidR="001074F8" w:rsidRPr="00465FE1" w:rsidRDefault="000E1D23" w:rsidP="001074F8">
      <w:pPr>
        <w:autoSpaceDE w:val="0"/>
        <w:autoSpaceDN w:val="0"/>
        <w:adjustRightInd w:val="0"/>
        <w:spacing w:after="0" w:line="360" w:lineRule="auto"/>
        <w:jc w:val="both"/>
        <w:rPr>
          <w:rFonts w:ascii="Times New Roman" w:hAnsi="Times New Roman" w:cs="Times New Roman"/>
          <w:sz w:val="24"/>
          <w:szCs w:val="24"/>
        </w:rPr>
      </w:pPr>
      <w:r w:rsidRPr="000E1D23">
        <w:rPr>
          <w:rFonts w:ascii="Times New Roman" w:hAnsi="Times New Roman" w:cs="Times New Roman"/>
          <w:noProof/>
          <w:sz w:val="24"/>
          <w:szCs w:val="24"/>
        </w:rPr>
        <w:drawing>
          <wp:inline distT="0" distB="0" distL="0" distR="0" wp14:anchorId="05ED02AD" wp14:editId="708C4BDC">
            <wp:extent cx="5943600" cy="2647507"/>
            <wp:effectExtent l="0" t="0" r="19050" b="1968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074F8" w:rsidRPr="00465FE1" w:rsidRDefault="00BF350F" w:rsidP="001074F8">
      <w:pPr>
        <w:autoSpaceDE w:val="0"/>
        <w:autoSpaceDN w:val="0"/>
        <w:adjustRightInd w:val="0"/>
        <w:spacing w:after="0" w:line="360" w:lineRule="auto"/>
        <w:jc w:val="both"/>
        <w:rPr>
          <w:rFonts w:ascii="Times New Roman" w:hAnsi="Times New Roman" w:cs="Times New Roman"/>
          <w:bCs/>
          <w:color w:val="000000"/>
          <w:sz w:val="24"/>
          <w:szCs w:val="24"/>
        </w:rPr>
      </w:pPr>
      <w:r w:rsidRPr="00465FE1">
        <w:rPr>
          <w:rFonts w:ascii="Times New Roman" w:hAnsi="Times New Roman" w:cs="Times New Roman"/>
          <w:sz w:val="24"/>
          <w:szCs w:val="24"/>
        </w:rPr>
        <w:t>Figure 4.4.4</w:t>
      </w:r>
      <w:r w:rsidR="001074F8" w:rsidRPr="00465FE1">
        <w:rPr>
          <w:rFonts w:ascii="Times New Roman" w:hAnsi="Times New Roman" w:cs="Times New Roman"/>
          <w:sz w:val="24"/>
          <w:szCs w:val="24"/>
        </w:rPr>
        <w:t xml:space="preserve">: Graphical display of the </w:t>
      </w:r>
      <w:r w:rsidR="001074F8" w:rsidRPr="00465FE1">
        <w:rPr>
          <w:rFonts w:ascii="Times New Roman" w:hAnsi="Times New Roman" w:cs="Times New Roman"/>
          <w:bCs/>
          <w:color w:val="000000"/>
          <w:sz w:val="24"/>
          <w:szCs w:val="24"/>
        </w:rPr>
        <w:t>descriptive summary of the interaction between crop and storage material (</w:t>
      </w:r>
      <w:r w:rsidR="001074F8" w:rsidRPr="00465FE1">
        <w:rPr>
          <w:rFonts w:ascii="Times New Roman" w:hAnsi="Times New Roman" w:cs="Times New Roman"/>
          <w:color w:val="000000"/>
          <w:sz w:val="24"/>
          <w:szCs w:val="24"/>
        </w:rPr>
        <w:t>Dependent Variable: FGP</w:t>
      </w:r>
      <w:r w:rsidR="001074F8" w:rsidRPr="00465FE1">
        <w:rPr>
          <w:rFonts w:ascii="Times New Roman" w:hAnsi="Times New Roman" w:cs="Times New Roman"/>
          <w:bCs/>
          <w:color w:val="000000"/>
          <w:sz w:val="24"/>
          <w:szCs w:val="24"/>
        </w:rPr>
        <w:t>).</w:t>
      </w:r>
    </w:p>
    <w:p w:rsidR="001074F8" w:rsidRPr="00465FE1" w:rsidRDefault="001074F8" w:rsidP="001074F8">
      <w:pPr>
        <w:autoSpaceDE w:val="0"/>
        <w:autoSpaceDN w:val="0"/>
        <w:adjustRightInd w:val="0"/>
        <w:spacing w:after="0" w:line="360" w:lineRule="auto"/>
        <w:jc w:val="both"/>
        <w:rPr>
          <w:rFonts w:ascii="Times New Roman" w:hAnsi="Times New Roman" w:cs="Times New Roman"/>
          <w:bCs/>
          <w:color w:val="000000"/>
          <w:sz w:val="24"/>
          <w:szCs w:val="24"/>
        </w:rPr>
      </w:pPr>
    </w:p>
    <w:p w:rsidR="001074F8" w:rsidRPr="00465FE1" w:rsidRDefault="00BF350F" w:rsidP="001074F8">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From Figure 4.4.4</w:t>
      </w:r>
      <w:r w:rsidR="001074F8" w:rsidRPr="00465FE1">
        <w:rPr>
          <w:rFonts w:ascii="Times New Roman" w:hAnsi="Times New Roman" w:cs="Times New Roman"/>
          <w:sz w:val="24"/>
          <w:szCs w:val="24"/>
        </w:rPr>
        <w:t xml:space="preserve"> we see that cold room could be considered as best storage material when looking at </w:t>
      </w:r>
      <w:r w:rsidR="00650BCF" w:rsidRPr="00465FE1">
        <w:rPr>
          <w:rFonts w:ascii="Times New Roman" w:hAnsi="Times New Roman" w:cs="Times New Roman"/>
          <w:sz w:val="24"/>
          <w:szCs w:val="24"/>
        </w:rPr>
        <w:t>their</w:t>
      </w:r>
      <w:r w:rsidR="001074F8" w:rsidRPr="00465FE1">
        <w:rPr>
          <w:rFonts w:ascii="Times New Roman" w:hAnsi="Times New Roman" w:cs="Times New Roman"/>
          <w:sz w:val="24"/>
          <w:szCs w:val="24"/>
        </w:rPr>
        <w:t xml:space="preserve"> FGP. From the graph we see that pairing of cowpea and cold </w:t>
      </w:r>
      <w:r w:rsidR="00650BCF" w:rsidRPr="00465FE1">
        <w:rPr>
          <w:rFonts w:ascii="Times New Roman" w:hAnsi="Times New Roman" w:cs="Times New Roman"/>
          <w:sz w:val="24"/>
          <w:szCs w:val="24"/>
        </w:rPr>
        <w:t>room,</w:t>
      </w:r>
      <w:r w:rsidR="001074F8" w:rsidRPr="00465FE1">
        <w:rPr>
          <w:rFonts w:ascii="Times New Roman" w:hAnsi="Times New Roman" w:cs="Times New Roman"/>
          <w:sz w:val="24"/>
          <w:szCs w:val="24"/>
        </w:rPr>
        <w:t xml:space="preserve"> maize and cold room with the highest values.</w:t>
      </w:r>
    </w:p>
    <w:p w:rsidR="000F4DAC" w:rsidRDefault="000F4DAC" w:rsidP="00510285">
      <w:pPr>
        <w:spacing w:line="360" w:lineRule="auto"/>
        <w:jc w:val="both"/>
        <w:rPr>
          <w:rFonts w:ascii="Times New Roman" w:hAnsi="Times New Roman" w:cs="Times New Roman"/>
          <w:sz w:val="24"/>
          <w:szCs w:val="24"/>
        </w:rPr>
      </w:pPr>
    </w:p>
    <w:p w:rsidR="00CE1281"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4.5</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SEED VIGOUR INDEX</w:t>
      </w:r>
      <w:r w:rsidR="009E61D4" w:rsidRPr="00465FE1">
        <w:rPr>
          <w:rFonts w:ascii="Times New Roman" w:hAnsi="Times New Roman" w:cs="Times New Roman"/>
          <w:b/>
          <w:sz w:val="24"/>
          <w:szCs w:val="24"/>
        </w:rPr>
        <w:t xml:space="preserve"> (SVI)</w:t>
      </w:r>
    </w:p>
    <w:p w:rsidR="00CE1281"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4.5.1</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EFFECT OF STORAGE MATERIAL</w:t>
      </w:r>
    </w:p>
    <w:p w:rsidR="009E61D4"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9E61D4" w:rsidRPr="00465FE1">
        <w:rPr>
          <w:rFonts w:ascii="Times New Roman" w:eastAsiaTheme="minorEastAsia" w:hAnsi="Times New Roman" w:cs="Times New Roman"/>
          <w:sz w:val="24"/>
          <w:szCs w:val="24"/>
        </w:rPr>
        <w:t xml:space="preserve"> : </w:t>
      </w:r>
      <w:proofErr w:type="gramStart"/>
      <w:r w:rsidR="009E61D4" w:rsidRPr="00465FE1">
        <w:rPr>
          <w:rFonts w:ascii="Times New Roman" w:eastAsiaTheme="minorEastAsia" w:hAnsi="Times New Roman" w:cs="Times New Roman"/>
          <w:sz w:val="24"/>
          <w:szCs w:val="24"/>
        </w:rPr>
        <w:t>storage</w:t>
      </w:r>
      <w:proofErr w:type="gramEnd"/>
      <w:r w:rsidR="009E61D4" w:rsidRPr="00465FE1">
        <w:rPr>
          <w:rFonts w:ascii="Times New Roman" w:eastAsiaTheme="minorEastAsia" w:hAnsi="Times New Roman" w:cs="Times New Roman"/>
          <w:sz w:val="24"/>
          <w:szCs w:val="24"/>
        </w:rPr>
        <w:t xml:space="preserve"> material would have no significant effect on SVI</w:t>
      </w:r>
    </w:p>
    <w:p w:rsidR="007214D2" w:rsidRPr="00465FE1" w:rsidRDefault="00456C62" w:rsidP="003F67A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9E61D4" w:rsidRPr="00465FE1">
        <w:rPr>
          <w:rFonts w:ascii="Times New Roman" w:eastAsiaTheme="minorEastAsia" w:hAnsi="Times New Roman" w:cs="Times New Roman"/>
          <w:sz w:val="24"/>
          <w:szCs w:val="24"/>
        </w:rPr>
        <w:t xml:space="preserve"> : </w:t>
      </w:r>
      <w:proofErr w:type="gramStart"/>
      <w:r w:rsidR="009E61D4" w:rsidRPr="00465FE1">
        <w:rPr>
          <w:rFonts w:ascii="Times New Roman" w:eastAsiaTheme="minorEastAsia" w:hAnsi="Times New Roman" w:cs="Times New Roman"/>
          <w:sz w:val="24"/>
          <w:szCs w:val="24"/>
        </w:rPr>
        <w:t>storage</w:t>
      </w:r>
      <w:proofErr w:type="gramEnd"/>
      <w:r w:rsidR="009E61D4" w:rsidRPr="00465FE1">
        <w:rPr>
          <w:rFonts w:ascii="Times New Roman" w:eastAsiaTheme="minorEastAsia" w:hAnsi="Times New Roman" w:cs="Times New Roman"/>
          <w:sz w:val="24"/>
          <w:szCs w:val="24"/>
        </w:rPr>
        <w:t xml:space="preserve"> material would</w:t>
      </w:r>
      <w:r w:rsidR="00F620B5" w:rsidRPr="00465FE1">
        <w:rPr>
          <w:rFonts w:ascii="Times New Roman" w:eastAsiaTheme="minorEastAsia" w:hAnsi="Times New Roman" w:cs="Times New Roman"/>
          <w:sz w:val="24"/>
          <w:szCs w:val="24"/>
        </w:rPr>
        <w:t xml:space="preserve"> have significant effect on SVI</w:t>
      </w:r>
    </w:p>
    <w:p w:rsidR="00650BCF" w:rsidRPr="00465FE1" w:rsidRDefault="007D1880" w:rsidP="003F67AB">
      <w:pPr>
        <w:spacing w:line="360" w:lineRule="auto"/>
        <w:jc w:val="both"/>
        <w:rPr>
          <w:rFonts w:ascii="Times New Roman" w:hAnsi="Times New Roman" w:cs="Times New Roman"/>
          <w:bCs/>
          <w:color w:val="000000"/>
          <w:sz w:val="24"/>
          <w:szCs w:val="24"/>
        </w:rPr>
      </w:pPr>
      <w:r w:rsidRPr="00465FE1">
        <w:rPr>
          <w:rFonts w:ascii="Times New Roman" w:hAnsi="Times New Roman" w:cs="Times New Roman"/>
          <w:bCs/>
          <w:color w:val="000000"/>
          <w:sz w:val="24"/>
          <w:szCs w:val="24"/>
        </w:rPr>
        <w:t>Table 4.5.1</w:t>
      </w:r>
      <w:r w:rsidR="00650BCF" w:rsidRPr="00465FE1">
        <w:rPr>
          <w:rFonts w:ascii="Times New Roman" w:hAnsi="Times New Roman" w:cs="Times New Roman"/>
          <w:bCs/>
          <w:color w:val="000000"/>
          <w:sz w:val="24"/>
          <w:szCs w:val="24"/>
        </w:rPr>
        <w:t>: Tests of Between-Subjects Effects (</w:t>
      </w:r>
      <w:r w:rsidR="00650BCF" w:rsidRPr="00465FE1">
        <w:rPr>
          <w:rFonts w:ascii="Times New Roman" w:hAnsi="Times New Roman" w:cs="Times New Roman"/>
          <w:color w:val="000000"/>
          <w:sz w:val="24"/>
          <w:szCs w:val="24"/>
        </w:rPr>
        <w:t>Dependent Variable: SVI</w:t>
      </w:r>
      <w:r w:rsidR="00650BCF" w:rsidRPr="00465FE1">
        <w:rPr>
          <w:rFonts w:ascii="Times New Roman" w:hAnsi="Times New Roman" w:cs="Times New Roman"/>
          <w:bCs/>
          <w:color w:val="000000"/>
          <w:sz w:val="24"/>
          <w:szCs w:val="24"/>
        </w:rPr>
        <w:t>)</w:t>
      </w:r>
    </w:p>
    <w:p w:rsidR="00650BCF" w:rsidRPr="00465FE1" w:rsidRDefault="00650BCF" w:rsidP="003F67AB">
      <w:pPr>
        <w:spacing w:line="360" w:lineRule="auto"/>
        <w:jc w:val="both"/>
        <w:rPr>
          <w:rFonts w:ascii="Times New Roman" w:eastAsiaTheme="minorEastAsia" w:hAnsi="Times New Roman" w:cs="Times New Roman"/>
          <w:sz w:val="24"/>
          <w:szCs w:val="24"/>
        </w:rPr>
        <w:sectPr w:rsidR="00650BCF" w:rsidRPr="00465FE1" w:rsidSect="00820860">
          <w:type w:val="continuous"/>
          <w:pgSz w:w="12240" w:h="15840"/>
          <w:pgMar w:top="1440" w:right="1440" w:bottom="1440" w:left="1440" w:header="720" w:footer="720" w:gutter="0"/>
          <w:cols w:space="720"/>
          <w:docGrid w:linePitch="360"/>
        </w:sectPr>
      </w:pPr>
    </w:p>
    <w:tbl>
      <w:tblPr>
        <w:tblW w:w="882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880"/>
        <w:gridCol w:w="1608"/>
        <w:gridCol w:w="732"/>
        <w:gridCol w:w="1665"/>
        <w:gridCol w:w="1006"/>
        <w:gridCol w:w="929"/>
      </w:tblGrid>
      <w:tr w:rsidR="00AD2D57" w:rsidRPr="00465FE1" w:rsidTr="00650BCF">
        <w:trPr>
          <w:cantSplit/>
          <w:tblHeader/>
        </w:trPr>
        <w:tc>
          <w:tcPr>
            <w:tcW w:w="288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lastRenderedPageBreak/>
              <w:t>Source</w:t>
            </w:r>
          </w:p>
        </w:tc>
        <w:tc>
          <w:tcPr>
            <w:tcW w:w="1608"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732"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665"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1006"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929"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AD2D57" w:rsidRPr="00465FE1" w:rsidTr="00650BCF">
        <w:trPr>
          <w:cantSplit/>
          <w:tblHeader/>
        </w:trPr>
        <w:tc>
          <w:tcPr>
            <w:tcW w:w="288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1608" w:type="dxa"/>
            <w:tcBorders>
              <w:top w:val="nil"/>
              <w:left w:val="single" w:sz="16" w:space="0" w:color="000000"/>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219.305</w:t>
            </w:r>
          </w:p>
        </w:tc>
        <w:tc>
          <w:tcPr>
            <w:tcW w:w="732" w:type="dxa"/>
            <w:tcBorders>
              <w:top w:val="nil"/>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665" w:type="dxa"/>
            <w:tcBorders>
              <w:top w:val="nil"/>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73.102</w:t>
            </w:r>
          </w:p>
        </w:tc>
        <w:tc>
          <w:tcPr>
            <w:tcW w:w="1006" w:type="dxa"/>
            <w:tcBorders>
              <w:top w:val="nil"/>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4.354</w:t>
            </w:r>
          </w:p>
        </w:tc>
        <w:tc>
          <w:tcPr>
            <w:tcW w:w="929" w:type="dxa"/>
            <w:tcBorders>
              <w:top w:val="nil"/>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.006</w:t>
            </w:r>
          </w:p>
        </w:tc>
      </w:tr>
      <w:tr w:rsidR="00AD2D57" w:rsidRPr="00465FE1" w:rsidTr="00650BCF">
        <w:trPr>
          <w:cantSplit/>
          <w:tblHeader/>
        </w:trPr>
        <w:tc>
          <w:tcPr>
            <w:tcW w:w="288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lastRenderedPageBreak/>
              <w:t>Error</w:t>
            </w:r>
          </w:p>
        </w:tc>
        <w:tc>
          <w:tcPr>
            <w:tcW w:w="1608" w:type="dxa"/>
            <w:tcBorders>
              <w:top w:val="nil"/>
              <w:left w:val="single" w:sz="16" w:space="0" w:color="000000"/>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2753.201</w:t>
            </w:r>
          </w:p>
        </w:tc>
        <w:tc>
          <w:tcPr>
            <w:tcW w:w="732" w:type="dxa"/>
            <w:tcBorders>
              <w:top w:val="nil"/>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164</w:t>
            </w:r>
          </w:p>
        </w:tc>
        <w:tc>
          <w:tcPr>
            <w:tcW w:w="1665" w:type="dxa"/>
            <w:tcBorders>
              <w:top w:val="nil"/>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16.788</w:t>
            </w:r>
          </w:p>
        </w:tc>
        <w:tc>
          <w:tcPr>
            <w:tcW w:w="1006" w:type="dxa"/>
            <w:tcBorders>
              <w:top w:val="nil"/>
              <w:bottom w:val="nil"/>
            </w:tcBorders>
            <w:shd w:val="clear" w:color="auto" w:fill="FFFFFF"/>
            <w:tcMar>
              <w:top w:w="30" w:type="dxa"/>
              <w:left w:w="30" w:type="dxa"/>
              <w:bottom w:w="30" w:type="dxa"/>
              <w:right w:w="30" w:type="dxa"/>
            </w:tcMar>
          </w:tcPr>
          <w:p w:rsidR="00AD2D57" w:rsidRPr="00465FE1" w:rsidRDefault="00AD2D57" w:rsidP="00510285">
            <w:pPr>
              <w:autoSpaceDE w:val="0"/>
              <w:autoSpaceDN w:val="0"/>
              <w:adjustRightInd w:val="0"/>
              <w:spacing w:after="0" w:line="360" w:lineRule="auto"/>
              <w:jc w:val="both"/>
              <w:rPr>
                <w:rFonts w:ascii="Times New Roman" w:hAnsi="Times New Roman" w:cs="Times New Roman"/>
                <w:sz w:val="24"/>
                <w:szCs w:val="24"/>
              </w:rPr>
            </w:pPr>
          </w:p>
        </w:tc>
        <w:tc>
          <w:tcPr>
            <w:tcW w:w="929" w:type="dxa"/>
            <w:tcBorders>
              <w:top w:val="nil"/>
              <w:bottom w:val="nil"/>
            </w:tcBorders>
            <w:shd w:val="clear" w:color="auto" w:fill="FFFFFF"/>
            <w:tcMar>
              <w:top w:w="30" w:type="dxa"/>
              <w:left w:w="30" w:type="dxa"/>
              <w:bottom w:w="30" w:type="dxa"/>
              <w:right w:w="30" w:type="dxa"/>
            </w:tcMar>
          </w:tcPr>
          <w:p w:rsidR="00AD2D57" w:rsidRPr="00465FE1" w:rsidRDefault="00AD2D57" w:rsidP="00510285">
            <w:pPr>
              <w:autoSpaceDE w:val="0"/>
              <w:autoSpaceDN w:val="0"/>
              <w:adjustRightInd w:val="0"/>
              <w:spacing w:after="0" w:line="360" w:lineRule="auto"/>
              <w:jc w:val="both"/>
              <w:rPr>
                <w:rFonts w:ascii="Times New Roman" w:hAnsi="Times New Roman" w:cs="Times New Roman"/>
                <w:sz w:val="24"/>
                <w:szCs w:val="24"/>
              </w:rPr>
            </w:pPr>
          </w:p>
        </w:tc>
      </w:tr>
      <w:tr w:rsidR="00AD2D57" w:rsidRPr="00465FE1" w:rsidTr="00650BCF">
        <w:trPr>
          <w:cantSplit/>
          <w:tblHeader/>
        </w:trPr>
        <w:tc>
          <w:tcPr>
            <w:tcW w:w="288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Total</w:t>
            </w:r>
          </w:p>
        </w:tc>
        <w:tc>
          <w:tcPr>
            <w:tcW w:w="1608" w:type="dxa"/>
            <w:tcBorders>
              <w:top w:val="nil"/>
              <w:left w:val="single" w:sz="16" w:space="0" w:color="000000"/>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77894.440</w:t>
            </w:r>
          </w:p>
        </w:tc>
        <w:tc>
          <w:tcPr>
            <w:tcW w:w="732" w:type="dxa"/>
            <w:tcBorders>
              <w:top w:val="nil"/>
              <w:bottom w:val="nil"/>
            </w:tcBorders>
            <w:shd w:val="clear" w:color="auto" w:fill="FFFFFF"/>
            <w:tcMar>
              <w:top w:w="30" w:type="dxa"/>
              <w:left w:w="30" w:type="dxa"/>
              <w:bottom w:w="30" w:type="dxa"/>
              <w:right w:w="30" w:type="dxa"/>
            </w:tcMar>
            <w:vAlign w:val="center"/>
          </w:tcPr>
          <w:p w:rsidR="00AD2D57" w:rsidRPr="00465FE1" w:rsidRDefault="00AD2D57"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665" w:type="dxa"/>
            <w:tcBorders>
              <w:top w:val="nil"/>
              <w:bottom w:val="nil"/>
            </w:tcBorders>
            <w:shd w:val="clear" w:color="auto" w:fill="FFFFFF"/>
            <w:tcMar>
              <w:top w:w="30" w:type="dxa"/>
              <w:left w:w="30" w:type="dxa"/>
              <w:bottom w:w="30" w:type="dxa"/>
              <w:right w:w="30" w:type="dxa"/>
            </w:tcMar>
          </w:tcPr>
          <w:p w:rsidR="00AD2D57" w:rsidRPr="00465FE1" w:rsidRDefault="00AD2D57" w:rsidP="00510285">
            <w:pPr>
              <w:autoSpaceDE w:val="0"/>
              <w:autoSpaceDN w:val="0"/>
              <w:adjustRightInd w:val="0"/>
              <w:spacing w:after="0" w:line="360" w:lineRule="auto"/>
              <w:jc w:val="both"/>
              <w:rPr>
                <w:rFonts w:ascii="Times New Roman" w:hAnsi="Times New Roman" w:cs="Times New Roman"/>
                <w:sz w:val="24"/>
                <w:szCs w:val="24"/>
              </w:rPr>
            </w:pPr>
          </w:p>
        </w:tc>
        <w:tc>
          <w:tcPr>
            <w:tcW w:w="1006" w:type="dxa"/>
            <w:tcBorders>
              <w:top w:val="nil"/>
              <w:bottom w:val="nil"/>
            </w:tcBorders>
            <w:shd w:val="clear" w:color="auto" w:fill="FFFFFF"/>
            <w:tcMar>
              <w:top w:w="30" w:type="dxa"/>
              <w:left w:w="30" w:type="dxa"/>
              <w:bottom w:w="30" w:type="dxa"/>
              <w:right w:w="30" w:type="dxa"/>
            </w:tcMar>
          </w:tcPr>
          <w:p w:rsidR="00AD2D57" w:rsidRPr="00465FE1" w:rsidRDefault="00AD2D57" w:rsidP="00510285">
            <w:pPr>
              <w:autoSpaceDE w:val="0"/>
              <w:autoSpaceDN w:val="0"/>
              <w:adjustRightInd w:val="0"/>
              <w:spacing w:after="0" w:line="360" w:lineRule="auto"/>
              <w:jc w:val="both"/>
              <w:rPr>
                <w:rFonts w:ascii="Times New Roman" w:hAnsi="Times New Roman" w:cs="Times New Roman"/>
                <w:sz w:val="24"/>
                <w:szCs w:val="24"/>
              </w:rPr>
            </w:pPr>
          </w:p>
        </w:tc>
        <w:tc>
          <w:tcPr>
            <w:tcW w:w="929" w:type="dxa"/>
            <w:tcBorders>
              <w:top w:val="nil"/>
              <w:bottom w:val="nil"/>
            </w:tcBorders>
            <w:shd w:val="clear" w:color="auto" w:fill="FFFFFF"/>
            <w:tcMar>
              <w:top w:w="30" w:type="dxa"/>
              <w:left w:w="30" w:type="dxa"/>
              <w:bottom w:w="30" w:type="dxa"/>
              <w:right w:w="30" w:type="dxa"/>
            </w:tcMar>
          </w:tcPr>
          <w:p w:rsidR="00AD2D57" w:rsidRPr="00465FE1" w:rsidRDefault="00AD2D57" w:rsidP="00510285">
            <w:pPr>
              <w:autoSpaceDE w:val="0"/>
              <w:autoSpaceDN w:val="0"/>
              <w:adjustRightInd w:val="0"/>
              <w:spacing w:after="0" w:line="360" w:lineRule="auto"/>
              <w:jc w:val="both"/>
              <w:rPr>
                <w:rFonts w:ascii="Times New Roman" w:hAnsi="Times New Roman" w:cs="Times New Roman"/>
                <w:sz w:val="24"/>
                <w:szCs w:val="24"/>
              </w:rPr>
            </w:pPr>
          </w:p>
        </w:tc>
      </w:tr>
    </w:tbl>
    <w:p w:rsidR="003F67AB" w:rsidRPr="00465FE1" w:rsidRDefault="003F67AB" w:rsidP="00B20E43">
      <w:pPr>
        <w:autoSpaceDE w:val="0"/>
        <w:autoSpaceDN w:val="0"/>
        <w:adjustRightInd w:val="0"/>
        <w:spacing w:after="0" w:line="360" w:lineRule="auto"/>
        <w:jc w:val="both"/>
        <w:rPr>
          <w:rFonts w:ascii="Times New Roman" w:hAnsi="Times New Roman" w:cs="Times New Roman"/>
          <w:sz w:val="24"/>
          <w:szCs w:val="24"/>
        </w:rPr>
      </w:pPr>
    </w:p>
    <w:p w:rsidR="00B20E43" w:rsidRPr="00465FE1" w:rsidRDefault="007D1880" w:rsidP="00B20E43">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In Table 4.5.1 </w:t>
      </w:r>
      <w:proofErr w:type="gramStart"/>
      <w:r w:rsidR="00B20E43" w:rsidRPr="00465FE1">
        <w:rPr>
          <w:rFonts w:ascii="Times New Roman" w:hAnsi="Times New Roman" w:cs="Times New Roman"/>
          <w:sz w:val="24"/>
          <w:szCs w:val="24"/>
        </w:rPr>
        <w:t>A</w:t>
      </w:r>
      <w:proofErr w:type="gramEnd"/>
      <w:r w:rsidR="00B20E43" w:rsidRPr="00465FE1">
        <w:rPr>
          <w:rFonts w:ascii="Times New Roman" w:hAnsi="Times New Roman" w:cs="Times New Roman"/>
          <w:sz w:val="24"/>
          <w:szCs w:val="24"/>
        </w:rPr>
        <w:t xml:space="preserve"> one-way between groups ANOVA was performed to compare the impact of storage material on FGP. There was a statistical significant difference in </w:t>
      </w:r>
      <w:r w:rsidR="00C000F5" w:rsidRPr="00465FE1">
        <w:rPr>
          <w:rFonts w:ascii="Times New Roman" w:hAnsi="Times New Roman" w:cs="Times New Roman"/>
          <w:sz w:val="24"/>
          <w:szCs w:val="24"/>
        </w:rPr>
        <w:t>SVI</w:t>
      </w:r>
      <w:r w:rsidR="00B20E43" w:rsidRPr="00465FE1">
        <w:rPr>
          <w:rFonts w:ascii="Times New Roman" w:hAnsi="Times New Roman" w:cs="Times New Roman"/>
          <w:sz w:val="24"/>
          <w:szCs w:val="24"/>
        </w:rPr>
        <w:t xml:space="preserve"> for the storage material (</w:t>
      </w:r>
      <w:proofErr w:type="gramStart"/>
      <w:r w:rsidR="00B20E43" w:rsidRPr="00465FE1">
        <w:rPr>
          <w:rFonts w:ascii="Times New Roman" w:hAnsi="Times New Roman" w:cs="Times New Roman"/>
          <w:i/>
          <w:sz w:val="24"/>
          <w:szCs w:val="24"/>
        </w:rPr>
        <w:t>F</w:t>
      </w:r>
      <w:r w:rsidR="00B20E43" w:rsidRPr="00465FE1">
        <w:rPr>
          <w:rFonts w:ascii="Times New Roman" w:hAnsi="Times New Roman" w:cs="Times New Roman"/>
          <w:sz w:val="24"/>
          <w:szCs w:val="24"/>
        </w:rPr>
        <w:t>(</w:t>
      </w:r>
      <w:proofErr w:type="gramEnd"/>
      <w:r w:rsidR="00B20E43" w:rsidRPr="00465FE1">
        <w:rPr>
          <w:rFonts w:ascii="Times New Roman" w:hAnsi="Times New Roman" w:cs="Times New Roman"/>
          <w:sz w:val="24"/>
          <w:szCs w:val="24"/>
        </w:rPr>
        <w:t xml:space="preserve">3,164) = </w:t>
      </w:r>
      <w:r w:rsidR="00B20E43" w:rsidRPr="00465FE1">
        <w:rPr>
          <w:rFonts w:ascii="Times New Roman" w:hAnsi="Times New Roman" w:cs="Times New Roman"/>
          <w:color w:val="000000"/>
          <w:sz w:val="24"/>
          <w:szCs w:val="24"/>
        </w:rPr>
        <w:t xml:space="preserve">4.354, </w:t>
      </w:r>
      <w:r w:rsidR="00B20E43" w:rsidRPr="00465FE1">
        <w:rPr>
          <w:rFonts w:ascii="Times New Roman" w:hAnsi="Times New Roman" w:cs="Times New Roman"/>
          <w:color w:val="000000"/>
          <w:sz w:val="18"/>
          <w:szCs w:val="18"/>
        </w:rPr>
        <w:t xml:space="preserve"> </w:t>
      </w:r>
      <w:r w:rsidR="00B20E43" w:rsidRPr="00465FE1">
        <w:rPr>
          <w:rFonts w:ascii="Times New Roman" w:hAnsi="Times New Roman" w:cs="Times New Roman"/>
          <w:i/>
          <w:sz w:val="24"/>
          <w:szCs w:val="24"/>
        </w:rPr>
        <w:t>p</w:t>
      </w:r>
      <w:r w:rsidR="00B20E43" w:rsidRPr="00465FE1">
        <w:rPr>
          <w:rFonts w:ascii="Times New Roman" w:hAnsi="Times New Roman" w:cs="Times New Roman"/>
          <w:sz w:val="24"/>
          <w:szCs w:val="24"/>
        </w:rPr>
        <w:t xml:space="preserve"> = .006). </w:t>
      </w:r>
    </w:p>
    <w:p w:rsidR="00C000F5" w:rsidRPr="00465FE1" w:rsidRDefault="00C000F5" w:rsidP="00B20E43">
      <w:pPr>
        <w:autoSpaceDE w:val="0"/>
        <w:autoSpaceDN w:val="0"/>
        <w:adjustRightInd w:val="0"/>
        <w:spacing w:after="0" w:line="360" w:lineRule="auto"/>
        <w:jc w:val="both"/>
        <w:rPr>
          <w:rFonts w:ascii="Times New Roman" w:hAnsi="Times New Roman" w:cs="Times New Roman"/>
          <w:sz w:val="24"/>
          <w:szCs w:val="24"/>
        </w:rPr>
      </w:pPr>
    </w:p>
    <w:p w:rsidR="00C000F5" w:rsidRPr="00465FE1" w:rsidRDefault="007D1880" w:rsidP="00C000F5">
      <w:pPr>
        <w:autoSpaceDE w:val="0"/>
        <w:autoSpaceDN w:val="0"/>
        <w:adjustRightInd w:val="0"/>
        <w:spacing w:after="0" w:line="240" w:lineRule="auto"/>
        <w:rPr>
          <w:rFonts w:ascii="Times New Roman" w:hAnsi="Times New Roman" w:cs="Times New Roman"/>
          <w:sz w:val="24"/>
          <w:szCs w:val="24"/>
        </w:rPr>
      </w:pPr>
      <w:r w:rsidRPr="00465FE1">
        <w:rPr>
          <w:rFonts w:ascii="Times New Roman" w:hAnsi="Times New Roman" w:cs="Times New Roman"/>
          <w:bCs/>
          <w:color w:val="000000"/>
          <w:sz w:val="24"/>
          <w:szCs w:val="24"/>
        </w:rPr>
        <w:t>Table 4.5.2</w:t>
      </w:r>
      <w:r w:rsidR="00C000F5" w:rsidRPr="00465FE1">
        <w:rPr>
          <w:rFonts w:ascii="Times New Roman" w:hAnsi="Times New Roman" w:cs="Times New Roman"/>
          <w:bCs/>
          <w:color w:val="000000"/>
          <w:sz w:val="24"/>
          <w:szCs w:val="24"/>
        </w:rPr>
        <w:t>: Multiple Comparisons (</w:t>
      </w:r>
      <w:r w:rsidR="00C000F5" w:rsidRPr="00465FE1">
        <w:rPr>
          <w:rFonts w:ascii="Times New Roman" w:hAnsi="Times New Roman" w:cs="Times New Roman"/>
          <w:color w:val="000000"/>
          <w:sz w:val="24"/>
          <w:szCs w:val="24"/>
        </w:rPr>
        <w:t>SVI Turkeys HSD</w:t>
      </w:r>
      <w:r w:rsidR="00C000F5" w:rsidRPr="00465FE1">
        <w:rPr>
          <w:rFonts w:ascii="Times New Roman" w:hAnsi="Times New Roman" w:cs="Times New Roman"/>
          <w:bCs/>
          <w:color w:val="000000"/>
          <w:sz w:val="24"/>
          <w:szCs w:val="24"/>
        </w:rPr>
        <w:t>)</w:t>
      </w:r>
    </w:p>
    <w:tbl>
      <w:tblPr>
        <w:tblpPr w:leftFromText="180" w:rightFromText="180" w:vertAnchor="text" w:tblpY="1"/>
        <w:tblOverlap w:val="never"/>
        <w:tblW w:w="639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610"/>
        <w:gridCol w:w="990"/>
        <w:gridCol w:w="1530"/>
        <w:gridCol w:w="1260"/>
      </w:tblGrid>
      <w:tr w:rsidR="00C000F5" w:rsidRPr="00465FE1" w:rsidTr="00FA1E8B">
        <w:trPr>
          <w:cantSplit/>
          <w:tblHeader/>
        </w:trPr>
        <w:tc>
          <w:tcPr>
            <w:tcW w:w="2610" w:type="dxa"/>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000F5" w:rsidRPr="00465FE1" w:rsidRDefault="00C000F5" w:rsidP="00C000F5">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990" w:type="dxa"/>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000F5" w:rsidRPr="00465FE1" w:rsidRDefault="00C000F5" w:rsidP="00C000F5">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N</w:t>
            </w:r>
          </w:p>
        </w:tc>
        <w:tc>
          <w:tcPr>
            <w:tcW w:w="2790" w:type="dxa"/>
            <w:gridSpan w:val="2"/>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000F5" w:rsidRPr="00465FE1" w:rsidRDefault="00C000F5" w:rsidP="00C000F5">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Subset</w:t>
            </w:r>
          </w:p>
        </w:tc>
      </w:tr>
      <w:tr w:rsidR="00FA1E8B" w:rsidRPr="00465FE1" w:rsidTr="00FA1E8B">
        <w:trPr>
          <w:cantSplit/>
          <w:tblHeader/>
        </w:trPr>
        <w:tc>
          <w:tcPr>
            <w:tcW w:w="2610" w:type="dxa"/>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000F5" w:rsidRPr="00465FE1" w:rsidRDefault="00C000F5" w:rsidP="00C000F5">
            <w:pPr>
              <w:autoSpaceDE w:val="0"/>
              <w:autoSpaceDN w:val="0"/>
              <w:adjustRightInd w:val="0"/>
              <w:spacing w:after="0" w:line="240" w:lineRule="auto"/>
              <w:rPr>
                <w:rFonts w:ascii="Times New Roman" w:hAnsi="Times New Roman" w:cs="Times New Roman"/>
                <w:color w:val="000000"/>
                <w:sz w:val="24"/>
                <w:szCs w:val="24"/>
              </w:rPr>
            </w:pPr>
          </w:p>
        </w:tc>
        <w:tc>
          <w:tcPr>
            <w:tcW w:w="990" w:type="dxa"/>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000F5" w:rsidRPr="00465FE1" w:rsidRDefault="00C000F5" w:rsidP="00C000F5">
            <w:pPr>
              <w:autoSpaceDE w:val="0"/>
              <w:autoSpaceDN w:val="0"/>
              <w:adjustRightInd w:val="0"/>
              <w:spacing w:after="0" w:line="240" w:lineRule="auto"/>
              <w:rPr>
                <w:rFonts w:ascii="Times New Roman" w:hAnsi="Times New Roman" w:cs="Times New Roman"/>
                <w:color w:val="000000"/>
                <w:sz w:val="24"/>
                <w:szCs w:val="24"/>
              </w:rPr>
            </w:pPr>
          </w:p>
        </w:tc>
        <w:tc>
          <w:tcPr>
            <w:tcW w:w="1530" w:type="dxa"/>
            <w:tcBorders>
              <w:bottom w:val="single" w:sz="16" w:space="0" w:color="000000"/>
            </w:tcBorders>
            <w:shd w:val="clear" w:color="auto" w:fill="FFFFFF"/>
            <w:tcMar>
              <w:top w:w="30" w:type="dxa"/>
              <w:left w:w="30" w:type="dxa"/>
              <w:bottom w:w="30" w:type="dxa"/>
              <w:right w:w="30" w:type="dxa"/>
            </w:tcMar>
            <w:vAlign w:val="bottom"/>
          </w:tcPr>
          <w:p w:rsidR="00C000F5" w:rsidRPr="00465FE1" w:rsidRDefault="00C000F5" w:rsidP="00C000F5">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260" w:type="dxa"/>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000F5" w:rsidRPr="00465FE1" w:rsidRDefault="00C000F5" w:rsidP="00C000F5">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2</w:t>
            </w:r>
          </w:p>
        </w:tc>
      </w:tr>
      <w:tr w:rsidR="00FA1E8B" w:rsidRPr="00465FE1" w:rsidTr="00FA1E8B">
        <w:trPr>
          <w:cantSplit/>
          <w:tblHeader/>
        </w:trPr>
        <w:tc>
          <w:tcPr>
            <w:tcW w:w="2610"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320" w:lineRule="atLeast"/>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Claypot</w:t>
            </w:r>
            <w:proofErr w:type="spellEnd"/>
          </w:p>
        </w:tc>
        <w:tc>
          <w:tcPr>
            <w:tcW w:w="990"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530" w:type="dxa"/>
            <w:tcBorders>
              <w:top w:val="single" w:sz="16" w:space="0" w:color="000000"/>
              <w:bottom w:val="nil"/>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19.8762</w:t>
            </w:r>
          </w:p>
        </w:tc>
        <w:tc>
          <w:tcPr>
            <w:tcW w:w="1260"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240" w:lineRule="auto"/>
              <w:rPr>
                <w:rFonts w:ascii="Times New Roman" w:hAnsi="Times New Roman" w:cs="Times New Roman"/>
                <w:sz w:val="24"/>
                <w:szCs w:val="24"/>
              </w:rPr>
            </w:pPr>
          </w:p>
        </w:tc>
      </w:tr>
      <w:tr w:rsidR="00FA1E8B" w:rsidRPr="00465FE1" w:rsidTr="00FA1E8B">
        <w:trPr>
          <w:cantSplit/>
          <w:tblHeader/>
        </w:trPr>
        <w:tc>
          <w:tcPr>
            <w:tcW w:w="261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Plastic</w:t>
            </w:r>
          </w:p>
        </w:tc>
        <w:tc>
          <w:tcPr>
            <w:tcW w:w="990" w:type="dxa"/>
            <w:tcBorders>
              <w:top w:val="nil"/>
              <w:left w:val="single" w:sz="16" w:space="0" w:color="000000"/>
              <w:bottom w:val="nil"/>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530" w:type="dxa"/>
            <w:tcBorders>
              <w:top w:val="nil"/>
              <w:bottom w:val="nil"/>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20.1429</w:t>
            </w:r>
          </w:p>
        </w:tc>
        <w:tc>
          <w:tcPr>
            <w:tcW w:w="1260" w:type="dxa"/>
            <w:tcBorders>
              <w:top w:val="nil"/>
              <w:bottom w:val="nil"/>
              <w:right w:val="single" w:sz="16" w:space="0" w:color="000000"/>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240" w:lineRule="auto"/>
              <w:rPr>
                <w:rFonts w:ascii="Times New Roman" w:hAnsi="Times New Roman" w:cs="Times New Roman"/>
                <w:sz w:val="24"/>
                <w:szCs w:val="24"/>
              </w:rPr>
            </w:pPr>
          </w:p>
        </w:tc>
      </w:tr>
      <w:tr w:rsidR="00FA1E8B" w:rsidRPr="00465FE1" w:rsidTr="00FA1E8B">
        <w:trPr>
          <w:cantSplit/>
          <w:tblHeader/>
        </w:trPr>
        <w:tc>
          <w:tcPr>
            <w:tcW w:w="261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Cold room</w:t>
            </w:r>
          </w:p>
        </w:tc>
        <w:tc>
          <w:tcPr>
            <w:tcW w:w="990" w:type="dxa"/>
            <w:tcBorders>
              <w:top w:val="nil"/>
              <w:left w:val="single" w:sz="16" w:space="0" w:color="000000"/>
              <w:bottom w:val="nil"/>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530" w:type="dxa"/>
            <w:tcBorders>
              <w:top w:val="nil"/>
              <w:bottom w:val="nil"/>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21.8571</w:t>
            </w:r>
          </w:p>
        </w:tc>
        <w:tc>
          <w:tcPr>
            <w:tcW w:w="1260" w:type="dxa"/>
            <w:tcBorders>
              <w:top w:val="nil"/>
              <w:bottom w:val="nil"/>
              <w:right w:val="single" w:sz="16" w:space="0" w:color="000000"/>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21.8571</w:t>
            </w:r>
          </w:p>
        </w:tc>
      </w:tr>
      <w:tr w:rsidR="00FA1E8B" w:rsidRPr="00465FE1" w:rsidTr="00FA1E8B">
        <w:trPr>
          <w:cantSplit/>
          <w:tblHeader/>
        </w:trPr>
        <w:tc>
          <w:tcPr>
            <w:tcW w:w="261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Calabash</w:t>
            </w:r>
          </w:p>
        </w:tc>
        <w:tc>
          <w:tcPr>
            <w:tcW w:w="990" w:type="dxa"/>
            <w:tcBorders>
              <w:top w:val="nil"/>
              <w:left w:val="single" w:sz="16" w:space="0" w:color="000000"/>
              <w:bottom w:val="nil"/>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530" w:type="dxa"/>
            <w:tcBorders>
              <w:top w:val="nil"/>
              <w:bottom w:val="nil"/>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240" w:lineRule="auto"/>
              <w:rPr>
                <w:rFonts w:ascii="Times New Roman" w:hAnsi="Times New Roman" w:cs="Times New Roman"/>
                <w:sz w:val="24"/>
                <w:szCs w:val="24"/>
              </w:rPr>
            </w:pPr>
          </w:p>
        </w:tc>
        <w:tc>
          <w:tcPr>
            <w:tcW w:w="1260" w:type="dxa"/>
            <w:tcBorders>
              <w:top w:val="nil"/>
              <w:bottom w:val="nil"/>
              <w:right w:val="single" w:sz="16" w:space="0" w:color="000000"/>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22.5952</w:t>
            </w:r>
          </w:p>
        </w:tc>
      </w:tr>
      <w:tr w:rsidR="00FA1E8B" w:rsidRPr="00465FE1" w:rsidTr="00FA1E8B">
        <w:trPr>
          <w:cantSplit/>
          <w:tblHeader/>
        </w:trPr>
        <w:tc>
          <w:tcPr>
            <w:tcW w:w="2610"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c>
          <w:tcPr>
            <w:tcW w:w="990"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000F5" w:rsidRPr="00465FE1" w:rsidRDefault="00C000F5" w:rsidP="00C000F5">
            <w:pPr>
              <w:autoSpaceDE w:val="0"/>
              <w:autoSpaceDN w:val="0"/>
              <w:adjustRightInd w:val="0"/>
              <w:spacing w:after="0" w:line="240" w:lineRule="auto"/>
              <w:rPr>
                <w:rFonts w:ascii="Times New Roman" w:hAnsi="Times New Roman" w:cs="Times New Roman"/>
                <w:sz w:val="24"/>
                <w:szCs w:val="24"/>
              </w:rPr>
            </w:pPr>
          </w:p>
        </w:tc>
        <w:tc>
          <w:tcPr>
            <w:tcW w:w="1530" w:type="dxa"/>
            <w:tcBorders>
              <w:top w:val="nil"/>
              <w:bottom w:val="single" w:sz="16" w:space="0" w:color="000000"/>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.122</w:t>
            </w:r>
          </w:p>
        </w:tc>
        <w:tc>
          <w:tcPr>
            <w:tcW w:w="126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000F5" w:rsidRPr="00465FE1" w:rsidRDefault="00C000F5" w:rsidP="00C000F5">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.841</w:t>
            </w:r>
          </w:p>
        </w:tc>
      </w:tr>
    </w:tbl>
    <w:p w:rsidR="00F54BD0" w:rsidRPr="00465FE1" w:rsidRDefault="00C000F5" w:rsidP="00F54BD0">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br w:type="textWrapping" w:clear="all"/>
      </w:r>
    </w:p>
    <w:p w:rsidR="00F54BD0" w:rsidRPr="00465FE1" w:rsidRDefault="00AD2D57" w:rsidP="00F54BD0">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Since we have a significant effect of storage material on the SVI of a </w:t>
      </w:r>
      <w:proofErr w:type="gramStart"/>
      <w:r w:rsidRPr="00465FE1">
        <w:rPr>
          <w:rFonts w:ascii="Times New Roman" w:hAnsi="Times New Roman" w:cs="Times New Roman"/>
          <w:sz w:val="24"/>
          <w:szCs w:val="24"/>
        </w:rPr>
        <w:t>seed ,</w:t>
      </w:r>
      <w:proofErr w:type="gramEnd"/>
      <w:r w:rsidRPr="00465FE1">
        <w:rPr>
          <w:rFonts w:ascii="Times New Roman" w:hAnsi="Times New Roman" w:cs="Times New Roman"/>
          <w:sz w:val="24"/>
          <w:szCs w:val="24"/>
        </w:rPr>
        <w:t xml:space="preserve"> we would like to </w:t>
      </w:r>
      <w:r w:rsidR="00E35CA1" w:rsidRPr="00465FE1">
        <w:rPr>
          <w:rFonts w:ascii="Times New Roman" w:hAnsi="Times New Roman" w:cs="Times New Roman"/>
          <w:sz w:val="24"/>
          <w:szCs w:val="24"/>
        </w:rPr>
        <w:t>detect</w:t>
      </w:r>
      <w:r w:rsidRPr="00465FE1">
        <w:rPr>
          <w:rFonts w:ascii="Times New Roman" w:hAnsi="Times New Roman" w:cs="Times New Roman"/>
          <w:sz w:val="24"/>
          <w:szCs w:val="24"/>
        </w:rPr>
        <w:t xml:space="preserve"> within which pairs of levels of storage material the significant difference exists.</w:t>
      </w:r>
      <w:r w:rsidR="00482529" w:rsidRPr="00465FE1">
        <w:rPr>
          <w:rFonts w:ascii="Times New Roman" w:hAnsi="Times New Roman" w:cs="Times New Roman"/>
          <w:sz w:val="24"/>
          <w:szCs w:val="24"/>
        </w:rPr>
        <w:t xml:space="preserve"> From the </w:t>
      </w:r>
      <w:r w:rsidR="007D1880" w:rsidRPr="00465FE1">
        <w:rPr>
          <w:rFonts w:ascii="Times New Roman" w:hAnsi="Times New Roman" w:cs="Times New Roman"/>
          <w:bCs/>
          <w:color w:val="000000"/>
          <w:sz w:val="24"/>
          <w:szCs w:val="24"/>
        </w:rPr>
        <w:t>Table 4.5.2</w:t>
      </w:r>
      <w:r w:rsidR="00E35CA1" w:rsidRPr="00465FE1">
        <w:rPr>
          <w:rFonts w:ascii="Times New Roman" w:hAnsi="Times New Roman" w:cs="Times New Roman"/>
          <w:bCs/>
          <w:color w:val="000000"/>
          <w:sz w:val="24"/>
          <w:szCs w:val="24"/>
        </w:rPr>
        <w:t xml:space="preserve"> </w:t>
      </w:r>
      <w:r w:rsidR="00482529" w:rsidRPr="00465FE1">
        <w:rPr>
          <w:rFonts w:ascii="Times New Roman" w:hAnsi="Times New Roman" w:cs="Times New Roman"/>
          <w:sz w:val="24"/>
          <w:szCs w:val="24"/>
        </w:rPr>
        <w:t>it could be observed that</w:t>
      </w:r>
      <w:r w:rsidR="00F54BD0" w:rsidRPr="00465FE1">
        <w:rPr>
          <w:rFonts w:ascii="Times New Roman" w:hAnsi="Times New Roman" w:cs="Times New Roman"/>
          <w:sz w:val="24"/>
          <w:szCs w:val="24"/>
        </w:rPr>
        <w:t xml:space="preserve"> the </w:t>
      </w:r>
      <w:r w:rsidR="00821A0D" w:rsidRPr="00465FE1">
        <w:rPr>
          <w:rFonts w:ascii="Times New Roman" w:hAnsi="Times New Roman" w:cs="Times New Roman"/>
          <w:sz w:val="24"/>
          <w:szCs w:val="24"/>
        </w:rPr>
        <w:t>Turkeys</w:t>
      </w:r>
      <w:r w:rsidR="00F54BD0" w:rsidRPr="00465FE1">
        <w:rPr>
          <w:rFonts w:ascii="Times New Roman" w:hAnsi="Times New Roman" w:cs="Times New Roman"/>
          <w:sz w:val="24"/>
          <w:szCs w:val="24"/>
        </w:rPr>
        <w:t xml:space="preserve"> HSD test indicates a</w:t>
      </w:r>
      <w:r w:rsidR="00482529" w:rsidRPr="00465FE1">
        <w:rPr>
          <w:rFonts w:ascii="Times New Roman" w:hAnsi="Times New Roman" w:cs="Times New Roman"/>
          <w:sz w:val="24"/>
          <w:szCs w:val="24"/>
        </w:rPr>
        <w:t xml:space="preserve"> significant difference </w:t>
      </w:r>
      <w:r w:rsidR="00FA1E8B" w:rsidRPr="00465FE1">
        <w:rPr>
          <w:rFonts w:ascii="Times New Roman" w:hAnsi="Times New Roman" w:cs="Times New Roman"/>
          <w:sz w:val="24"/>
          <w:szCs w:val="24"/>
        </w:rPr>
        <w:t xml:space="preserve">between all materials in subset 1 and materials in subset 2. It could further be stated that there exist no significant difference between clay pot, plastic and cold room with </w:t>
      </w:r>
      <w:r w:rsidR="00FA1E8B" w:rsidRPr="00465FE1">
        <w:rPr>
          <w:rFonts w:ascii="Times New Roman" w:hAnsi="Times New Roman" w:cs="Times New Roman"/>
          <w:i/>
          <w:sz w:val="24"/>
          <w:szCs w:val="24"/>
        </w:rPr>
        <w:t>p</w:t>
      </w:r>
      <w:r w:rsidR="00FA1E8B" w:rsidRPr="00465FE1">
        <w:rPr>
          <w:rFonts w:ascii="Times New Roman" w:hAnsi="Times New Roman" w:cs="Times New Roman"/>
          <w:sz w:val="24"/>
          <w:szCs w:val="24"/>
        </w:rPr>
        <w:t xml:space="preserve"> =.122 and also there exist no significant difference between cold room and calabash with </w:t>
      </w:r>
      <w:r w:rsidR="00FA1E8B" w:rsidRPr="00465FE1">
        <w:rPr>
          <w:rFonts w:ascii="Times New Roman" w:hAnsi="Times New Roman" w:cs="Times New Roman"/>
          <w:i/>
          <w:sz w:val="24"/>
          <w:szCs w:val="24"/>
        </w:rPr>
        <w:t>p</w:t>
      </w:r>
      <w:r w:rsidR="00FA1E8B" w:rsidRPr="00465FE1">
        <w:rPr>
          <w:rFonts w:ascii="Times New Roman" w:hAnsi="Times New Roman" w:cs="Times New Roman"/>
          <w:sz w:val="24"/>
          <w:szCs w:val="24"/>
        </w:rPr>
        <w:t xml:space="preserve"> = .841.</w:t>
      </w:r>
    </w:p>
    <w:p w:rsidR="003F67AB" w:rsidRPr="00465FE1" w:rsidRDefault="00715674" w:rsidP="003F67AB">
      <w:pPr>
        <w:autoSpaceDE w:val="0"/>
        <w:autoSpaceDN w:val="0"/>
        <w:adjustRightInd w:val="0"/>
        <w:spacing w:after="0" w:line="360" w:lineRule="auto"/>
        <w:jc w:val="both"/>
        <w:rPr>
          <w:rFonts w:ascii="Times New Roman" w:hAnsi="Times New Roman" w:cs="Times New Roman"/>
          <w:sz w:val="24"/>
          <w:szCs w:val="24"/>
        </w:rPr>
      </w:pPr>
      <w:r w:rsidRPr="00715674">
        <w:rPr>
          <w:rFonts w:ascii="Times New Roman" w:hAnsi="Times New Roman" w:cs="Times New Roman"/>
          <w:noProof/>
          <w:sz w:val="24"/>
          <w:szCs w:val="24"/>
        </w:rPr>
        <w:drawing>
          <wp:inline distT="0" distB="0" distL="0" distR="0" wp14:anchorId="040AEDE0" wp14:editId="32546EDC">
            <wp:extent cx="5943600" cy="2360428"/>
            <wp:effectExtent l="0" t="0" r="19050" b="2095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3F67AB" w:rsidRPr="00465FE1" w:rsidRDefault="00BF350F" w:rsidP="003F67AB">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lastRenderedPageBreak/>
        <w:t>Figure 4</w:t>
      </w:r>
      <w:r w:rsidR="003F67AB" w:rsidRPr="00465FE1">
        <w:rPr>
          <w:rFonts w:ascii="Times New Roman" w:hAnsi="Times New Roman" w:cs="Times New Roman"/>
          <w:sz w:val="24"/>
          <w:szCs w:val="24"/>
        </w:rPr>
        <w:t>.5.1: estimated marginal means of SVI (storage material)</w:t>
      </w:r>
    </w:p>
    <w:p w:rsidR="003F67AB" w:rsidRPr="00465FE1" w:rsidRDefault="003F67AB" w:rsidP="003F67AB">
      <w:pPr>
        <w:autoSpaceDE w:val="0"/>
        <w:autoSpaceDN w:val="0"/>
        <w:adjustRightInd w:val="0"/>
        <w:spacing w:after="0" w:line="360" w:lineRule="auto"/>
        <w:jc w:val="both"/>
        <w:rPr>
          <w:rFonts w:ascii="Times New Roman" w:hAnsi="Times New Roman" w:cs="Times New Roman"/>
          <w:sz w:val="24"/>
          <w:szCs w:val="24"/>
        </w:rPr>
      </w:pPr>
    </w:p>
    <w:p w:rsidR="003F67AB" w:rsidRPr="00465FE1" w:rsidRDefault="003F67AB" w:rsidP="003F67AB">
      <w:pPr>
        <w:autoSpaceDE w:val="0"/>
        <w:autoSpaceDN w:val="0"/>
        <w:adjustRightInd w:val="0"/>
        <w:spacing w:after="0" w:line="360" w:lineRule="auto"/>
        <w:jc w:val="both"/>
        <w:rPr>
          <w:rFonts w:ascii="Times New Roman" w:hAnsi="Times New Roman" w:cs="Times New Roman"/>
          <w:sz w:val="24"/>
          <w:szCs w:val="24"/>
        </w:rPr>
        <w:sectPr w:rsidR="003F67AB" w:rsidRPr="00465FE1" w:rsidSect="003F67AB">
          <w:type w:val="continuous"/>
          <w:pgSz w:w="12240" w:h="15840"/>
          <w:pgMar w:top="1440" w:right="1440" w:bottom="1440" w:left="1440" w:header="720" w:footer="720" w:gutter="0"/>
          <w:cols w:space="720"/>
          <w:docGrid w:linePitch="360"/>
        </w:sectPr>
      </w:pPr>
    </w:p>
    <w:p w:rsidR="003F67AB" w:rsidRPr="00465FE1" w:rsidRDefault="003F67AB" w:rsidP="003F67AB">
      <w:pPr>
        <w:autoSpaceDE w:val="0"/>
        <w:autoSpaceDN w:val="0"/>
        <w:adjustRightInd w:val="0"/>
        <w:spacing w:after="0" w:line="360" w:lineRule="auto"/>
        <w:jc w:val="both"/>
        <w:rPr>
          <w:rFonts w:ascii="Times New Roman" w:hAnsi="Times New Roman" w:cs="Times New Roman"/>
          <w:sz w:val="24"/>
          <w:szCs w:val="24"/>
        </w:rPr>
        <w:sectPr w:rsidR="003F67AB" w:rsidRPr="00465FE1" w:rsidSect="003F67AB">
          <w:type w:val="continuous"/>
          <w:pgSz w:w="12240" w:h="15840"/>
          <w:pgMar w:top="1440" w:right="1440" w:bottom="1440" w:left="1440" w:header="720" w:footer="720" w:gutter="0"/>
          <w:cols w:space="720"/>
          <w:docGrid w:linePitch="360"/>
        </w:sectPr>
      </w:pPr>
      <w:r w:rsidRPr="00465FE1">
        <w:rPr>
          <w:rFonts w:ascii="Times New Roman" w:hAnsi="Times New Roman" w:cs="Times New Roman"/>
          <w:sz w:val="24"/>
          <w:szCs w:val="24"/>
        </w:rPr>
        <w:lastRenderedPageBreak/>
        <w:t xml:space="preserve">From Figure 5.5.1 we see that clay pot has the lowest mean value for SVI and calabash is having the highest mean value of SVI. We could conclude </w:t>
      </w:r>
      <w:proofErr w:type="spellStart"/>
      <w:r w:rsidRPr="00465FE1">
        <w:rPr>
          <w:rFonts w:ascii="Times New Roman" w:hAnsi="Times New Roman" w:cs="Times New Roman"/>
          <w:sz w:val="24"/>
          <w:szCs w:val="24"/>
        </w:rPr>
        <w:t>tha</w:t>
      </w:r>
      <w:proofErr w:type="spellEnd"/>
    </w:p>
    <w:p w:rsidR="003F67AB" w:rsidRPr="00465FE1" w:rsidRDefault="003F67AB" w:rsidP="003F67AB">
      <w:pPr>
        <w:autoSpaceDE w:val="0"/>
        <w:autoSpaceDN w:val="0"/>
        <w:adjustRightInd w:val="0"/>
        <w:spacing w:after="0" w:line="360" w:lineRule="auto"/>
        <w:jc w:val="both"/>
        <w:rPr>
          <w:rFonts w:ascii="Times New Roman" w:hAnsi="Times New Roman" w:cs="Times New Roman"/>
          <w:sz w:val="24"/>
          <w:szCs w:val="24"/>
        </w:rPr>
      </w:pPr>
      <w:proofErr w:type="gramStart"/>
      <w:r w:rsidRPr="00465FE1">
        <w:rPr>
          <w:rFonts w:ascii="Times New Roman" w:hAnsi="Times New Roman" w:cs="Times New Roman"/>
          <w:sz w:val="24"/>
          <w:szCs w:val="24"/>
        </w:rPr>
        <w:lastRenderedPageBreak/>
        <w:t>t</w:t>
      </w:r>
      <w:proofErr w:type="gramEnd"/>
      <w:r w:rsidRPr="00465FE1">
        <w:rPr>
          <w:rFonts w:ascii="Times New Roman" w:hAnsi="Times New Roman" w:cs="Times New Roman"/>
          <w:sz w:val="24"/>
          <w:szCs w:val="24"/>
        </w:rPr>
        <w:t xml:space="preserve"> in relation to the SVI calabash would be the most favorable storage material for a seed</w:t>
      </w:r>
    </w:p>
    <w:p w:rsidR="009E61D4" w:rsidRPr="00465FE1" w:rsidRDefault="009E61D4" w:rsidP="00510285">
      <w:pPr>
        <w:autoSpaceDE w:val="0"/>
        <w:autoSpaceDN w:val="0"/>
        <w:adjustRightInd w:val="0"/>
        <w:spacing w:after="0" w:line="360" w:lineRule="auto"/>
        <w:jc w:val="both"/>
        <w:rPr>
          <w:rFonts w:ascii="Times New Roman" w:hAnsi="Times New Roman" w:cs="Times New Roman"/>
          <w:sz w:val="24"/>
          <w:szCs w:val="24"/>
        </w:rPr>
      </w:pPr>
    </w:p>
    <w:p w:rsidR="00427299"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4.5.2</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EFFECT OF SEED TREATMENT</w:t>
      </w:r>
    </w:p>
    <w:p w:rsidR="00427299"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427299" w:rsidRPr="00465FE1">
        <w:rPr>
          <w:rFonts w:ascii="Times New Roman" w:eastAsiaTheme="minorEastAsia" w:hAnsi="Times New Roman" w:cs="Times New Roman"/>
          <w:sz w:val="24"/>
          <w:szCs w:val="24"/>
        </w:rPr>
        <w:t xml:space="preserve"> : Seed would have no significant effect on SVI</w:t>
      </w:r>
    </w:p>
    <w:p w:rsidR="00FA1E8B"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proofErr w:type="gramStart"/>
      <w:r w:rsidR="002816C6" w:rsidRPr="00465FE1">
        <w:rPr>
          <w:rFonts w:ascii="Times New Roman" w:eastAsiaTheme="minorEastAsia" w:hAnsi="Times New Roman" w:cs="Times New Roman"/>
          <w:sz w:val="24"/>
          <w:szCs w:val="24"/>
        </w:rPr>
        <w:t>:Seed</w:t>
      </w:r>
      <w:proofErr w:type="gramEnd"/>
      <w:r w:rsidR="002816C6" w:rsidRPr="00465FE1">
        <w:rPr>
          <w:rFonts w:ascii="Times New Roman" w:eastAsiaTheme="minorEastAsia" w:hAnsi="Times New Roman" w:cs="Times New Roman"/>
          <w:sz w:val="24"/>
          <w:szCs w:val="24"/>
        </w:rPr>
        <w:t xml:space="preserve"> </w:t>
      </w:r>
      <w:r w:rsidR="00427299" w:rsidRPr="00465FE1">
        <w:rPr>
          <w:rFonts w:ascii="Times New Roman" w:eastAsiaTheme="minorEastAsia" w:hAnsi="Times New Roman" w:cs="Times New Roman"/>
          <w:sz w:val="24"/>
          <w:szCs w:val="24"/>
        </w:rPr>
        <w:t>would</w:t>
      </w:r>
      <w:r w:rsidR="00FA1E8B" w:rsidRPr="00465FE1">
        <w:rPr>
          <w:rFonts w:ascii="Times New Roman" w:eastAsiaTheme="minorEastAsia" w:hAnsi="Times New Roman" w:cs="Times New Roman"/>
          <w:sz w:val="24"/>
          <w:szCs w:val="24"/>
        </w:rPr>
        <w:t xml:space="preserve"> have significant effect on SVI</w:t>
      </w:r>
    </w:p>
    <w:p w:rsidR="00FA1E8B" w:rsidRPr="00465FE1" w:rsidRDefault="00FA1E8B" w:rsidP="00510285">
      <w:pPr>
        <w:spacing w:line="360" w:lineRule="auto"/>
        <w:jc w:val="both"/>
        <w:rPr>
          <w:rFonts w:ascii="Times New Roman" w:eastAsiaTheme="minorEastAsia" w:hAnsi="Times New Roman" w:cs="Times New Roman"/>
          <w:sz w:val="24"/>
          <w:szCs w:val="24"/>
        </w:rPr>
        <w:sectPr w:rsidR="00FA1E8B" w:rsidRPr="00465FE1" w:rsidSect="00820860">
          <w:type w:val="continuous"/>
          <w:pgSz w:w="12240" w:h="15840"/>
          <w:pgMar w:top="1440" w:right="1440" w:bottom="1440" w:left="1440" w:header="720" w:footer="720" w:gutter="0"/>
          <w:cols w:space="720"/>
          <w:docGrid w:linePitch="360"/>
        </w:sectPr>
      </w:pPr>
    </w:p>
    <w:p w:rsidR="00FA1E8B" w:rsidRPr="00465FE1" w:rsidRDefault="007D1880" w:rsidP="00315044">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bCs/>
          <w:color w:val="000000"/>
          <w:sz w:val="24"/>
          <w:szCs w:val="24"/>
        </w:rPr>
        <w:lastRenderedPageBreak/>
        <w:t>Table 4.5.3</w:t>
      </w:r>
      <w:r w:rsidR="00315044" w:rsidRPr="00465FE1">
        <w:rPr>
          <w:rFonts w:ascii="Times New Roman" w:hAnsi="Times New Roman" w:cs="Times New Roman"/>
          <w:bCs/>
          <w:color w:val="000000"/>
          <w:sz w:val="24"/>
          <w:szCs w:val="24"/>
        </w:rPr>
        <w:t xml:space="preserve">: Tests of Between-Subjects </w:t>
      </w:r>
      <w:proofErr w:type="gramStart"/>
      <w:r w:rsidR="00315044" w:rsidRPr="00465FE1">
        <w:rPr>
          <w:rFonts w:ascii="Times New Roman" w:hAnsi="Times New Roman" w:cs="Times New Roman"/>
          <w:bCs/>
          <w:color w:val="000000"/>
          <w:sz w:val="24"/>
          <w:szCs w:val="24"/>
        </w:rPr>
        <w:t>Effects(</w:t>
      </w:r>
      <w:proofErr w:type="gramEnd"/>
      <w:r w:rsidR="00315044" w:rsidRPr="00465FE1">
        <w:rPr>
          <w:rFonts w:ascii="Times New Roman" w:hAnsi="Times New Roman" w:cs="Times New Roman"/>
          <w:color w:val="000000"/>
          <w:sz w:val="24"/>
          <w:szCs w:val="24"/>
        </w:rPr>
        <w:t>Dependent Variable: SVI</w:t>
      </w:r>
      <w:r w:rsidR="00315044" w:rsidRPr="00465FE1">
        <w:rPr>
          <w:rFonts w:ascii="Times New Roman" w:hAnsi="Times New Roman" w:cs="Times New Roman"/>
          <w:bCs/>
          <w:color w:val="000000"/>
          <w:sz w:val="24"/>
          <w:szCs w:val="24"/>
        </w:rPr>
        <w:t>)</w:t>
      </w:r>
    </w:p>
    <w:tbl>
      <w:tblPr>
        <w:tblW w:w="85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635"/>
        <w:gridCol w:w="2325"/>
        <w:gridCol w:w="900"/>
        <w:gridCol w:w="1800"/>
        <w:gridCol w:w="900"/>
        <w:gridCol w:w="990"/>
      </w:tblGrid>
      <w:tr w:rsidR="002816C6" w:rsidRPr="00465FE1" w:rsidTr="00315044">
        <w:trPr>
          <w:cantSplit/>
          <w:tblHeader/>
        </w:trPr>
        <w:tc>
          <w:tcPr>
            <w:tcW w:w="1635"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Source</w:t>
            </w:r>
          </w:p>
        </w:tc>
        <w:tc>
          <w:tcPr>
            <w:tcW w:w="232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9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8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9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9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2816C6" w:rsidRPr="00465FE1" w:rsidTr="00315044">
        <w:trPr>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CROP</w:t>
            </w:r>
          </w:p>
        </w:tc>
        <w:tc>
          <w:tcPr>
            <w:tcW w:w="2325" w:type="dxa"/>
            <w:tcBorders>
              <w:top w:val="nil"/>
              <w:left w:val="single" w:sz="16" w:space="0" w:color="000000"/>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44.229</w:t>
            </w:r>
          </w:p>
        </w:tc>
        <w:tc>
          <w:tcPr>
            <w:tcW w:w="900" w:type="dxa"/>
            <w:tcBorders>
              <w:top w:val="nil"/>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800" w:type="dxa"/>
            <w:tcBorders>
              <w:top w:val="nil"/>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44.229</w:t>
            </w:r>
          </w:p>
        </w:tc>
        <w:tc>
          <w:tcPr>
            <w:tcW w:w="900" w:type="dxa"/>
            <w:tcBorders>
              <w:top w:val="nil"/>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2.507</w:t>
            </w:r>
          </w:p>
        </w:tc>
        <w:tc>
          <w:tcPr>
            <w:tcW w:w="990" w:type="dxa"/>
            <w:tcBorders>
              <w:top w:val="nil"/>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.115</w:t>
            </w:r>
          </w:p>
        </w:tc>
      </w:tr>
      <w:tr w:rsidR="002816C6" w:rsidRPr="00465FE1" w:rsidTr="00315044">
        <w:trPr>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Error</w:t>
            </w:r>
          </w:p>
        </w:tc>
        <w:tc>
          <w:tcPr>
            <w:tcW w:w="2325" w:type="dxa"/>
            <w:tcBorders>
              <w:top w:val="nil"/>
              <w:left w:val="single" w:sz="16" w:space="0" w:color="000000"/>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2928.278</w:t>
            </w:r>
          </w:p>
        </w:tc>
        <w:tc>
          <w:tcPr>
            <w:tcW w:w="900" w:type="dxa"/>
            <w:tcBorders>
              <w:top w:val="nil"/>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166</w:t>
            </w:r>
          </w:p>
        </w:tc>
        <w:tc>
          <w:tcPr>
            <w:tcW w:w="1800" w:type="dxa"/>
            <w:tcBorders>
              <w:top w:val="nil"/>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17.640</w:t>
            </w:r>
          </w:p>
        </w:tc>
        <w:tc>
          <w:tcPr>
            <w:tcW w:w="900" w:type="dxa"/>
            <w:tcBorders>
              <w:top w:val="nil"/>
              <w:bottom w:val="nil"/>
            </w:tcBorders>
            <w:shd w:val="clear" w:color="auto" w:fill="FFFFFF"/>
            <w:tcMar>
              <w:top w:w="30" w:type="dxa"/>
              <w:left w:w="30" w:type="dxa"/>
              <w:bottom w:w="30" w:type="dxa"/>
              <w:right w:w="30" w:type="dxa"/>
            </w:tcMar>
          </w:tcPr>
          <w:p w:rsidR="002816C6" w:rsidRPr="00465FE1" w:rsidRDefault="002816C6"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tcBorders>
            <w:shd w:val="clear" w:color="auto" w:fill="FFFFFF"/>
            <w:tcMar>
              <w:top w:w="30" w:type="dxa"/>
              <w:left w:w="30" w:type="dxa"/>
              <w:bottom w:w="30" w:type="dxa"/>
              <w:right w:w="30" w:type="dxa"/>
            </w:tcMar>
          </w:tcPr>
          <w:p w:rsidR="002816C6" w:rsidRPr="00465FE1" w:rsidRDefault="002816C6" w:rsidP="00510285">
            <w:pPr>
              <w:autoSpaceDE w:val="0"/>
              <w:autoSpaceDN w:val="0"/>
              <w:adjustRightInd w:val="0"/>
              <w:spacing w:after="0" w:line="360" w:lineRule="auto"/>
              <w:jc w:val="both"/>
              <w:rPr>
                <w:rFonts w:ascii="Times New Roman" w:hAnsi="Times New Roman" w:cs="Times New Roman"/>
                <w:sz w:val="24"/>
                <w:szCs w:val="24"/>
              </w:rPr>
            </w:pPr>
          </w:p>
        </w:tc>
      </w:tr>
      <w:tr w:rsidR="002816C6" w:rsidRPr="00465FE1" w:rsidTr="00315044">
        <w:trPr>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Total</w:t>
            </w:r>
          </w:p>
        </w:tc>
        <w:tc>
          <w:tcPr>
            <w:tcW w:w="2325" w:type="dxa"/>
            <w:tcBorders>
              <w:top w:val="nil"/>
              <w:left w:val="single" w:sz="16" w:space="0" w:color="000000"/>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77894.440</w:t>
            </w:r>
          </w:p>
        </w:tc>
        <w:tc>
          <w:tcPr>
            <w:tcW w:w="900" w:type="dxa"/>
            <w:tcBorders>
              <w:top w:val="nil"/>
              <w:bottom w:val="nil"/>
            </w:tcBorders>
            <w:shd w:val="clear" w:color="auto" w:fill="FFFFFF"/>
            <w:tcMar>
              <w:top w:w="30" w:type="dxa"/>
              <w:left w:w="30" w:type="dxa"/>
              <w:bottom w:w="30" w:type="dxa"/>
              <w:right w:w="30" w:type="dxa"/>
            </w:tcMar>
            <w:vAlign w:val="center"/>
          </w:tcPr>
          <w:p w:rsidR="002816C6" w:rsidRPr="00465FE1" w:rsidRDefault="002816C6"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800" w:type="dxa"/>
            <w:tcBorders>
              <w:top w:val="nil"/>
              <w:bottom w:val="nil"/>
            </w:tcBorders>
            <w:shd w:val="clear" w:color="auto" w:fill="FFFFFF"/>
            <w:tcMar>
              <w:top w:w="30" w:type="dxa"/>
              <w:left w:w="30" w:type="dxa"/>
              <w:bottom w:w="30" w:type="dxa"/>
              <w:right w:w="30" w:type="dxa"/>
            </w:tcMar>
          </w:tcPr>
          <w:p w:rsidR="002816C6" w:rsidRPr="00465FE1" w:rsidRDefault="002816C6" w:rsidP="00510285">
            <w:pPr>
              <w:autoSpaceDE w:val="0"/>
              <w:autoSpaceDN w:val="0"/>
              <w:adjustRightInd w:val="0"/>
              <w:spacing w:after="0" w:line="360" w:lineRule="auto"/>
              <w:jc w:val="both"/>
              <w:rPr>
                <w:rFonts w:ascii="Times New Roman" w:hAnsi="Times New Roman" w:cs="Times New Roman"/>
                <w:sz w:val="24"/>
                <w:szCs w:val="24"/>
              </w:rPr>
            </w:pPr>
          </w:p>
        </w:tc>
        <w:tc>
          <w:tcPr>
            <w:tcW w:w="900" w:type="dxa"/>
            <w:tcBorders>
              <w:top w:val="nil"/>
              <w:bottom w:val="nil"/>
            </w:tcBorders>
            <w:shd w:val="clear" w:color="auto" w:fill="FFFFFF"/>
            <w:tcMar>
              <w:top w:w="30" w:type="dxa"/>
              <w:left w:w="30" w:type="dxa"/>
              <w:bottom w:w="30" w:type="dxa"/>
              <w:right w:w="30" w:type="dxa"/>
            </w:tcMar>
          </w:tcPr>
          <w:p w:rsidR="002816C6" w:rsidRPr="00465FE1" w:rsidRDefault="002816C6"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tcBorders>
            <w:shd w:val="clear" w:color="auto" w:fill="FFFFFF"/>
            <w:tcMar>
              <w:top w:w="30" w:type="dxa"/>
              <w:left w:w="30" w:type="dxa"/>
              <w:bottom w:w="30" w:type="dxa"/>
              <w:right w:w="30" w:type="dxa"/>
            </w:tcMar>
          </w:tcPr>
          <w:p w:rsidR="002816C6" w:rsidRPr="00465FE1" w:rsidRDefault="002816C6" w:rsidP="00510285">
            <w:pPr>
              <w:autoSpaceDE w:val="0"/>
              <w:autoSpaceDN w:val="0"/>
              <w:adjustRightInd w:val="0"/>
              <w:spacing w:after="0" w:line="360" w:lineRule="auto"/>
              <w:jc w:val="both"/>
              <w:rPr>
                <w:rFonts w:ascii="Times New Roman" w:hAnsi="Times New Roman" w:cs="Times New Roman"/>
                <w:sz w:val="24"/>
                <w:szCs w:val="24"/>
              </w:rPr>
            </w:pPr>
          </w:p>
        </w:tc>
      </w:tr>
    </w:tbl>
    <w:p w:rsidR="00A83154" w:rsidRPr="00465FE1" w:rsidRDefault="00A83154" w:rsidP="00A83154">
      <w:pPr>
        <w:autoSpaceDE w:val="0"/>
        <w:autoSpaceDN w:val="0"/>
        <w:adjustRightInd w:val="0"/>
        <w:spacing w:after="0" w:line="360" w:lineRule="auto"/>
        <w:jc w:val="both"/>
        <w:rPr>
          <w:rFonts w:ascii="Times New Roman" w:hAnsi="Times New Roman" w:cs="Times New Roman"/>
          <w:sz w:val="24"/>
          <w:szCs w:val="24"/>
        </w:rPr>
      </w:pPr>
    </w:p>
    <w:p w:rsidR="00427299" w:rsidRPr="00465FE1" w:rsidRDefault="00427299" w:rsidP="00A83154">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Form </w:t>
      </w:r>
      <w:r w:rsidR="007D1880" w:rsidRPr="00465FE1">
        <w:rPr>
          <w:rFonts w:ascii="Times New Roman" w:hAnsi="Times New Roman" w:cs="Times New Roman"/>
          <w:bCs/>
          <w:color w:val="000000"/>
          <w:sz w:val="24"/>
          <w:szCs w:val="24"/>
        </w:rPr>
        <w:t>Table 4.5.3</w:t>
      </w:r>
      <w:r w:rsidR="00A83154" w:rsidRPr="00465FE1">
        <w:rPr>
          <w:rFonts w:ascii="Times New Roman" w:hAnsi="Times New Roman" w:cs="Times New Roman"/>
          <w:bCs/>
          <w:color w:val="000000"/>
          <w:sz w:val="24"/>
          <w:szCs w:val="24"/>
        </w:rPr>
        <w:t xml:space="preserve"> </w:t>
      </w:r>
      <w:r w:rsidRPr="00465FE1">
        <w:rPr>
          <w:rFonts w:ascii="Times New Roman" w:hAnsi="Times New Roman" w:cs="Times New Roman"/>
          <w:sz w:val="24"/>
          <w:szCs w:val="24"/>
        </w:rPr>
        <w:t xml:space="preserve">computation we have the sig value of crop to be </w:t>
      </w:r>
      <w:r w:rsidR="00A83154" w:rsidRPr="00465FE1">
        <w:rPr>
          <w:rFonts w:ascii="Times New Roman" w:hAnsi="Times New Roman" w:cs="Times New Roman"/>
          <w:sz w:val="24"/>
          <w:szCs w:val="24"/>
        </w:rPr>
        <w:t>cro</w:t>
      </w:r>
      <w:r w:rsidR="002816C6" w:rsidRPr="00465FE1">
        <w:rPr>
          <w:rFonts w:ascii="Times New Roman" w:hAnsi="Times New Roman" w:cs="Times New Roman"/>
          <w:sz w:val="24"/>
          <w:szCs w:val="24"/>
        </w:rPr>
        <w:t>p (</w:t>
      </w:r>
      <w:proofErr w:type="gramStart"/>
      <w:r w:rsidR="002816C6" w:rsidRPr="00465FE1">
        <w:rPr>
          <w:rFonts w:ascii="Times New Roman" w:hAnsi="Times New Roman" w:cs="Times New Roman"/>
          <w:i/>
          <w:sz w:val="24"/>
          <w:szCs w:val="24"/>
        </w:rPr>
        <w:t>F</w:t>
      </w:r>
      <w:r w:rsidR="00315044" w:rsidRPr="00465FE1">
        <w:rPr>
          <w:rFonts w:ascii="Times New Roman" w:hAnsi="Times New Roman" w:cs="Times New Roman"/>
          <w:sz w:val="24"/>
          <w:szCs w:val="24"/>
        </w:rPr>
        <w:t>(</w:t>
      </w:r>
      <w:proofErr w:type="gramEnd"/>
      <w:r w:rsidR="00315044" w:rsidRPr="00465FE1">
        <w:rPr>
          <w:rFonts w:ascii="Times New Roman" w:hAnsi="Times New Roman" w:cs="Times New Roman"/>
          <w:sz w:val="24"/>
          <w:szCs w:val="24"/>
        </w:rPr>
        <w:t xml:space="preserve">1,166) = </w:t>
      </w:r>
      <w:r w:rsidR="002816C6" w:rsidRPr="00465FE1">
        <w:rPr>
          <w:rFonts w:ascii="Times New Roman" w:hAnsi="Times New Roman" w:cs="Times New Roman"/>
          <w:sz w:val="24"/>
          <w:szCs w:val="24"/>
        </w:rPr>
        <w:t xml:space="preserve">2.507, </w:t>
      </w:r>
      <w:r w:rsidR="002816C6" w:rsidRPr="00465FE1">
        <w:rPr>
          <w:rFonts w:ascii="Times New Roman" w:hAnsi="Times New Roman" w:cs="Times New Roman"/>
          <w:i/>
          <w:sz w:val="24"/>
          <w:szCs w:val="24"/>
        </w:rPr>
        <w:t>p</w:t>
      </w:r>
      <w:r w:rsidR="002816C6" w:rsidRPr="00465FE1">
        <w:rPr>
          <w:rFonts w:ascii="Times New Roman" w:hAnsi="Times New Roman" w:cs="Times New Roman"/>
          <w:sz w:val="24"/>
          <w:szCs w:val="24"/>
        </w:rPr>
        <w:t xml:space="preserve"> = .115).</w:t>
      </w:r>
      <w:r w:rsidR="00A83154" w:rsidRPr="00465FE1">
        <w:rPr>
          <w:rFonts w:ascii="Times New Roman" w:hAnsi="Times New Roman" w:cs="Times New Roman"/>
          <w:sz w:val="24"/>
          <w:szCs w:val="24"/>
        </w:rPr>
        <w:t>This</w:t>
      </w:r>
      <w:r w:rsidRPr="00465FE1">
        <w:rPr>
          <w:rFonts w:ascii="Times New Roman" w:hAnsi="Times New Roman" w:cs="Times New Roman"/>
          <w:sz w:val="24"/>
          <w:szCs w:val="24"/>
        </w:rPr>
        <w:t xml:space="preserve"> implies that we fail to reject the null hypothesis and make a conclusion that the</w:t>
      </w:r>
      <w:r w:rsidR="00A83154" w:rsidRPr="00465FE1">
        <w:rPr>
          <w:rFonts w:ascii="Times New Roman" w:hAnsi="Times New Roman" w:cs="Times New Roman"/>
          <w:sz w:val="24"/>
          <w:szCs w:val="24"/>
        </w:rPr>
        <w:t>re</w:t>
      </w:r>
      <w:r w:rsidRPr="00465FE1">
        <w:rPr>
          <w:rFonts w:ascii="Times New Roman" w:hAnsi="Times New Roman" w:cs="Times New Roman"/>
          <w:sz w:val="24"/>
          <w:szCs w:val="24"/>
        </w:rPr>
        <w:t xml:space="preserve"> is no significant </w:t>
      </w:r>
      <w:r w:rsidR="00A252C9" w:rsidRPr="00465FE1">
        <w:rPr>
          <w:rFonts w:ascii="Times New Roman" w:hAnsi="Times New Roman" w:cs="Times New Roman"/>
          <w:sz w:val="24"/>
          <w:szCs w:val="24"/>
        </w:rPr>
        <w:t>difference in crops</w:t>
      </w:r>
      <w:r w:rsidRPr="00465FE1">
        <w:rPr>
          <w:rFonts w:ascii="Times New Roman" w:hAnsi="Times New Roman" w:cs="Times New Roman"/>
          <w:sz w:val="24"/>
          <w:szCs w:val="24"/>
        </w:rPr>
        <w:t>.</w:t>
      </w:r>
    </w:p>
    <w:p w:rsidR="002816C6" w:rsidRPr="00465FE1" w:rsidRDefault="00715674" w:rsidP="002816C6">
      <w:pPr>
        <w:autoSpaceDE w:val="0"/>
        <w:autoSpaceDN w:val="0"/>
        <w:adjustRightInd w:val="0"/>
        <w:spacing w:after="0" w:line="360" w:lineRule="auto"/>
        <w:jc w:val="both"/>
        <w:rPr>
          <w:rFonts w:ascii="Times New Roman" w:hAnsi="Times New Roman" w:cs="Times New Roman"/>
          <w:sz w:val="24"/>
          <w:szCs w:val="24"/>
        </w:rPr>
      </w:pPr>
      <w:r w:rsidRPr="00715674">
        <w:rPr>
          <w:rFonts w:ascii="Times New Roman" w:hAnsi="Times New Roman" w:cs="Times New Roman"/>
          <w:noProof/>
          <w:sz w:val="24"/>
          <w:szCs w:val="24"/>
        </w:rPr>
        <w:drawing>
          <wp:inline distT="0" distB="0" distL="0" distR="0" wp14:anchorId="045CE202" wp14:editId="7A5708BE">
            <wp:extent cx="5943600" cy="2222205"/>
            <wp:effectExtent l="0" t="0" r="19050" b="26035"/>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2816C6" w:rsidRPr="00465FE1" w:rsidRDefault="002816C6" w:rsidP="002816C6">
      <w:pPr>
        <w:autoSpaceDE w:val="0"/>
        <w:autoSpaceDN w:val="0"/>
        <w:adjustRightInd w:val="0"/>
        <w:spacing w:after="0" w:line="360" w:lineRule="auto"/>
        <w:jc w:val="both"/>
        <w:rPr>
          <w:rFonts w:ascii="Times New Roman" w:hAnsi="Times New Roman" w:cs="Times New Roman"/>
          <w:sz w:val="24"/>
          <w:szCs w:val="24"/>
        </w:rPr>
      </w:pPr>
    </w:p>
    <w:p w:rsidR="002816C6" w:rsidRDefault="00BF350F" w:rsidP="002816C6">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Figure 4</w:t>
      </w:r>
      <w:r w:rsidR="002816C6" w:rsidRPr="00465FE1">
        <w:rPr>
          <w:rFonts w:ascii="Times New Roman" w:hAnsi="Times New Roman" w:cs="Times New Roman"/>
          <w:sz w:val="24"/>
          <w:szCs w:val="24"/>
        </w:rPr>
        <w:t>.5.2: estimated marginal means of SVI (crop)</w:t>
      </w:r>
    </w:p>
    <w:p w:rsidR="000F4DAC" w:rsidRPr="00465FE1" w:rsidRDefault="000F4DAC" w:rsidP="002816C6">
      <w:pPr>
        <w:autoSpaceDE w:val="0"/>
        <w:autoSpaceDN w:val="0"/>
        <w:adjustRightInd w:val="0"/>
        <w:spacing w:after="0" w:line="360" w:lineRule="auto"/>
        <w:jc w:val="both"/>
        <w:rPr>
          <w:rFonts w:ascii="Times New Roman" w:hAnsi="Times New Roman" w:cs="Times New Roman"/>
          <w:sz w:val="24"/>
          <w:szCs w:val="24"/>
        </w:rPr>
        <w:sectPr w:rsidR="000F4DAC" w:rsidRPr="00465FE1" w:rsidSect="003F67AB">
          <w:type w:val="continuous"/>
          <w:pgSz w:w="12240" w:h="15840"/>
          <w:pgMar w:top="1440" w:right="1440" w:bottom="1440" w:left="1440" w:header="720" w:footer="720" w:gutter="0"/>
          <w:cols w:space="720"/>
          <w:docGrid w:linePitch="360"/>
        </w:sectPr>
      </w:pPr>
    </w:p>
    <w:p w:rsidR="002816C6" w:rsidRPr="00465FE1" w:rsidRDefault="002816C6" w:rsidP="002816C6">
      <w:pPr>
        <w:autoSpaceDE w:val="0"/>
        <w:autoSpaceDN w:val="0"/>
        <w:adjustRightInd w:val="0"/>
        <w:spacing w:after="0" w:line="360" w:lineRule="auto"/>
        <w:jc w:val="both"/>
        <w:rPr>
          <w:rFonts w:ascii="Times New Roman" w:hAnsi="Times New Roman" w:cs="Times New Roman"/>
          <w:sz w:val="24"/>
          <w:szCs w:val="24"/>
        </w:rPr>
        <w:sectPr w:rsidR="002816C6" w:rsidRPr="00465FE1" w:rsidSect="003F67AB">
          <w:type w:val="continuous"/>
          <w:pgSz w:w="12240" w:h="15840"/>
          <w:pgMar w:top="1440" w:right="1440" w:bottom="1440" w:left="1440" w:header="720" w:footer="720" w:gutter="0"/>
          <w:cols w:space="720"/>
          <w:docGrid w:linePitch="360"/>
        </w:sectPr>
      </w:pPr>
      <w:r w:rsidRPr="00465FE1">
        <w:rPr>
          <w:rFonts w:ascii="Times New Roman" w:hAnsi="Times New Roman" w:cs="Times New Roman"/>
          <w:sz w:val="24"/>
          <w:szCs w:val="24"/>
        </w:rPr>
        <w:lastRenderedPageBreak/>
        <w:t xml:space="preserve">We see from the means of the SVI crops, they are actually close but just a little difference with </w:t>
      </w:r>
    </w:p>
    <w:p w:rsidR="002816C6" w:rsidRPr="00465FE1" w:rsidRDefault="002816C6" w:rsidP="002816C6">
      <w:pPr>
        <w:autoSpaceDE w:val="0"/>
        <w:autoSpaceDN w:val="0"/>
        <w:adjustRightInd w:val="0"/>
        <w:spacing w:after="0" w:line="360" w:lineRule="auto"/>
        <w:jc w:val="both"/>
        <w:rPr>
          <w:rFonts w:ascii="Times New Roman" w:hAnsi="Times New Roman" w:cs="Times New Roman"/>
          <w:sz w:val="24"/>
          <w:szCs w:val="24"/>
        </w:rPr>
      </w:pPr>
      <w:proofErr w:type="gramStart"/>
      <w:r w:rsidRPr="00465FE1">
        <w:rPr>
          <w:rFonts w:ascii="Times New Roman" w:hAnsi="Times New Roman" w:cs="Times New Roman"/>
          <w:sz w:val="24"/>
          <w:szCs w:val="24"/>
        </w:rPr>
        <w:lastRenderedPageBreak/>
        <w:t>the</w:t>
      </w:r>
      <w:proofErr w:type="gramEnd"/>
      <w:r w:rsidRPr="00465FE1">
        <w:rPr>
          <w:rFonts w:ascii="Times New Roman" w:hAnsi="Times New Roman" w:cs="Times New Roman"/>
          <w:sz w:val="24"/>
          <w:szCs w:val="24"/>
        </w:rPr>
        <w:t xml:space="preserve"> maximum level of SVI to be cowpea (</w:t>
      </w:r>
      <w:r w:rsidRPr="00465FE1">
        <w:rPr>
          <w:rFonts w:ascii="Times New Roman" w:hAnsi="Times New Roman" w:cs="Times New Roman"/>
          <w:color w:val="000000"/>
          <w:sz w:val="24"/>
          <w:szCs w:val="24"/>
        </w:rPr>
        <w:t>21.6310</w:t>
      </w:r>
      <w:r w:rsidRPr="00465FE1">
        <w:rPr>
          <w:rFonts w:ascii="Times New Roman" w:hAnsi="Times New Roman" w:cs="Times New Roman"/>
          <w:sz w:val="24"/>
          <w:szCs w:val="24"/>
        </w:rPr>
        <w:t>) and minimum maize (</w:t>
      </w:r>
      <w:r w:rsidRPr="00465FE1">
        <w:rPr>
          <w:rFonts w:ascii="Times New Roman" w:hAnsi="Times New Roman" w:cs="Times New Roman"/>
          <w:color w:val="000000"/>
          <w:sz w:val="24"/>
          <w:szCs w:val="24"/>
        </w:rPr>
        <w:t>20.6048</w:t>
      </w:r>
      <w:r w:rsidRPr="00465FE1">
        <w:rPr>
          <w:rFonts w:ascii="Times New Roman" w:hAnsi="Times New Roman" w:cs="Times New Roman"/>
          <w:sz w:val="24"/>
          <w:szCs w:val="24"/>
        </w:rPr>
        <w:t>).</w:t>
      </w:r>
    </w:p>
    <w:p w:rsidR="00CE1281"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4.5.3</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COMBINED EFFECT OF STORAGE MATERIAL AND SEED TREATMENT</w:t>
      </w:r>
    </w:p>
    <w:p w:rsidR="00F620B5"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F620B5" w:rsidRPr="00465FE1">
        <w:rPr>
          <w:rFonts w:ascii="Times New Roman" w:eastAsiaTheme="minorEastAsia" w:hAnsi="Times New Roman" w:cs="Times New Roman"/>
          <w:sz w:val="24"/>
          <w:szCs w:val="24"/>
        </w:rPr>
        <w:t xml:space="preserve"> : Interaction between seed type and storage material would have no significant effect on SVI</w:t>
      </w:r>
    </w:p>
    <w:p w:rsidR="00F13F63" w:rsidRPr="00465FE1" w:rsidRDefault="00456C62" w:rsidP="00104FFC">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F620B5" w:rsidRPr="00465FE1">
        <w:rPr>
          <w:rFonts w:ascii="Times New Roman" w:eastAsiaTheme="minorEastAsia" w:hAnsi="Times New Roman" w:cs="Times New Roman"/>
          <w:sz w:val="24"/>
          <w:szCs w:val="24"/>
        </w:rPr>
        <w:t xml:space="preserve"> : Interaction between seed type and storage material would have significant effect </w:t>
      </w:r>
      <w:r w:rsidR="00104FFC" w:rsidRPr="00465FE1">
        <w:rPr>
          <w:rFonts w:ascii="Times New Roman" w:eastAsiaTheme="minorEastAsia" w:hAnsi="Times New Roman" w:cs="Times New Roman"/>
          <w:sz w:val="24"/>
          <w:szCs w:val="24"/>
        </w:rPr>
        <w:t>on SVI</w:t>
      </w:r>
    </w:p>
    <w:p w:rsidR="007D1880" w:rsidRPr="00465FE1" w:rsidRDefault="007D1880" w:rsidP="00104FFC">
      <w:pPr>
        <w:spacing w:line="360" w:lineRule="auto"/>
        <w:jc w:val="both"/>
        <w:rPr>
          <w:rFonts w:ascii="Times New Roman" w:eastAsiaTheme="minorEastAsia" w:hAnsi="Times New Roman" w:cs="Times New Roman"/>
          <w:sz w:val="24"/>
          <w:szCs w:val="24"/>
        </w:rPr>
      </w:pPr>
      <w:r w:rsidRPr="00465FE1">
        <w:rPr>
          <w:rFonts w:ascii="Times New Roman" w:hAnsi="Times New Roman" w:cs="Times New Roman"/>
          <w:bCs/>
          <w:color w:val="000000"/>
          <w:sz w:val="24"/>
          <w:szCs w:val="24"/>
        </w:rPr>
        <w:t>Table 4.5.4: Tests of Between-Subjects Effects (</w:t>
      </w:r>
      <w:r w:rsidR="000D4A9D" w:rsidRPr="00465FE1">
        <w:rPr>
          <w:rFonts w:ascii="Times New Roman" w:hAnsi="Times New Roman" w:cs="Times New Roman"/>
          <w:color w:val="000000"/>
          <w:sz w:val="24"/>
          <w:szCs w:val="24"/>
        </w:rPr>
        <w:t>Dependent Variable: SVI</w:t>
      </w:r>
      <w:r w:rsidRPr="00465FE1">
        <w:rPr>
          <w:rFonts w:ascii="Times New Roman" w:hAnsi="Times New Roman" w:cs="Times New Roman"/>
          <w:bCs/>
          <w:color w:val="000000"/>
          <w:sz w:val="24"/>
          <w:szCs w:val="24"/>
        </w:rPr>
        <w:t>)</w:t>
      </w:r>
    </w:p>
    <w:tbl>
      <w:tblPr>
        <w:tblW w:w="96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3420"/>
        <w:gridCol w:w="1800"/>
        <w:gridCol w:w="720"/>
        <w:gridCol w:w="1620"/>
        <w:gridCol w:w="1080"/>
        <w:gridCol w:w="990"/>
      </w:tblGrid>
      <w:tr w:rsidR="00104FFC" w:rsidRPr="00465FE1" w:rsidTr="00315044">
        <w:trPr>
          <w:cantSplit/>
          <w:tblHeader/>
        </w:trPr>
        <w:tc>
          <w:tcPr>
            <w:tcW w:w="34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Source</w:t>
            </w:r>
          </w:p>
        </w:tc>
        <w:tc>
          <w:tcPr>
            <w:tcW w:w="18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72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62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108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9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104FFC" w:rsidRPr="00465FE1" w:rsidTr="00315044">
        <w:trPr>
          <w:cantSplit/>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CROP</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44.229</w:t>
            </w:r>
          </w:p>
        </w:tc>
        <w:tc>
          <w:tcPr>
            <w:tcW w:w="7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6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44.229</w:t>
            </w:r>
          </w:p>
        </w:tc>
        <w:tc>
          <w:tcPr>
            <w:tcW w:w="108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2.648</w:t>
            </w:r>
          </w:p>
        </w:tc>
        <w:tc>
          <w:tcPr>
            <w:tcW w:w="99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.106</w:t>
            </w:r>
          </w:p>
        </w:tc>
      </w:tr>
      <w:tr w:rsidR="00104FFC" w:rsidRPr="00465FE1" w:rsidTr="00315044">
        <w:trPr>
          <w:cantSplit/>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219.305</w:t>
            </w:r>
          </w:p>
        </w:tc>
        <w:tc>
          <w:tcPr>
            <w:tcW w:w="7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6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73.102</w:t>
            </w:r>
          </w:p>
        </w:tc>
        <w:tc>
          <w:tcPr>
            <w:tcW w:w="108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4.377</w:t>
            </w:r>
          </w:p>
        </w:tc>
        <w:tc>
          <w:tcPr>
            <w:tcW w:w="99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.005</w:t>
            </w:r>
          </w:p>
        </w:tc>
      </w:tr>
      <w:tr w:rsidR="00104FFC" w:rsidRPr="00465FE1" w:rsidTr="00315044">
        <w:trPr>
          <w:cantSplit/>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CROP*STORAGE_MATERIAL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37.010</w:t>
            </w:r>
          </w:p>
        </w:tc>
        <w:tc>
          <w:tcPr>
            <w:tcW w:w="7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6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12.337</w:t>
            </w:r>
          </w:p>
        </w:tc>
        <w:tc>
          <w:tcPr>
            <w:tcW w:w="108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.739</w:t>
            </w:r>
          </w:p>
        </w:tc>
        <w:tc>
          <w:tcPr>
            <w:tcW w:w="99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.530</w:t>
            </w:r>
          </w:p>
        </w:tc>
      </w:tr>
      <w:tr w:rsidR="00104FFC" w:rsidRPr="00465FE1" w:rsidTr="00315044">
        <w:trPr>
          <w:cantSplit/>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Error</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2671.962</w:t>
            </w:r>
          </w:p>
        </w:tc>
        <w:tc>
          <w:tcPr>
            <w:tcW w:w="7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160</w:t>
            </w:r>
          </w:p>
        </w:tc>
        <w:tc>
          <w:tcPr>
            <w:tcW w:w="16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16.700</w:t>
            </w:r>
          </w:p>
        </w:tc>
        <w:tc>
          <w:tcPr>
            <w:tcW w:w="1080" w:type="dxa"/>
            <w:tcBorders>
              <w:top w:val="nil"/>
              <w:bottom w:val="nil"/>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sz w:val="24"/>
                <w:szCs w:val="24"/>
              </w:rPr>
            </w:pPr>
          </w:p>
        </w:tc>
      </w:tr>
      <w:tr w:rsidR="00104FFC" w:rsidRPr="00465FE1" w:rsidTr="00315044">
        <w:trPr>
          <w:cantSplit/>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Total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77894.440</w:t>
            </w:r>
          </w:p>
        </w:tc>
        <w:tc>
          <w:tcPr>
            <w:tcW w:w="720" w:type="dxa"/>
            <w:tcBorders>
              <w:top w:val="nil"/>
              <w:bottom w:val="nil"/>
            </w:tcBorders>
            <w:shd w:val="clear" w:color="auto" w:fill="FFFFFF"/>
            <w:tcMar>
              <w:top w:w="30" w:type="dxa"/>
              <w:left w:w="30" w:type="dxa"/>
              <w:bottom w:w="30" w:type="dxa"/>
              <w:right w:w="30" w:type="dxa"/>
            </w:tcMar>
            <w:vAlign w:val="center"/>
          </w:tcPr>
          <w:p w:rsidR="00104FFC" w:rsidRPr="00465FE1" w:rsidRDefault="00104FFC"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620" w:type="dxa"/>
            <w:tcBorders>
              <w:top w:val="nil"/>
              <w:bottom w:val="nil"/>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sz w:val="24"/>
                <w:szCs w:val="24"/>
              </w:rPr>
            </w:pPr>
          </w:p>
        </w:tc>
        <w:tc>
          <w:tcPr>
            <w:tcW w:w="1080" w:type="dxa"/>
            <w:tcBorders>
              <w:top w:val="nil"/>
              <w:bottom w:val="nil"/>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sz w:val="24"/>
                <w:szCs w:val="24"/>
              </w:rPr>
            </w:pPr>
          </w:p>
        </w:tc>
        <w:tc>
          <w:tcPr>
            <w:tcW w:w="990" w:type="dxa"/>
            <w:tcBorders>
              <w:top w:val="nil"/>
              <w:bottom w:val="nil"/>
            </w:tcBorders>
            <w:shd w:val="clear" w:color="auto" w:fill="FFFFFF"/>
            <w:tcMar>
              <w:top w:w="30" w:type="dxa"/>
              <w:left w:w="30" w:type="dxa"/>
              <w:bottom w:w="30" w:type="dxa"/>
              <w:right w:w="30" w:type="dxa"/>
            </w:tcMar>
          </w:tcPr>
          <w:p w:rsidR="00104FFC" w:rsidRPr="00465FE1" w:rsidRDefault="00104FFC" w:rsidP="00510285">
            <w:pPr>
              <w:autoSpaceDE w:val="0"/>
              <w:autoSpaceDN w:val="0"/>
              <w:adjustRightInd w:val="0"/>
              <w:spacing w:after="0" w:line="360" w:lineRule="auto"/>
              <w:jc w:val="both"/>
              <w:rPr>
                <w:rFonts w:ascii="Times New Roman" w:hAnsi="Times New Roman" w:cs="Times New Roman"/>
                <w:sz w:val="24"/>
                <w:szCs w:val="24"/>
              </w:rPr>
            </w:pPr>
          </w:p>
        </w:tc>
      </w:tr>
    </w:tbl>
    <w:p w:rsidR="00AC2FED" w:rsidRDefault="00AC2FED" w:rsidP="00104FFC">
      <w:pPr>
        <w:autoSpaceDE w:val="0"/>
        <w:autoSpaceDN w:val="0"/>
        <w:adjustRightInd w:val="0"/>
        <w:spacing w:after="0" w:line="360" w:lineRule="auto"/>
        <w:jc w:val="both"/>
        <w:rPr>
          <w:rFonts w:ascii="Times New Roman" w:hAnsi="Times New Roman" w:cs="Times New Roman"/>
          <w:bCs/>
          <w:color w:val="000000"/>
          <w:sz w:val="24"/>
          <w:szCs w:val="24"/>
        </w:rPr>
      </w:pPr>
    </w:p>
    <w:p w:rsidR="00F620B5" w:rsidRPr="00465FE1" w:rsidRDefault="007D1880" w:rsidP="00104FFC">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bCs/>
          <w:color w:val="000000"/>
          <w:sz w:val="24"/>
          <w:szCs w:val="24"/>
        </w:rPr>
        <w:t>From Table 4.5.4</w:t>
      </w:r>
      <w:r w:rsidR="00BF6C80" w:rsidRPr="00465FE1">
        <w:rPr>
          <w:rFonts w:ascii="Times New Roman" w:hAnsi="Times New Roman" w:cs="Times New Roman"/>
          <w:bCs/>
          <w:color w:val="000000"/>
          <w:sz w:val="24"/>
          <w:szCs w:val="24"/>
        </w:rPr>
        <w:t xml:space="preserve"> Interaction effect, </w:t>
      </w:r>
      <w:proofErr w:type="gramStart"/>
      <w:r w:rsidR="00BF6C80" w:rsidRPr="00465FE1">
        <w:rPr>
          <w:rFonts w:ascii="Times New Roman" w:hAnsi="Times New Roman" w:cs="Times New Roman"/>
          <w:bCs/>
          <w:i/>
          <w:color w:val="000000"/>
          <w:sz w:val="24"/>
          <w:szCs w:val="24"/>
        </w:rPr>
        <w:t>F</w:t>
      </w:r>
      <w:r w:rsidR="00BF6C80" w:rsidRPr="00465FE1">
        <w:rPr>
          <w:rFonts w:ascii="Times New Roman" w:hAnsi="Times New Roman" w:cs="Times New Roman"/>
          <w:bCs/>
          <w:color w:val="000000"/>
          <w:sz w:val="24"/>
          <w:szCs w:val="24"/>
        </w:rPr>
        <w:t>(</w:t>
      </w:r>
      <w:proofErr w:type="gramEnd"/>
      <w:r w:rsidR="00BF6C80" w:rsidRPr="00465FE1">
        <w:rPr>
          <w:rFonts w:ascii="Times New Roman" w:hAnsi="Times New Roman" w:cs="Times New Roman"/>
          <w:bCs/>
          <w:color w:val="000000"/>
          <w:sz w:val="24"/>
          <w:szCs w:val="24"/>
        </w:rPr>
        <w:t xml:space="preserve">3,160) = .739 </w:t>
      </w:r>
      <w:r w:rsidR="00BF6C80" w:rsidRPr="00465FE1">
        <w:rPr>
          <w:rFonts w:ascii="Times New Roman" w:hAnsi="Times New Roman" w:cs="Times New Roman"/>
          <w:bCs/>
          <w:i/>
          <w:color w:val="000000"/>
          <w:sz w:val="24"/>
          <w:szCs w:val="24"/>
        </w:rPr>
        <w:t xml:space="preserve">p= </w:t>
      </w:r>
      <w:r w:rsidR="00104FFC" w:rsidRPr="00465FE1">
        <w:rPr>
          <w:rFonts w:ascii="Times New Roman" w:hAnsi="Times New Roman" w:cs="Times New Roman"/>
          <w:bCs/>
          <w:color w:val="000000"/>
          <w:sz w:val="24"/>
          <w:szCs w:val="24"/>
        </w:rPr>
        <w:t>.530</w:t>
      </w:r>
      <w:r w:rsidR="00BF6C80" w:rsidRPr="00465FE1">
        <w:rPr>
          <w:rFonts w:ascii="Times New Roman" w:eastAsiaTheme="minorEastAsia" w:hAnsi="Times New Roman" w:cs="Times New Roman"/>
          <w:bCs/>
          <w:color w:val="000000"/>
          <w:sz w:val="24"/>
          <w:szCs w:val="24"/>
        </w:rPr>
        <w:t>. There is insufficient evidence to reject the interaction effect null hypothesis,</w:t>
      </w:r>
      <w:r w:rsidR="00BF6C80" w:rsidRPr="00465FE1">
        <w:rPr>
          <w:rFonts w:ascii="Times New Roman" w:hAnsi="Times New Roman" w:cs="Times New Roman"/>
          <w:bCs/>
          <w:color w:val="000000"/>
          <w:sz w:val="24"/>
          <w:szCs w:val="24"/>
        </w:rPr>
        <w:t xml:space="preserve"> </w:t>
      </w:r>
      <w:proofErr w:type="gramStart"/>
      <w:r w:rsidR="00BF6C80" w:rsidRPr="00465FE1">
        <w:rPr>
          <w:rFonts w:ascii="Times New Roman" w:hAnsi="Times New Roman" w:cs="Times New Roman"/>
          <w:bCs/>
          <w:i/>
          <w:color w:val="000000"/>
          <w:sz w:val="24"/>
          <w:szCs w:val="24"/>
        </w:rPr>
        <w:t>F</w:t>
      </w:r>
      <w:r w:rsidR="00BF6C80" w:rsidRPr="00465FE1">
        <w:rPr>
          <w:rFonts w:ascii="Times New Roman" w:hAnsi="Times New Roman" w:cs="Times New Roman"/>
          <w:bCs/>
          <w:color w:val="000000"/>
          <w:sz w:val="24"/>
          <w:szCs w:val="24"/>
        </w:rPr>
        <w:t>(</w:t>
      </w:r>
      <w:proofErr w:type="gramEnd"/>
      <w:r w:rsidR="00BF6C80" w:rsidRPr="00465FE1">
        <w:rPr>
          <w:rFonts w:ascii="Times New Roman" w:hAnsi="Times New Roman" w:cs="Times New Roman"/>
          <w:bCs/>
          <w:color w:val="000000"/>
          <w:sz w:val="24"/>
          <w:szCs w:val="24"/>
        </w:rPr>
        <w:t xml:space="preserve">3,160) = .739 </w:t>
      </w:r>
      <w:r w:rsidR="00BF6C80" w:rsidRPr="00465FE1">
        <w:rPr>
          <w:rFonts w:ascii="Times New Roman" w:hAnsi="Times New Roman" w:cs="Times New Roman"/>
          <w:bCs/>
          <w:i/>
          <w:color w:val="000000"/>
          <w:sz w:val="24"/>
          <w:szCs w:val="24"/>
        </w:rPr>
        <w:t xml:space="preserve">p= </w:t>
      </w:r>
      <w:r w:rsidR="00104FFC" w:rsidRPr="00465FE1">
        <w:rPr>
          <w:rFonts w:ascii="Times New Roman" w:hAnsi="Times New Roman" w:cs="Times New Roman"/>
          <w:bCs/>
          <w:color w:val="000000"/>
          <w:sz w:val="24"/>
          <w:szCs w:val="24"/>
        </w:rPr>
        <w:t>.530.</w:t>
      </w:r>
      <w:r w:rsidR="00104FFC" w:rsidRPr="00465FE1">
        <w:rPr>
          <w:rFonts w:ascii="Times New Roman" w:hAnsi="Times New Roman" w:cs="Times New Roman"/>
          <w:sz w:val="24"/>
          <w:szCs w:val="24"/>
        </w:rPr>
        <w:t xml:space="preserve"> </w:t>
      </w:r>
      <w:proofErr w:type="gramStart"/>
      <w:r w:rsidR="00315044" w:rsidRPr="00465FE1">
        <w:rPr>
          <w:rFonts w:ascii="Times New Roman" w:hAnsi="Times New Roman" w:cs="Times New Roman"/>
          <w:sz w:val="24"/>
          <w:szCs w:val="24"/>
        </w:rPr>
        <w:t>therefore</w:t>
      </w:r>
      <w:proofErr w:type="gramEnd"/>
      <w:r w:rsidR="00315044" w:rsidRPr="00465FE1">
        <w:rPr>
          <w:rFonts w:ascii="Times New Roman" w:hAnsi="Times New Roman" w:cs="Times New Roman"/>
          <w:sz w:val="24"/>
          <w:szCs w:val="24"/>
        </w:rPr>
        <w:t xml:space="preserve"> we conclude that there is no interaction effect between crop and storage material.</w:t>
      </w:r>
    </w:p>
    <w:p w:rsidR="00F620B5" w:rsidRPr="00465FE1" w:rsidRDefault="00F620B5"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noProof/>
          <w:sz w:val="24"/>
          <w:szCs w:val="24"/>
        </w:rPr>
        <w:drawing>
          <wp:inline distT="0" distB="0" distL="0" distR="0" wp14:anchorId="54B3BCA2" wp14:editId="0E586FEA">
            <wp:extent cx="6443330" cy="260497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5383" cy="2609850"/>
                    </a:xfrm>
                    <a:prstGeom prst="rect">
                      <a:avLst/>
                    </a:prstGeom>
                    <a:noFill/>
                    <a:ln>
                      <a:noFill/>
                    </a:ln>
                  </pic:spPr>
                </pic:pic>
              </a:graphicData>
            </a:graphic>
          </wp:inline>
        </w:drawing>
      </w:r>
    </w:p>
    <w:p w:rsidR="007E386D" w:rsidRPr="00465FE1" w:rsidRDefault="00BF350F"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Figure 4.5.3</w:t>
      </w:r>
      <w:r w:rsidR="007E386D" w:rsidRPr="00465FE1">
        <w:rPr>
          <w:rFonts w:ascii="Times New Roman" w:hAnsi="Times New Roman" w:cs="Times New Roman"/>
          <w:sz w:val="24"/>
          <w:szCs w:val="24"/>
        </w:rPr>
        <w:t>: Estimated marginal means of SVI (storage material)</w:t>
      </w:r>
    </w:p>
    <w:p w:rsidR="00614B2E" w:rsidRPr="00465FE1" w:rsidRDefault="00614B2E" w:rsidP="00510285">
      <w:pPr>
        <w:autoSpaceDE w:val="0"/>
        <w:autoSpaceDN w:val="0"/>
        <w:adjustRightInd w:val="0"/>
        <w:spacing w:after="0" w:line="360" w:lineRule="auto"/>
        <w:jc w:val="both"/>
        <w:rPr>
          <w:rFonts w:ascii="Times New Roman" w:hAnsi="Times New Roman" w:cs="Times New Roman"/>
          <w:sz w:val="24"/>
          <w:szCs w:val="24"/>
        </w:rPr>
      </w:pPr>
    </w:p>
    <w:p w:rsidR="00EC20F9" w:rsidRPr="00465FE1" w:rsidRDefault="000A0783"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lastRenderedPageBreak/>
        <w:t xml:space="preserve">From </w:t>
      </w:r>
      <w:r w:rsidR="00BF350F" w:rsidRPr="00465FE1">
        <w:rPr>
          <w:rFonts w:ascii="Times New Roman" w:hAnsi="Times New Roman" w:cs="Times New Roman"/>
          <w:sz w:val="24"/>
          <w:szCs w:val="24"/>
        </w:rPr>
        <w:t>Figure 4.5.3</w:t>
      </w:r>
      <w:r w:rsidR="00A83154" w:rsidRPr="00465FE1">
        <w:rPr>
          <w:rFonts w:ascii="Times New Roman" w:hAnsi="Times New Roman" w:cs="Times New Roman"/>
          <w:sz w:val="24"/>
          <w:szCs w:val="24"/>
        </w:rPr>
        <w:t xml:space="preserve"> the</w:t>
      </w:r>
      <w:r w:rsidR="008F4663" w:rsidRPr="00465FE1">
        <w:rPr>
          <w:rFonts w:ascii="Times New Roman" w:hAnsi="Times New Roman" w:cs="Times New Roman"/>
          <w:sz w:val="24"/>
          <w:szCs w:val="24"/>
        </w:rPr>
        <w:t xml:space="preserve"> graph it could be said that there is no</w:t>
      </w:r>
      <w:r w:rsidRPr="00465FE1">
        <w:rPr>
          <w:rFonts w:ascii="Times New Roman" w:hAnsi="Times New Roman" w:cs="Times New Roman"/>
          <w:sz w:val="24"/>
          <w:szCs w:val="24"/>
        </w:rPr>
        <w:t xml:space="preserve"> level of interaction between the two c</w:t>
      </w:r>
      <w:r w:rsidR="00C77B12" w:rsidRPr="00465FE1">
        <w:rPr>
          <w:rFonts w:ascii="Times New Roman" w:hAnsi="Times New Roman" w:cs="Times New Roman"/>
          <w:sz w:val="24"/>
          <w:szCs w:val="24"/>
        </w:rPr>
        <w:t xml:space="preserve">rops </w:t>
      </w:r>
      <w:r w:rsidR="00104FFC" w:rsidRPr="00465FE1">
        <w:rPr>
          <w:rFonts w:ascii="Times New Roman" w:hAnsi="Times New Roman" w:cs="Times New Roman"/>
          <w:sz w:val="24"/>
          <w:szCs w:val="24"/>
        </w:rPr>
        <w:t xml:space="preserve">and the different storage materials </w:t>
      </w:r>
      <w:r w:rsidR="00315044" w:rsidRPr="00465FE1">
        <w:rPr>
          <w:rFonts w:ascii="Times New Roman" w:hAnsi="Times New Roman" w:cs="Times New Roman"/>
          <w:sz w:val="24"/>
          <w:szCs w:val="24"/>
        </w:rPr>
        <w:t>when considering their</w:t>
      </w:r>
      <w:r w:rsidR="00C77B12" w:rsidRPr="00465FE1">
        <w:rPr>
          <w:rFonts w:ascii="Times New Roman" w:hAnsi="Times New Roman" w:cs="Times New Roman"/>
          <w:sz w:val="24"/>
          <w:szCs w:val="24"/>
        </w:rPr>
        <w:t xml:space="preserve"> SVI a</w:t>
      </w:r>
      <w:r w:rsidR="008F4663" w:rsidRPr="00465FE1">
        <w:rPr>
          <w:rFonts w:ascii="Times New Roman" w:hAnsi="Times New Roman" w:cs="Times New Roman"/>
          <w:sz w:val="24"/>
          <w:szCs w:val="24"/>
        </w:rPr>
        <w:t>nd again we see the maize having</w:t>
      </w:r>
      <w:r w:rsidR="00C77B12" w:rsidRPr="00465FE1">
        <w:rPr>
          <w:rFonts w:ascii="Times New Roman" w:hAnsi="Times New Roman" w:cs="Times New Roman"/>
          <w:sz w:val="24"/>
          <w:szCs w:val="24"/>
        </w:rPr>
        <w:t xml:space="preserve"> the lowest value of SVI when stored in the clay pot.</w:t>
      </w:r>
    </w:p>
    <w:p w:rsidR="00104FFC" w:rsidRPr="00465FE1" w:rsidRDefault="000E1D23" w:rsidP="00104FFC">
      <w:pPr>
        <w:autoSpaceDE w:val="0"/>
        <w:autoSpaceDN w:val="0"/>
        <w:adjustRightInd w:val="0"/>
        <w:spacing w:after="0" w:line="360" w:lineRule="auto"/>
        <w:jc w:val="both"/>
        <w:rPr>
          <w:rFonts w:ascii="Times New Roman" w:hAnsi="Times New Roman" w:cs="Times New Roman"/>
          <w:sz w:val="24"/>
          <w:szCs w:val="24"/>
        </w:rPr>
      </w:pPr>
      <w:r w:rsidRPr="000E1D23">
        <w:rPr>
          <w:rFonts w:ascii="Times New Roman" w:hAnsi="Times New Roman" w:cs="Times New Roman"/>
          <w:noProof/>
          <w:sz w:val="24"/>
          <w:szCs w:val="24"/>
        </w:rPr>
        <w:drawing>
          <wp:inline distT="0" distB="0" distL="0" distR="0" wp14:anchorId="62F814DA" wp14:editId="6244E43B">
            <wp:extent cx="5943600" cy="3072809"/>
            <wp:effectExtent l="0" t="0" r="19050" b="1333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104FFC" w:rsidRPr="00465FE1" w:rsidRDefault="00BF350F" w:rsidP="00104FFC">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Figure 4.5.4</w:t>
      </w:r>
      <w:r w:rsidR="00104FFC" w:rsidRPr="00465FE1">
        <w:rPr>
          <w:rFonts w:ascii="Times New Roman" w:hAnsi="Times New Roman" w:cs="Times New Roman"/>
          <w:sz w:val="24"/>
          <w:szCs w:val="24"/>
        </w:rPr>
        <w:t>: descriptive statistics on the interaction between storage material and crop</w:t>
      </w:r>
    </w:p>
    <w:p w:rsidR="00104FFC" w:rsidRPr="00465FE1" w:rsidRDefault="00BF350F" w:rsidP="00104FFC">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From Figure 4.5.4</w:t>
      </w:r>
      <w:r w:rsidR="00763F8D">
        <w:rPr>
          <w:rFonts w:ascii="Times New Roman" w:hAnsi="Times New Roman" w:cs="Times New Roman"/>
          <w:sz w:val="24"/>
          <w:szCs w:val="24"/>
        </w:rPr>
        <w:t xml:space="preserve"> when considering the SVI </w:t>
      </w:r>
      <w:r w:rsidR="00104FFC" w:rsidRPr="00465FE1">
        <w:rPr>
          <w:rFonts w:ascii="Times New Roman" w:hAnsi="Times New Roman" w:cs="Times New Roman"/>
          <w:sz w:val="24"/>
          <w:szCs w:val="24"/>
        </w:rPr>
        <w:t xml:space="preserve">value, maize seed when stored in a </w:t>
      </w:r>
      <w:r w:rsidR="00763F8D">
        <w:rPr>
          <w:rFonts w:ascii="Times New Roman" w:hAnsi="Times New Roman" w:cs="Times New Roman"/>
          <w:sz w:val="24"/>
          <w:szCs w:val="24"/>
        </w:rPr>
        <w:t xml:space="preserve">clay pot </w:t>
      </w:r>
      <w:r w:rsidR="00104FFC" w:rsidRPr="00465FE1">
        <w:rPr>
          <w:rFonts w:ascii="Times New Roman" w:hAnsi="Times New Roman" w:cs="Times New Roman"/>
          <w:sz w:val="24"/>
          <w:szCs w:val="24"/>
        </w:rPr>
        <w:t>would give lowest value or result of SVI when compared to other result produced by the effect of container on seed. The highest SVI value of a seed can be obtained when storing cowpea in a calabash.</w:t>
      </w:r>
    </w:p>
    <w:p w:rsidR="000F4DAC"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4.6</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SEED WEIGHT</w:t>
      </w:r>
      <w:r w:rsidR="008F4663" w:rsidRPr="00465FE1">
        <w:rPr>
          <w:rFonts w:ascii="Times New Roman" w:hAnsi="Times New Roman" w:cs="Times New Roman"/>
          <w:b/>
          <w:sz w:val="24"/>
          <w:szCs w:val="24"/>
        </w:rPr>
        <w:t xml:space="preserve"> (SDWT)</w:t>
      </w:r>
    </w:p>
    <w:p w:rsidR="00CE1281"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4.6.1</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EFFECT OF STORAGE MATERIAL</w:t>
      </w:r>
    </w:p>
    <w:p w:rsidR="008F4663"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8F4663" w:rsidRPr="00465FE1">
        <w:rPr>
          <w:rFonts w:ascii="Times New Roman" w:eastAsiaTheme="minorEastAsia" w:hAnsi="Times New Roman" w:cs="Times New Roman"/>
          <w:sz w:val="24"/>
          <w:szCs w:val="24"/>
        </w:rPr>
        <w:t xml:space="preserve"> :  </w:t>
      </w:r>
      <w:r w:rsidR="00821A0D" w:rsidRPr="00465FE1">
        <w:rPr>
          <w:rFonts w:ascii="Times New Roman" w:eastAsiaTheme="minorEastAsia" w:hAnsi="Times New Roman" w:cs="Times New Roman"/>
          <w:sz w:val="24"/>
          <w:szCs w:val="24"/>
        </w:rPr>
        <w:t>Storage</w:t>
      </w:r>
      <w:r w:rsidR="008F4663" w:rsidRPr="00465FE1">
        <w:rPr>
          <w:rFonts w:ascii="Times New Roman" w:eastAsiaTheme="minorEastAsia" w:hAnsi="Times New Roman" w:cs="Times New Roman"/>
          <w:sz w:val="24"/>
          <w:szCs w:val="24"/>
        </w:rPr>
        <w:t xml:space="preserve"> material would have no significant effect on SDWT.</w:t>
      </w:r>
    </w:p>
    <w:p w:rsidR="00315044"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8F4663" w:rsidRPr="00465FE1">
        <w:rPr>
          <w:rFonts w:ascii="Times New Roman" w:eastAsiaTheme="minorEastAsia" w:hAnsi="Times New Roman" w:cs="Times New Roman"/>
          <w:sz w:val="24"/>
          <w:szCs w:val="24"/>
        </w:rPr>
        <w:t xml:space="preserve"> : </w:t>
      </w:r>
      <w:r w:rsidR="00821A0D" w:rsidRPr="00465FE1">
        <w:rPr>
          <w:rFonts w:ascii="Times New Roman" w:eastAsiaTheme="minorEastAsia" w:hAnsi="Times New Roman" w:cs="Times New Roman"/>
          <w:sz w:val="24"/>
          <w:szCs w:val="24"/>
        </w:rPr>
        <w:t>Storage</w:t>
      </w:r>
      <w:r w:rsidR="008F4663" w:rsidRPr="00465FE1">
        <w:rPr>
          <w:rFonts w:ascii="Times New Roman" w:eastAsiaTheme="minorEastAsia" w:hAnsi="Times New Roman" w:cs="Times New Roman"/>
          <w:sz w:val="24"/>
          <w:szCs w:val="24"/>
        </w:rPr>
        <w:t xml:space="preserve"> material would have significant effect on SDWT</w:t>
      </w:r>
    </w:p>
    <w:p w:rsidR="00315044" w:rsidRPr="00465FE1" w:rsidRDefault="007D1880" w:rsidP="00510285">
      <w:pPr>
        <w:spacing w:line="360" w:lineRule="auto"/>
        <w:jc w:val="both"/>
        <w:rPr>
          <w:rFonts w:ascii="Times New Roman" w:hAnsi="Times New Roman" w:cs="Times New Roman"/>
          <w:bCs/>
          <w:color w:val="000000"/>
          <w:sz w:val="24"/>
          <w:szCs w:val="24"/>
        </w:rPr>
      </w:pPr>
      <w:r w:rsidRPr="00465FE1">
        <w:rPr>
          <w:rFonts w:ascii="Times New Roman" w:hAnsi="Times New Roman" w:cs="Times New Roman"/>
          <w:bCs/>
          <w:color w:val="000000"/>
          <w:sz w:val="24"/>
          <w:szCs w:val="24"/>
        </w:rPr>
        <w:t>Table 4.6.1</w:t>
      </w:r>
      <w:r w:rsidR="00315044" w:rsidRPr="00465FE1">
        <w:rPr>
          <w:rFonts w:ascii="Times New Roman" w:hAnsi="Times New Roman" w:cs="Times New Roman"/>
          <w:bCs/>
          <w:color w:val="000000"/>
          <w:sz w:val="24"/>
          <w:szCs w:val="24"/>
        </w:rPr>
        <w:t>: Tests of Between-Subjects Effects (</w:t>
      </w:r>
      <w:r w:rsidR="00315044" w:rsidRPr="00465FE1">
        <w:rPr>
          <w:rFonts w:ascii="Times New Roman" w:hAnsi="Times New Roman" w:cs="Times New Roman"/>
          <w:color w:val="000000"/>
          <w:sz w:val="24"/>
          <w:szCs w:val="24"/>
        </w:rPr>
        <w:t>Dependent Variable: SDWT</w:t>
      </w:r>
      <w:r w:rsidR="00315044" w:rsidRPr="00465FE1">
        <w:rPr>
          <w:rFonts w:ascii="Times New Roman" w:hAnsi="Times New Roman" w:cs="Times New Roman"/>
          <w:bCs/>
          <w:color w:val="000000"/>
          <w:sz w:val="24"/>
          <w:szCs w:val="24"/>
        </w:rPr>
        <w:t>)</w:t>
      </w:r>
    </w:p>
    <w:p w:rsidR="00315044" w:rsidRPr="00465FE1" w:rsidRDefault="00315044" w:rsidP="00510285">
      <w:pPr>
        <w:spacing w:line="360" w:lineRule="auto"/>
        <w:jc w:val="both"/>
        <w:rPr>
          <w:rFonts w:ascii="Times New Roman" w:eastAsiaTheme="minorEastAsia" w:hAnsi="Times New Roman" w:cs="Times New Roman"/>
          <w:sz w:val="24"/>
          <w:szCs w:val="24"/>
        </w:rPr>
        <w:sectPr w:rsidR="00315044" w:rsidRPr="00465FE1" w:rsidSect="00820860">
          <w:type w:val="continuous"/>
          <w:pgSz w:w="12240" w:h="15840"/>
          <w:pgMar w:top="1440" w:right="1440" w:bottom="1440" w:left="1440" w:header="720" w:footer="720" w:gutter="0"/>
          <w:cols w:space="720"/>
          <w:docGrid w:linePitch="360"/>
        </w:sectPr>
      </w:pPr>
    </w:p>
    <w:tbl>
      <w:tblPr>
        <w:tblW w:w="936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790"/>
        <w:gridCol w:w="2070"/>
        <w:gridCol w:w="990"/>
        <w:gridCol w:w="1350"/>
        <w:gridCol w:w="1080"/>
        <w:gridCol w:w="1080"/>
      </w:tblGrid>
      <w:tr w:rsidR="007214D2" w:rsidRPr="00465FE1" w:rsidTr="00315044">
        <w:trPr>
          <w:cantSplit/>
          <w:tblHeader/>
        </w:trPr>
        <w:tc>
          <w:tcPr>
            <w:tcW w:w="279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lastRenderedPageBreak/>
              <w:t>Source</w:t>
            </w:r>
          </w:p>
        </w:tc>
        <w:tc>
          <w:tcPr>
            <w:tcW w:w="207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9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35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108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108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7214D2" w:rsidRPr="00465FE1" w:rsidTr="00315044">
        <w:trPr>
          <w:cantSplit/>
          <w:tblHeader/>
        </w:trPr>
        <w:tc>
          <w:tcPr>
            <w:tcW w:w="279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2070" w:type="dxa"/>
            <w:tcBorders>
              <w:top w:val="nil"/>
              <w:left w:val="single" w:sz="16" w:space="0" w:color="000000"/>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50.976</w:t>
            </w:r>
          </w:p>
        </w:tc>
        <w:tc>
          <w:tcPr>
            <w:tcW w:w="99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35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16.992</w:t>
            </w:r>
          </w:p>
        </w:tc>
        <w:tc>
          <w:tcPr>
            <w:tcW w:w="108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7.305</w:t>
            </w:r>
          </w:p>
        </w:tc>
        <w:tc>
          <w:tcPr>
            <w:tcW w:w="108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.000</w:t>
            </w:r>
          </w:p>
        </w:tc>
      </w:tr>
      <w:tr w:rsidR="007214D2" w:rsidRPr="00465FE1" w:rsidTr="00315044">
        <w:trPr>
          <w:cantSplit/>
          <w:tblHeader/>
        </w:trPr>
        <w:tc>
          <w:tcPr>
            <w:tcW w:w="279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Error</w:t>
            </w:r>
          </w:p>
        </w:tc>
        <w:tc>
          <w:tcPr>
            <w:tcW w:w="2070" w:type="dxa"/>
            <w:tcBorders>
              <w:top w:val="nil"/>
              <w:left w:val="single" w:sz="16" w:space="0" w:color="000000"/>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381.452</w:t>
            </w:r>
          </w:p>
        </w:tc>
        <w:tc>
          <w:tcPr>
            <w:tcW w:w="99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164</w:t>
            </w:r>
          </w:p>
        </w:tc>
        <w:tc>
          <w:tcPr>
            <w:tcW w:w="135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2.326</w:t>
            </w:r>
          </w:p>
        </w:tc>
        <w:tc>
          <w:tcPr>
            <w:tcW w:w="108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c>
          <w:tcPr>
            <w:tcW w:w="108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r>
      <w:tr w:rsidR="007214D2" w:rsidRPr="00465FE1" w:rsidTr="00315044">
        <w:trPr>
          <w:cantSplit/>
          <w:tblHeader/>
        </w:trPr>
        <w:tc>
          <w:tcPr>
            <w:tcW w:w="279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lastRenderedPageBreak/>
              <w:t>Total</w:t>
            </w:r>
          </w:p>
        </w:tc>
        <w:tc>
          <w:tcPr>
            <w:tcW w:w="2070" w:type="dxa"/>
            <w:tcBorders>
              <w:top w:val="nil"/>
              <w:left w:val="single" w:sz="16" w:space="0" w:color="000000"/>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58029.630</w:t>
            </w:r>
          </w:p>
        </w:tc>
        <w:tc>
          <w:tcPr>
            <w:tcW w:w="99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35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c>
          <w:tcPr>
            <w:tcW w:w="108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c>
          <w:tcPr>
            <w:tcW w:w="108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r>
    </w:tbl>
    <w:p w:rsidR="007214D2" w:rsidRPr="00465FE1" w:rsidRDefault="007214D2" w:rsidP="00A83154">
      <w:pPr>
        <w:autoSpaceDE w:val="0"/>
        <w:autoSpaceDN w:val="0"/>
        <w:adjustRightInd w:val="0"/>
        <w:spacing w:after="0" w:line="360" w:lineRule="auto"/>
        <w:jc w:val="both"/>
        <w:rPr>
          <w:rFonts w:ascii="Times New Roman" w:hAnsi="Times New Roman" w:cs="Times New Roman"/>
          <w:sz w:val="24"/>
          <w:szCs w:val="24"/>
        </w:rPr>
      </w:pPr>
    </w:p>
    <w:p w:rsidR="008A434A" w:rsidRPr="00465FE1" w:rsidRDefault="007214D2" w:rsidP="00A83154">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I</w:t>
      </w:r>
      <w:r w:rsidR="00A83154" w:rsidRPr="00465FE1">
        <w:rPr>
          <w:rFonts w:ascii="Times New Roman" w:hAnsi="Times New Roman" w:cs="Times New Roman"/>
          <w:sz w:val="24"/>
          <w:szCs w:val="24"/>
        </w:rPr>
        <w:t xml:space="preserve">n </w:t>
      </w:r>
      <w:r w:rsidR="007D1880" w:rsidRPr="00465FE1">
        <w:rPr>
          <w:rFonts w:ascii="Times New Roman" w:hAnsi="Times New Roman" w:cs="Times New Roman"/>
          <w:bCs/>
          <w:color w:val="000000"/>
          <w:sz w:val="24"/>
          <w:szCs w:val="24"/>
        </w:rPr>
        <w:t>Table 4.6.1</w:t>
      </w:r>
      <w:r w:rsidR="00A83154" w:rsidRPr="00465FE1">
        <w:rPr>
          <w:rFonts w:ascii="Times New Roman" w:hAnsi="Times New Roman" w:cs="Times New Roman"/>
          <w:sz w:val="24"/>
          <w:szCs w:val="24"/>
        </w:rPr>
        <w:t xml:space="preserve"> </w:t>
      </w:r>
      <w:proofErr w:type="gramStart"/>
      <w:r w:rsidR="00A83154" w:rsidRPr="00465FE1">
        <w:rPr>
          <w:rFonts w:ascii="Times New Roman" w:hAnsi="Times New Roman" w:cs="Times New Roman"/>
          <w:sz w:val="24"/>
          <w:szCs w:val="24"/>
        </w:rPr>
        <w:t>A</w:t>
      </w:r>
      <w:proofErr w:type="gramEnd"/>
      <w:r w:rsidR="00A83154" w:rsidRPr="00465FE1">
        <w:rPr>
          <w:rFonts w:ascii="Times New Roman" w:hAnsi="Times New Roman" w:cs="Times New Roman"/>
          <w:sz w:val="24"/>
          <w:szCs w:val="24"/>
        </w:rPr>
        <w:t xml:space="preserve"> one-way between groups ANOVA was performed to compare the impact of storage material on FGP. There was a statistical significant difference in FGP for the storage material</w:t>
      </w:r>
      <w:r w:rsidR="006D21B1" w:rsidRPr="00465FE1">
        <w:rPr>
          <w:rFonts w:ascii="Times New Roman" w:hAnsi="Times New Roman" w:cs="Times New Roman"/>
          <w:sz w:val="24"/>
          <w:szCs w:val="24"/>
        </w:rPr>
        <w:t xml:space="preserve"> </w:t>
      </w:r>
      <w:r w:rsidR="00A83154" w:rsidRPr="00465FE1">
        <w:rPr>
          <w:rFonts w:ascii="Times New Roman" w:hAnsi="Times New Roman" w:cs="Times New Roman"/>
          <w:sz w:val="24"/>
          <w:szCs w:val="24"/>
        </w:rPr>
        <w:t>(</w:t>
      </w:r>
      <w:proofErr w:type="gramStart"/>
      <w:r w:rsidR="00A83154" w:rsidRPr="00465FE1">
        <w:rPr>
          <w:rFonts w:ascii="Times New Roman" w:hAnsi="Times New Roman" w:cs="Times New Roman"/>
          <w:i/>
          <w:sz w:val="24"/>
          <w:szCs w:val="24"/>
        </w:rPr>
        <w:t>F</w:t>
      </w:r>
      <w:r w:rsidR="00A83154" w:rsidRPr="00465FE1">
        <w:rPr>
          <w:rFonts w:ascii="Times New Roman" w:hAnsi="Times New Roman" w:cs="Times New Roman"/>
          <w:sz w:val="24"/>
          <w:szCs w:val="24"/>
        </w:rPr>
        <w:t>(</w:t>
      </w:r>
      <w:proofErr w:type="gramEnd"/>
      <w:r w:rsidR="00A83154" w:rsidRPr="00465FE1">
        <w:rPr>
          <w:rFonts w:ascii="Times New Roman" w:hAnsi="Times New Roman" w:cs="Times New Roman"/>
          <w:sz w:val="24"/>
          <w:szCs w:val="24"/>
        </w:rPr>
        <w:t xml:space="preserve">3,164) = </w:t>
      </w:r>
      <w:r w:rsidR="006D21B1" w:rsidRPr="00465FE1">
        <w:rPr>
          <w:rFonts w:ascii="Times New Roman" w:hAnsi="Times New Roman" w:cs="Times New Roman"/>
          <w:sz w:val="24"/>
          <w:szCs w:val="24"/>
        </w:rPr>
        <w:t>7.305</w:t>
      </w:r>
      <w:r w:rsidRPr="00465FE1">
        <w:rPr>
          <w:rFonts w:ascii="Times New Roman" w:hAnsi="Times New Roman" w:cs="Times New Roman"/>
          <w:sz w:val="24"/>
          <w:szCs w:val="24"/>
        </w:rPr>
        <w:t xml:space="preserve">, </w:t>
      </w:r>
      <w:r w:rsidRPr="00465FE1">
        <w:rPr>
          <w:rFonts w:ascii="Times New Roman" w:hAnsi="Times New Roman" w:cs="Times New Roman"/>
          <w:i/>
          <w:sz w:val="24"/>
          <w:szCs w:val="24"/>
        </w:rPr>
        <w:t>p =</w:t>
      </w:r>
      <w:r w:rsidRPr="00465FE1">
        <w:rPr>
          <w:rFonts w:ascii="Times New Roman" w:hAnsi="Times New Roman" w:cs="Times New Roman"/>
          <w:sz w:val="24"/>
          <w:szCs w:val="24"/>
        </w:rPr>
        <w:t xml:space="preserve"> .000).</w:t>
      </w:r>
    </w:p>
    <w:p w:rsidR="000F4DAC" w:rsidRDefault="000F4DAC" w:rsidP="00510285">
      <w:pPr>
        <w:autoSpaceDE w:val="0"/>
        <w:autoSpaceDN w:val="0"/>
        <w:adjustRightInd w:val="0"/>
        <w:spacing w:after="0" w:line="360" w:lineRule="auto"/>
        <w:jc w:val="both"/>
        <w:rPr>
          <w:rFonts w:ascii="Times New Roman" w:hAnsi="Times New Roman" w:cs="Times New Roman"/>
          <w:sz w:val="24"/>
          <w:szCs w:val="24"/>
        </w:rPr>
      </w:pPr>
    </w:p>
    <w:p w:rsidR="000B2B9D" w:rsidRPr="00465FE1" w:rsidRDefault="007D1880"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bCs/>
          <w:color w:val="000000"/>
          <w:sz w:val="24"/>
          <w:szCs w:val="24"/>
        </w:rPr>
        <w:t>Table 4.6.2</w:t>
      </w:r>
      <w:r w:rsidR="008A434A" w:rsidRPr="00465FE1">
        <w:rPr>
          <w:rFonts w:ascii="Times New Roman" w:hAnsi="Times New Roman" w:cs="Times New Roman"/>
          <w:bCs/>
          <w:color w:val="000000"/>
          <w:sz w:val="24"/>
          <w:szCs w:val="24"/>
        </w:rPr>
        <w:t>: Multiple Comparisons (</w:t>
      </w:r>
      <w:r w:rsidR="008A434A" w:rsidRPr="00465FE1">
        <w:rPr>
          <w:rFonts w:ascii="Times New Roman" w:hAnsi="Times New Roman" w:cs="Times New Roman"/>
          <w:color w:val="000000"/>
          <w:sz w:val="24"/>
          <w:szCs w:val="24"/>
        </w:rPr>
        <w:t>SDWT Turkeys HSD</w:t>
      </w:r>
      <w:r w:rsidR="008A434A" w:rsidRPr="00465FE1">
        <w:rPr>
          <w:rFonts w:ascii="Times New Roman" w:hAnsi="Times New Roman" w:cs="Times New Roman"/>
          <w:bCs/>
          <w:color w:val="000000"/>
          <w:sz w:val="24"/>
          <w:szCs w:val="24"/>
        </w:rPr>
        <w:t>)</w:t>
      </w:r>
    </w:p>
    <w:tbl>
      <w:tblPr>
        <w:tblW w:w="684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790"/>
        <w:gridCol w:w="990"/>
        <w:gridCol w:w="1620"/>
        <w:gridCol w:w="1440"/>
      </w:tblGrid>
      <w:tr w:rsidR="00315044" w:rsidRPr="00465FE1" w:rsidTr="008A434A">
        <w:trPr>
          <w:cantSplit/>
          <w:tblHeader/>
        </w:trPr>
        <w:tc>
          <w:tcPr>
            <w:tcW w:w="2790" w:type="dxa"/>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315044" w:rsidRPr="00465FE1" w:rsidRDefault="00315044" w:rsidP="00315044">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990" w:type="dxa"/>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315044" w:rsidRPr="00465FE1" w:rsidRDefault="00315044" w:rsidP="00315044">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N</w:t>
            </w:r>
          </w:p>
        </w:tc>
        <w:tc>
          <w:tcPr>
            <w:tcW w:w="3060" w:type="dxa"/>
            <w:gridSpan w:val="2"/>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315044" w:rsidRPr="00465FE1" w:rsidRDefault="00315044" w:rsidP="00315044">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Subset</w:t>
            </w:r>
          </w:p>
        </w:tc>
      </w:tr>
      <w:tr w:rsidR="00315044" w:rsidRPr="00465FE1" w:rsidTr="008A434A">
        <w:trPr>
          <w:cantSplit/>
          <w:tblHeader/>
        </w:trPr>
        <w:tc>
          <w:tcPr>
            <w:tcW w:w="2790" w:type="dxa"/>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315044" w:rsidRPr="00465FE1" w:rsidRDefault="00315044" w:rsidP="00315044">
            <w:pPr>
              <w:autoSpaceDE w:val="0"/>
              <w:autoSpaceDN w:val="0"/>
              <w:adjustRightInd w:val="0"/>
              <w:spacing w:after="0" w:line="240" w:lineRule="auto"/>
              <w:rPr>
                <w:rFonts w:ascii="Times New Roman" w:hAnsi="Times New Roman" w:cs="Times New Roman"/>
                <w:color w:val="000000"/>
                <w:sz w:val="24"/>
                <w:szCs w:val="24"/>
              </w:rPr>
            </w:pPr>
          </w:p>
        </w:tc>
        <w:tc>
          <w:tcPr>
            <w:tcW w:w="990" w:type="dxa"/>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315044" w:rsidRPr="00465FE1" w:rsidRDefault="00315044" w:rsidP="00315044">
            <w:pPr>
              <w:autoSpaceDE w:val="0"/>
              <w:autoSpaceDN w:val="0"/>
              <w:adjustRightInd w:val="0"/>
              <w:spacing w:after="0" w:line="240" w:lineRule="auto"/>
              <w:rPr>
                <w:rFonts w:ascii="Times New Roman" w:hAnsi="Times New Roman" w:cs="Times New Roman"/>
                <w:color w:val="000000"/>
                <w:sz w:val="24"/>
                <w:szCs w:val="24"/>
              </w:rPr>
            </w:pPr>
          </w:p>
        </w:tc>
        <w:tc>
          <w:tcPr>
            <w:tcW w:w="1620" w:type="dxa"/>
            <w:tcBorders>
              <w:bottom w:val="single" w:sz="16" w:space="0" w:color="000000"/>
            </w:tcBorders>
            <w:shd w:val="clear" w:color="auto" w:fill="FFFFFF"/>
            <w:tcMar>
              <w:top w:w="30" w:type="dxa"/>
              <w:left w:w="30" w:type="dxa"/>
              <w:bottom w:w="30" w:type="dxa"/>
              <w:right w:w="30" w:type="dxa"/>
            </w:tcMar>
            <w:vAlign w:val="bottom"/>
          </w:tcPr>
          <w:p w:rsidR="00315044" w:rsidRPr="00465FE1" w:rsidRDefault="00315044" w:rsidP="00315044">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440" w:type="dxa"/>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315044" w:rsidRPr="00465FE1" w:rsidRDefault="00315044" w:rsidP="00315044">
            <w:pPr>
              <w:autoSpaceDE w:val="0"/>
              <w:autoSpaceDN w:val="0"/>
              <w:adjustRightInd w:val="0"/>
              <w:spacing w:after="0" w:line="320" w:lineRule="atLeast"/>
              <w:jc w:val="center"/>
              <w:rPr>
                <w:rFonts w:ascii="Times New Roman" w:hAnsi="Times New Roman" w:cs="Times New Roman"/>
                <w:color w:val="000000"/>
                <w:sz w:val="24"/>
                <w:szCs w:val="24"/>
              </w:rPr>
            </w:pPr>
            <w:r w:rsidRPr="00465FE1">
              <w:rPr>
                <w:rFonts w:ascii="Times New Roman" w:hAnsi="Times New Roman" w:cs="Times New Roman"/>
                <w:color w:val="000000"/>
                <w:sz w:val="24"/>
                <w:szCs w:val="24"/>
              </w:rPr>
              <w:t>2</w:t>
            </w:r>
          </w:p>
        </w:tc>
      </w:tr>
      <w:tr w:rsidR="00315044" w:rsidRPr="00465FE1" w:rsidTr="008A434A">
        <w:trPr>
          <w:cantSplit/>
          <w:tblHeader/>
        </w:trPr>
        <w:tc>
          <w:tcPr>
            <w:tcW w:w="2790"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Cold room</w:t>
            </w:r>
          </w:p>
        </w:tc>
        <w:tc>
          <w:tcPr>
            <w:tcW w:w="990"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620" w:type="dxa"/>
            <w:tcBorders>
              <w:top w:val="single" w:sz="16" w:space="0" w:color="000000"/>
              <w:bottom w:val="nil"/>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17.8979</w:t>
            </w:r>
          </w:p>
        </w:tc>
        <w:tc>
          <w:tcPr>
            <w:tcW w:w="1440"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240" w:lineRule="auto"/>
              <w:rPr>
                <w:rFonts w:ascii="Times New Roman" w:hAnsi="Times New Roman" w:cs="Times New Roman"/>
                <w:sz w:val="24"/>
                <w:szCs w:val="24"/>
              </w:rPr>
            </w:pPr>
          </w:p>
        </w:tc>
      </w:tr>
      <w:tr w:rsidR="00315044" w:rsidRPr="00465FE1" w:rsidTr="008A434A">
        <w:trPr>
          <w:cantSplit/>
          <w:tblHeader/>
        </w:trPr>
        <w:tc>
          <w:tcPr>
            <w:tcW w:w="279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Plastic</w:t>
            </w:r>
          </w:p>
        </w:tc>
        <w:tc>
          <w:tcPr>
            <w:tcW w:w="990" w:type="dxa"/>
            <w:tcBorders>
              <w:top w:val="nil"/>
              <w:left w:val="single" w:sz="16" w:space="0" w:color="000000"/>
              <w:bottom w:val="nil"/>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620" w:type="dxa"/>
            <w:tcBorders>
              <w:top w:val="nil"/>
              <w:bottom w:val="nil"/>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18.0755</w:t>
            </w:r>
          </w:p>
        </w:tc>
        <w:tc>
          <w:tcPr>
            <w:tcW w:w="1440" w:type="dxa"/>
            <w:tcBorders>
              <w:top w:val="nil"/>
              <w:bottom w:val="nil"/>
              <w:right w:val="single" w:sz="16" w:space="0" w:color="000000"/>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240" w:lineRule="auto"/>
              <w:rPr>
                <w:rFonts w:ascii="Times New Roman" w:hAnsi="Times New Roman" w:cs="Times New Roman"/>
                <w:sz w:val="24"/>
                <w:szCs w:val="24"/>
              </w:rPr>
            </w:pPr>
          </w:p>
        </w:tc>
      </w:tr>
      <w:tr w:rsidR="00315044" w:rsidRPr="00465FE1" w:rsidTr="008A434A">
        <w:trPr>
          <w:cantSplit/>
          <w:tblHeader/>
        </w:trPr>
        <w:tc>
          <w:tcPr>
            <w:tcW w:w="279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Calabash</w:t>
            </w:r>
          </w:p>
        </w:tc>
        <w:tc>
          <w:tcPr>
            <w:tcW w:w="990" w:type="dxa"/>
            <w:tcBorders>
              <w:top w:val="nil"/>
              <w:left w:val="single" w:sz="16" w:space="0" w:color="000000"/>
              <w:bottom w:val="nil"/>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620" w:type="dxa"/>
            <w:tcBorders>
              <w:top w:val="nil"/>
              <w:bottom w:val="nil"/>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240" w:lineRule="auto"/>
              <w:rPr>
                <w:rFonts w:ascii="Times New Roman" w:hAnsi="Times New Roman" w:cs="Times New Roman"/>
                <w:sz w:val="24"/>
                <w:szCs w:val="24"/>
              </w:rPr>
            </w:pPr>
          </w:p>
        </w:tc>
        <w:tc>
          <w:tcPr>
            <w:tcW w:w="1440" w:type="dxa"/>
            <w:tcBorders>
              <w:top w:val="nil"/>
              <w:bottom w:val="nil"/>
              <w:right w:val="single" w:sz="16" w:space="0" w:color="000000"/>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18.8486</w:t>
            </w:r>
          </w:p>
        </w:tc>
      </w:tr>
      <w:tr w:rsidR="00315044" w:rsidRPr="00465FE1" w:rsidTr="008A434A">
        <w:trPr>
          <w:cantSplit/>
          <w:tblHeader/>
        </w:trPr>
        <w:tc>
          <w:tcPr>
            <w:tcW w:w="279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320" w:lineRule="atLeast"/>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Claypot</w:t>
            </w:r>
            <w:proofErr w:type="spellEnd"/>
          </w:p>
        </w:tc>
        <w:tc>
          <w:tcPr>
            <w:tcW w:w="990" w:type="dxa"/>
            <w:tcBorders>
              <w:top w:val="nil"/>
              <w:left w:val="single" w:sz="16" w:space="0" w:color="000000"/>
              <w:bottom w:val="nil"/>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42</w:t>
            </w:r>
          </w:p>
        </w:tc>
        <w:tc>
          <w:tcPr>
            <w:tcW w:w="1620" w:type="dxa"/>
            <w:tcBorders>
              <w:top w:val="nil"/>
              <w:bottom w:val="nil"/>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240" w:lineRule="auto"/>
              <w:rPr>
                <w:rFonts w:ascii="Times New Roman" w:hAnsi="Times New Roman" w:cs="Times New Roman"/>
                <w:sz w:val="24"/>
                <w:szCs w:val="24"/>
              </w:rPr>
            </w:pPr>
          </w:p>
        </w:tc>
        <w:tc>
          <w:tcPr>
            <w:tcW w:w="1440" w:type="dxa"/>
            <w:tcBorders>
              <w:top w:val="nil"/>
              <w:bottom w:val="nil"/>
              <w:right w:val="single" w:sz="16" w:space="0" w:color="000000"/>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19.2419</w:t>
            </w:r>
          </w:p>
        </w:tc>
      </w:tr>
      <w:tr w:rsidR="00315044" w:rsidRPr="00465FE1" w:rsidTr="008A434A">
        <w:trPr>
          <w:cantSplit/>
          <w:tblHeader/>
        </w:trPr>
        <w:tc>
          <w:tcPr>
            <w:tcW w:w="2790"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320" w:lineRule="atLeast"/>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c>
          <w:tcPr>
            <w:tcW w:w="990"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315044" w:rsidRPr="00465FE1" w:rsidRDefault="00315044" w:rsidP="00315044">
            <w:pPr>
              <w:autoSpaceDE w:val="0"/>
              <w:autoSpaceDN w:val="0"/>
              <w:adjustRightInd w:val="0"/>
              <w:spacing w:after="0" w:line="240" w:lineRule="auto"/>
              <w:rPr>
                <w:rFonts w:ascii="Times New Roman" w:hAnsi="Times New Roman" w:cs="Times New Roman"/>
                <w:sz w:val="24"/>
                <w:szCs w:val="24"/>
              </w:rPr>
            </w:pPr>
          </w:p>
        </w:tc>
        <w:tc>
          <w:tcPr>
            <w:tcW w:w="1620" w:type="dxa"/>
            <w:tcBorders>
              <w:top w:val="nil"/>
              <w:bottom w:val="single" w:sz="16" w:space="0" w:color="000000"/>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.925</w:t>
            </w:r>
          </w:p>
        </w:tc>
        <w:tc>
          <w:tcPr>
            <w:tcW w:w="144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315044" w:rsidRPr="00465FE1" w:rsidRDefault="00315044" w:rsidP="00315044">
            <w:pPr>
              <w:autoSpaceDE w:val="0"/>
              <w:autoSpaceDN w:val="0"/>
              <w:adjustRightInd w:val="0"/>
              <w:spacing w:after="0" w:line="320" w:lineRule="atLeast"/>
              <w:jc w:val="right"/>
              <w:rPr>
                <w:rFonts w:ascii="Times New Roman" w:hAnsi="Times New Roman" w:cs="Times New Roman"/>
                <w:color w:val="000000"/>
                <w:sz w:val="24"/>
                <w:szCs w:val="24"/>
              </w:rPr>
            </w:pPr>
            <w:r w:rsidRPr="00465FE1">
              <w:rPr>
                <w:rFonts w:ascii="Times New Roman" w:hAnsi="Times New Roman" w:cs="Times New Roman"/>
                <w:color w:val="000000"/>
                <w:sz w:val="24"/>
                <w:szCs w:val="24"/>
              </w:rPr>
              <w:t>.515</w:t>
            </w:r>
          </w:p>
        </w:tc>
      </w:tr>
    </w:tbl>
    <w:p w:rsidR="006D21B1" w:rsidRPr="00465FE1" w:rsidRDefault="006D21B1" w:rsidP="00510285">
      <w:pPr>
        <w:autoSpaceDE w:val="0"/>
        <w:autoSpaceDN w:val="0"/>
        <w:adjustRightInd w:val="0"/>
        <w:spacing w:after="0" w:line="360" w:lineRule="auto"/>
        <w:jc w:val="both"/>
        <w:rPr>
          <w:rFonts w:ascii="Times New Roman" w:hAnsi="Times New Roman" w:cs="Times New Roman"/>
          <w:sz w:val="24"/>
          <w:szCs w:val="24"/>
        </w:rPr>
      </w:pPr>
    </w:p>
    <w:p w:rsidR="008A434A" w:rsidRDefault="007A2900" w:rsidP="008A434A">
      <w:pPr>
        <w:autoSpaceDE w:val="0"/>
        <w:autoSpaceDN w:val="0"/>
        <w:adjustRightInd w:val="0"/>
        <w:spacing w:before="240"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We </w:t>
      </w:r>
      <w:r w:rsidR="00D27DB6" w:rsidRPr="00465FE1">
        <w:rPr>
          <w:rFonts w:ascii="Times New Roman" w:hAnsi="Times New Roman" w:cs="Times New Roman"/>
          <w:sz w:val="24"/>
          <w:szCs w:val="24"/>
        </w:rPr>
        <w:t xml:space="preserve">have conducted a </w:t>
      </w:r>
      <w:r w:rsidR="00821A0D" w:rsidRPr="00465FE1">
        <w:rPr>
          <w:rFonts w:ascii="Times New Roman" w:hAnsi="Times New Roman" w:cs="Times New Roman"/>
          <w:sz w:val="24"/>
          <w:szCs w:val="24"/>
        </w:rPr>
        <w:t>Turkeys</w:t>
      </w:r>
      <w:r w:rsidRPr="00465FE1">
        <w:rPr>
          <w:rFonts w:ascii="Times New Roman" w:hAnsi="Times New Roman" w:cs="Times New Roman"/>
          <w:sz w:val="24"/>
          <w:szCs w:val="24"/>
        </w:rPr>
        <w:t xml:space="preserve"> HSD test</w:t>
      </w:r>
      <w:r w:rsidR="006D21B1" w:rsidRPr="00465FE1">
        <w:rPr>
          <w:rFonts w:ascii="Times New Roman" w:hAnsi="Times New Roman" w:cs="Times New Roman"/>
          <w:sz w:val="24"/>
          <w:szCs w:val="24"/>
        </w:rPr>
        <w:t xml:space="preserve"> (</w:t>
      </w:r>
      <w:r w:rsidR="007D1880" w:rsidRPr="00465FE1">
        <w:rPr>
          <w:rFonts w:ascii="Times New Roman" w:hAnsi="Times New Roman" w:cs="Times New Roman"/>
          <w:bCs/>
          <w:color w:val="000000"/>
          <w:sz w:val="24"/>
          <w:szCs w:val="24"/>
        </w:rPr>
        <w:t>Table 4.6.2</w:t>
      </w:r>
      <w:r w:rsidR="006D21B1" w:rsidRPr="00465FE1">
        <w:rPr>
          <w:rFonts w:ascii="Times New Roman" w:hAnsi="Times New Roman" w:cs="Times New Roman"/>
          <w:sz w:val="24"/>
          <w:szCs w:val="24"/>
        </w:rPr>
        <w:t>)</w:t>
      </w:r>
      <w:r w:rsidRPr="00465FE1">
        <w:rPr>
          <w:rFonts w:ascii="Times New Roman" w:hAnsi="Times New Roman" w:cs="Times New Roman"/>
          <w:sz w:val="24"/>
          <w:szCs w:val="24"/>
        </w:rPr>
        <w:t xml:space="preserve"> so has</w:t>
      </w:r>
      <w:r w:rsidR="00D27DB6" w:rsidRPr="00465FE1">
        <w:rPr>
          <w:rFonts w:ascii="Times New Roman" w:hAnsi="Times New Roman" w:cs="Times New Roman"/>
          <w:sz w:val="24"/>
          <w:szCs w:val="24"/>
        </w:rPr>
        <w:t xml:space="preserve"> to </w:t>
      </w:r>
      <w:r w:rsidRPr="00465FE1">
        <w:rPr>
          <w:rFonts w:ascii="Times New Roman" w:hAnsi="Times New Roman" w:cs="Times New Roman"/>
          <w:sz w:val="24"/>
          <w:szCs w:val="24"/>
        </w:rPr>
        <w:t>know where the difference lies. Looking at the sig value we have</w:t>
      </w:r>
      <w:r w:rsidR="008A434A" w:rsidRPr="00465FE1">
        <w:rPr>
          <w:rFonts w:ascii="Times New Roman" w:hAnsi="Times New Roman" w:cs="Times New Roman"/>
          <w:sz w:val="24"/>
          <w:szCs w:val="24"/>
        </w:rPr>
        <w:t xml:space="preserve"> that there is no significant difference between cold room and plastic with </w:t>
      </w:r>
      <w:r w:rsidR="008A434A" w:rsidRPr="00465FE1">
        <w:rPr>
          <w:rFonts w:ascii="Times New Roman" w:hAnsi="Times New Roman" w:cs="Times New Roman"/>
          <w:i/>
          <w:sz w:val="24"/>
          <w:szCs w:val="24"/>
        </w:rPr>
        <w:t>p =</w:t>
      </w:r>
      <w:r w:rsidR="008A434A" w:rsidRPr="00465FE1">
        <w:rPr>
          <w:rFonts w:ascii="Times New Roman" w:hAnsi="Times New Roman" w:cs="Times New Roman"/>
          <w:sz w:val="24"/>
          <w:szCs w:val="24"/>
        </w:rPr>
        <w:t xml:space="preserve"> .925 and also there is no significant difference between calabash and clay pot with </w:t>
      </w:r>
      <w:r w:rsidR="008A434A" w:rsidRPr="00465FE1">
        <w:rPr>
          <w:rFonts w:ascii="Times New Roman" w:hAnsi="Times New Roman" w:cs="Times New Roman"/>
          <w:i/>
          <w:sz w:val="24"/>
          <w:szCs w:val="24"/>
        </w:rPr>
        <w:t>p =</w:t>
      </w:r>
      <w:r w:rsidR="008A434A" w:rsidRPr="00465FE1">
        <w:rPr>
          <w:rFonts w:ascii="Times New Roman" w:hAnsi="Times New Roman" w:cs="Times New Roman"/>
          <w:sz w:val="24"/>
          <w:szCs w:val="24"/>
        </w:rPr>
        <w:t xml:space="preserve"> .515. </w:t>
      </w:r>
      <w:proofErr w:type="gramStart"/>
      <w:r w:rsidR="008A434A" w:rsidRPr="00465FE1">
        <w:rPr>
          <w:rFonts w:ascii="Times New Roman" w:hAnsi="Times New Roman" w:cs="Times New Roman"/>
          <w:sz w:val="24"/>
          <w:szCs w:val="24"/>
        </w:rPr>
        <w:t>it</w:t>
      </w:r>
      <w:proofErr w:type="gramEnd"/>
      <w:r w:rsidR="008A434A" w:rsidRPr="00465FE1">
        <w:rPr>
          <w:rFonts w:ascii="Times New Roman" w:hAnsi="Times New Roman" w:cs="Times New Roman"/>
          <w:sz w:val="24"/>
          <w:szCs w:val="24"/>
        </w:rPr>
        <w:t xml:space="preserve"> could also be further stated that materials in subset 1 are significantly different from materials in subset 2.</w:t>
      </w:r>
    </w:p>
    <w:p w:rsidR="00D70F1A" w:rsidRPr="00465FE1" w:rsidRDefault="00D70F1A" w:rsidP="008A434A">
      <w:pPr>
        <w:autoSpaceDE w:val="0"/>
        <w:autoSpaceDN w:val="0"/>
        <w:adjustRightInd w:val="0"/>
        <w:spacing w:before="240" w:after="0" w:line="360" w:lineRule="auto"/>
        <w:jc w:val="both"/>
        <w:rPr>
          <w:rFonts w:ascii="Times New Roman" w:hAnsi="Times New Roman" w:cs="Times New Roman"/>
          <w:sz w:val="24"/>
          <w:szCs w:val="24"/>
        </w:rPr>
      </w:pPr>
    </w:p>
    <w:p w:rsidR="007214D2" w:rsidRPr="00465FE1" w:rsidRDefault="00877D95" w:rsidP="007214D2">
      <w:pPr>
        <w:autoSpaceDE w:val="0"/>
        <w:autoSpaceDN w:val="0"/>
        <w:adjustRightInd w:val="0"/>
        <w:spacing w:after="0" w:line="360" w:lineRule="auto"/>
        <w:jc w:val="both"/>
        <w:rPr>
          <w:rFonts w:ascii="Times New Roman" w:hAnsi="Times New Roman" w:cs="Times New Roman"/>
          <w:sz w:val="24"/>
          <w:szCs w:val="24"/>
        </w:rPr>
      </w:pPr>
      <w:r w:rsidRPr="00877D95">
        <w:rPr>
          <w:rFonts w:ascii="Times New Roman" w:hAnsi="Times New Roman" w:cs="Times New Roman"/>
          <w:noProof/>
          <w:sz w:val="24"/>
          <w:szCs w:val="24"/>
        </w:rPr>
        <w:lastRenderedPageBreak/>
        <w:drawing>
          <wp:inline distT="0" distB="0" distL="0" distR="0" wp14:anchorId="0D81CD2A" wp14:editId="47A87868">
            <wp:extent cx="5943600" cy="2849526"/>
            <wp:effectExtent l="0" t="0" r="19050" b="27305"/>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7214D2" w:rsidRPr="00465FE1" w:rsidRDefault="007214D2" w:rsidP="007214D2">
      <w:pPr>
        <w:tabs>
          <w:tab w:val="left" w:pos="6540"/>
        </w:tabs>
        <w:autoSpaceDE w:val="0"/>
        <w:autoSpaceDN w:val="0"/>
        <w:adjustRightInd w:val="0"/>
        <w:spacing w:after="0" w:line="360" w:lineRule="auto"/>
        <w:jc w:val="both"/>
        <w:rPr>
          <w:rFonts w:ascii="Times New Roman" w:hAnsi="Times New Roman" w:cs="Times New Roman"/>
          <w:sz w:val="24"/>
          <w:szCs w:val="24"/>
        </w:rPr>
      </w:pPr>
    </w:p>
    <w:p w:rsidR="007214D2" w:rsidRPr="00465FE1" w:rsidRDefault="007214D2" w:rsidP="007214D2">
      <w:pPr>
        <w:tabs>
          <w:tab w:val="left" w:pos="6540"/>
        </w:tabs>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Figure 4.6.1: Estimated marginal means of SDWT (storage material)</w:t>
      </w:r>
    </w:p>
    <w:p w:rsidR="008A434A" w:rsidRDefault="008A434A" w:rsidP="007214D2">
      <w:pPr>
        <w:tabs>
          <w:tab w:val="left" w:pos="6540"/>
        </w:tabs>
        <w:autoSpaceDE w:val="0"/>
        <w:autoSpaceDN w:val="0"/>
        <w:adjustRightInd w:val="0"/>
        <w:spacing w:after="0" w:line="360" w:lineRule="auto"/>
        <w:jc w:val="both"/>
        <w:rPr>
          <w:rFonts w:ascii="Times New Roman" w:hAnsi="Times New Roman" w:cs="Times New Roman"/>
          <w:sz w:val="24"/>
          <w:szCs w:val="24"/>
        </w:rPr>
      </w:pPr>
    </w:p>
    <w:p w:rsidR="000F4DAC" w:rsidRPr="00465FE1" w:rsidRDefault="000F4DAC" w:rsidP="007214D2">
      <w:pPr>
        <w:tabs>
          <w:tab w:val="left" w:pos="6540"/>
        </w:tabs>
        <w:autoSpaceDE w:val="0"/>
        <w:autoSpaceDN w:val="0"/>
        <w:adjustRightInd w:val="0"/>
        <w:spacing w:after="0" w:line="360" w:lineRule="auto"/>
        <w:jc w:val="both"/>
        <w:rPr>
          <w:rFonts w:ascii="Times New Roman" w:hAnsi="Times New Roman" w:cs="Times New Roman"/>
          <w:sz w:val="24"/>
          <w:szCs w:val="24"/>
        </w:rPr>
        <w:sectPr w:rsidR="000F4DAC" w:rsidRPr="00465FE1" w:rsidSect="00104FFC">
          <w:type w:val="continuous"/>
          <w:pgSz w:w="12240" w:h="15840"/>
          <w:pgMar w:top="1440" w:right="1440" w:bottom="1440" w:left="1440" w:header="720" w:footer="720" w:gutter="0"/>
          <w:cols w:space="720"/>
          <w:docGrid w:linePitch="360"/>
        </w:sectPr>
      </w:pPr>
    </w:p>
    <w:p w:rsidR="007214D2" w:rsidRPr="00465FE1" w:rsidRDefault="007214D2" w:rsidP="007214D2">
      <w:pPr>
        <w:tabs>
          <w:tab w:val="left" w:pos="6540"/>
        </w:tabs>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lastRenderedPageBreak/>
        <w:t xml:space="preserve">From the </w:t>
      </w:r>
      <w:r w:rsidRPr="00465FE1">
        <w:rPr>
          <w:rFonts w:ascii="Times New Roman" w:hAnsi="Times New Roman" w:cs="Times New Roman"/>
          <w:bCs/>
          <w:color w:val="000000"/>
          <w:sz w:val="24"/>
          <w:szCs w:val="24"/>
        </w:rPr>
        <w:t xml:space="preserve">Table 4.6.1 </w:t>
      </w:r>
      <w:r w:rsidRPr="00465FE1">
        <w:rPr>
          <w:rFonts w:ascii="Times New Roman" w:hAnsi="Times New Roman" w:cs="Times New Roman"/>
          <w:sz w:val="24"/>
          <w:szCs w:val="24"/>
        </w:rPr>
        <w:t>we see that SWDT has its lowest value when the seeds are been stored in cold room and has its highest value of SDWT when they are been stored in clay pot.</w:t>
      </w:r>
    </w:p>
    <w:p w:rsidR="00CE1281" w:rsidRPr="00465FE1" w:rsidRDefault="003E5870" w:rsidP="00510285">
      <w:pPr>
        <w:tabs>
          <w:tab w:val="left" w:pos="5160"/>
        </w:tabs>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4.6.2       </w:t>
      </w:r>
      <w:r w:rsidR="00CE1281" w:rsidRPr="00465FE1">
        <w:rPr>
          <w:rFonts w:ascii="Times New Roman" w:hAnsi="Times New Roman" w:cs="Times New Roman"/>
          <w:b/>
          <w:sz w:val="24"/>
          <w:szCs w:val="24"/>
        </w:rPr>
        <w:t>EFFECT OF SEED TREATMENT</w:t>
      </w:r>
    </w:p>
    <w:p w:rsidR="00D27DB6"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D27DB6" w:rsidRPr="00465FE1">
        <w:rPr>
          <w:rFonts w:ascii="Times New Roman" w:eastAsiaTheme="minorEastAsia" w:hAnsi="Times New Roman" w:cs="Times New Roman"/>
          <w:sz w:val="24"/>
          <w:szCs w:val="24"/>
        </w:rPr>
        <w:t xml:space="preserve"> :  Seed would have no significant effect on SDWT.</w:t>
      </w:r>
    </w:p>
    <w:p w:rsidR="007214D2" w:rsidRPr="00465FE1" w:rsidRDefault="00456C62" w:rsidP="007214D2">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D27DB6" w:rsidRPr="00465FE1">
        <w:rPr>
          <w:rFonts w:ascii="Times New Roman" w:eastAsiaTheme="minorEastAsia" w:hAnsi="Times New Roman" w:cs="Times New Roman"/>
          <w:sz w:val="24"/>
          <w:szCs w:val="24"/>
        </w:rPr>
        <w:t xml:space="preserve"> : Seed would have signific</w:t>
      </w:r>
      <w:r w:rsidR="00EC20F9" w:rsidRPr="00465FE1">
        <w:rPr>
          <w:rFonts w:ascii="Times New Roman" w:eastAsiaTheme="minorEastAsia" w:hAnsi="Times New Roman" w:cs="Times New Roman"/>
          <w:sz w:val="24"/>
          <w:szCs w:val="24"/>
        </w:rPr>
        <w:t>ant effect on SDWT</w:t>
      </w:r>
    </w:p>
    <w:p w:rsidR="007D1880" w:rsidRPr="00465FE1" w:rsidRDefault="007D1880" w:rsidP="007214D2">
      <w:pPr>
        <w:spacing w:line="360" w:lineRule="auto"/>
        <w:jc w:val="both"/>
        <w:rPr>
          <w:rFonts w:ascii="Times New Roman" w:eastAsiaTheme="minorEastAsia" w:hAnsi="Times New Roman" w:cs="Times New Roman"/>
          <w:sz w:val="24"/>
          <w:szCs w:val="24"/>
        </w:rPr>
        <w:sectPr w:rsidR="007D1880" w:rsidRPr="00465FE1" w:rsidSect="00820860">
          <w:type w:val="continuous"/>
          <w:pgSz w:w="12240" w:h="15840"/>
          <w:pgMar w:top="1440" w:right="1440" w:bottom="1440" w:left="1440" w:header="720" w:footer="720" w:gutter="0"/>
          <w:cols w:space="720"/>
          <w:docGrid w:linePitch="360"/>
        </w:sectPr>
      </w:pPr>
    </w:p>
    <w:p w:rsidR="00B0789F" w:rsidRPr="00465FE1" w:rsidRDefault="007D1880" w:rsidP="00B0789F">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bCs/>
          <w:color w:val="000000"/>
          <w:sz w:val="24"/>
          <w:szCs w:val="24"/>
        </w:rPr>
        <w:lastRenderedPageBreak/>
        <w:t>Table 4.6.3</w:t>
      </w:r>
      <w:r w:rsidR="008A434A" w:rsidRPr="00465FE1">
        <w:rPr>
          <w:rFonts w:ascii="Times New Roman" w:hAnsi="Times New Roman" w:cs="Times New Roman"/>
          <w:bCs/>
          <w:color w:val="000000"/>
          <w:sz w:val="24"/>
          <w:szCs w:val="24"/>
        </w:rPr>
        <w:t xml:space="preserve">: Tests of Between-Subjects </w:t>
      </w:r>
      <w:proofErr w:type="gramStart"/>
      <w:r w:rsidR="008A434A" w:rsidRPr="00465FE1">
        <w:rPr>
          <w:rFonts w:ascii="Times New Roman" w:hAnsi="Times New Roman" w:cs="Times New Roman"/>
          <w:bCs/>
          <w:color w:val="000000"/>
          <w:sz w:val="24"/>
          <w:szCs w:val="24"/>
        </w:rPr>
        <w:t>Effects(</w:t>
      </w:r>
      <w:proofErr w:type="gramEnd"/>
      <w:r w:rsidR="008A434A" w:rsidRPr="00465FE1">
        <w:rPr>
          <w:rFonts w:ascii="Times New Roman" w:hAnsi="Times New Roman" w:cs="Times New Roman"/>
          <w:color w:val="000000"/>
          <w:sz w:val="24"/>
          <w:szCs w:val="24"/>
        </w:rPr>
        <w:t>Dependent Variable: SDWT</w:t>
      </w:r>
      <w:r w:rsidR="008A434A" w:rsidRPr="00465FE1">
        <w:rPr>
          <w:rFonts w:ascii="Times New Roman" w:hAnsi="Times New Roman" w:cs="Times New Roman"/>
          <w:bCs/>
          <w:color w:val="000000"/>
          <w:sz w:val="24"/>
          <w:szCs w:val="24"/>
        </w:rPr>
        <w:t>)</w:t>
      </w:r>
    </w:p>
    <w:tbl>
      <w:tblPr>
        <w:tblW w:w="900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635"/>
        <w:gridCol w:w="2235"/>
        <w:gridCol w:w="990"/>
        <w:gridCol w:w="1710"/>
        <w:gridCol w:w="1350"/>
        <w:gridCol w:w="1080"/>
      </w:tblGrid>
      <w:tr w:rsidR="007214D2" w:rsidRPr="00465FE1" w:rsidTr="008A434A">
        <w:trPr>
          <w:cantSplit/>
          <w:tblHeader/>
        </w:trPr>
        <w:tc>
          <w:tcPr>
            <w:tcW w:w="1635"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Source</w:t>
            </w:r>
          </w:p>
        </w:tc>
        <w:tc>
          <w:tcPr>
            <w:tcW w:w="223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9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71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135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108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7214D2" w:rsidRPr="00465FE1" w:rsidTr="008A434A">
        <w:trPr>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CROP</w:t>
            </w:r>
          </w:p>
        </w:tc>
        <w:tc>
          <w:tcPr>
            <w:tcW w:w="2235" w:type="dxa"/>
            <w:tcBorders>
              <w:top w:val="nil"/>
              <w:left w:val="single" w:sz="16" w:space="0" w:color="000000"/>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102.617</w:t>
            </w:r>
          </w:p>
        </w:tc>
        <w:tc>
          <w:tcPr>
            <w:tcW w:w="99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71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102.617</w:t>
            </w:r>
          </w:p>
        </w:tc>
        <w:tc>
          <w:tcPr>
            <w:tcW w:w="135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51.649</w:t>
            </w:r>
          </w:p>
        </w:tc>
        <w:tc>
          <w:tcPr>
            <w:tcW w:w="108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.000</w:t>
            </w:r>
          </w:p>
        </w:tc>
      </w:tr>
      <w:tr w:rsidR="007214D2" w:rsidRPr="00465FE1" w:rsidTr="008A434A">
        <w:trPr>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Error</w:t>
            </w:r>
          </w:p>
        </w:tc>
        <w:tc>
          <w:tcPr>
            <w:tcW w:w="2235" w:type="dxa"/>
            <w:tcBorders>
              <w:top w:val="nil"/>
              <w:left w:val="single" w:sz="16" w:space="0" w:color="000000"/>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329.810</w:t>
            </w:r>
          </w:p>
        </w:tc>
        <w:tc>
          <w:tcPr>
            <w:tcW w:w="99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166</w:t>
            </w:r>
          </w:p>
        </w:tc>
        <w:tc>
          <w:tcPr>
            <w:tcW w:w="171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1.987</w:t>
            </w:r>
          </w:p>
        </w:tc>
        <w:tc>
          <w:tcPr>
            <w:tcW w:w="135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c>
          <w:tcPr>
            <w:tcW w:w="108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r>
      <w:tr w:rsidR="007214D2" w:rsidRPr="00465FE1" w:rsidTr="008A434A">
        <w:trPr>
          <w:cantSplit/>
          <w:tblHeader/>
        </w:trPr>
        <w:tc>
          <w:tcPr>
            <w:tcW w:w="1635"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Total</w:t>
            </w:r>
          </w:p>
        </w:tc>
        <w:tc>
          <w:tcPr>
            <w:tcW w:w="2235" w:type="dxa"/>
            <w:tcBorders>
              <w:top w:val="nil"/>
              <w:left w:val="single" w:sz="16" w:space="0" w:color="000000"/>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58029.630</w:t>
            </w:r>
          </w:p>
        </w:tc>
        <w:tc>
          <w:tcPr>
            <w:tcW w:w="990" w:type="dxa"/>
            <w:tcBorders>
              <w:top w:val="nil"/>
              <w:bottom w:val="nil"/>
            </w:tcBorders>
            <w:shd w:val="clear" w:color="auto" w:fill="FFFFFF"/>
            <w:tcMar>
              <w:top w:w="30" w:type="dxa"/>
              <w:left w:w="30" w:type="dxa"/>
              <w:bottom w:w="30" w:type="dxa"/>
              <w:right w:w="30" w:type="dxa"/>
            </w:tcMar>
            <w:vAlign w:val="center"/>
          </w:tcPr>
          <w:p w:rsidR="007214D2" w:rsidRPr="00465FE1" w:rsidRDefault="007214D2"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71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c>
          <w:tcPr>
            <w:tcW w:w="135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c>
          <w:tcPr>
            <w:tcW w:w="1080" w:type="dxa"/>
            <w:tcBorders>
              <w:top w:val="nil"/>
              <w:bottom w:val="nil"/>
            </w:tcBorders>
            <w:shd w:val="clear" w:color="auto" w:fill="FFFFFF"/>
            <w:tcMar>
              <w:top w:w="30" w:type="dxa"/>
              <w:left w:w="30" w:type="dxa"/>
              <w:bottom w:w="30" w:type="dxa"/>
              <w:right w:w="30" w:type="dxa"/>
            </w:tcMar>
          </w:tcPr>
          <w:p w:rsidR="007214D2" w:rsidRPr="00465FE1" w:rsidRDefault="007214D2" w:rsidP="00510285">
            <w:pPr>
              <w:autoSpaceDE w:val="0"/>
              <w:autoSpaceDN w:val="0"/>
              <w:adjustRightInd w:val="0"/>
              <w:spacing w:after="0" w:line="360" w:lineRule="auto"/>
              <w:jc w:val="both"/>
              <w:rPr>
                <w:rFonts w:ascii="Times New Roman" w:hAnsi="Times New Roman" w:cs="Times New Roman"/>
                <w:sz w:val="24"/>
                <w:szCs w:val="24"/>
              </w:rPr>
            </w:pPr>
          </w:p>
        </w:tc>
      </w:tr>
    </w:tbl>
    <w:p w:rsidR="008A434A" w:rsidRPr="00465FE1" w:rsidRDefault="008A434A" w:rsidP="00510285">
      <w:pPr>
        <w:autoSpaceDE w:val="0"/>
        <w:autoSpaceDN w:val="0"/>
        <w:adjustRightInd w:val="0"/>
        <w:spacing w:after="0" w:line="360" w:lineRule="auto"/>
        <w:jc w:val="both"/>
        <w:rPr>
          <w:rFonts w:ascii="Times New Roman" w:hAnsi="Times New Roman" w:cs="Times New Roman"/>
          <w:sz w:val="24"/>
          <w:szCs w:val="24"/>
        </w:rPr>
      </w:pPr>
    </w:p>
    <w:p w:rsidR="00D27DB6" w:rsidRPr="00465FE1" w:rsidRDefault="00B22B48"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Since in </w:t>
      </w:r>
      <w:r w:rsidR="007D1880" w:rsidRPr="00465FE1">
        <w:rPr>
          <w:rFonts w:ascii="Times New Roman" w:hAnsi="Times New Roman" w:cs="Times New Roman"/>
          <w:bCs/>
          <w:color w:val="000000"/>
          <w:sz w:val="24"/>
          <w:szCs w:val="24"/>
        </w:rPr>
        <w:t>Table 4.6.3</w:t>
      </w:r>
      <w:r w:rsidR="00CE64A3" w:rsidRPr="00465FE1">
        <w:rPr>
          <w:rFonts w:ascii="Times New Roman" w:hAnsi="Times New Roman" w:cs="Times New Roman"/>
          <w:bCs/>
          <w:color w:val="000000"/>
          <w:sz w:val="24"/>
          <w:szCs w:val="24"/>
        </w:rPr>
        <w:t xml:space="preserve"> </w:t>
      </w:r>
      <w:r w:rsidRPr="00465FE1">
        <w:rPr>
          <w:rFonts w:ascii="Times New Roman" w:hAnsi="Times New Roman" w:cs="Times New Roman"/>
          <w:sz w:val="24"/>
          <w:szCs w:val="24"/>
        </w:rPr>
        <w:t xml:space="preserve">the tests of between-subjects effects we have a sig value of </w:t>
      </w:r>
      <w:r w:rsidR="00CE64A3" w:rsidRPr="00465FE1">
        <w:rPr>
          <w:rFonts w:ascii="Times New Roman" w:hAnsi="Times New Roman" w:cs="Times New Roman"/>
          <w:sz w:val="24"/>
          <w:szCs w:val="24"/>
        </w:rPr>
        <w:t>crop (</w:t>
      </w:r>
      <w:proofErr w:type="gramStart"/>
      <w:r w:rsidR="00CE64A3" w:rsidRPr="00465FE1">
        <w:rPr>
          <w:rFonts w:ascii="Times New Roman" w:hAnsi="Times New Roman" w:cs="Times New Roman"/>
          <w:i/>
          <w:sz w:val="24"/>
          <w:szCs w:val="24"/>
        </w:rPr>
        <w:t>F</w:t>
      </w:r>
      <w:r w:rsidR="00CE64A3" w:rsidRPr="00465FE1">
        <w:rPr>
          <w:rFonts w:ascii="Times New Roman" w:hAnsi="Times New Roman" w:cs="Times New Roman"/>
          <w:sz w:val="24"/>
          <w:szCs w:val="24"/>
        </w:rPr>
        <w:t>(</w:t>
      </w:r>
      <w:proofErr w:type="gramEnd"/>
      <w:r w:rsidR="00CE64A3" w:rsidRPr="00465FE1">
        <w:rPr>
          <w:rFonts w:ascii="Times New Roman" w:hAnsi="Times New Roman" w:cs="Times New Roman"/>
          <w:sz w:val="24"/>
          <w:szCs w:val="24"/>
        </w:rPr>
        <w:t xml:space="preserve">1,166) = 51.649, </w:t>
      </w:r>
      <w:r w:rsidR="00CE64A3" w:rsidRPr="00465FE1">
        <w:rPr>
          <w:rFonts w:ascii="Times New Roman" w:hAnsi="Times New Roman" w:cs="Times New Roman"/>
          <w:i/>
          <w:sz w:val="24"/>
          <w:szCs w:val="24"/>
        </w:rPr>
        <w:t xml:space="preserve">p = </w:t>
      </w:r>
      <w:r w:rsidR="00CE64A3" w:rsidRPr="00465FE1">
        <w:rPr>
          <w:rFonts w:ascii="Times New Roman" w:hAnsi="Times New Roman" w:cs="Times New Roman"/>
          <w:sz w:val="24"/>
          <w:szCs w:val="24"/>
        </w:rPr>
        <w:t xml:space="preserve">.000) </w:t>
      </w:r>
      <w:r w:rsidRPr="00465FE1">
        <w:rPr>
          <w:rFonts w:ascii="Times New Roman" w:hAnsi="Times New Roman" w:cs="Times New Roman"/>
          <w:sz w:val="24"/>
          <w:szCs w:val="24"/>
        </w:rPr>
        <w:t xml:space="preserve">we reject the null hypothesis that says there is no significant difference between SDWT of the seeds. </w:t>
      </w:r>
      <w:proofErr w:type="gramStart"/>
      <w:r w:rsidRPr="00465FE1">
        <w:rPr>
          <w:rFonts w:ascii="Times New Roman" w:hAnsi="Times New Roman" w:cs="Times New Roman"/>
          <w:sz w:val="24"/>
          <w:szCs w:val="24"/>
        </w:rPr>
        <w:t>Concluding that the SDWT of maize is different from that of cowpea.</w:t>
      </w:r>
      <w:proofErr w:type="gramEnd"/>
    </w:p>
    <w:p w:rsidR="007214D2" w:rsidRPr="00465FE1" w:rsidRDefault="00877D95" w:rsidP="007214D2">
      <w:pPr>
        <w:autoSpaceDE w:val="0"/>
        <w:autoSpaceDN w:val="0"/>
        <w:adjustRightInd w:val="0"/>
        <w:spacing w:after="0" w:line="360" w:lineRule="auto"/>
        <w:jc w:val="both"/>
        <w:rPr>
          <w:rFonts w:ascii="Times New Roman" w:hAnsi="Times New Roman" w:cs="Times New Roman"/>
          <w:sz w:val="24"/>
          <w:szCs w:val="24"/>
        </w:rPr>
      </w:pPr>
      <w:r w:rsidRPr="00877D95">
        <w:rPr>
          <w:rFonts w:ascii="Times New Roman" w:hAnsi="Times New Roman" w:cs="Times New Roman"/>
          <w:noProof/>
          <w:sz w:val="24"/>
          <w:szCs w:val="24"/>
        </w:rPr>
        <w:lastRenderedPageBreak/>
        <w:drawing>
          <wp:inline distT="0" distB="0" distL="0" distR="0" wp14:anchorId="55DB3F22" wp14:editId="5711F1BD">
            <wp:extent cx="5943600" cy="2562446"/>
            <wp:effectExtent l="0" t="0" r="19050"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7214D2" w:rsidRPr="00465FE1" w:rsidRDefault="007214D2" w:rsidP="007214D2">
      <w:pPr>
        <w:autoSpaceDE w:val="0"/>
        <w:autoSpaceDN w:val="0"/>
        <w:adjustRightInd w:val="0"/>
        <w:spacing w:after="0" w:line="360" w:lineRule="auto"/>
        <w:jc w:val="both"/>
        <w:rPr>
          <w:rFonts w:ascii="Times New Roman" w:hAnsi="Times New Roman" w:cs="Times New Roman"/>
          <w:sz w:val="24"/>
          <w:szCs w:val="24"/>
        </w:rPr>
      </w:pPr>
    </w:p>
    <w:p w:rsidR="007214D2" w:rsidRPr="00465FE1" w:rsidRDefault="007214D2" w:rsidP="007214D2">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Figure 4.6.2: Estimated marginal means of SDWT (crop)</w:t>
      </w:r>
    </w:p>
    <w:p w:rsidR="00644CBA" w:rsidRPr="00465FE1" w:rsidRDefault="00644CBA" w:rsidP="007214D2">
      <w:pPr>
        <w:autoSpaceDE w:val="0"/>
        <w:autoSpaceDN w:val="0"/>
        <w:adjustRightInd w:val="0"/>
        <w:spacing w:after="0" w:line="360" w:lineRule="auto"/>
        <w:jc w:val="both"/>
        <w:rPr>
          <w:rFonts w:ascii="Times New Roman" w:hAnsi="Times New Roman" w:cs="Times New Roman"/>
          <w:sz w:val="24"/>
          <w:szCs w:val="24"/>
        </w:rPr>
        <w:sectPr w:rsidR="00644CBA" w:rsidRPr="00465FE1" w:rsidSect="007214D2">
          <w:type w:val="continuous"/>
          <w:pgSz w:w="12240" w:h="15840"/>
          <w:pgMar w:top="1440" w:right="1440" w:bottom="1440" w:left="1440" w:header="720" w:footer="720" w:gutter="0"/>
          <w:cols w:space="720"/>
          <w:docGrid w:linePitch="360"/>
        </w:sectPr>
      </w:pPr>
    </w:p>
    <w:p w:rsidR="007214D2" w:rsidRPr="00465FE1" w:rsidRDefault="007214D2" w:rsidP="007214D2">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lastRenderedPageBreak/>
        <w:t>From the descriptive statistics we see maize with the highest mean value (</w:t>
      </w:r>
      <w:r w:rsidRPr="00465FE1">
        <w:rPr>
          <w:rFonts w:ascii="Times New Roman" w:hAnsi="Times New Roman" w:cs="Times New Roman"/>
          <w:color w:val="000000"/>
          <w:sz w:val="24"/>
          <w:szCs w:val="24"/>
        </w:rPr>
        <w:t xml:space="preserve">19.2975) </w:t>
      </w:r>
      <w:r w:rsidRPr="00465FE1">
        <w:rPr>
          <w:rFonts w:ascii="Times New Roman" w:hAnsi="Times New Roman" w:cs="Times New Roman"/>
          <w:sz w:val="24"/>
          <w:szCs w:val="24"/>
        </w:rPr>
        <w:t>of SDWT and cowpea being the lowest (</w:t>
      </w:r>
      <w:r w:rsidRPr="00465FE1">
        <w:rPr>
          <w:rFonts w:ascii="Times New Roman" w:hAnsi="Times New Roman" w:cs="Times New Roman"/>
          <w:color w:val="000000"/>
          <w:sz w:val="24"/>
          <w:szCs w:val="24"/>
        </w:rPr>
        <w:t>7.7344)</w:t>
      </w:r>
      <w:r w:rsidRPr="00465FE1">
        <w:rPr>
          <w:rFonts w:ascii="Times New Roman" w:hAnsi="Times New Roman" w:cs="Times New Roman"/>
          <w:sz w:val="24"/>
          <w:szCs w:val="24"/>
        </w:rPr>
        <w:t xml:space="preserve"> with a difference of approximately 2.5.</w:t>
      </w:r>
    </w:p>
    <w:p w:rsidR="00644CBA" w:rsidRPr="00465FE1" w:rsidRDefault="00644CBA" w:rsidP="007214D2">
      <w:pPr>
        <w:autoSpaceDE w:val="0"/>
        <w:autoSpaceDN w:val="0"/>
        <w:adjustRightInd w:val="0"/>
        <w:spacing w:after="0" w:line="360" w:lineRule="auto"/>
        <w:jc w:val="both"/>
        <w:rPr>
          <w:rFonts w:ascii="Times New Roman" w:hAnsi="Times New Roman" w:cs="Times New Roman"/>
          <w:sz w:val="24"/>
          <w:szCs w:val="24"/>
        </w:rPr>
        <w:sectPr w:rsidR="00644CBA" w:rsidRPr="00465FE1" w:rsidSect="007214D2">
          <w:type w:val="continuous"/>
          <w:pgSz w:w="12240" w:h="15840"/>
          <w:pgMar w:top="1440" w:right="1440" w:bottom="1440" w:left="1440" w:header="720" w:footer="720" w:gutter="0"/>
          <w:cols w:space="720"/>
          <w:docGrid w:linePitch="360"/>
        </w:sectPr>
      </w:pPr>
    </w:p>
    <w:p w:rsidR="00ED2054" w:rsidRPr="00465FE1" w:rsidRDefault="00ED2054" w:rsidP="00510285">
      <w:pPr>
        <w:autoSpaceDE w:val="0"/>
        <w:autoSpaceDN w:val="0"/>
        <w:adjustRightInd w:val="0"/>
        <w:spacing w:after="0" w:line="360" w:lineRule="auto"/>
        <w:jc w:val="both"/>
        <w:rPr>
          <w:rFonts w:ascii="Times New Roman" w:hAnsi="Times New Roman" w:cs="Times New Roman"/>
          <w:sz w:val="24"/>
          <w:szCs w:val="24"/>
        </w:rPr>
      </w:pPr>
    </w:p>
    <w:p w:rsidR="00CE1281" w:rsidRPr="00465FE1" w:rsidRDefault="003E5870"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4.6.3</w:t>
      </w:r>
      <w:r w:rsidRPr="00465FE1">
        <w:rPr>
          <w:rFonts w:ascii="Times New Roman" w:hAnsi="Times New Roman" w:cs="Times New Roman"/>
          <w:b/>
          <w:sz w:val="24"/>
          <w:szCs w:val="24"/>
        </w:rPr>
        <w:tab/>
      </w:r>
      <w:r w:rsidR="00CE1281" w:rsidRPr="00465FE1">
        <w:rPr>
          <w:rFonts w:ascii="Times New Roman" w:hAnsi="Times New Roman" w:cs="Times New Roman"/>
          <w:b/>
          <w:sz w:val="24"/>
          <w:szCs w:val="24"/>
        </w:rPr>
        <w:t>COMBINED EFFECT OF STORAGE MATERIAL AND SEED TREATMENT</w:t>
      </w:r>
    </w:p>
    <w:p w:rsidR="00ED2054" w:rsidRPr="00465FE1" w:rsidRDefault="00456C62" w:rsidP="00510285">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ED2054" w:rsidRPr="00465FE1">
        <w:rPr>
          <w:rFonts w:ascii="Times New Roman" w:eastAsiaTheme="minorEastAsia" w:hAnsi="Times New Roman" w:cs="Times New Roman"/>
          <w:sz w:val="24"/>
          <w:szCs w:val="24"/>
        </w:rPr>
        <w:t xml:space="preserve"> : Interaction between seed type and storage material would have no significant effect on SDWT</w:t>
      </w:r>
    </w:p>
    <w:p w:rsidR="00BC57B8" w:rsidRPr="00465FE1" w:rsidRDefault="00456C62" w:rsidP="00644CBA">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ED2054" w:rsidRPr="00465FE1">
        <w:rPr>
          <w:rFonts w:ascii="Times New Roman" w:eastAsiaTheme="minorEastAsia" w:hAnsi="Times New Roman" w:cs="Times New Roman"/>
          <w:sz w:val="24"/>
          <w:szCs w:val="24"/>
        </w:rPr>
        <w:t xml:space="preserve"> : Interaction between seed type and storage material would have significant effect on SDWT</w:t>
      </w:r>
    </w:p>
    <w:tbl>
      <w:tblPr>
        <w:tblW w:w="9434"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3420"/>
        <w:gridCol w:w="1800"/>
        <w:gridCol w:w="810"/>
        <w:gridCol w:w="1530"/>
        <w:gridCol w:w="900"/>
        <w:gridCol w:w="810"/>
        <w:gridCol w:w="164"/>
      </w:tblGrid>
      <w:tr w:rsidR="00922F4D" w:rsidRPr="00465FE1" w:rsidTr="00922F4D">
        <w:trPr>
          <w:cantSplit/>
          <w:trHeight w:val="136"/>
          <w:tblHeader/>
        </w:trPr>
        <w:tc>
          <w:tcPr>
            <w:tcW w:w="9434" w:type="dxa"/>
            <w:gridSpan w:val="7"/>
            <w:tcBorders>
              <w:top w:val="nil"/>
              <w:left w:val="nil"/>
              <w:bottom w:val="nil"/>
              <w:right w:val="nil"/>
            </w:tcBorders>
            <w:shd w:val="clear" w:color="auto" w:fill="FFFFFF"/>
            <w:tcMar>
              <w:top w:w="30" w:type="dxa"/>
              <w:left w:w="30" w:type="dxa"/>
              <w:bottom w:w="30" w:type="dxa"/>
              <w:right w:w="30" w:type="dxa"/>
            </w:tcMar>
            <w:vAlign w:val="center"/>
          </w:tcPr>
          <w:p w:rsidR="00922F4D" w:rsidRPr="00465FE1" w:rsidRDefault="007D1880"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bCs/>
                <w:color w:val="000000"/>
                <w:sz w:val="24"/>
                <w:szCs w:val="24"/>
              </w:rPr>
              <w:t>Table 4.6.4</w:t>
            </w:r>
            <w:r w:rsidR="00BC57B8" w:rsidRPr="00465FE1">
              <w:rPr>
                <w:rFonts w:ascii="Times New Roman" w:hAnsi="Times New Roman" w:cs="Times New Roman"/>
                <w:bCs/>
                <w:color w:val="000000"/>
                <w:sz w:val="24"/>
                <w:szCs w:val="24"/>
              </w:rPr>
              <w:t xml:space="preserve">: </w:t>
            </w:r>
            <w:r w:rsidR="00922F4D" w:rsidRPr="00465FE1">
              <w:rPr>
                <w:rFonts w:ascii="Times New Roman" w:hAnsi="Times New Roman" w:cs="Times New Roman"/>
                <w:bCs/>
                <w:color w:val="000000"/>
                <w:sz w:val="24"/>
                <w:szCs w:val="24"/>
              </w:rPr>
              <w:t>Tests of Between-Subjects Effects</w:t>
            </w:r>
            <w:r w:rsidR="00BC57B8" w:rsidRPr="00465FE1">
              <w:rPr>
                <w:rFonts w:ascii="Times New Roman" w:hAnsi="Times New Roman" w:cs="Times New Roman"/>
                <w:bCs/>
                <w:color w:val="000000"/>
                <w:sz w:val="24"/>
                <w:szCs w:val="24"/>
              </w:rPr>
              <w:t xml:space="preserve"> (</w:t>
            </w:r>
            <w:r w:rsidR="00BC57B8" w:rsidRPr="00465FE1">
              <w:rPr>
                <w:rFonts w:ascii="Times New Roman" w:hAnsi="Times New Roman" w:cs="Times New Roman"/>
                <w:color w:val="000000"/>
                <w:sz w:val="24"/>
                <w:szCs w:val="24"/>
              </w:rPr>
              <w:t xml:space="preserve">Dependent </w:t>
            </w:r>
            <w:proofErr w:type="spellStart"/>
            <w:r w:rsidR="00BC57B8" w:rsidRPr="00465FE1">
              <w:rPr>
                <w:rFonts w:ascii="Times New Roman" w:hAnsi="Times New Roman" w:cs="Times New Roman"/>
                <w:color w:val="000000"/>
                <w:sz w:val="24"/>
                <w:szCs w:val="24"/>
              </w:rPr>
              <w:t>Variable:SDWT</w:t>
            </w:r>
            <w:proofErr w:type="spellEnd"/>
            <w:r w:rsidR="00BC57B8" w:rsidRPr="00465FE1">
              <w:rPr>
                <w:rFonts w:ascii="Times New Roman" w:hAnsi="Times New Roman" w:cs="Times New Roman"/>
                <w:bCs/>
                <w:color w:val="000000"/>
                <w:sz w:val="24"/>
                <w:szCs w:val="24"/>
              </w:rPr>
              <w:t>)</w:t>
            </w:r>
          </w:p>
        </w:tc>
      </w:tr>
      <w:tr w:rsidR="00644CBA" w:rsidRPr="00465FE1" w:rsidTr="0040286B">
        <w:trPr>
          <w:gridAfter w:val="1"/>
          <w:wAfter w:w="164" w:type="dxa"/>
          <w:cantSplit/>
          <w:trHeight w:val="272"/>
          <w:tblHeader/>
        </w:trPr>
        <w:tc>
          <w:tcPr>
            <w:tcW w:w="342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Source</w:t>
            </w:r>
          </w:p>
        </w:tc>
        <w:tc>
          <w:tcPr>
            <w:tcW w:w="180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Sum of Squares</w:t>
            </w:r>
          </w:p>
        </w:tc>
        <w:tc>
          <w:tcPr>
            <w:tcW w:w="81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465FE1">
              <w:rPr>
                <w:rFonts w:ascii="Times New Roman" w:hAnsi="Times New Roman" w:cs="Times New Roman"/>
                <w:color w:val="000000"/>
                <w:sz w:val="24"/>
                <w:szCs w:val="24"/>
              </w:rPr>
              <w:t>df</w:t>
            </w:r>
            <w:proofErr w:type="spellEnd"/>
          </w:p>
        </w:tc>
        <w:tc>
          <w:tcPr>
            <w:tcW w:w="153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Mean Square</w:t>
            </w:r>
          </w:p>
        </w:tc>
        <w:tc>
          <w:tcPr>
            <w:tcW w:w="9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F</w:t>
            </w:r>
          </w:p>
        </w:tc>
        <w:tc>
          <w:tcPr>
            <w:tcW w:w="81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Sig.</w:t>
            </w:r>
          </w:p>
        </w:tc>
      </w:tr>
      <w:tr w:rsidR="00644CBA" w:rsidRPr="00465FE1" w:rsidTr="0040286B">
        <w:trPr>
          <w:gridAfter w:val="1"/>
          <w:wAfter w:w="164" w:type="dxa"/>
          <w:cantSplit/>
          <w:trHeight w:val="143"/>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CROP</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102.617</w:t>
            </w:r>
          </w:p>
        </w:tc>
        <w:tc>
          <w:tcPr>
            <w:tcW w:w="81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w:t>
            </w:r>
          </w:p>
        </w:tc>
        <w:tc>
          <w:tcPr>
            <w:tcW w:w="153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102.617</w:t>
            </w:r>
          </w:p>
        </w:tc>
        <w:tc>
          <w:tcPr>
            <w:tcW w:w="90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60.012</w:t>
            </w:r>
          </w:p>
        </w:tc>
        <w:tc>
          <w:tcPr>
            <w:tcW w:w="81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.000</w:t>
            </w:r>
          </w:p>
        </w:tc>
      </w:tr>
      <w:tr w:rsidR="00644CBA" w:rsidRPr="00465FE1" w:rsidTr="0040286B">
        <w:trPr>
          <w:gridAfter w:val="1"/>
          <w:wAfter w:w="164" w:type="dxa"/>
          <w:cantSplit/>
          <w:trHeight w:val="136"/>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STORAGE_MATERIAL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50.976</w:t>
            </w:r>
          </w:p>
        </w:tc>
        <w:tc>
          <w:tcPr>
            <w:tcW w:w="81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53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16.992</w:t>
            </w:r>
          </w:p>
        </w:tc>
        <w:tc>
          <w:tcPr>
            <w:tcW w:w="90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9.937</w:t>
            </w:r>
          </w:p>
        </w:tc>
        <w:tc>
          <w:tcPr>
            <w:tcW w:w="81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.000</w:t>
            </w:r>
          </w:p>
        </w:tc>
      </w:tr>
      <w:tr w:rsidR="00644CBA" w:rsidRPr="00465FE1" w:rsidTr="0040286B">
        <w:trPr>
          <w:gridAfter w:val="1"/>
          <w:wAfter w:w="164" w:type="dxa"/>
          <w:cantSplit/>
          <w:trHeight w:val="278"/>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644CBA" w:rsidRPr="00465FE1" w:rsidRDefault="0040286B"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CROP*</w:t>
            </w:r>
            <w:r w:rsidR="00644CBA" w:rsidRPr="00465FE1">
              <w:rPr>
                <w:rFonts w:ascii="Times New Roman" w:hAnsi="Times New Roman" w:cs="Times New Roman"/>
                <w:color w:val="000000"/>
                <w:sz w:val="24"/>
                <w:szCs w:val="24"/>
              </w:rPr>
              <w:t>STORAGE_MATERIAL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5.241</w:t>
            </w:r>
          </w:p>
        </w:tc>
        <w:tc>
          <w:tcPr>
            <w:tcW w:w="81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w:t>
            </w:r>
          </w:p>
        </w:tc>
        <w:tc>
          <w:tcPr>
            <w:tcW w:w="153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1.747</w:t>
            </w:r>
          </w:p>
        </w:tc>
        <w:tc>
          <w:tcPr>
            <w:tcW w:w="90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1.022</w:t>
            </w:r>
          </w:p>
        </w:tc>
        <w:tc>
          <w:tcPr>
            <w:tcW w:w="81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.385</w:t>
            </w:r>
          </w:p>
        </w:tc>
      </w:tr>
      <w:tr w:rsidR="00644CBA" w:rsidRPr="00465FE1" w:rsidTr="0040286B">
        <w:trPr>
          <w:gridAfter w:val="1"/>
          <w:wAfter w:w="164" w:type="dxa"/>
          <w:cantSplit/>
          <w:trHeight w:val="136"/>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Error</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273.593</w:t>
            </w:r>
          </w:p>
        </w:tc>
        <w:tc>
          <w:tcPr>
            <w:tcW w:w="81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160</w:t>
            </w:r>
          </w:p>
        </w:tc>
        <w:tc>
          <w:tcPr>
            <w:tcW w:w="1530" w:type="dxa"/>
            <w:tcBorders>
              <w:top w:val="nil"/>
              <w:bottom w:val="nil"/>
            </w:tcBorders>
            <w:shd w:val="clear" w:color="auto" w:fill="FFFFFF"/>
            <w:tcMar>
              <w:top w:w="30" w:type="dxa"/>
              <w:left w:w="30" w:type="dxa"/>
              <w:bottom w:w="30" w:type="dxa"/>
              <w:right w:w="30" w:type="dxa"/>
            </w:tcMar>
            <w:vAlign w:val="center"/>
          </w:tcPr>
          <w:p w:rsidR="00644CBA" w:rsidRPr="00465FE1" w:rsidRDefault="00644CBA"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1.710</w:t>
            </w:r>
          </w:p>
        </w:tc>
        <w:tc>
          <w:tcPr>
            <w:tcW w:w="900" w:type="dxa"/>
            <w:tcBorders>
              <w:top w:val="nil"/>
              <w:bottom w:val="nil"/>
            </w:tcBorders>
            <w:shd w:val="clear" w:color="auto" w:fill="FFFFFF"/>
            <w:tcMar>
              <w:top w:w="30" w:type="dxa"/>
              <w:left w:w="30" w:type="dxa"/>
              <w:bottom w:w="30" w:type="dxa"/>
              <w:right w:w="30" w:type="dxa"/>
            </w:tcMar>
          </w:tcPr>
          <w:p w:rsidR="00644CBA" w:rsidRPr="00465FE1" w:rsidRDefault="00644CBA" w:rsidP="00510285">
            <w:pPr>
              <w:autoSpaceDE w:val="0"/>
              <w:autoSpaceDN w:val="0"/>
              <w:adjustRightInd w:val="0"/>
              <w:spacing w:after="0" w:line="360" w:lineRule="auto"/>
              <w:jc w:val="both"/>
              <w:rPr>
                <w:rFonts w:ascii="Times New Roman" w:hAnsi="Times New Roman" w:cs="Times New Roman"/>
                <w:sz w:val="24"/>
                <w:szCs w:val="24"/>
              </w:rPr>
            </w:pPr>
          </w:p>
        </w:tc>
        <w:tc>
          <w:tcPr>
            <w:tcW w:w="810" w:type="dxa"/>
            <w:tcBorders>
              <w:top w:val="nil"/>
              <w:bottom w:val="nil"/>
            </w:tcBorders>
            <w:shd w:val="clear" w:color="auto" w:fill="FFFFFF"/>
            <w:tcMar>
              <w:top w:w="30" w:type="dxa"/>
              <w:left w:w="30" w:type="dxa"/>
              <w:bottom w:w="30" w:type="dxa"/>
              <w:right w:w="30" w:type="dxa"/>
            </w:tcMar>
          </w:tcPr>
          <w:p w:rsidR="00644CBA" w:rsidRPr="00465FE1" w:rsidRDefault="00644CBA" w:rsidP="00510285">
            <w:pPr>
              <w:autoSpaceDE w:val="0"/>
              <w:autoSpaceDN w:val="0"/>
              <w:adjustRightInd w:val="0"/>
              <w:spacing w:after="0" w:line="360" w:lineRule="auto"/>
              <w:jc w:val="both"/>
              <w:rPr>
                <w:rFonts w:ascii="Times New Roman" w:hAnsi="Times New Roman" w:cs="Times New Roman"/>
                <w:sz w:val="24"/>
                <w:szCs w:val="24"/>
              </w:rPr>
            </w:pPr>
          </w:p>
        </w:tc>
      </w:tr>
      <w:tr w:rsidR="0040286B" w:rsidRPr="00465FE1" w:rsidTr="0040286B">
        <w:trPr>
          <w:gridAfter w:val="1"/>
          <w:wAfter w:w="164" w:type="dxa"/>
          <w:cantSplit/>
          <w:trHeight w:val="136"/>
          <w:tblHeader/>
        </w:trPr>
        <w:tc>
          <w:tcPr>
            <w:tcW w:w="342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40286B" w:rsidRPr="00465FE1" w:rsidRDefault="0040286B"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Total</w:t>
            </w:r>
          </w:p>
        </w:tc>
        <w:tc>
          <w:tcPr>
            <w:tcW w:w="1800" w:type="dxa"/>
            <w:tcBorders>
              <w:top w:val="nil"/>
              <w:left w:val="single" w:sz="16" w:space="0" w:color="000000"/>
              <w:bottom w:val="nil"/>
            </w:tcBorders>
            <w:shd w:val="clear" w:color="auto" w:fill="FFFFFF"/>
            <w:tcMar>
              <w:top w:w="30" w:type="dxa"/>
              <w:left w:w="30" w:type="dxa"/>
              <w:bottom w:w="30" w:type="dxa"/>
              <w:right w:w="30" w:type="dxa"/>
            </w:tcMar>
            <w:vAlign w:val="center"/>
          </w:tcPr>
          <w:p w:rsidR="0040286B" w:rsidRPr="00465FE1" w:rsidRDefault="0040286B"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58029.630</w:t>
            </w:r>
          </w:p>
        </w:tc>
        <w:tc>
          <w:tcPr>
            <w:tcW w:w="810" w:type="dxa"/>
            <w:tcBorders>
              <w:top w:val="nil"/>
              <w:bottom w:val="nil"/>
            </w:tcBorders>
            <w:shd w:val="clear" w:color="auto" w:fill="FFFFFF"/>
            <w:tcMar>
              <w:top w:w="30" w:type="dxa"/>
              <w:left w:w="30" w:type="dxa"/>
              <w:bottom w:w="30" w:type="dxa"/>
              <w:right w:w="30" w:type="dxa"/>
            </w:tcMar>
            <w:vAlign w:val="center"/>
          </w:tcPr>
          <w:p w:rsidR="0040286B" w:rsidRPr="00465FE1" w:rsidRDefault="0040286B" w:rsidP="00510285">
            <w:pPr>
              <w:autoSpaceDE w:val="0"/>
              <w:autoSpaceDN w:val="0"/>
              <w:adjustRightInd w:val="0"/>
              <w:spacing w:after="0" w:line="360" w:lineRule="auto"/>
              <w:jc w:val="both"/>
              <w:rPr>
                <w:rFonts w:ascii="Times New Roman" w:hAnsi="Times New Roman" w:cs="Times New Roman"/>
                <w:color w:val="000000"/>
                <w:sz w:val="24"/>
                <w:szCs w:val="24"/>
              </w:rPr>
            </w:pPr>
            <w:r w:rsidRPr="00465FE1">
              <w:rPr>
                <w:rFonts w:ascii="Times New Roman" w:hAnsi="Times New Roman" w:cs="Times New Roman"/>
                <w:color w:val="000000"/>
                <w:sz w:val="24"/>
                <w:szCs w:val="24"/>
              </w:rPr>
              <w:t>168</w:t>
            </w:r>
          </w:p>
        </w:tc>
        <w:tc>
          <w:tcPr>
            <w:tcW w:w="1530" w:type="dxa"/>
            <w:tcBorders>
              <w:top w:val="nil"/>
              <w:bottom w:val="nil"/>
            </w:tcBorders>
            <w:shd w:val="clear" w:color="auto" w:fill="FFFFFF"/>
            <w:tcMar>
              <w:top w:w="30" w:type="dxa"/>
              <w:left w:w="30" w:type="dxa"/>
              <w:bottom w:w="30" w:type="dxa"/>
              <w:right w:w="30" w:type="dxa"/>
            </w:tcMar>
          </w:tcPr>
          <w:p w:rsidR="0040286B" w:rsidRPr="00465FE1" w:rsidRDefault="0040286B" w:rsidP="00510285">
            <w:pPr>
              <w:autoSpaceDE w:val="0"/>
              <w:autoSpaceDN w:val="0"/>
              <w:adjustRightInd w:val="0"/>
              <w:spacing w:after="0" w:line="360" w:lineRule="auto"/>
              <w:jc w:val="both"/>
              <w:rPr>
                <w:rFonts w:ascii="Times New Roman" w:hAnsi="Times New Roman" w:cs="Times New Roman"/>
                <w:sz w:val="24"/>
                <w:szCs w:val="24"/>
              </w:rPr>
            </w:pPr>
          </w:p>
        </w:tc>
        <w:tc>
          <w:tcPr>
            <w:tcW w:w="900" w:type="dxa"/>
            <w:tcBorders>
              <w:top w:val="nil"/>
              <w:bottom w:val="nil"/>
            </w:tcBorders>
            <w:shd w:val="clear" w:color="auto" w:fill="FFFFFF"/>
            <w:tcMar>
              <w:top w:w="30" w:type="dxa"/>
              <w:left w:w="30" w:type="dxa"/>
              <w:bottom w:w="30" w:type="dxa"/>
              <w:right w:w="30" w:type="dxa"/>
            </w:tcMar>
          </w:tcPr>
          <w:p w:rsidR="0040286B" w:rsidRPr="00465FE1" w:rsidRDefault="0040286B" w:rsidP="00510285">
            <w:pPr>
              <w:autoSpaceDE w:val="0"/>
              <w:autoSpaceDN w:val="0"/>
              <w:adjustRightInd w:val="0"/>
              <w:spacing w:after="0" w:line="360" w:lineRule="auto"/>
              <w:jc w:val="both"/>
              <w:rPr>
                <w:rFonts w:ascii="Times New Roman" w:hAnsi="Times New Roman" w:cs="Times New Roman"/>
                <w:sz w:val="24"/>
                <w:szCs w:val="24"/>
              </w:rPr>
            </w:pPr>
          </w:p>
        </w:tc>
        <w:tc>
          <w:tcPr>
            <w:tcW w:w="810" w:type="dxa"/>
            <w:tcBorders>
              <w:top w:val="nil"/>
              <w:bottom w:val="nil"/>
            </w:tcBorders>
            <w:shd w:val="clear" w:color="auto" w:fill="FFFFFF"/>
            <w:tcMar>
              <w:top w:w="30" w:type="dxa"/>
              <w:left w:w="30" w:type="dxa"/>
              <w:bottom w:w="30" w:type="dxa"/>
              <w:right w:w="30" w:type="dxa"/>
            </w:tcMar>
          </w:tcPr>
          <w:p w:rsidR="0040286B" w:rsidRPr="00465FE1" w:rsidRDefault="0040286B" w:rsidP="00510285">
            <w:pPr>
              <w:autoSpaceDE w:val="0"/>
              <w:autoSpaceDN w:val="0"/>
              <w:adjustRightInd w:val="0"/>
              <w:spacing w:after="0" w:line="360" w:lineRule="auto"/>
              <w:jc w:val="both"/>
              <w:rPr>
                <w:rFonts w:ascii="Times New Roman" w:hAnsi="Times New Roman" w:cs="Times New Roman"/>
                <w:sz w:val="24"/>
                <w:szCs w:val="24"/>
              </w:rPr>
            </w:pPr>
          </w:p>
        </w:tc>
      </w:tr>
    </w:tbl>
    <w:p w:rsidR="00922F4D" w:rsidRPr="00465FE1" w:rsidRDefault="00255D33" w:rsidP="00255D33">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From </w:t>
      </w:r>
      <w:r w:rsidR="007D1880" w:rsidRPr="00465FE1">
        <w:rPr>
          <w:rFonts w:ascii="Times New Roman" w:hAnsi="Times New Roman" w:cs="Times New Roman"/>
          <w:bCs/>
          <w:color w:val="000000"/>
          <w:sz w:val="24"/>
          <w:szCs w:val="18"/>
        </w:rPr>
        <w:t>Table 4.6.4</w:t>
      </w:r>
      <w:r w:rsidRPr="00465FE1">
        <w:rPr>
          <w:rFonts w:ascii="Times New Roman" w:hAnsi="Times New Roman" w:cs="Times New Roman"/>
          <w:bCs/>
          <w:color w:val="000000"/>
          <w:sz w:val="24"/>
          <w:szCs w:val="18"/>
        </w:rPr>
        <w:t xml:space="preserve"> Interaction effect, </w:t>
      </w:r>
      <w:proofErr w:type="gramStart"/>
      <w:r w:rsidRPr="00465FE1">
        <w:rPr>
          <w:rFonts w:ascii="Times New Roman" w:hAnsi="Times New Roman" w:cs="Times New Roman"/>
          <w:bCs/>
          <w:i/>
          <w:color w:val="000000"/>
          <w:sz w:val="24"/>
          <w:szCs w:val="18"/>
        </w:rPr>
        <w:t>F</w:t>
      </w:r>
      <w:r w:rsidRPr="00465FE1">
        <w:rPr>
          <w:rFonts w:ascii="Times New Roman" w:hAnsi="Times New Roman" w:cs="Times New Roman"/>
          <w:bCs/>
          <w:color w:val="000000"/>
          <w:sz w:val="24"/>
          <w:szCs w:val="18"/>
        </w:rPr>
        <w:t>(</w:t>
      </w:r>
      <w:proofErr w:type="gramEnd"/>
      <w:r w:rsidRPr="00465FE1">
        <w:rPr>
          <w:rFonts w:ascii="Times New Roman" w:hAnsi="Times New Roman" w:cs="Times New Roman"/>
          <w:bCs/>
          <w:color w:val="000000"/>
          <w:sz w:val="24"/>
          <w:szCs w:val="18"/>
        </w:rPr>
        <w:t xml:space="preserve">3,160) = 1.022, </w:t>
      </w:r>
      <w:r w:rsidRPr="00465FE1">
        <w:rPr>
          <w:rFonts w:ascii="Times New Roman" w:hAnsi="Times New Roman" w:cs="Times New Roman"/>
          <w:bCs/>
          <w:i/>
          <w:color w:val="000000"/>
          <w:sz w:val="24"/>
          <w:szCs w:val="18"/>
        </w:rPr>
        <w:t>p</w:t>
      </w:r>
      <w:r w:rsidRPr="00465FE1">
        <w:rPr>
          <w:rFonts w:ascii="Times New Roman" w:hAnsi="Times New Roman" w:cs="Times New Roman"/>
          <w:bCs/>
          <w:color w:val="000000"/>
          <w:sz w:val="24"/>
          <w:szCs w:val="18"/>
        </w:rPr>
        <w:t xml:space="preserve"> = .385</w:t>
      </w:r>
      <w:r w:rsidRPr="00465FE1">
        <w:rPr>
          <w:rFonts w:ascii="Times New Roman" w:eastAsiaTheme="minorEastAsia" w:hAnsi="Times New Roman" w:cs="Times New Roman"/>
          <w:bCs/>
          <w:color w:val="000000"/>
          <w:sz w:val="24"/>
          <w:szCs w:val="18"/>
        </w:rPr>
        <w:t xml:space="preserve">. There was insufficient evidence to reject the interaction effect null hypothesis, </w:t>
      </w:r>
      <w:proofErr w:type="gramStart"/>
      <w:r w:rsidRPr="00465FE1">
        <w:rPr>
          <w:rFonts w:ascii="Times New Roman" w:hAnsi="Times New Roman" w:cs="Times New Roman"/>
          <w:bCs/>
          <w:i/>
          <w:color w:val="000000"/>
          <w:sz w:val="24"/>
          <w:szCs w:val="18"/>
        </w:rPr>
        <w:t>F</w:t>
      </w:r>
      <w:r w:rsidRPr="00465FE1">
        <w:rPr>
          <w:rFonts w:ascii="Times New Roman" w:hAnsi="Times New Roman" w:cs="Times New Roman"/>
          <w:bCs/>
          <w:color w:val="000000"/>
          <w:sz w:val="24"/>
          <w:szCs w:val="18"/>
        </w:rPr>
        <w:t>(</w:t>
      </w:r>
      <w:proofErr w:type="gramEnd"/>
      <w:r w:rsidRPr="00465FE1">
        <w:rPr>
          <w:rFonts w:ascii="Times New Roman" w:hAnsi="Times New Roman" w:cs="Times New Roman"/>
          <w:bCs/>
          <w:color w:val="000000"/>
          <w:sz w:val="24"/>
          <w:szCs w:val="18"/>
        </w:rPr>
        <w:t xml:space="preserve">3,160) = 1.022, </w:t>
      </w:r>
      <w:r w:rsidRPr="00465FE1">
        <w:rPr>
          <w:rFonts w:ascii="Times New Roman" w:hAnsi="Times New Roman" w:cs="Times New Roman"/>
          <w:bCs/>
          <w:i/>
          <w:color w:val="000000"/>
          <w:sz w:val="24"/>
          <w:szCs w:val="18"/>
        </w:rPr>
        <w:t>p</w:t>
      </w:r>
      <w:r w:rsidRPr="00465FE1">
        <w:rPr>
          <w:rFonts w:ascii="Times New Roman" w:hAnsi="Times New Roman" w:cs="Times New Roman"/>
          <w:bCs/>
          <w:color w:val="000000"/>
          <w:sz w:val="24"/>
          <w:szCs w:val="18"/>
        </w:rPr>
        <w:t xml:space="preserve"> = .385</w:t>
      </w:r>
      <w:r w:rsidR="00644CBA" w:rsidRPr="00465FE1">
        <w:rPr>
          <w:rFonts w:ascii="Times New Roman" w:hAnsi="Times New Roman" w:cs="Times New Roman"/>
          <w:bCs/>
          <w:color w:val="000000"/>
          <w:sz w:val="24"/>
          <w:szCs w:val="18"/>
        </w:rPr>
        <w:t>.</w:t>
      </w:r>
    </w:p>
    <w:p w:rsidR="00922F4D" w:rsidRPr="00465FE1" w:rsidRDefault="00922F4D" w:rsidP="00510285">
      <w:pPr>
        <w:autoSpaceDE w:val="0"/>
        <w:autoSpaceDN w:val="0"/>
        <w:adjustRightInd w:val="0"/>
        <w:spacing w:after="0" w:line="360" w:lineRule="auto"/>
        <w:jc w:val="both"/>
        <w:rPr>
          <w:rFonts w:ascii="Times New Roman" w:hAnsi="Times New Roman" w:cs="Times New Roman"/>
          <w:sz w:val="24"/>
          <w:szCs w:val="24"/>
        </w:rPr>
      </w:pPr>
    </w:p>
    <w:p w:rsidR="00922F4D" w:rsidRPr="00465FE1" w:rsidRDefault="00922F4D"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noProof/>
          <w:sz w:val="24"/>
          <w:szCs w:val="24"/>
        </w:rPr>
        <w:drawing>
          <wp:inline distT="0" distB="0" distL="0" distR="0" wp14:anchorId="212A12D3" wp14:editId="6620E86A">
            <wp:extent cx="6464595" cy="25943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9498" cy="2600325"/>
                    </a:xfrm>
                    <a:prstGeom prst="rect">
                      <a:avLst/>
                    </a:prstGeom>
                    <a:noFill/>
                    <a:ln>
                      <a:noFill/>
                    </a:ln>
                  </pic:spPr>
                </pic:pic>
              </a:graphicData>
            </a:graphic>
          </wp:inline>
        </w:drawing>
      </w:r>
    </w:p>
    <w:p w:rsidR="00054AB7" w:rsidRPr="00465FE1" w:rsidRDefault="005B7A7D" w:rsidP="00510285">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Figure 4.6.3</w:t>
      </w:r>
      <w:r w:rsidR="00054AB7" w:rsidRPr="00465FE1">
        <w:rPr>
          <w:rFonts w:ascii="Times New Roman" w:hAnsi="Times New Roman" w:cs="Times New Roman"/>
          <w:sz w:val="24"/>
          <w:szCs w:val="24"/>
        </w:rPr>
        <w:t>: Estimated marginal means of SDWT (storage material)</w:t>
      </w:r>
    </w:p>
    <w:p w:rsidR="00922F4D" w:rsidRPr="00465FE1" w:rsidRDefault="00922F4D" w:rsidP="00510285">
      <w:pPr>
        <w:autoSpaceDE w:val="0"/>
        <w:autoSpaceDN w:val="0"/>
        <w:adjustRightInd w:val="0"/>
        <w:spacing w:after="0" w:line="360" w:lineRule="auto"/>
        <w:jc w:val="both"/>
        <w:rPr>
          <w:rFonts w:ascii="Times New Roman" w:hAnsi="Times New Roman" w:cs="Times New Roman"/>
          <w:sz w:val="24"/>
          <w:szCs w:val="24"/>
        </w:rPr>
      </w:pPr>
    </w:p>
    <w:p w:rsidR="00EF27CB" w:rsidRPr="00465FE1" w:rsidRDefault="00447F77"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In the estimated marginal </w:t>
      </w:r>
      <w:r w:rsidR="00CE64A3" w:rsidRPr="00465FE1">
        <w:rPr>
          <w:rFonts w:ascii="Times New Roman" w:hAnsi="Times New Roman" w:cs="Times New Roman"/>
          <w:sz w:val="24"/>
          <w:szCs w:val="24"/>
        </w:rPr>
        <w:t xml:space="preserve">(Figure 4.6.5) </w:t>
      </w:r>
      <w:r w:rsidRPr="00465FE1">
        <w:rPr>
          <w:rFonts w:ascii="Times New Roman" w:hAnsi="Times New Roman" w:cs="Times New Roman"/>
          <w:sz w:val="24"/>
          <w:szCs w:val="24"/>
        </w:rPr>
        <w:t xml:space="preserve">means of SDWT where storage material is on the horizontal </w:t>
      </w:r>
      <w:r w:rsidR="00496624" w:rsidRPr="00465FE1">
        <w:rPr>
          <w:rFonts w:ascii="Times New Roman" w:hAnsi="Times New Roman" w:cs="Times New Roman"/>
          <w:sz w:val="24"/>
          <w:szCs w:val="24"/>
        </w:rPr>
        <w:t>we see that there is no visible interaction between the crops. But we could also deduce that calabash and clay pot are the two best storage materials for both maize and cowpea while cold room and plastic could be said to be the worse storage material when looking at SWDT.</w:t>
      </w:r>
    </w:p>
    <w:p w:rsidR="00644CBA" w:rsidRPr="00465FE1" w:rsidRDefault="000E1D23" w:rsidP="00644CBA">
      <w:pPr>
        <w:autoSpaceDE w:val="0"/>
        <w:autoSpaceDN w:val="0"/>
        <w:adjustRightInd w:val="0"/>
        <w:spacing w:after="0" w:line="360" w:lineRule="auto"/>
        <w:jc w:val="both"/>
        <w:rPr>
          <w:rFonts w:ascii="Times New Roman" w:hAnsi="Times New Roman" w:cs="Times New Roman"/>
          <w:sz w:val="24"/>
          <w:szCs w:val="24"/>
        </w:rPr>
      </w:pPr>
      <w:r w:rsidRPr="000E1D23">
        <w:rPr>
          <w:rFonts w:ascii="Times New Roman" w:hAnsi="Times New Roman" w:cs="Times New Roman"/>
          <w:noProof/>
          <w:sz w:val="24"/>
          <w:szCs w:val="24"/>
        </w:rPr>
        <w:drawing>
          <wp:inline distT="0" distB="0" distL="0" distR="0" wp14:anchorId="3EBD7DEC" wp14:editId="06948F45">
            <wp:extent cx="5943600" cy="3268345"/>
            <wp:effectExtent l="0" t="0" r="19050" b="2730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644CBA" w:rsidRPr="00465FE1" w:rsidRDefault="005B7A7D" w:rsidP="00644CBA">
      <w:pPr>
        <w:autoSpaceDE w:val="0"/>
        <w:autoSpaceDN w:val="0"/>
        <w:adjustRightInd w:val="0"/>
        <w:spacing w:after="0" w:line="360" w:lineRule="auto"/>
        <w:jc w:val="both"/>
        <w:rPr>
          <w:rFonts w:ascii="Times New Roman" w:hAnsi="Times New Roman" w:cs="Times New Roman"/>
          <w:sz w:val="24"/>
          <w:szCs w:val="24"/>
        </w:rPr>
      </w:pPr>
      <w:r w:rsidRPr="00465FE1">
        <w:rPr>
          <w:rFonts w:ascii="Times New Roman" w:hAnsi="Times New Roman" w:cs="Times New Roman"/>
          <w:sz w:val="24"/>
          <w:szCs w:val="24"/>
        </w:rPr>
        <w:t>Figure 4.6.4</w:t>
      </w:r>
      <w:r w:rsidR="00644CBA" w:rsidRPr="00465FE1">
        <w:rPr>
          <w:rFonts w:ascii="Times New Roman" w:hAnsi="Times New Roman" w:cs="Times New Roman"/>
          <w:sz w:val="24"/>
          <w:szCs w:val="24"/>
        </w:rPr>
        <w:t>: descriptive statistics on the interaction between storage material and seed</w:t>
      </w:r>
    </w:p>
    <w:p w:rsidR="00644CBA" w:rsidRPr="00465FE1" w:rsidRDefault="00644CBA" w:rsidP="00644CBA">
      <w:pPr>
        <w:autoSpaceDE w:val="0"/>
        <w:autoSpaceDN w:val="0"/>
        <w:adjustRightInd w:val="0"/>
        <w:spacing w:after="0" w:line="360" w:lineRule="auto"/>
        <w:jc w:val="both"/>
        <w:rPr>
          <w:rFonts w:ascii="Times New Roman" w:hAnsi="Times New Roman" w:cs="Times New Roman"/>
          <w:sz w:val="24"/>
          <w:szCs w:val="24"/>
        </w:rPr>
      </w:pPr>
    </w:p>
    <w:p w:rsidR="00CE64A3" w:rsidRPr="00465FE1" w:rsidRDefault="00644CBA" w:rsidP="00644CBA">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From the desc</w:t>
      </w:r>
      <w:r w:rsidR="005B7A7D" w:rsidRPr="00465FE1">
        <w:rPr>
          <w:rFonts w:ascii="Times New Roman" w:hAnsi="Times New Roman" w:cs="Times New Roman"/>
          <w:sz w:val="24"/>
          <w:szCs w:val="24"/>
        </w:rPr>
        <w:t>riptive statistics (Figure 4.6.4</w:t>
      </w:r>
      <w:r w:rsidRPr="00465FE1">
        <w:rPr>
          <w:rFonts w:ascii="Times New Roman" w:hAnsi="Times New Roman" w:cs="Times New Roman"/>
          <w:sz w:val="24"/>
          <w:szCs w:val="24"/>
        </w:rPr>
        <w:t xml:space="preserve">) we would see that for maize seed would retain its SDWT better when stored in a clay pot, and would </w:t>
      </w:r>
      <w:proofErr w:type="spellStart"/>
      <w:r w:rsidRPr="00465FE1">
        <w:rPr>
          <w:rFonts w:ascii="Times New Roman" w:hAnsi="Times New Roman" w:cs="Times New Roman"/>
          <w:sz w:val="24"/>
          <w:szCs w:val="24"/>
        </w:rPr>
        <w:t>loose</w:t>
      </w:r>
      <w:proofErr w:type="spellEnd"/>
      <w:r w:rsidRPr="00465FE1">
        <w:rPr>
          <w:rFonts w:ascii="Times New Roman" w:hAnsi="Times New Roman" w:cs="Times New Roman"/>
          <w:sz w:val="24"/>
          <w:szCs w:val="24"/>
        </w:rPr>
        <w:t xml:space="preserve"> its SDWT when stored in a plastic and the same goes for cowpea seed.</w:t>
      </w:r>
    </w:p>
    <w:p w:rsidR="00644CBA" w:rsidRPr="00465FE1" w:rsidRDefault="00644CBA" w:rsidP="00644CBA">
      <w:pPr>
        <w:spacing w:line="360" w:lineRule="auto"/>
        <w:jc w:val="both"/>
        <w:rPr>
          <w:rFonts w:ascii="Times New Roman" w:hAnsi="Times New Roman" w:cs="Times New Roman"/>
          <w:sz w:val="24"/>
          <w:szCs w:val="24"/>
        </w:rPr>
      </w:pPr>
    </w:p>
    <w:p w:rsidR="00644CBA" w:rsidRPr="00465FE1" w:rsidRDefault="00644CBA" w:rsidP="00644CBA">
      <w:pPr>
        <w:spacing w:line="360" w:lineRule="auto"/>
        <w:jc w:val="both"/>
        <w:rPr>
          <w:rFonts w:ascii="Times New Roman" w:hAnsi="Times New Roman" w:cs="Times New Roman"/>
          <w:sz w:val="24"/>
          <w:szCs w:val="24"/>
        </w:rPr>
      </w:pPr>
    </w:p>
    <w:p w:rsidR="00644CBA" w:rsidRPr="00465FE1" w:rsidRDefault="00644CBA" w:rsidP="00644CBA">
      <w:pPr>
        <w:spacing w:line="360" w:lineRule="auto"/>
        <w:jc w:val="both"/>
        <w:rPr>
          <w:rFonts w:ascii="Times New Roman" w:hAnsi="Times New Roman" w:cs="Times New Roman"/>
          <w:sz w:val="24"/>
          <w:szCs w:val="24"/>
        </w:rPr>
      </w:pPr>
    </w:p>
    <w:p w:rsidR="00644CBA" w:rsidRPr="00465FE1" w:rsidRDefault="00644CBA" w:rsidP="00644CBA">
      <w:pPr>
        <w:spacing w:line="360" w:lineRule="auto"/>
        <w:jc w:val="both"/>
        <w:rPr>
          <w:rFonts w:ascii="Times New Roman" w:hAnsi="Times New Roman" w:cs="Times New Roman"/>
          <w:sz w:val="24"/>
          <w:szCs w:val="24"/>
        </w:rPr>
      </w:pPr>
    </w:p>
    <w:p w:rsidR="003B6B70" w:rsidRPr="00465FE1" w:rsidRDefault="003B6B70" w:rsidP="00644CBA">
      <w:pPr>
        <w:spacing w:line="360" w:lineRule="auto"/>
        <w:jc w:val="both"/>
        <w:rPr>
          <w:rFonts w:ascii="Times New Roman" w:hAnsi="Times New Roman" w:cs="Times New Roman"/>
          <w:sz w:val="24"/>
          <w:szCs w:val="24"/>
        </w:rPr>
      </w:pPr>
    </w:p>
    <w:p w:rsidR="003B6B70" w:rsidRPr="00465FE1" w:rsidRDefault="003B6B70" w:rsidP="00644CBA">
      <w:pPr>
        <w:spacing w:line="360" w:lineRule="auto"/>
        <w:jc w:val="both"/>
        <w:rPr>
          <w:rFonts w:ascii="Times New Roman" w:hAnsi="Times New Roman" w:cs="Times New Roman"/>
          <w:sz w:val="24"/>
          <w:szCs w:val="24"/>
        </w:rPr>
      </w:pPr>
    </w:p>
    <w:p w:rsidR="00644CBA" w:rsidRDefault="00644CBA" w:rsidP="00644CBA">
      <w:pPr>
        <w:spacing w:line="360" w:lineRule="auto"/>
        <w:jc w:val="both"/>
        <w:rPr>
          <w:rFonts w:ascii="Times New Roman" w:hAnsi="Times New Roman" w:cs="Times New Roman"/>
          <w:sz w:val="24"/>
          <w:szCs w:val="24"/>
        </w:rPr>
      </w:pPr>
    </w:p>
    <w:p w:rsidR="000E1D23" w:rsidRPr="00465FE1" w:rsidRDefault="000E1D23" w:rsidP="00644CBA">
      <w:pPr>
        <w:spacing w:line="360" w:lineRule="auto"/>
        <w:jc w:val="both"/>
        <w:rPr>
          <w:rFonts w:ascii="Times New Roman" w:hAnsi="Times New Roman" w:cs="Times New Roman"/>
          <w:sz w:val="24"/>
          <w:szCs w:val="24"/>
        </w:rPr>
      </w:pPr>
    </w:p>
    <w:p w:rsidR="00644CBA" w:rsidRDefault="00644CBA" w:rsidP="00644CBA">
      <w:pPr>
        <w:spacing w:line="360" w:lineRule="auto"/>
        <w:jc w:val="both"/>
        <w:rPr>
          <w:rFonts w:ascii="Times New Roman" w:hAnsi="Times New Roman" w:cs="Times New Roman"/>
          <w:sz w:val="24"/>
          <w:szCs w:val="24"/>
        </w:rPr>
      </w:pPr>
    </w:p>
    <w:p w:rsidR="003D79F5" w:rsidRDefault="003D79F5" w:rsidP="00644CBA">
      <w:pPr>
        <w:spacing w:line="360" w:lineRule="auto"/>
        <w:jc w:val="both"/>
        <w:rPr>
          <w:rFonts w:ascii="Times New Roman" w:hAnsi="Times New Roman" w:cs="Times New Roman"/>
          <w:sz w:val="24"/>
          <w:szCs w:val="24"/>
        </w:rPr>
      </w:pPr>
    </w:p>
    <w:p w:rsidR="003D79F5" w:rsidRDefault="003D79F5" w:rsidP="00644CBA">
      <w:pPr>
        <w:spacing w:line="360" w:lineRule="auto"/>
        <w:jc w:val="both"/>
        <w:rPr>
          <w:rFonts w:ascii="Times New Roman" w:hAnsi="Times New Roman" w:cs="Times New Roman"/>
          <w:sz w:val="24"/>
          <w:szCs w:val="24"/>
        </w:rPr>
      </w:pPr>
    </w:p>
    <w:p w:rsidR="003D79F5" w:rsidRDefault="003D79F5" w:rsidP="00644CBA">
      <w:pPr>
        <w:spacing w:line="360" w:lineRule="auto"/>
        <w:jc w:val="both"/>
        <w:rPr>
          <w:rFonts w:ascii="Times New Roman" w:hAnsi="Times New Roman" w:cs="Times New Roman"/>
          <w:sz w:val="24"/>
          <w:szCs w:val="24"/>
        </w:rPr>
      </w:pPr>
    </w:p>
    <w:p w:rsidR="003D79F5" w:rsidRDefault="003D79F5" w:rsidP="00644CBA">
      <w:pPr>
        <w:spacing w:line="360" w:lineRule="auto"/>
        <w:jc w:val="both"/>
        <w:rPr>
          <w:rFonts w:ascii="Times New Roman" w:hAnsi="Times New Roman" w:cs="Times New Roman"/>
          <w:sz w:val="24"/>
          <w:szCs w:val="24"/>
        </w:rPr>
      </w:pPr>
    </w:p>
    <w:p w:rsidR="003D79F5" w:rsidRDefault="003D79F5" w:rsidP="00644CBA">
      <w:pPr>
        <w:spacing w:line="360" w:lineRule="auto"/>
        <w:jc w:val="both"/>
        <w:rPr>
          <w:rFonts w:ascii="Times New Roman" w:hAnsi="Times New Roman" w:cs="Times New Roman"/>
          <w:sz w:val="24"/>
          <w:szCs w:val="24"/>
        </w:rPr>
      </w:pPr>
    </w:p>
    <w:p w:rsidR="003D79F5" w:rsidRDefault="003D79F5" w:rsidP="00644CBA">
      <w:pPr>
        <w:spacing w:line="360" w:lineRule="auto"/>
        <w:jc w:val="both"/>
        <w:rPr>
          <w:rFonts w:ascii="Times New Roman" w:hAnsi="Times New Roman" w:cs="Times New Roman"/>
          <w:sz w:val="24"/>
          <w:szCs w:val="24"/>
        </w:rPr>
      </w:pPr>
    </w:p>
    <w:p w:rsidR="003D79F5" w:rsidRDefault="003D79F5" w:rsidP="00644CBA">
      <w:pPr>
        <w:spacing w:line="360" w:lineRule="auto"/>
        <w:jc w:val="both"/>
        <w:rPr>
          <w:rFonts w:ascii="Times New Roman" w:hAnsi="Times New Roman" w:cs="Times New Roman"/>
          <w:sz w:val="24"/>
          <w:szCs w:val="24"/>
        </w:rPr>
      </w:pPr>
    </w:p>
    <w:p w:rsidR="003D79F5" w:rsidRDefault="003D79F5" w:rsidP="00644CBA">
      <w:pPr>
        <w:spacing w:line="360" w:lineRule="auto"/>
        <w:jc w:val="both"/>
        <w:rPr>
          <w:rFonts w:ascii="Times New Roman" w:hAnsi="Times New Roman" w:cs="Times New Roman"/>
          <w:sz w:val="24"/>
          <w:szCs w:val="24"/>
        </w:rPr>
      </w:pPr>
    </w:p>
    <w:p w:rsidR="003D79F5" w:rsidRPr="00465FE1" w:rsidRDefault="003D79F5" w:rsidP="00644CBA">
      <w:pPr>
        <w:spacing w:line="360" w:lineRule="auto"/>
        <w:jc w:val="both"/>
        <w:rPr>
          <w:rFonts w:ascii="Times New Roman" w:hAnsi="Times New Roman" w:cs="Times New Roman"/>
          <w:sz w:val="24"/>
          <w:szCs w:val="24"/>
        </w:rPr>
      </w:pPr>
      <w:bookmarkStart w:id="0" w:name="_GoBack"/>
      <w:bookmarkEnd w:id="0"/>
    </w:p>
    <w:p w:rsidR="000E7BB7" w:rsidRPr="00465FE1" w:rsidRDefault="000E7BB7" w:rsidP="00510285">
      <w:pPr>
        <w:spacing w:line="360" w:lineRule="auto"/>
        <w:jc w:val="center"/>
        <w:rPr>
          <w:rFonts w:ascii="Times New Roman" w:hAnsi="Times New Roman" w:cs="Times New Roman"/>
          <w:b/>
          <w:sz w:val="24"/>
          <w:szCs w:val="24"/>
        </w:rPr>
      </w:pPr>
      <w:r w:rsidRPr="00465FE1">
        <w:rPr>
          <w:rFonts w:ascii="Times New Roman" w:hAnsi="Times New Roman" w:cs="Times New Roman"/>
          <w:b/>
          <w:sz w:val="24"/>
          <w:szCs w:val="24"/>
        </w:rPr>
        <w:lastRenderedPageBreak/>
        <w:t>CHAPTER 5</w:t>
      </w:r>
    </w:p>
    <w:p w:rsidR="002320BF" w:rsidRPr="00465FE1" w:rsidRDefault="002320BF"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 xml:space="preserve">5.0 </w:t>
      </w:r>
      <w:r w:rsidRPr="00465FE1">
        <w:rPr>
          <w:rFonts w:ascii="Times New Roman" w:hAnsi="Times New Roman" w:cs="Times New Roman"/>
          <w:b/>
          <w:sz w:val="24"/>
          <w:szCs w:val="24"/>
        </w:rPr>
        <w:tab/>
      </w:r>
      <w:r w:rsidRPr="00465FE1">
        <w:rPr>
          <w:rFonts w:ascii="Times New Roman" w:hAnsi="Times New Roman" w:cs="Times New Roman"/>
          <w:b/>
          <w:sz w:val="24"/>
          <w:szCs w:val="24"/>
        </w:rPr>
        <w:tab/>
      </w:r>
      <w:r w:rsidRPr="00465FE1">
        <w:rPr>
          <w:rFonts w:ascii="Times New Roman" w:hAnsi="Times New Roman" w:cs="Times New Roman"/>
          <w:b/>
          <w:sz w:val="24"/>
          <w:szCs w:val="24"/>
        </w:rPr>
        <w:tab/>
      </w:r>
      <w:r w:rsidR="00FB1D3A" w:rsidRPr="00465FE1">
        <w:rPr>
          <w:rFonts w:ascii="Times New Roman" w:hAnsi="Times New Roman" w:cs="Times New Roman"/>
          <w:b/>
          <w:sz w:val="24"/>
          <w:szCs w:val="24"/>
        </w:rPr>
        <w:t>SUMMARY, CONCLUSION</w:t>
      </w:r>
      <w:r w:rsidRPr="00465FE1">
        <w:rPr>
          <w:rFonts w:ascii="Times New Roman" w:hAnsi="Times New Roman" w:cs="Times New Roman"/>
          <w:b/>
          <w:sz w:val="24"/>
          <w:szCs w:val="24"/>
        </w:rPr>
        <w:t xml:space="preserve"> AND RECOMMENDATION</w:t>
      </w:r>
    </w:p>
    <w:p w:rsidR="00FB1D3A" w:rsidRPr="00465FE1" w:rsidRDefault="00FB1D3A" w:rsidP="00510285">
      <w:pPr>
        <w:spacing w:line="360" w:lineRule="auto"/>
        <w:jc w:val="both"/>
        <w:rPr>
          <w:rFonts w:ascii="Times New Roman" w:hAnsi="Times New Roman" w:cs="Times New Roman"/>
          <w:b/>
          <w:sz w:val="24"/>
          <w:szCs w:val="24"/>
        </w:rPr>
      </w:pPr>
      <w:r w:rsidRPr="00465FE1">
        <w:rPr>
          <w:rFonts w:ascii="Times New Roman" w:hAnsi="Times New Roman" w:cs="Times New Roman"/>
          <w:b/>
          <w:sz w:val="24"/>
          <w:szCs w:val="24"/>
        </w:rPr>
        <w:t>5.1</w:t>
      </w:r>
      <w:r w:rsidRPr="00465FE1">
        <w:rPr>
          <w:rFonts w:ascii="Times New Roman" w:hAnsi="Times New Roman" w:cs="Times New Roman"/>
          <w:b/>
          <w:sz w:val="24"/>
          <w:szCs w:val="24"/>
        </w:rPr>
        <w:tab/>
        <w:t>SUMMARY</w:t>
      </w:r>
    </w:p>
    <w:p w:rsidR="00FB1D3A" w:rsidRPr="00465FE1" w:rsidRDefault="00FB1D3A"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The present investigation was conducted on a data collected from the institute of agricultural research and training (IAR&amp;T), Ibadan to determine the effect of different storage facilities on the quality of some selected seed. The study compared four storage facilities namely plastic, cold room, clay pot and calabash in which two types of seed were considered namely, cowpea and maize. </w:t>
      </w:r>
      <w:r w:rsidR="00703483" w:rsidRPr="00465FE1">
        <w:rPr>
          <w:rFonts w:ascii="Times New Roman" w:hAnsi="Times New Roman" w:cs="Times New Roman"/>
          <w:sz w:val="24"/>
          <w:szCs w:val="24"/>
        </w:rPr>
        <w:t xml:space="preserve"> In this study an ANOVA test was used to investigate if there was any significant difference with the storage methods, significant difference between the seed in relation to their attribute and also the interaction effect. The stored seed influenced by different storage methods was found to be statistically significant at all the character studied during the study.</w:t>
      </w:r>
    </w:p>
    <w:p w:rsidR="00644CBA" w:rsidRPr="00465FE1" w:rsidRDefault="009E766A" w:rsidP="00510285">
      <w:pPr>
        <w:spacing w:line="360" w:lineRule="auto"/>
        <w:jc w:val="both"/>
        <w:rPr>
          <w:rFonts w:ascii="Times New Roman" w:hAnsi="Times New Roman" w:cs="Times New Roman"/>
          <w:b/>
          <w:sz w:val="24"/>
          <w:szCs w:val="24"/>
        </w:rPr>
      </w:pPr>
      <w:r>
        <w:rPr>
          <w:rFonts w:ascii="Times New Roman" w:hAnsi="Times New Roman" w:cs="Times New Roman"/>
          <w:b/>
          <w:sz w:val="24"/>
          <w:szCs w:val="24"/>
        </w:rPr>
        <w:t>5.2</w:t>
      </w:r>
      <w:r w:rsidR="002320BF" w:rsidRPr="00465FE1">
        <w:rPr>
          <w:rFonts w:ascii="Times New Roman" w:hAnsi="Times New Roman" w:cs="Times New Roman"/>
          <w:b/>
          <w:sz w:val="24"/>
          <w:szCs w:val="24"/>
        </w:rPr>
        <w:tab/>
        <w:t>CONCLUSION</w:t>
      </w:r>
    </w:p>
    <w:p w:rsidR="00644CBA" w:rsidRPr="00465FE1" w:rsidRDefault="00644CBA"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This study has been carried out to see the effect of different storage methods on the quality of some selected seed based on three different seed </w:t>
      </w:r>
      <w:proofErr w:type="gramStart"/>
      <w:r w:rsidRPr="00465FE1">
        <w:rPr>
          <w:rFonts w:ascii="Times New Roman" w:hAnsi="Times New Roman" w:cs="Times New Roman"/>
          <w:sz w:val="24"/>
          <w:szCs w:val="24"/>
        </w:rPr>
        <w:t>attributes,</w:t>
      </w:r>
      <w:proofErr w:type="gramEnd"/>
      <w:r w:rsidRPr="00465FE1">
        <w:rPr>
          <w:rFonts w:ascii="Times New Roman" w:hAnsi="Times New Roman" w:cs="Times New Roman"/>
          <w:sz w:val="24"/>
          <w:szCs w:val="24"/>
        </w:rPr>
        <w:t xml:space="preserve"> the FGP, SVI and the SWDT.</w:t>
      </w:r>
    </w:p>
    <w:p w:rsidR="00ED2ED4" w:rsidRPr="00465FE1" w:rsidRDefault="000E7BB7"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 xml:space="preserve">In the case of FGP attribute </w:t>
      </w:r>
      <w:r w:rsidR="00231733" w:rsidRPr="00465FE1">
        <w:rPr>
          <w:rFonts w:ascii="Times New Roman" w:hAnsi="Times New Roman" w:cs="Times New Roman"/>
          <w:sz w:val="24"/>
          <w:szCs w:val="24"/>
        </w:rPr>
        <w:t>due to storage materials, we saw</w:t>
      </w:r>
      <w:r w:rsidRPr="00465FE1">
        <w:rPr>
          <w:rFonts w:ascii="Times New Roman" w:hAnsi="Times New Roman" w:cs="Times New Roman"/>
          <w:sz w:val="24"/>
          <w:szCs w:val="24"/>
        </w:rPr>
        <w:t xml:space="preserve"> that the FGP was significantly affected by the storage material and when further analysis were made to check for the differences between material</w:t>
      </w:r>
      <w:r w:rsidR="002A60F4" w:rsidRPr="00465FE1">
        <w:rPr>
          <w:rFonts w:ascii="Times New Roman" w:hAnsi="Times New Roman" w:cs="Times New Roman"/>
          <w:sz w:val="24"/>
          <w:szCs w:val="24"/>
        </w:rPr>
        <w:t>s</w:t>
      </w:r>
      <w:r w:rsidRPr="00465FE1">
        <w:rPr>
          <w:rFonts w:ascii="Times New Roman" w:hAnsi="Times New Roman" w:cs="Times New Roman"/>
          <w:sz w:val="24"/>
          <w:szCs w:val="24"/>
        </w:rPr>
        <w:t xml:space="preserve">, it was figured out that there is no difference between calabash and cold room, which implies that </w:t>
      </w:r>
      <w:r w:rsidR="002A60F4" w:rsidRPr="00465FE1">
        <w:rPr>
          <w:rFonts w:ascii="Times New Roman" w:hAnsi="Times New Roman" w:cs="Times New Roman"/>
          <w:sz w:val="24"/>
          <w:szCs w:val="24"/>
        </w:rPr>
        <w:t>whether</w:t>
      </w:r>
      <w:r w:rsidRPr="00465FE1">
        <w:rPr>
          <w:rFonts w:ascii="Times New Roman" w:hAnsi="Times New Roman" w:cs="Times New Roman"/>
          <w:sz w:val="24"/>
          <w:szCs w:val="24"/>
        </w:rPr>
        <w:t xml:space="preserve"> a calabash or cold room is used to store the seed, the result of the FGP at the end of the day are approximately the same. Also</w:t>
      </w:r>
      <w:r w:rsidR="001F30F7" w:rsidRPr="00465FE1">
        <w:rPr>
          <w:rFonts w:ascii="Times New Roman" w:hAnsi="Times New Roman" w:cs="Times New Roman"/>
          <w:sz w:val="24"/>
          <w:szCs w:val="24"/>
        </w:rPr>
        <w:t xml:space="preserve">, the same goes for using </w:t>
      </w:r>
      <w:r w:rsidR="002A60F4" w:rsidRPr="00465FE1">
        <w:rPr>
          <w:rFonts w:ascii="Times New Roman" w:hAnsi="Times New Roman" w:cs="Times New Roman"/>
          <w:sz w:val="24"/>
          <w:szCs w:val="24"/>
        </w:rPr>
        <w:t>either clay pot or</w:t>
      </w:r>
      <w:r w:rsidR="001F30F7" w:rsidRPr="00465FE1">
        <w:rPr>
          <w:rFonts w:ascii="Times New Roman" w:hAnsi="Times New Roman" w:cs="Times New Roman"/>
          <w:sz w:val="24"/>
          <w:szCs w:val="24"/>
        </w:rPr>
        <w:t xml:space="preserve"> plastic. But a user of clay pot and another user of calabash would have extremely different result in their FGP attribute of the seed. It was also figured out that between maize seed and cowpea seed, there is no significant difference in there FGP. When considering interaction effect, it was found to be negative </w:t>
      </w:r>
      <w:r w:rsidR="00231733" w:rsidRPr="00465FE1">
        <w:rPr>
          <w:rFonts w:ascii="Times New Roman" w:hAnsi="Times New Roman" w:cs="Times New Roman"/>
          <w:sz w:val="24"/>
          <w:szCs w:val="24"/>
        </w:rPr>
        <w:t>i.e.</w:t>
      </w:r>
      <w:r w:rsidR="001F30F7" w:rsidRPr="00465FE1">
        <w:rPr>
          <w:rFonts w:ascii="Times New Roman" w:hAnsi="Times New Roman" w:cs="Times New Roman"/>
          <w:sz w:val="24"/>
          <w:szCs w:val="24"/>
        </w:rPr>
        <w:t xml:space="preserve"> there exist no interaction effect between crop and storage material on the seed FGP. Finally from all the investigation conducted on the FGP, </w:t>
      </w:r>
      <w:r w:rsidR="002A60F4" w:rsidRPr="00465FE1">
        <w:rPr>
          <w:rFonts w:ascii="Times New Roman" w:hAnsi="Times New Roman" w:cs="Times New Roman"/>
          <w:sz w:val="24"/>
          <w:szCs w:val="24"/>
        </w:rPr>
        <w:t>it’s</w:t>
      </w:r>
      <w:r w:rsidR="001F30F7" w:rsidRPr="00465FE1">
        <w:rPr>
          <w:rFonts w:ascii="Times New Roman" w:hAnsi="Times New Roman" w:cs="Times New Roman"/>
          <w:sz w:val="24"/>
          <w:szCs w:val="24"/>
        </w:rPr>
        <w:t xml:space="preserve"> to be concluded that to have the highest FGP, the seed should be stored in cold room for both maize and cowpea with mean </w:t>
      </w:r>
      <w:r w:rsidR="003A216F" w:rsidRPr="00465FE1">
        <w:rPr>
          <w:rFonts w:ascii="Times New Roman" w:hAnsi="Times New Roman" w:cs="Times New Roman"/>
          <w:sz w:val="24"/>
          <w:szCs w:val="24"/>
        </w:rPr>
        <w:t xml:space="preserve">value </w:t>
      </w:r>
      <w:r w:rsidR="001F30F7" w:rsidRPr="00465FE1">
        <w:rPr>
          <w:rFonts w:ascii="Times New Roman" w:hAnsi="Times New Roman" w:cs="Times New Roman"/>
          <w:sz w:val="24"/>
          <w:szCs w:val="24"/>
        </w:rPr>
        <w:t xml:space="preserve">of 96.2% and </w:t>
      </w:r>
      <w:r w:rsidR="002A60F4" w:rsidRPr="00465FE1">
        <w:rPr>
          <w:rFonts w:ascii="Times New Roman" w:hAnsi="Times New Roman" w:cs="Times New Roman"/>
          <w:sz w:val="24"/>
          <w:szCs w:val="24"/>
        </w:rPr>
        <w:t>94.9% respectively. A calabash could be a second choice which has mean</w:t>
      </w:r>
      <w:r w:rsidR="003A216F" w:rsidRPr="00465FE1">
        <w:rPr>
          <w:rFonts w:ascii="Times New Roman" w:hAnsi="Times New Roman" w:cs="Times New Roman"/>
          <w:sz w:val="24"/>
          <w:szCs w:val="24"/>
        </w:rPr>
        <w:t xml:space="preserve"> value of</w:t>
      </w:r>
      <w:r w:rsidR="002A60F4" w:rsidRPr="00465FE1">
        <w:rPr>
          <w:rFonts w:ascii="Times New Roman" w:hAnsi="Times New Roman" w:cs="Times New Roman"/>
          <w:sz w:val="24"/>
          <w:szCs w:val="24"/>
        </w:rPr>
        <w:t xml:space="preserve"> 95% and 94% for both cowpea and maize respectively, but a clay pot should never be a choice when compared to this other storage materials, likewise a plastic.</w:t>
      </w:r>
      <w:r w:rsidR="00ED2ED4" w:rsidRPr="00465FE1">
        <w:rPr>
          <w:rFonts w:ascii="Times New Roman" w:hAnsi="Times New Roman" w:cs="Times New Roman"/>
          <w:sz w:val="24"/>
          <w:szCs w:val="24"/>
        </w:rPr>
        <w:t xml:space="preserve"> </w:t>
      </w:r>
    </w:p>
    <w:p w:rsidR="003A216F" w:rsidRPr="00465FE1" w:rsidRDefault="003A216F"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lastRenderedPageBreak/>
        <w:t xml:space="preserve">In the case of SVI quality attribute due to storage containers, it was figured out that there is a significant difference in the SVI when stored in the various storage materials. When further </w:t>
      </w:r>
      <w:r w:rsidR="0097608E" w:rsidRPr="00465FE1">
        <w:rPr>
          <w:rFonts w:ascii="Times New Roman" w:hAnsi="Times New Roman" w:cs="Times New Roman"/>
          <w:sz w:val="24"/>
          <w:szCs w:val="24"/>
        </w:rPr>
        <w:t>analyses were</w:t>
      </w:r>
      <w:r w:rsidRPr="00465FE1">
        <w:rPr>
          <w:rFonts w:ascii="Times New Roman" w:hAnsi="Times New Roman" w:cs="Times New Roman"/>
          <w:sz w:val="24"/>
          <w:szCs w:val="24"/>
        </w:rPr>
        <w:t xml:space="preserve"> made it was figured out that the significant difference existed between calabash and </w:t>
      </w:r>
      <w:r w:rsidR="00A12762" w:rsidRPr="00465FE1">
        <w:rPr>
          <w:rFonts w:ascii="Times New Roman" w:hAnsi="Times New Roman" w:cs="Times New Roman"/>
          <w:sz w:val="24"/>
          <w:szCs w:val="24"/>
        </w:rPr>
        <w:t>clay pot</w:t>
      </w:r>
      <w:r w:rsidR="0097608E" w:rsidRPr="00465FE1">
        <w:rPr>
          <w:rFonts w:ascii="Times New Roman" w:hAnsi="Times New Roman" w:cs="Times New Roman"/>
          <w:sz w:val="24"/>
          <w:szCs w:val="24"/>
        </w:rPr>
        <w:t xml:space="preserve"> then also calabash</w:t>
      </w:r>
      <w:r w:rsidRPr="00465FE1">
        <w:rPr>
          <w:rFonts w:ascii="Times New Roman" w:hAnsi="Times New Roman" w:cs="Times New Roman"/>
          <w:sz w:val="24"/>
          <w:szCs w:val="24"/>
        </w:rPr>
        <w:t xml:space="preserve"> and plastic. In the study of the seed difference</w:t>
      </w:r>
      <w:r w:rsidR="00B252E2" w:rsidRPr="00465FE1">
        <w:rPr>
          <w:rFonts w:ascii="Times New Roman" w:hAnsi="Times New Roman" w:cs="Times New Roman"/>
          <w:sz w:val="24"/>
          <w:szCs w:val="24"/>
        </w:rPr>
        <w:t xml:space="preserve"> it was found that there is no significant difference between </w:t>
      </w:r>
      <w:r w:rsidR="006171C1" w:rsidRPr="00465FE1">
        <w:rPr>
          <w:rFonts w:ascii="Times New Roman" w:hAnsi="Times New Roman" w:cs="Times New Roman"/>
          <w:sz w:val="24"/>
          <w:szCs w:val="24"/>
        </w:rPr>
        <w:t>maize</w:t>
      </w:r>
      <w:r w:rsidR="00B252E2" w:rsidRPr="00465FE1">
        <w:rPr>
          <w:rFonts w:ascii="Times New Roman" w:hAnsi="Times New Roman" w:cs="Times New Roman"/>
          <w:sz w:val="24"/>
          <w:szCs w:val="24"/>
        </w:rPr>
        <w:t xml:space="preserve"> SVI and a cowpea SVI. When interaction tests were conducted, it was detected that there is no interaction effect between seed and storage material in relation to the SVI. It is to be concluded that for preserving either the maize and cowpea seed </w:t>
      </w:r>
      <w:proofErr w:type="spellStart"/>
      <w:r w:rsidR="00B252E2" w:rsidRPr="00465FE1">
        <w:rPr>
          <w:rFonts w:ascii="Times New Roman" w:hAnsi="Times New Roman" w:cs="Times New Roman"/>
          <w:sz w:val="24"/>
          <w:szCs w:val="24"/>
        </w:rPr>
        <w:t>vigour</w:t>
      </w:r>
      <w:proofErr w:type="spellEnd"/>
      <w:r w:rsidR="00B252E2" w:rsidRPr="00465FE1">
        <w:rPr>
          <w:rFonts w:ascii="Times New Roman" w:hAnsi="Times New Roman" w:cs="Times New Roman"/>
          <w:sz w:val="24"/>
          <w:szCs w:val="24"/>
        </w:rPr>
        <w:t>, the best storage material to be used is calabash for both cowpea and maize with SVI mean of 22.7 and 22.4 repectively.it</w:t>
      </w:r>
      <w:r w:rsidR="00001B4A" w:rsidRPr="00465FE1">
        <w:rPr>
          <w:rFonts w:ascii="Times New Roman" w:hAnsi="Times New Roman" w:cs="Times New Roman"/>
          <w:sz w:val="24"/>
          <w:szCs w:val="24"/>
        </w:rPr>
        <w:t xml:space="preserve"> is also to be noted that from F</w:t>
      </w:r>
      <w:r w:rsidR="00B252E2" w:rsidRPr="00465FE1">
        <w:rPr>
          <w:rFonts w:ascii="Times New Roman" w:hAnsi="Times New Roman" w:cs="Times New Roman"/>
          <w:sz w:val="24"/>
          <w:szCs w:val="24"/>
        </w:rPr>
        <w:t xml:space="preserve">igure 4.5.4 when considering a plastic and a clay pot, a clay pot is </w:t>
      </w:r>
      <w:r w:rsidR="00A12762" w:rsidRPr="00465FE1">
        <w:rPr>
          <w:rFonts w:ascii="Times New Roman" w:hAnsi="Times New Roman" w:cs="Times New Roman"/>
          <w:sz w:val="24"/>
          <w:szCs w:val="24"/>
        </w:rPr>
        <w:t>a better</w:t>
      </w:r>
      <w:r w:rsidR="00001B4A" w:rsidRPr="00465FE1">
        <w:rPr>
          <w:rFonts w:ascii="Times New Roman" w:hAnsi="Times New Roman" w:cs="Times New Roman"/>
          <w:sz w:val="24"/>
          <w:szCs w:val="24"/>
        </w:rPr>
        <w:t xml:space="preserve"> storage container for cowpea but bad for maize with mean of 21.19 for cowpea and mean of 18.56 for maize, which is the lowest value.</w:t>
      </w:r>
    </w:p>
    <w:p w:rsidR="00001B4A" w:rsidRPr="00465FE1" w:rsidRDefault="00001B4A"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From the observation of the results regarding SDWT, significant difference was found to exist between the storage materials. When further study was carried out it was discovered that there exist no significant difference between calabash and clay po</w:t>
      </w:r>
      <w:r w:rsidR="00231733" w:rsidRPr="00465FE1">
        <w:rPr>
          <w:rFonts w:ascii="Times New Roman" w:hAnsi="Times New Roman" w:cs="Times New Roman"/>
          <w:sz w:val="24"/>
          <w:szCs w:val="24"/>
        </w:rPr>
        <w:t xml:space="preserve">t, calabash and </w:t>
      </w:r>
      <w:proofErr w:type="gramStart"/>
      <w:r w:rsidR="00231733" w:rsidRPr="00465FE1">
        <w:rPr>
          <w:rFonts w:ascii="Times New Roman" w:hAnsi="Times New Roman" w:cs="Times New Roman"/>
          <w:sz w:val="24"/>
          <w:szCs w:val="24"/>
        </w:rPr>
        <w:t>plastic,</w:t>
      </w:r>
      <w:proofErr w:type="gramEnd"/>
      <w:r w:rsidR="00231733" w:rsidRPr="00465FE1">
        <w:rPr>
          <w:rFonts w:ascii="Times New Roman" w:hAnsi="Times New Roman" w:cs="Times New Roman"/>
          <w:sz w:val="24"/>
          <w:szCs w:val="24"/>
        </w:rPr>
        <w:t xml:space="preserve"> and col</w:t>
      </w:r>
      <w:r w:rsidRPr="00465FE1">
        <w:rPr>
          <w:rFonts w:ascii="Times New Roman" w:hAnsi="Times New Roman" w:cs="Times New Roman"/>
          <w:sz w:val="24"/>
          <w:szCs w:val="24"/>
        </w:rPr>
        <w:t>d room and plastic only. Looking at the seed weight between seed</w:t>
      </w:r>
      <w:r w:rsidR="00941B33" w:rsidRPr="00465FE1">
        <w:rPr>
          <w:rFonts w:ascii="Times New Roman" w:hAnsi="Times New Roman" w:cs="Times New Roman"/>
          <w:sz w:val="24"/>
          <w:szCs w:val="24"/>
        </w:rPr>
        <w:t xml:space="preserve">s, it was found that there exist a significant difference between seed and storage material on the attribute SDWT. It is to be concluded that in the </w:t>
      </w:r>
      <w:r w:rsidR="007A7692" w:rsidRPr="00465FE1">
        <w:rPr>
          <w:rFonts w:ascii="Times New Roman" w:hAnsi="Times New Roman" w:cs="Times New Roman"/>
          <w:sz w:val="24"/>
          <w:szCs w:val="24"/>
        </w:rPr>
        <w:t>aspect</w:t>
      </w:r>
      <w:r w:rsidR="00941B33" w:rsidRPr="00465FE1">
        <w:rPr>
          <w:rFonts w:ascii="Times New Roman" w:hAnsi="Times New Roman" w:cs="Times New Roman"/>
          <w:sz w:val="24"/>
          <w:szCs w:val="24"/>
        </w:rPr>
        <w:t xml:space="preserve"> of preserving seed weight of both maize and cow</w:t>
      </w:r>
      <w:r w:rsidR="007A7692" w:rsidRPr="00465FE1">
        <w:rPr>
          <w:rFonts w:ascii="Times New Roman" w:hAnsi="Times New Roman" w:cs="Times New Roman"/>
          <w:sz w:val="24"/>
          <w:szCs w:val="24"/>
        </w:rPr>
        <w:t xml:space="preserve">pea seed, </w:t>
      </w:r>
      <w:r w:rsidR="00A12762" w:rsidRPr="00465FE1">
        <w:rPr>
          <w:rFonts w:ascii="Times New Roman" w:hAnsi="Times New Roman" w:cs="Times New Roman"/>
          <w:sz w:val="24"/>
          <w:szCs w:val="24"/>
        </w:rPr>
        <w:t>it’s</w:t>
      </w:r>
      <w:r w:rsidR="007A7692" w:rsidRPr="00465FE1">
        <w:rPr>
          <w:rFonts w:ascii="Times New Roman" w:hAnsi="Times New Roman" w:cs="Times New Roman"/>
          <w:sz w:val="24"/>
          <w:szCs w:val="24"/>
        </w:rPr>
        <w:t xml:space="preserve"> to store the seed in a </w:t>
      </w:r>
      <w:r w:rsidR="00A12762" w:rsidRPr="00465FE1">
        <w:rPr>
          <w:rFonts w:ascii="Times New Roman" w:hAnsi="Times New Roman" w:cs="Times New Roman"/>
          <w:sz w:val="24"/>
          <w:szCs w:val="24"/>
        </w:rPr>
        <w:t>clay pot</w:t>
      </w:r>
      <w:r w:rsidR="007A7692" w:rsidRPr="00465FE1">
        <w:rPr>
          <w:rFonts w:ascii="Times New Roman" w:hAnsi="Times New Roman" w:cs="Times New Roman"/>
          <w:sz w:val="24"/>
          <w:szCs w:val="24"/>
        </w:rPr>
        <w:t>, which as the highest mean value of the SDWT of 18.5 and 19.95 respectively. A cold room is considered the worst storage material when preserving the SDWT.</w:t>
      </w:r>
    </w:p>
    <w:p w:rsidR="002320BF" w:rsidRPr="00465FE1" w:rsidRDefault="009E766A" w:rsidP="00510285">
      <w:pPr>
        <w:spacing w:line="360" w:lineRule="auto"/>
        <w:jc w:val="both"/>
        <w:rPr>
          <w:rFonts w:ascii="Times New Roman" w:hAnsi="Times New Roman" w:cs="Times New Roman"/>
          <w:b/>
          <w:sz w:val="24"/>
          <w:szCs w:val="24"/>
        </w:rPr>
      </w:pPr>
      <w:r>
        <w:rPr>
          <w:rFonts w:ascii="Times New Roman" w:hAnsi="Times New Roman" w:cs="Times New Roman"/>
          <w:b/>
          <w:sz w:val="24"/>
          <w:szCs w:val="24"/>
        </w:rPr>
        <w:t>5.3</w:t>
      </w:r>
      <w:r w:rsidR="002320BF" w:rsidRPr="00465FE1">
        <w:rPr>
          <w:rFonts w:ascii="Times New Roman" w:hAnsi="Times New Roman" w:cs="Times New Roman"/>
          <w:b/>
          <w:sz w:val="24"/>
          <w:szCs w:val="24"/>
        </w:rPr>
        <w:tab/>
        <w:t>RECOMMENDATION</w:t>
      </w:r>
    </w:p>
    <w:p w:rsidR="00C40612" w:rsidRPr="00465FE1" w:rsidRDefault="007A7692" w:rsidP="00510285">
      <w:pPr>
        <w:spacing w:line="360" w:lineRule="auto"/>
        <w:jc w:val="both"/>
        <w:rPr>
          <w:rFonts w:ascii="Times New Roman" w:hAnsi="Times New Roman" w:cs="Times New Roman"/>
          <w:sz w:val="24"/>
          <w:szCs w:val="24"/>
        </w:rPr>
      </w:pPr>
      <w:r w:rsidRPr="00465FE1">
        <w:rPr>
          <w:rFonts w:ascii="Times New Roman" w:hAnsi="Times New Roman" w:cs="Times New Roman"/>
          <w:sz w:val="24"/>
          <w:szCs w:val="24"/>
        </w:rPr>
        <w:t>In general a farmer may seek to know the only storage material that could preserve all the quality attributes at the same time, and from the findings of this study it could be said that using a calabash</w:t>
      </w:r>
      <w:r w:rsidR="00E65FD3">
        <w:rPr>
          <w:rFonts w:ascii="Times New Roman" w:hAnsi="Times New Roman" w:cs="Times New Roman"/>
          <w:sz w:val="24"/>
          <w:szCs w:val="24"/>
        </w:rPr>
        <w:t xml:space="preserve"> </w:t>
      </w:r>
      <w:r w:rsidR="00256108" w:rsidRPr="00465FE1">
        <w:rPr>
          <w:rFonts w:ascii="Times New Roman" w:hAnsi="Times New Roman" w:cs="Times New Roman"/>
          <w:sz w:val="24"/>
          <w:szCs w:val="24"/>
        </w:rPr>
        <w:t>is the best storage container</w:t>
      </w:r>
      <w:r w:rsidRPr="00465FE1">
        <w:rPr>
          <w:rFonts w:ascii="Times New Roman" w:hAnsi="Times New Roman" w:cs="Times New Roman"/>
          <w:sz w:val="24"/>
          <w:szCs w:val="24"/>
        </w:rPr>
        <w:t>. It is also to be noted that in this study we can’t really figure out which is the worst storage material but due to this findings there is a litt</w:t>
      </w:r>
      <w:r w:rsidR="00E65FD3">
        <w:rPr>
          <w:rFonts w:ascii="Times New Roman" w:hAnsi="Times New Roman" w:cs="Times New Roman"/>
          <w:sz w:val="24"/>
          <w:szCs w:val="24"/>
        </w:rPr>
        <w:t>le visibility that says plastic</w:t>
      </w:r>
      <w:r w:rsidRPr="00465FE1">
        <w:rPr>
          <w:rFonts w:ascii="Times New Roman" w:hAnsi="Times New Roman" w:cs="Times New Roman"/>
          <w:sz w:val="24"/>
          <w:szCs w:val="24"/>
        </w:rPr>
        <w:t xml:space="preserve"> is the worst storage material</w:t>
      </w:r>
      <w:r w:rsidR="002320BF" w:rsidRPr="00465FE1">
        <w:rPr>
          <w:rFonts w:ascii="Times New Roman" w:hAnsi="Times New Roman" w:cs="Times New Roman"/>
          <w:sz w:val="24"/>
          <w:szCs w:val="24"/>
        </w:rPr>
        <w:t>.</w:t>
      </w:r>
      <w:r w:rsidR="00EC66CC" w:rsidRPr="00465FE1">
        <w:rPr>
          <w:rFonts w:ascii="Times New Roman" w:hAnsi="Times New Roman" w:cs="Times New Roman"/>
          <w:sz w:val="24"/>
          <w:szCs w:val="24"/>
        </w:rPr>
        <w:t xml:space="preserve"> Also, more storage containers and seed attributes may be included for further study to ensure a better storage container </w:t>
      </w:r>
      <w:r w:rsidR="00460381">
        <w:rPr>
          <w:rFonts w:ascii="Times New Roman" w:hAnsi="Times New Roman" w:cs="Times New Roman"/>
          <w:sz w:val="24"/>
          <w:szCs w:val="24"/>
        </w:rPr>
        <w:t>in the case of maize and cowpea</w:t>
      </w:r>
    </w:p>
    <w:sdt>
      <w:sdtPr>
        <w:rPr>
          <w:rFonts w:ascii="Times New Roman" w:eastAsiaTheme="minorHAnsi" w:hAnsi="Times New Roman" w:cs="Times New Roman"/>
          <w:b w:val="0"/>
          <w:bCs w:val="0"/>
          <w:color w:val="auto"/>
          <w:sz w:val="24"/>
          <w:szCs w:val="24"/>
          <w:lang w:eastAsia="en-US"/>
        </w:rPr>
        <w:id w:val="1427000409"/>
        <w:docPartObj>
          <w:docPartGallery w:val="Bibliographies"/>
          <w:docPartUnique/>
        </w:docPartObj>
      </w:sdtPr>
      <w:sdtEndPr/>
      <w:sdtContent>
        <w:p w:rsidR="0065053D" w:rsidRPr="00465FE1" w:rsidRDefault="0065053D" w:rsidP="0065053D">
          <w:pPr>
            <w:pStyle w:val="Heading1"/>
            <w:spacing w:line="360" w:lineRule="auto"/>
            <w:jc w:val="center"/>
            <w:rPr>
              <w:rFonts w:ascii="Times New Roman" w:hAnsi="Times New Roman" w:cs="Times New Roman"/>
              <w:color w:val="auto"/>
            </w:rPr>
          </w:pPr>
          <w:r w:rsidRPr="00465FE1">
            <w:rPr>
              <w:rFonts w:ascii="Times New Roman" w:hAnsi="Times New Roman" w:cs="Times New Roman"/>
              <w:color w:val="auto"/>
            </w:rPr>
            <w:t>REFERENCES</w:t>
          </w:r>
        </w:p>
        <w:p w:rsidR="00E033D1" w:rsidRPr="00465FE1" w:rsidRDefault="00E033D1" w:rsidP="0065053D">
          <w:pPr>
            <w:pStyle w:val="Bibliography"/>
            <w:spacing w:line="360" w:lineRule="auto"/>
            <w:ind w:left="720" w:hanging="720"/>
            <w:jc w:val="both"/>
            <w:rPr>
              <w:rFonts w:ascii="Times New Roman" w:hAnsi="Times New Roman" w:cs="Times New Roman"/>
              <w:sz w:val="24"/>
              <w:szCs w:val="24"/>
            </w:rPr>
          </w:pPr>
          <w:proofErr w:type="gramStart"/>
          <w:r w:rsidRPr="00465FE1">
            <w:rPr>
              <w:rFonts w:ascii="Times New Roman" w:hAnsi="Times New Roman" w:cs="Times New Roman"/>
              <w:sz w:val="24"/>
              <w:szCs w:val="24"/>
            </w:rPr>
            <w:t>Abdul-</w:t>
          </w:r>
          <w:proofErr w:type="spellStart"/>
          <w:r w:rsidRPr="00465FE1">
            <w:rPr>
              <w:rFonts w:ascii="Times New Roman" w:hAnsi="Times New Roman" w:cs="Times New Roman"/>
              <w:sz w:val="24"/>
              <w:szCs w:val="24"/>
            </w:rPr>
            <w:t>Baki</w:t>
          </w:r>
          <w:proofErr w:type="spellEnd"/>
          <w:r w:rsidRPr="00465FE1">
            <w:rPr>
              <w:rFonts w:ascii="Times New Roman" w:hAnsi="Times New Roman" w:cs="Times New Roman"/>
              <w:sz w:val="24"/>
              <w:szCs w:val="24"/>
            </w:rPr>
            <w:t xml:space="preserve">, A. and Anderson, J.D. </w:t>
          </w:r>
          <w:r w:rsidR="000922D2" w:rsidRPr="00465FE1">
            <w:rPr>
              <w:rFonts w:ascii="Times New Roman" w:hAnsi="Times New Roman" w:cs="Times New Roman"/>
              <w:sz w:val="24"/>
              <w:szCs w:val="24"/>
            </w:rPr>
            <w:t>(</w:t>
          </w:r>
          <w:r w:rsidRPr="00465FE1">
            <w:rPr>
              <w:rFonts w:ascii="Times New Roman" w:hAnsi="Times New Roman" w:cs="Times New Roman"/>
              <w:sz w:val="24"/>
              <w:szCs w:val="24"/>
            </w:rPr>
            <w:t>1973</w:t>
          </w:r>
          <w:r w:rsidR="000922D2" w:rsidRPr="00465FE1">
            <w:rPr>
              <w:rFonts w:ascii="Times New Roman" w:hAnsi="Times New Roman" w:cs="Times New Roman"/>
              <w:sz w:val="24"/>
              <w:szCs w:val="24"/>
            </w:rPr>
            <w:t>)</w:t>
          </w:r>
          <w:r w:rsidRPr="00465FE1">
            <w:rPr>
              <w:rFonts w:ascii="Times New Roman" w:hAnsi="Times New Roman" w:cs="Times New Roman"/>
              <w:sz w:val="24"/>
              <w:szCs w:val="24"/>
            </w:rPr>
            <w:t>.</w:t>
          </w:r>
          <w:proofErr w:type="gramEnd"/>
          <w:r w:rsidRPr="00465FE1">
            <w:rPr>
              <w:rFonts w:ascii="Times New Roman" w:hAnsi="Times New Roman" w:cs="Times New Roman"/>
              <w:sz w:val="24"/>
              <w:szCs w:val="24"/>
            </w:rPr>
            <w:t xml:space="preserve"> </w:t>
          </w:r>
          <w:proofErr w:type="gramStart"/>
          <w:r w:rsidRPr="00465FE1">
            <w:rPr>
              <w:rFonts w:ascii="Times New Roman" w:hAnsi="Times New Roman" w:cs="Times New Roman"/>
              <w:sz w:val="24"/>
              <w:szCs w:val="24"/>
            </w:rPr>
            <w:t>Vigor determination in Soybean seed by multiple criteria.</w:t>
          </w:r>
          <w:proofErr w:type="gramEnd"/>
          <w:r w:rsidRPr="00465FE1">
            <w:rPr>
              <w:rFonts w:ascii="Times New Roman" w:hAnsi="Times New Roman" w:cs="Times New Roman"/>
              <w:sz w:val="24"/>
              <w:szCs w:val="24"/>
            </w:rPr>
            <w:t xml:space="preserve"> </w:t>
          </w:r>
          <w:r w:rsidRPr="00465FE1">
            <w:rPr>
              <w:rFonts w:ascii="Times New Roman" w:hAnsi="Times New Roman" w:cs="Times New Roman"/>
              <w:i/>
              <w:sz w:val="24"/>
              <w:szCs w:val="24"/>
            </w:rPr>
            <w:t>Crop Sci</w:t>
          </w:r>
          <w:r w:rsidRPr="00465FE1">
            <w:rPr>
              <w:rFonts w:ascii="Times New Roman" w:hAnsi="Times New Roman" w:cs="Times New Roman"/>
              <w:sz w:val="24"/>
              <w:szCs w:val="24"/>
            </w:rPr>
            <w:t xml:space="preserve">. </w:t>
          </w:r>
          <w:r w:rsidRPr="00465FE1">
            <w:rPr>
              <w:rFonts w:ascii="Times New Roman" w:hAnsi="Times New Roman" w:cs="Times New Roman"/>
              <w:i/>
              <w:sz w:val="24"/>
              <w:szCs w:val="24"/>
            </w:rPr>
            <w:t>13</w:t>
          </w:r>
          <w:r w:rsidRPr="00465FE1">
            <w:rPr>
              <w:rFonts w:ascii="Times New Roman" w:hAnsi="Times New Roman" w:cs="Times New Roman"/>
              <w:sz w:val="24"/>
              <w:szCs w:val="24"/>
            </w:rPr>
            <w:t>: 630–633.</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sz w:val="24"/>
              <w:szCs w:val="24"/>
            </w:rPr>
            <w:fldChar w:fldCharType="begin"/>
          </w:r>
          <w:r w:rsidRPr="00465FE1">
            <w:rPr>
              <w:rFonts w:ascii="Times New Roman" w:hAnsi="Times New Roman" w:cs="Times New Roman"/>
              <w:sz w:val="24"/>
              <w:szCs w:val="24"/>
            </w:rPr>
            <w:instrText xml:space="preserve"> BIBLIOGRAPHY </w:instrText>
          </w:r>
          <w:r w:rsidRPr="00465FE1">
            <w:rPr>
              <w:rFonts w:ascii="Times New Roman" w:hAnsi="Times New Roman" w:cs="Times New Roman"/>
              <w:sz w:val="24"/>
              <w:szCs w:val="24"/>
            </w:rPr>
            <w:fldChar w:fldCharType="separate"/>
          </w:r>
          <w:r w:rsidRPr="00465FE1">
            <w:rPr>
              <w:rFonts w:ascii="Times New Roman" w:hAnsi="Times New Roman" w:cs="Times New Roman"/>
              <w:noProof/>
              <w:sz w:val="24"/>
              <w:szCs w:val="24"/>
            </w:rPr>
            <w:t xml:space="preserve">Adebisi, M.A and Ajala, M.O. (2000). Effect of seed dressing chemicals and period of storage on soyabean seed vigour. </w:t>
          </w:r>
          <w:r w:rsidRPr="00465FE1">
            <w:rPr>
              <w:rFonts w:ascii="Times New Roman" w:hAnsi="Times New Roman" w:cs="Times New Roman"/>
              <w:i/>
              <w:iCs/>
              <w:noProof/>
              <w:sz w:val="24"/>
              <w:szCs w:val="24"/>
            </w:rPr>
            <w:t>journal of tropical forest resources 16 (1)</w:t>
          </w:r>
          <w:r w:rsidRPr="00465FE1">
            <w:rPr>
              <w:rFonts w:ascii="Times New Roman" w:hAnsi="Times New Roman" w:cs="Times New Roman"/>
              <w:noProof/>
              <w:sz w:val="24"/>
              <w:szCs w:val="24"/>
            </w:rPr>
            <w:t>, 126-135.</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Anderson, J. (1973). Metabolic changes associated with senescence. </w:t>
          </w:r>
          <w:r w:rsidRPr="00465FE1">
            <w:rPr>
              <w:rFonts w:ascii="Times New Roman" w:hAnsi="Times New Roman" w:cs="Times New Roman"/>
              <w:i/>
              <w:iCs/>
              <w:noProof/>
              <w:sz w:val="24"/>
              <w:szCs w:val="24"/>
            </w:rPr>
            <w:t>Seed science and technology 1</w:t>
          </w:r>
          <w:r w:rsidRPr="00465FE1">
            <w:rPr>
              <w:rFonts w:ascii="Times New Roman" w:hAnsi="Times New Roman" w:cs="Times New Roman"/>
              <w:noProof/>
              <w:sz w:val="24"/>
              <w:szCs w:val="24"/>
            </w:rPr>
            <w:t>, 401-416.</w:t>
          </w:r>
        </w:p>
        <w:p w:rsidR="000A0AE3" w:rsidRPr="00465FE1" w:rsidRDefault="000A0AE3" w:rsidP="002F3D69">
          <w:pPr>
            <w:pStyle w:val="Bibliography"/>
            <w:spacing w:line="360" w:lineRule="auto"/>
            <w:ind w:left="720" w:hanging="720"/>
            <w:jc w:val="both"/>
            <w:rPr>
              <w:rFonts w:ascii="Times New Roman" w:hAnsi="Times New Roman" w:cs="Times New Roman"/>
              <w:sz w:val="24"/>
              <w:szCs w:val="24"/>
            </w:rPr>
          </w:pPr>
          <w:r w:rsidRPr="00465FE1">
            <w:rPr>
              <w:rFonts w:ascii="Times New Roman" w:hAnsi="Times New Roman" w:cs="Times New Roman"/>
              <w:sz w:val="24"/>
              <w:szCs w:val="24"/>
            </w:rPr>
            <w:t xml:space="preserve">Anonymous, </w:t>
          </w:r>
          <w:r w:rsidR="000922D2" w:rsidRPr="00465FE1">
            <w:rPr>
              <w:rFonts w:ascii="Times New Roman" w:hAnsi="Times New Roman" w:cs="Times New Roman"/>
              <w:sz w:val="24"/>
              <w:szCs w:val="24"/>
            </w:rPr>
            <w:t>(</w:t>
          </w:r>
          <w:r w:rsidRPr="00465FE1">
            <w:rPr>
              <w:rFonts w:ascii="Times New Roman" w:hAnsi="Times New Roman" w:cs="Times New Roman"/>
              <w:sz w:val="24"/>
              <w:szCs w:val="24"/>
            </w:rPr>
            <w:t>1976</w:t>
          </w:r>
          <w:r w:rsidR="000922D2" w:rsidRPr="00465FE1">
            <w:rPr>
              <w:rFonts w:ascii="Times New Roman" w:hAnsi="Times New Roman" w:cs="Times New Roman"/>
              <w:sz w:val="24"/>
              <w:szCs w:val="24"/>
            </w:rPr>
            <w:t>)</w:t>
          </w:r>
          <w:r w:rsidRPr="00465FE1">
            <w:rPr>
              <w:rFonts w:ascii="Times New Roman" w:hAnsi="Times New Roman" w:cs="Times New Roman"/>
              <w:sz w:val="24"/>
              <w:szCs w:val="24"/>
            </w:rPr>
            <w:t>. International Rules for Seed Testing. International Seed Testing Accusation (ISTA).</w:t>
          </w:r>
          <w:r w:rsidRPr="00465FE1">
            <w:rPr>
              <w:rFonts w:ascii="Times New Roman" w:hAnsi="Times New Roman" w:cs="Times New Roman"/>
              <w:i/>
              <w:sz w:val="24"/>
              <w:szCs w:val="24"/>
            </w:rPr>
            <w:t xml:space="preserve"> Seed Sci. Tech., 24 (Supplement)</w:t>
          </w:r>
          <w:r w:rsidRPr="00465FE1">
            <w:rPr>
              <w:rFonts w:ascii="Times New Roman" w:hAnsi="Times New Roman" w:cs="Times New Roman"/>
              <w:sz w:val="24"/>
              <w:szCs w:val="24"/>
            </w:rPr>
            <w:t xml:space="preserve"> : 29–72.</w:t>
          </w:r>
        </w:p>
        <w:p w:rsidR="002F3D69" w:rsidRPr="00465FE1" w:rsidRDefault="00FB48EB" w:rsidP="002F3D69">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CRS (Catholic Relief Services), </w:t>
          </w:r>
          <w:r w:rsidR="002F3D69" w:rsidRPr="00465FE1">
            <w:rPr>
              <w:rFonts w:ascii="Times New Roman" w:hAnsi="Times New Roman" w:cs="Times New Roman"/>
              <w:noProof/>
              <w:sz w:val="24"/>
              <w:szCs w:val="24"/>
            </w:rPr>
            <w:t>( 2013). Quality seed through storage in Burkina Faso.</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Delouche, J.C and Caldwell, W.P. (1960). Seed vigour and vigour tests. </w:t>
          </w:r>
          <w:r w:rsidRPr="00465FE1">
            <w:rPr>
              <w:rFonts w:ascii="Times New Roman" w:hAnsi="Times New Roman" w:cs="Times New Roman"/>
              <w:i/>
              <w:iCs/>
              <w:noProof/>
              <w:sz w:val="24"/>
              <w:szCs w:val="24"/>
            </w:rPr>
            <w:t>Proceeding of the association of official seed Analysis, 50</w:t>
          </w:r>
          <w:r w:rsidRPr="00465FE1">
            <w:rPr>
              <w:rFonts w:ascii="Times New Roman" w:hAnsi="Times New Roman" w:cs="Times New Roman"/>
              <w:noProof/>
              <w:sz w:val="24"/>
              <w:szCs w:val="24"/>
            </w:rPr>
            <w:t>, 124-129.</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Edward, M. and Dackious, K . (2015). Storage Conditions and Period Effects on Quality of Pinus kesiya Seeds from Malawi. </w:t>
          </w:r>
          <w:r w:rsidRPr="00465FE1">
            <w:rPr>
              <w:rFonts w:ascii="Times New Roman" w:hAnsi="Times New Roman" w:cs="Times New Roman"/>
              <w:i/>
              <w:iCs/>
              <w:noProof/>
              <w:sz w:val="24"/>
              <w:szCs w:val="24"/>
            </w:rPr>
            <w:t>Scholars Academic Journal of Biosciences 3(3)</w:t>
          </w:r>
          <w:r w:rsidRPr="00465FE1">
            <w:rPr>
              <w:rFonts w:ascii="Times New Roman" w:hAnsi="Times New Roman" w:cs="Times New Roman"/>
              <w:noProof/>
              <w:sz w:val="24"/>
              <w:szCs w:val="24"/>
            </w:rPr>
            <w:t>, 315-319.</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Eglis, D.B; White, G.M and Tekrony, D.M. (1979). Relationship between seed vigour and the storagabilty of soyabean seed. </w:t>
          </w:r>
          <w:r w:rsidRPr="00465FE1">
            <w:rPr>
              <w:rFonts w:ascii="Times New Roman" w:hAnsi="Times New Roman" w:cs="Times New Roman"/>
              <w:i/>
              <w:iCs/>
              <w:noProof/>
              <w:sz w:val="24"/>
              <w:szCs w:val="24"/>
            </w:rPr>
            <w:t>Journal of seed technology 3</w:t>
          </w:r>
          <w:r w:rsidRPr="00465FE1">
            <w:rPr>
              <w:rFonts w:ascii="Times New Roman" w:hAnsi="Times New Roman" w:cs="Times New Roman"/>
              <w:noProof/>
              <w:sz w:val="24"/>
              <w:szCs w:val="24"/>
            </w:rPr>
            <w:t>, 1-11.</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Ghimire, S. (2003). influence of locations, storage period and packaging materials on storability of onion (Allium cepa L.) and okra seed (Abelmoschos esculentus L. Moench) seeds. </w:t>
          </w:r>
          <w:r w:rsidRPr="00465FE1">
            <w:rPr>
              <w:rFonts w:ascii="Times New Roman" w:hAnsi="Times New Roman" w:cs="Times New Roman"/>
              <w:i/>
              <w:iCs/>
              <w:noProof/>
              <w:sz w:val="24"/>
              <w:szCs w:val="24"/>
            </w:rPr>
            <w:t>M.Sc Thesis, Department of Horticulture, IAAS, Ramur, Chitwan, Nepal</w:t>
          </w:r>
          <w:r w:rsidRPr="00465FE1">
            <w:rPr>
              <w:rFonts w:ascii="Times New Roman" w:hAnsi="Times New Roman" w:cs="Times New Roman"/>
              <w:noProof/>
              <w:sz w:val="24"/>
              <w:szCs w:val="24"/>
            </w:rPr>
            <w:t>, Pp 87.</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Grace, K. (2013). Effects of packaging and storage conditions on quality of spider plant (Cleome gynandra L.) Seed. </w:t>
          </w:r>
          <w:r w:rsidRPr="00465FE1">
            <w:rPr>
              <w:rFonts w:ascii="Times New Roman" w:hAnsi="Times New Roman" w:cs="Times New Roman"/>
              <w:i/>
              <w:iCs/>
              <w:noProof/>
              <w:sz w:val="24"/>
              <w:szCs w:val="24"/>
            </w:rPr>
            <w:t>African Journal of Food Agriculture Nutrition and Development</w:t>
          </w:r>
          <w:r w:rsidRPr="00465FE1">
            <w:rPr>
              <w:rFonts w:ascii="Times New Roman" w:hAnsi="Times New Roman" w:cs="Times New Roman"/>
              <w:noProof/>
              <w:sz w:val="24"/>
              <w:szCs w:val="24"/>
            </w:rPr>
            <w:t>.</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Heydecker, W and Robert, E.H . (1972). Vigour Vialibilty of seeds. </w:t>
          </w:r>
          <w:r w:rsidRPr="00465FE1">
            <w:rPr>
              <w:rFonts w:ascii="Times New Roman" w:hAnsi="Times New Roman" w:cs="Times New Roman"/>
              <w:i/>
              <w:iCs/>
              <w:noProof/>
              <w:sz w:val="24"/>
              <w:szCs w:val="24"/>
            </w:rPr>
            <w:t>Syracuse University Press,Syracuse, NY,USA.</w:t>
          </w:r>
          <w:r w:rsidRPr="00465FE1">
            <w:rPr>
              <w:rFonts w:ascii="Times New Roman" w:hAnsi="Times New Roman" w:cs="Times New Roman"/>
              <w:noProof/>
              <w:sz w:val="24"/>
              <w:szCs w:val="24"/>
            </w:rPr>
            <w:t>, Pp 209-252.</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ISTA (International Seed Testing Association)</w:t>
          </w:r>
          <w:r w:rsidR="002F3D69" w:rsidRPr="00465FE1">
            <w:rPr>
              <w:rFonts w:ascii="Times New Roman" w:hAnsi="Times New Roman" w:cs="Times New Roman"/>
              <w:noProof/>
              <w:sz w:val="24"/>
              <w:szCs w:val="24"/>
            </w:rPr>
            <w:t>.</w:t>
          </w:r>
          <w:r w:rsidRPr="00465FE1">
            <w:rPr>
              <w:rFonts w:ascii="Times New Roman" w:hAnsi="Times New Roman" w:cs="Times New Roman"/>
              <w:noProof/>
              <w:sz w:val="24"/>
              <w:szCs w:val="24"/>
            </w:rPr>
            <w:t xml:space="preserve"> (2006). International rules for seed testing. </w:t>
          </w:r>
          <w:r w:rsidRPr="00465FE1">
            <w:rPr>
              <w:rFonts w:ascii="Times New Roman" w:hAnsi="Times New Roman" w:cs="Times New Roman"/>
              <w:i/>
              <w:iCs/>
              <w:noProof/>
              <w:sz w:val="24"/>
              <w:szCs w:val="24"/>
            </w:rPr>
            <w:t>International Seed Testing Association, Bassersdorf, Switzerlan</w:t>
          </w:r>
          <w:r w:rsidRPr="00465FE1">
            <w:rPr>
              <w:rFonts w:ascii="Times New Roman" w:hAnsi="Times New Roman" w:cs="Times New Roman"/>
              <w:noProof/>
              <w:sz w:val="24"/>
              <w:szCs w:val="24"/>
            </w:rPr>
            <w:t>.</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lastRenderedPageBreak/>
            <w:t xml:space="preserve">Kehinde, O. (2013). Longevity of maize seeds under controlled and open storage systems. </w:t>
          </w:r>
          <w:r w:rsidRPr="00465FE1">
            <w:rPr>
              <w:rFonts w:ascii="Times New Roman" w:hAnsi="Times New Roman" w:cs="Times New Roman"/>
              <w:i/>
              <w:iCs/>
              <w:noProof/>
              <w:sz w:val="24"/>
              <w:szCs w:val="24"/>
            </w:rPr>
            <w:t xml:space="preserve">Retrieved: www.researchgate.net/publication/... </w:t>
          </w:r>
          <w:r w:rsidRPr="00465FE1">
            <w:rPr>
              <w:rFonts w:ascii="Times New Roman" w:hAnsi="Times New Roman" w:cs="Times New Roman"/>
              <w:noProof/>
              <w:sz w:val="24"/>
              <w:szCs w:val="24"/>
            </w:rPr>
            <w:t>, 16-18.</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Kiran, K. (2011). Effect of Seed Treatments and Containers on Storability of Jute Varieties (Corchorous olitorius). </w:t>
          </w:r>
          <w:r w:rsidRPr="00465FE1">
            <w:rPr>
              <w:rFonts w:ascii="Times New Roman" w:hAnsi="Times New Roman" w:cs="Times New Roman"/>
              <w:i/>
              <w:iCs/>
              <w:noProof/>
              <w:sz w:val="24"/>
              <w:szCs w:val="24"/>
            </w:rPr>
            <w:t xml:space="preserve">M.Sc Thesis Department Of Seed Science And Technology College Of Agriculture, Dharwad University Of Agricultural Sciences, Dharwad </w:t>
          </w:r>
          <w:r w:rsidRPr="00465FE1">
            <w:rPr>
              <w:rFonts w:ascii="Times New Roman" w:hAnsi="Times New Roman" w:cs="Times New Roman"/>
              <w:noProof/>
              <w:sz w:val="24"/>
              <w:szCs w:val="24"/>
            </w:rPr>
            <w:t>.</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Maina, F.N; Gohole, L.S and Muasya, R.M. (2017). Effects of storage methods and seasons on seed quality of jute mallow morphotypes (Corchorus olitorius) in Siaya and Kakamega counties, Kenya. </w:t>
          </w:r>
          <w:r w:rsidRPr="00465FE1">
            <w:rPr>
              <w:rFonts w:ascii="Times New Roman" w:hAnsi="Times New Roman" w:cs="Times New Roman"/>
              <w:i/>
              <w:iCs/>
              <w:noProof/>
              <w:sz w:val="24"/>
              <w:szCs w:val="24"/>
            </w:rPr>
            <w:t>African Journal of Food, Agriculture, Nutrition and Development 17(3)</w:t>
          </w:r>
          <w:r w:rsidRPr="00465FE1">
            <w:rPr>
              <w:rFonts w:ascii="Times New Roman" w:hAnsi="Times New Roman" w:cs="Times New Roman"/>
              <w:noProof/>
              <w:sz w:val="24"/>
              <w:szCs w:val="24"/>
            </w:rPr>
            <w:t>.</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Marcia, T.R; Pedro, A.B; Henrique, D.V; Lima, T and Vinicius, O.C. (2009). Physiological quality and storability of carambola seeds. </w:t>
          </w:r>
          <w:r w:rsidRPr="00465FE1">
            <w:rPr>
              <w:rFonts w:ascii="Times New Roman" w:hAnsi="Times New Roman" w:cs="Times New Roman"/>
              <w:i/>
              <w:iCs/>
              <w:noProof/>
              <w:sz w:val="24"/>
              <w:szCs w:val="24"/>
            </w:rPr>
            <w:t>Revista Brasileira de Sementes 31 (2)</w:t>
          </w:r>
          <w:r w:rsidRPr="00465FE1">
            <w:rPr>
              <w:rFonts w:ascii="Times New Roman" w:hAnsi="Times New Roman" w:cs="Times New Roman"/>
              <w:noProof/>
              <w:sz w:val="24"/>
              <w:szCs w:val="24"/>
            </w:rPr>
            <w:t>, 236-244.</w:t>
          </w:r>
        </w:p>
        <w:p w:rsidR="0065053D" w:rsidRPr="00465FE1" w:rsidRDefault="0065053D" w:rsidP="0065053D">
          <w:pPr>
            <w:pStyle w:val="Bibliography"/>
            <w:spacing w:line="360" w:lineRule="auto"/>
            <w:ind w:left="720" w:hanging="720"/>
            <w:jc w:val="both"/>
            <w:rPr>
              <w:rFonts w:ascii="Times New Roman" w:hAnsi="Times New Roman" w:cs="Times New Roman"/>
              <w:i/>
              <w:iCs/>
              <w:noProof/>
              <w:sz w:val="24"/>
              <w:szCs w:val="24"/>
            </w:rPr>
          </w:pPr>
          <w:r w:rsidRPr="00465FE1">
            <w:rPr>
              <w:rFonts w:ascii="Times New Roman" w:hAnsi="Times New Roman" w:cs="Times New Roman"/>
              <w:noProof/>
              <w:sz w:val="24"/>
              <w:szCs w:val="24"/>
            </w:rPr>
            <w:t xml:space="preserve">Miles, D. (1985). Effect of storage development and the desiccation environment on soyabean seed quality and respiration during germination. </w:t>
          </w:r>
          <w:r w:rsidRPr="00465FE1">
            <w:rPr>
              <w:rFonts w:ascii="Times New Roman" w:hAnsi="Times New Roman" w:cs="Times New Roman"/>
              <w:i/>
              <w:iCs/>
              <w:noProof/>
              <w:sz w:val="24"/>
              <w:szCs w:val="24"/>
            </w:rPr>
            <w:t>Ph. D. Disssertation, University of Kentucky, Lexington, KY, USA.</w:t>
          </w:r>
        </w:p>
        <w:p w:rsidR="00661E63" w:rsidRPr="00465FE1" w:rsidRDefault="00661E63" w:rsidP="00661E63">
          <w:pPr>
            <w:pStyle w:val="Bibliography"/>
            <w:spacing w:line="360" w:lineRule="auto"/>
            <w:ind w:left="720" w:hanging="720"/>
            <w:jc w:val="both"/>
            <w:rPr>
              <w:rFonts w:ascii="Times New Roman" w:hAnsi="Times New Roman" w:cs="Times New Roman"/>
              <w:i/>
              <w:iCs/>
              <w:noProof/>
              <w:sz w:val="24"/>
              <w:szCs w:val="24"/>
            </w:rPr>
          </w:pPr>
          <w:r w:rsidRPr="00465FE1">
            <w:rPr>
              <w:rFonts w:ascii="Times New Roman" w:hAnsi="Times New Roman" w:cs="Times New Roman"/>
              <w:noProof/>
              <w:sz w:val="24"/>
              <w:szCs w:val="24"/>
            </w:rPr>
            <w:t>Olosunde, A; Awoyomi, O; Ajiboye, T;  Babatunde, A and Oluwadare, B. (2018)  .</w:t>
          </w:r>
          <w:r w:rsidRPr="00465FE1">
            <w:rPr>
              <w:rFonts w:ascii="Times New Roman" w:hAnsi="Times New Roman" w:cs="Times New Roman"/>
            </w:rPr>
            <w:t xml:space="preserve"> </w:t>
          </w:r>
          <w:r w:rsidRPr="00465FE1">
            <w:rPr>
              <w:rFonts w:ascii="Times New Roman" w:hAnsi="Times New Roman" w:cs="Times New Roman"/>
              <w:noProof/>
              <w:sz w:val="24"/>
              <w:szCs w:val="24"/>
            </w:rPr>
            <w:t xml:space="preserve">Influence of Packaging Materials on Seed Germination of Cowpea Varieties during Short Term Storage. </w:t>
          </w:r>
          <w:r w:rsidRPr="00465FE1">
            <w:rPr>
              <w:rFonts w:ascii="Times New Roman" w:hAnsi="Times New Roman" w:cs="Times New Roman"/>
              <w:i/>
              <w:iCs/>
              <w:noProof/>
              <w:sz w:val="24"/>
              <w:szCs w:val="24"/>
            </w:rPr>
            <w:t>International Journal of Plant &amp; Soil Science</w:t>
          </w:r>
          <w:r w:rsidRPr="00465FE1">
            <w:rPr>
              <w:rFonts w:ascii="Times New Roman" w:hAnsi="Times New Roman" w:cs="Times New Roman"/>
            </w:rPr>
            <w:t xml:space="preserve"> </w:t>
          </w:r>
          <w:r w:rsidRPr="00465FE1">
            <w:rPr>
              <w:rFonts w:ascii="Times New Roman" w:hAnsi="Times New Roman" w:cs="Times New Roman"/>
              <w:i/>
              <w:iCs/>
              <w:noProof/>
              <w:sz w:val="24"/>
              <w:szCs w:val="24"/>
            </w:rPr>
            <w:t>21(5): 1-6</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Rashmi, A. (2013). Seed production and seed storage studies in cosmos (Cosmos sulphureus). </w:t>
          </w:r>
          <w:r w:rsidRPr="00465FE1">
            <w:rPr>
              <w:rFonts w:ascii="Times New Roman" w:hAnsi="Times New Roman" w:cs="Times New Roman"/>
              <w:i/>
              <w:iCs/>
              <w:noProof/>
              <w:sz w:val="24"/>
              <w:szCs w:val="24"/>
            </w:rPr>
            <w:t>M.Sc Thesis, Department Of Seed Science And Technology College Of Agriculture, Dharwad University Of Agricultural Sciences, Dharwad.</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Roberts, E. (1972). Cytological, genetic and metabolic changes associated with loss of viability. </w:t>
          </w:r>
          <w:r w:rsidRPr="00465FE1">
            <w:rPr>
              <w:rFonts w:ascii="Times New Roman" w:hAnsi="Times New Roman" w:cs="Times New Roman"/>
              <w:i/>
              <w:iCs/>
              <w:noProof/>
              <w:sz w:val="24"/>
              <w:szCs w:val="24"/>
            </w:rPr>
            <w:t>In: E.H Roberts (ed.) viability of seeds. Chapman Hall limited, London.</w:t>
          </w:r>
          <w:r w:rsidRPr="00465FE1">
            <w:rPr>
              <w:rFonts w:ascii="Times New Roman" w:hAnsi="Times New Roman" w:cs="Times New Roman"/>
              <w:noProof/>
              <w:sz w:val="24"/>
              <w:szCs w:val="24"/>
            </w:rPr>
            <w:t>, Pp. 253-306.</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Shilpa, R; Padhiar, B.V and Patel, V.D. ( 2016). Effect of Packaging Materials on Germination of Cashew Seed Nut and Survival of Cashew Seedling (Anacardium occidentale L.). </w:t>
          </w:r>
          <w:r w:rsidRPr="00465FE1">
            <w:rPr>
              <w:rFonts w:ascii="Times New Roman" w:hAnsi="Times New Roman" w:cs="Times New Roman"/>
              <w:i/>
              <w:iCs/>
              <w:noProof/>
              <w:sz w:val="24"/>
              <w:szCs w:val="24"/>
            </w:rPr>
            <w:t>Advances in Life Sciences 5 (5)</w:t>
          </w:r>
          <w:r w:rsidRPr="00465FE1">
            <w:rPr>
              <w:rFonts w:ascii="Times New Roman" w:hAnsi="Times New Roman" w:cs="Times New Roman"/>
              <w:noProof/>
              <w:sz w:val="24"/>
              <w:szCs w:val="24"/>
            </w:rPr>
            <w:t>, 1851-1853.</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t xml:space="preserve">Tekrony, D. (1993). Predicting soyabean seed germination during warehouse seed storage. </w:t>
          </w:r>
          <w:r w:rsidRPr="00465FE1">
            <w:rPr>
              <w:rFonts w:ascii="Times New Roman" w:hAnsi="Times New Roman" w:cs="Times New Roman"/>
              <w:i/>
              <w:iCs/>
              <w:noProof/>
              <w:sz w:val="24"/>
              <w:szCs w:val="24"/>
            </w:rPr>
            <w:t>Seed Sci. and Tech 21</w:t>
          </w:r>
          <w:r w:rsidRPr="00465FE1">
            <w:rPr>
              <w:rFonts w:ascii="Times New Roman" w:hAnsi="Times New Roman" w:cs="Times New Roman"/>
              <w:noProof/>
              <w:sz w:val="24"/>
              <w:szCs w:val="24"/>
            </w:rPr>
            <w:t>, 127-137.</w:t>
          </w:r>
        </w:p>
        <w:p w:rsidR="0065053D" w:rsidRPr="00465FE1" w:rsidRDefault="0065053D" w:rsidP="0065053D">
          <w:pPr>
            <w:pStyle w:val="Bibliography"/>
            <w:spacing w:line="360" w:lineRule="auto"/>
            <w:ind w:left="720" w:hanging="720"/>
            <w:jc w:val="both"/>
            <w:rPr>
              <w:rFonts w:ascii="Times New Roman" w:hAnsi="Times New Roman" w:cs="Times New Roman"/>
              <w:noProof/>
              <w:sz w:val="24"/>
              <w:szCs w:val="24"/>
            </w:rPr>
          </w:pPr>
          <w:r w:rsidRPr="00465FE1">
            <w:rPr>
              <w:rFonts w:ascii="Times New Roman" w:hAnsi="Times New Roman" w:cs="Times New Roman"/>
              <w:noProof/>
              <w:sz w:val="24"/>
              <w:szCs w:val="24"/>
            </w:rPr>
            <w:lastRenderedPageBreak/>
            <w:t xml:space="preserve">Tripathi, P.C and Lawande, K.E . (2012). Effect of Seed Moisture and Packing Material on Viability and Vigour of Onion Seed. . </w:t>
          </w:r>
          <w:r w:rsidRPr="00465FE1">
            <w:rPr>
              <w:rFonts w:ascii="Times New Roman" w:hAnsi="Times New Roman" w:cs="Times New Roman"/>
              <w:i/>
              <w:iCs/>
              <w:noProof/>
              <w:sz w:val="24"/>
              <w:szCs w:val="24"/>
            </w:rPr>
            <w:t>Journal of Engineering Computers &amp; Applied Sciences(JECAS).</w:t>
          </w:r>
        </w:p>
        <w:p w:rsidR="00985F91" w:rsidRPr="00465FE1" w:rsidRDefault="0065053D" w:rsidP="00510285">
          <w:pPr>
            <w:spacing w:line="360" w:lineRule="auto"/>
            <w:jc w:val="both"/>
            <w:rPr>
              <w:rFonts w:ascii="Times New Roman" w:hAnsi="Times New Roman" w:cs="Times New Roman"/>
              <w:sz w:val="24"/>
              <w:szCs w:val="24"/>
            </w:rPr>
          </w:pPr>
          <w:r w:rsidRPr="00465FE1">
            <w:rPr>
              <w:rFonts w:ascii="Times New Roman" w:hAnsi="Times New Roman" w:cs="Times New Roman"/>
              <w:b/>
              <w:bCs/>
              <w:sz w:val="24"/>
              <w:szCs w:val="24"/>
            </w:rPr>
            <w:fldChar w:fldCharType="end"/>
          </w:r>
        </w:p>
      </w:sdtContent>
    </w:sdt>
    <w:p w:rsidR="00985F91" w:rsidRPr="00465FE1" w:rsidRDefault="00985F91" w:rsidP="00985F91">
      <w:pPr>
        <w:rPr>
          <w:rFonts w:ascii="Times New Roman" w:hAnsi="Times New Roman" w:cs="Times New Roman"/>
          <w:sz w:val="24"/>
          <w:szCs w:val="24"/>
        </w:rPr>
      </w:pPr>
    </w:p>
    <w:p w:rsidR="00985F91" w:rsidRPr="00465FE1" w:rsidRDefault="00985F91" w:rsidP="00985F91">
      <w:pPr>
        <w:rPr>
          <w:rFonts w:ascii="Times New Roman" w:hAnsi="Times New Roman" w:cs="Times New Roman"/>
          <w:sz w:val="24"/>
          <w:szCs w:val="24"/>
        </w:rPr>
      </w:pPr>
    </w:p>
    <w:p w:rsidR="00985F91" w:rsidRPr="00465FE1" w:rsidRDefault="00985F91" w:rsidP="00985F91">
      <w:pPr>
        <w:rPr>
          <w:rFonts w:ascii="Times New Roman" w:hAnsi="Times New Roman" w:cs="Times New Roman"/>
          <w:sz w:val="24"/>
          <w:szCs w:val="24"/>
        </w:rPr>
      </w:pPr>
    </w:p>
    <w:p w:rsidR="00985F91" w:rsidRPr="00465FE1" w:rsidRDefault="00985F91" w:rsidP="00985F91">
      <w:pPr>
        <w:rPr>
          <w:rFonts w:ascii="Times New Roman" w:hAnsi="Times New Roman" w:cs="Times New Roman"/>
          <w:sz w:val="24"/>
          <w:szCs w:val="24"/>
        </w:rPr>
      </w:pPr>
    </w:p>
    <w:p w:rsidR="00985F91" w:rsidRPr="00465FE1" w:rsidRDefault="00985F91" w:rsidP="00985F91">
      <w:pPr>
        <w:rPr>
          <w:rFonts w:ascii="Times New Roman" w:hAnsi="Times New Roman" w:cs="Times New Roman"/>
          <w:sz w:val="24"/>
          <w:szCs w:val="24"/>
        </w:rPr>
      </w:pPr>
    </w:p>
    <w:p w:rsidR="00985F91" w:rsidRPr="00465FE1" w:rsidRDefault="00985F91" w:rsidP="00985F91">
      <w:pPr>
        <w:rPr>
          <w:rFonts w:ascii="Times New Roman" w:hAnsi="Times New Roman" w:cs="Times New Roman"/>
          <w:sz w:val="24"/>
          <w:szCs w:val="24"/>
        </w:rPr>
      </w:pPr>
    </w:p>
    <w:p w:rsidR="00985F91" w:rsidRDefault="00985F9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Default="00460381" w:rsidP="00985F91">
      <w:pPr>
        <w:rPr>
          <w:rFonts w:ascii="Times New Roman" w:hAnsi="Times New Roman" w:cs="Times New Roman"/>
          <w:sz w:val="24"/>
          <w:szCs w:val="24"/>
        </w:rPr>
      </w:pPr>
    </w:p>
    <w:p w:rsidR="00460381" w:rsidRPr="00465FE1" w:rsidRDefault="00460381" w:rsidP="00985F91">
      <w:pPr>
        <w:rPr>
          <w:rFonts w:ascii="Times New Roman" w:hAnsi="Times New Roman" w:cs="Times New Roman"/>
          <w:sz w:val="24"/>
          <w:szCs w:val="24"/>
        </w:rPr>
      </w:pPr>
    </w:p>
    <w:p w:rsidR="00985F91" w:rsidRPr="00465FE1" w:rsidRDefault="00985F91" w:rsidP="00985F91">
      <w:pPr>
        <w:rPr>
          <w:rFonts w:ascii="Times New Roman" w:hAnsi="Times New Roman" w:cs="Times New Roman"/>
          <w:sz w:val="24"/>
          <w:szCs w:val="24"/>
        </w:rPr>
      </w:pPr>
    </w:p>
    <w:p w:rsidR="00985F91" w:rsidRPr="00465FE1" w:rsidRDefault="00892A27" w:rsidP="00892A27">
      <w:pPr>
        <w:tabs>
          <w:tab w:val="left" w:pos="8285"/>
        </w:tabs>
        <w:rPr>
          <w:rFonts w:ascii="Times New Roman" w:hAnsi="Times New Roman" w:cs="Times New Roman"/>
          <w:sz w:val="24"/>
          <w:szCs w:val="24"/>
        </w:rPr>
      </w:pPr>
      <w:r w:rsidRPr="00465FE1">
        <w:rPr>
          <w:rFonts w:ascii="Times New Roman" w:hAnsi="Times New Roman" w:cs="Times New Roman"/>
          <w:sz w:val="24"/>
          <w:szCs w:val="24"/>
        </w:rPr>
        <w:tab/>
      </w:r>
    </w:p>
    <w:p w:rsidR="00C5204C" w:rsidRDefault="00C5204C" w:rsidP="00985F91">
      <w:pPr>
        <w:tabs>
          <w:tab w:val="left" w:pos="5910"/>
        </w:tabs>
        <w:rPr>
          <w:rFonts w:ascii="Times New Roman" w:hAnsi="Times New Roman" w:cs="Times New Roman"/>
          <w:sz w:val="24"/>
          <w:szCs w:val="24"/>
        </w:rPr>
      </w:pPr>
    </w:p>
    <w:p w:rsidR="00C67234" w:rsidRPr="00465FE1" w:rsidRDefault="00C67234" w:rsidP="00985F91">
      <w:pPr>
        <w:tabs>
          <w:tab w:val="left" w:pos="5910"/>
        </w:tabs>
        <w:rPr>
          <w:rFonts w:ascii="Times New Roman" w:hAnsi="Times New Roman" w:cs="Times New Roman"/>
          <w:sz w:val="24"/>
          <w:szCs w:val="24"/>
        </w:rPr>
      </w:pPr>
    </w:p>
    <w:p w:rsidR="00C5204C" w:rsidRPr="00465FE1" w:rsidRDefault="00C5204C" w:rsidP="00C5204C">
      <w:pPr>
        <w:spacing w:line="240" w:lineRule="auto"/>
        <w:jc w:val="center"/>
        <w:rPr>
          <w:rFonts w:ascii="Times New Roman" w:hAnsi="Times New Roman" w:cs="Times New Roman"/>
          <w:b/>
          <w:sz w:val="28"/>
          <w:szCs w:val="28"/>
        </w:rPr>
      </w:pPr>
      <w:r w:rsidRPr="00465FE1">
        <w:rPr>
          <w:rFonts w:ascii="Times New Roman" w:hAnsi="Times New Roman" w:cs="Times New Roman"/>
          <w:b/>
          <w:sz w:val="28"/>
          <w:szCs w:val="28"/>
        </w:rPr>
        <w:lastRenderedPageBreak/>
        <w:t>APPENDIX</w:t>
      </w:r>
    </w:p>
    <w:p w:rsidR="00C5204C" w:rsidRPr="0051085E" w:rsidRDefault="00C5204C" w:rsidP="00C5204C">
      <w:pPr>
        <w:spacing w:line="240" w:lineRule="auto"/>
        <w:jc w:val="both"/>
        <w:rPr>
          <w:rFonts w:ascii="Times New Roman" w:hAnsi="Times New Roman" w:cs="Times New Roman"/>
          <w:sz w:val="20"/>
          <w:szCs w:val="20"/>
        </w:rPr>
      </w:pPr>
      <w:proofErr w:type="gramStart"/>
      <w:r w:rsidRPr="0051085E">
        <w:rPr>
          <w:rFonts w:ascii="Times New Roman" w:hAnsi="Times New Roman" w:cs="Times New Roman"/>
          <w:sz w:val="20"/>
          <w:szCs w:val="20"/>
        </w:rPr>
        <w:t>Appendix I.</w:t>
      </w:r>
      <w:proofErr w:type="gramEnd"/>
      <w:r w:rsidRPr="0051085E">
        <w:rPr>
          <w:rFonts w:ascii="Times New Roman" w:hAnsi="Times New Roman" w:cs="Times New Roman"/>
          <w:sz w:val="20"/>
          <w:szCs w:val="20"/>
        </w:rPr>
        <w:t xml:space="preserve"> The </w:t>
      </w:r>
      <w:r w:rsidR="006923C0" w:rsidRPr="0051085E">
        <w:rPr>
          <w:rFonts w:ascii="Times New Roman" w:hAnsi="Times New Roman" w:cs="Times New Roman"/>
          <w:sz w:val="20"/>
          <w:szCs w:val="20"/>
        </w:rPr>
        <w:t>initial</w:t>
      </w:r>
      <w:r w:rsidRPr="0051085E">
        <w:rPr>
          <w:rFonts w:ascii="Times New Roman" w:hAnsi="Times New Roman" w:cs="Times New Roman"/>
          <w:sz w:val="20"/>
          <w:szCs w:val="20"/>
        </w:rPr>
        <w:t xml:space="preserve"> data of FGP which was not normally distributed</w:t>
      </w:r>
    </w:p>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noProof/>
          <w:sz w:val="20"/>
          <w:szCs w:val="20"/>
        </w:rPr>
        <w:drawing>
          <wp:inline distT="0" distB="0" distL="0" distR="0" wp14:anchorId="0B6440E4" wp14:editId="201A26D9">
            <wp:extent cx="5943600" cy="197340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73407"/>
                    </a:xfrm>
                    <a:prstGeom prst="rect">
                      <a:avLst/>
                    </a:prstGeom>
                    <a:noFill/>
                    <a:ln>
                      <a:noFill/>
                    </a:ln>
                  </pic:spPr>
                </pic:pic>
              </a:graphicData>
            </a:graphic>
          </wp:inline>
        </w:drawing>
      </w:r>
    </w:p>
    <w:p w:rsidR="00C5204C" w:rsidRPr="0051085E" w:rsidRDefault="00C5204C" w:rsidP="00C5204C">
      <w:pPr>
        <w:spacing w:line="240" w:lineRule="auto"/>
        <w:jc w:val="both"/>
        <w:rPr>
          <w:rFonts w:ascii="Times New Roman" w:hAnsi="Times New Roman" w:cs="Times New Roman"/>
          <w:sz w:val="20"/>
          <w:szCs w:val="20"/>
        </w:rPr>
      </w:pPr>
      <w:proofErr w:type="gramStart"/>
      <w:r w:rsidRPr="0051085E">
        <w:rPr>
          <w:rFonts w:ascii="Times New Roman" w:hAnsi="Times New Roman" w:cs="Times New Roman"/>
          <w:sz w:val="20"/>
          <w:szCs w:val="20"/>
        </w:rPr>
        <w:t>Appendix II.</w:t>
      </w:r>
      <w:proofErr w:type="gramEnd"/>
      <w:r w:rsidRPr="0051085E">
        <w:rPr>
          <w:rFonts w:ascii="Times New Roman" w:hAnsi="Times New Roman" w:cs="Times New Roman"/>
          <w:sz w:val="20"/>
          <w:szCs w:val="20"/>
        </w:rPr>
        <w:t xml:space="preserve"> The normalized data for </w:t>
      </w:r>
      <w:proofErr w:type="gramStart"/>
      <w:r w:rsidRPr="0051085E">
        <w:rPr>
          <w:rFonts w:ascii="Times New Roman" w:hAnsi="Times New Roman" w:cs="Times New Roman"/>
          <w:sz w:val="20"/>
          <w:szCs w:val="20"/>
        </w:rPr>
        <w:t>FGP  after</w:t>
      </w:r>
      <w:proofErr w:type="gramEnd"/>
      <w:r w:rsidRPr="0051085E">
        <w:rPr>
          <w:rFonts w:ascii="Times New Roman" w:hAnsi="Times New Roman" w:cs="Times New Roman"/>
          <w:sz w:val="20"/>
          <w:szCs w:val="20"/>
        </w:rPr>
        <w:t xml:space="preserve"> undergoing transformation</w:t>
      </w:r>
    </w:p>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noProof/>
          <w:sz w:val="20"/>
          <w:szCs w:val="20"/>
        </w:rPr>
        <w:drawing>
          <wp:inline distT="0" distB="0" distL="0" distR="0" wp14:anchorId="26511944" wp14:editId="104315A8">
            <wp:extent cx="5943600" cy="174845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748452"/>
                    </a:xfrm>
                    <a:prstGeom prst="rect">
                      <a:avLst/>
                    </a:prstGeom>
                    <a:noFill/>
                    <a:ln>
                      <a:noFill/>
                    </a:ln>
                  </pic:spPr>
                </pic:pic>
              </a:graphicData>
            </a:graphic>
          </wp:inline>
        </w:drawing>
      </w:r>
    </w:p>
    <w:tbl>
      <w:tblPr>
        <w:tblpPr w:leftFromText="180" w:rightFromText="180" w:vertAnchor="text" w:tblpY="1"/>
        <w:tblOverlap w:val="never"/>
        <w:tblW w:w="8024"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821"/>
        <w:gridCol w:w="1816"/>
        <w:gridCol w:w="1820"/>
        <w:gridCol w:w="2567"/>
      </w:tblGrid>
      <w:tr w:rsidR="00C5204C" w:rsidRPr="0051085E" w:rsidTr="00892A27">
        <w:trPr>
          <w:cantSplit/>
          <w:trHeight w:val="360"/>
          <w:tblHeader/>
        </w:trPr>
        <w:tc>
          <w:tcPr>
            <w:tcW w:w="8024" w:type="dxa"/>
            <w:gridSpan w:val="4"/>
            <w:tcBorders>
              <w:top w:val="nil"/>
              <w:left w:val="nil"/>
              <w:bottom w:val="nil"/>
              <w:right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bCs/>
                <w:color w:val="000000"/>
                <w:sz w:val="20"/>
                <w:szCs w:val="20"/>
              </w:rPr>
              <w:t xml:space="preserve">Appendix III. </w:t>
            </w:r>
            <w:proofErr w:type="spellStart"/>
            <w:r w:rsidRPr="0051085E">
              <w:rPr>
                <w:rFonts w:ascii="Times New Roman" w:hAnsi="Times New Roman" w:cs="Times New Roman"/>
                <w:bCs/>
                <w:color w:val="000000"/>
                <w:sz w:val="20"/>
                <w:szCs w:val="20"/>
              </w:rPr>
              <w:t>Levene's</w:t>
            </w:r>
            <w:proofErr w:type="spellEnd"/>
            <w:r w:rsidRPr="0051085E">
              <w:rPr>
                <w:rFonts w:ascii="Times New Roman" w:hAnsi="Times New Roman" w:cs="Times New Roman"/>
                <w:bCs/>
                <w:color w:val="000000"/>
                <w:sz w:val="20"/>
                <w:szCs w:val="20"/>
              </w:rPr>
              <w:t xml:space="preserve"> Test of Equality of  Variances (</w:t>
            </w:r>
            <w:r w:rsidRPr="0051085E">
              <w:rPr>
                <w:rFonts w:ascii="Times New Roman" w:hAnsi="Times New Roman" w:cs="Times New Roman"/>
                <w:color w:val="000000"/>
                <w:sz w:val="20"/>
                <w:szCs w:val="20"/>
              </w:rPr>
              <w:t>Dependent Variable: FGP</w:t>
            </w:r>
            <w:r w:rsidRPr="0051085E">
              <w:rPr>
                <w:rFonts w:ascii="Times New Roman" w:hAnsi="Times New Roman" w:cs="Times New Roman"/>
                <w:bCs/>
                <w:color w:val="000000"/>
                <w:sz w:val="20"/>
                <w:szCs w:val="20"/>
              </w:rPr>
              <w:t>)</w:t>
            </w:r>
          </w:p>
        </w:tc>
      </w:tr>
      <w:tr w:rsidR="00C5204C" w:rsidRPr="0051085E" w:rsidTr="00892A27">
        <w:trPr>
          <w:cantSplit/>
          <w:trHeight w:val="344"/>
          <w:tblHeader/>
        </w:trPr>
        <w:tc>
          <w:tcPr>
            <w:tcW w:w="1821"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F</w:t>
            </w:r>
          </w:p>
        </w:tc>
        <w:tc>
          <w:tcPr>
            <w:tcW w:w="1816"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df1</w:t>
            </w:r>
          </w:p>
        </w:tc>
        <w:tc>
          <w:tcPr>
            <w:tcW w:w="182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df2</w:t>
            </w:r>
          </w:p>
        </w:tc>
        <w:tc>
          <w:tcPr>
            <w:tcW w:w="2567"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r>
      <w:tr w:rsidR="00C5204C" w:rsidRPr="0051085E" w:rsidTr="00892A27">
        <w:trPr>
          <w:cantSplit/>
          <w:trHeight w:val="344"/>
          <w:tblHeader/>
        </w:trPr>
        <w:tc>
          <w:tcPr>
            <w:tcW w:w="1821"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.936</w:t>
            </w:r>
          </w:p>
        </w:tc>
        <w:tc>
          <w:tcPr>
            <w:tcW w:w="1816"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w:t>
            </w:r>
          </w:p>
        </w:tc>
        <w:tc>
          <w:tcPr>
            <w:tcW w:w="182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166</w:t>
            </w:r>
          </w:p>
        </w:tc>
        <w:tc>
          <w:tcPr>
            <w:tcW w:w="2567"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.335</w:t>
            </w:r>
          </w:p>
        </w:tc>
      </w:tr>
    </w:tbl>
    <w:p w:rsidR="00C5204C" w:rsidRPr="0051085E" w:rsidRDefault="00C5204C" w:rsidP="00C5204C">
      <w:pPr>
        <w:spacing w:line="240" w:lineRule="auto"/>
        <w:jc w:val="both"/>
        <w:rPr>
          <w:rFonts w:ascii="Times New Roman" w:hAnsi="Times New Roman" w:cs="Times New Roman"/>
          <w:sz w:val="20"/>
          <w:szCs w:val="20"/>
        </w:rPr>
      </w:pPr>
    </w:p>
    <w:p w:rsidR="00C5204C" w:rsidRPr="0051085E" w:rsidRDefault="00C5204C" w:rsidP="00C5204C">
      <w:pPr>
        <w:spacing w:line="240" w:lineRule="auto"/>
        <w:jc w:val="both"/>
        <w:rPr>
          <w:rFonts w:ascii="Times New Roman" w:hAnsi="Times New Roman" w:cs="Times New Roman"/>
          <w:sz w:val="20"/>
          <w:szCs w:val="20"/>
        </w:rPr>
      </w:pPr>
    </w:p>
    <w:p w:rsidR="00C5204C" w:rsidRPr="0051085E" w:rsidRDefault="00C5204C" w:rsidP="00C5204C">
      <w:pPr>
        <w:spacing w:line="240" w:lineRule="auto"/>
        <w:jc w:val="both"/>
        <w:rPr>
          <w:rFonts w:ascii="Times New Roman" w:hAnsi="Times New Roman" w:cs="Times New Roman"/>
          <w:sz w:val="20"/>
          <w:szCs w:val="20"/>
        </w:rPr>
      </w:pPr>
    </w:p>
    <w:p w:rsidR="00C5204C" w:rsidRPr="0051085E" w:rsidRDefault="00C5204C" w:rsidP="00C5204C">
      <w:pPr>
        <w:autoSpaceDE w:val="0"/>
        <w:autoSpaceDN w:val="0"/>
        <w:adjustRightInd w:val="0"/>
        <w:spacing w:after="0" w:line="240" w:lineRule="auto"/>
        <w:jc w:val="both"/>
        <w:rPr>
          <w:rFonts w:ascii="Times New Roman" w:hAnsi="Times New Roman" w:cs="Times New Roman"/>
          <w:sz w:val="20"/>
          <w:szCs w:val="20"/>
        </w:rPr>
      </w:pPr>
      <w:proofErr w:type="gramStart"/>
      <w:r w:rsidRPr="0051085E">
        <w:rPr>
          <w:rFonts w:ascii="Times New Roman" w:hAnsi="Times New Roman" w:cs="Times New Roman"/>
          <w:sz w:val="20"/>
          <w:szCs w:val="20"/>
        </w:rPr>
        <w:t>Appendix IV.</w:t>
      </w:r>
      <w:proofErr w:type="gramEnd"/>
      <w:r w:rsidRPr="0051085E">
        <w:rPr>
          <w:rFonts w:ascii="Times New Roman" w:hAnsi="Times New Roman" w:cs="Times New Roman"/>
          <w:sz w:val="20"/>
          <w:szCs w:val="20"/>
        </w:rPr>
        <w:t xml:space="preserve"> </w:t>
      </w:r>
      <w:proofErr w:type="gramStart"/>
      <w:r w:rsidR="005F7C56">
        <w:rPr>
          <w:rFonts w:ascii="Times New Roman" w:hAnsi="Times New Roman" w:cs="Times New Roman"/>
          <w:sz w:val="20"/>
          <w:szCs w:val="20"/>
        </w:rPr>
        <w:t>Appendix III.</w:t>
      </w:r>
      <w:proofErr w:type="gramEnd"/>
      <w:r w:rsidR="005F7C56">
        <w:rPr>
          <w:rFonts w:ascii="Times New Roman" w:hAnsi="Times New Roman" w:cs="Times New Roman"/>
          <w:sz w:val="20"/>
          <w:szCs w:val="20"/>
        </w:rPr>
        <w:t xml:space="preserve"> </w:t>
      </w:r>
      <w:r w:rsidRPr="0051085E">
        <w:rPr>
          <w:rFonts w:ascii="Times New Roman" w:hAnsi="Times New Roman" w:cs="Times New Roman"/>
          <w:bCs/>
          <w:color w:val="000000"/>
          <w:sz w:val="20"/>
          <w:szCs w:val="20"/>
        </w:rPr>
        <w:t>Tests of Between-Subjects Effects</w:t>
      </w:r>
      <w:r w:rsidRPr="0051085E">
        <w:rPr>
          <w:rFonts w:ascii="Times New Roman" w:hAnsi="Times New Roman" w:cs="Times New Roman"/>
          <w:color w:val="000000"/>
          <w:sz w:val="20"/>
          <w:szCs w:val="20"/>
        </w:rPr>
        <w:t xml:space="preserve"> (Dependent Variable: </w:t>
      </w:r>
      <w:proofErr w:type="spellStart"/>
      <w:r w:rsidRPr="0051085E">
        <w:rPr>
          <w:rFonts w:ascii="Times New Roman" w:hAnsi="Times New Roman" w:cs="Times New Roman"/>
          <w:color w:val="000000"/>
          <w:sz w:val="20"/>
          <w:szCs w:val="20"/>
        </w:rPr>
        <w:t>normFGP</w:t>
      </w:r>
      <w:proofErr w:type="spellEnd"/>
      <w:r w:rsidRPr="0051085E">
        <w:rPr>
          <w:rFonts w:ascii="Times New Roman" w:hAnsi="Times New Roman" w:cs="Times New Roman"/>
          <w:color w:val="000000"/>
          <w:sz w:val="20"/>
          <w:szCs w:val="20"/>
        </w:rPr>
        <w:t xml:space="preserve">) which appears to have no significant difference with the ANOVA test conducted for the untransformed FGP data (compare with Table </w:t>
      </w:r>
      <w:proofErr w:type="gramStart"/>
      <w:r w:rsidRPr="0051085E">
        <w:rPr>
          <w:rFonts w:ascii="Times New Roman" w:hAnsi="Times New Roman" w:cs="Times New Roman"/>
          <w:color w:val="000000"/>
          <w:sz w:val="20"/>
          <w:szCs w:val="20"/>
        </w:rPr>
        <w:t>4.4.4 )</w:t>
      </w:r>
      <w:proofErr w:type="gramEnd"/>
    </w:p>
    <w:tbl>
      <w:tblPr>
        <w:tblW w:w="936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970"/>
        <w:gridCol w:w="1980"/>
        <w:gridCol w:w="630"/>
        <w:gridCol w:w="1620"/>
        <w:gridCol w:w="990"/>
        <w:gridCol w:w="1170"/>
      </w:tblGrid>
      <w:tr w:rsidR="00C5204C" w:rsidRPr="0051085E" w:rsidTr="00892A27">
        <w:trPr>
          <w:cantSplit/>
          <w:tblHeader/>
        </w:trPr>
        <w:tc>
          <w:tcPr>
            <w:tcW w:w="297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Source</w:t>
            </w:r>
          </w:p>
        </w:tc>
        <w:tc>
          <w:tcPr>
            <w:tcW w:w="198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Sum of Squares</w:t>
            </w:r>
          </w:p>
        </w:tc>
        <w:tc>
          <w:tcPr>
            <w:tcW w:w="63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df</w:t>
            </w:r>
            <w:proofErr w:type="spellEnd"/>
          </w:p>
        </w:tc>
        <w:tc>
          <w:tcPr>
            <w:tcW w:w="162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 Square</w:t>
            </w:r>
          </w:p>
        </w:tc>
        <w:tc>
          <w:tcPr>
            <w:tcW w:w="9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F</w:t>
            </w:r>
          </w:p>
        </w:tc>
        <w:tc>
          <w:tcPr>
            <w:tcW w:w="117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r>
      <w:tr w:rsidR="00C5204C" w:rsidRPr="0051085E" w:rsidTr="00892A27">
        <w:trPr>
          <w:cantSplit/>
          <w:tblHeader/>
        </w:trPr>
        <w:tc>
          <w:tcPr>
            <w:tcW w:w="297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w:t>
            </w:r>
          </w:p>
        </w:tc>
        <w:tc>
          <w:tcPr>
            <w:tcW w:w="198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20.013</w:t>
            </w:r>
          </w:p>
        </w:tc>
        <w:tc>
          <w:tcPr>
            <w:tcW w:w="63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w:t>
            </w:r>
          </w:p>
        </w:tc>
        <w:tc>
          <w:tcPr>
            <w:tcW w:w="16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20.013</w:t>
            </w:r>
          </w:p>
        </w:tc>
        <w:tc>
          <w:tcPr>
            <w:tcW w:w="99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.630</w:t>
            </w:r>
          </w:p>
        </w:tc>
        <w:tc>
          <w:tcPr>
            <w:tcW w:w="117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.429</w:t>
            </w:r>
          </w:p>
        </w:tc>
      </w:tr>
      <w:tr w:rsidR="00C5204C" w:rsidRPr="0051085E" w:rsidTr="00892A27">
        <w:trPr>
          <w:cantSplit/>
          <w:tblHeader/>
        </w:trPr>
        <w:tc>
          <w:tcPr>
            <w:tcW w:w="297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98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2280.968</w:t>
            </w:r>
          </w:p>
        </w:tc>
        <w:tc>
          <w:tcPr>
            <w:tcW w:w="63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w:t>
            </w:r>
          </w:p>
        </w:tc>
        <w:tc>
          <w:tcPr>
            <w:tcW w:w="16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760.323</w:t>
            </w:r>
          </w:p>
        </w:tc>
        <w:tc>
          <w:tcPr>
            <w:tcW w:w="99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23.935</w:t>
            </w:r>
          </w:p>
        </w:tc>
        <w:tc>
          <w:tcPr>
            <w:tcW w:w="117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r>
      <w:tr w:rsidR="00C5204C" w:rsidRPr="0051085E" w:rsidTr="00892A27">
        <w:trPr>
          <w:cantSplit/>
          <w:tblHeader/>
        </w:trPr>
        <w:tc>
          <w:tcPr>
            <w:tcW w:w="297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 STORAGE_MATERIAL</w:t>
            </w:r>
          </w:p>
        </w:tc>
        <w:tc>
          <w:tcPr>
            <w:tcW w:w="198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127.075</w:t>
            </w:r>
          </w:p>
        </w:tc>
        <w:tc>
          <w:tcPr>
            <w:tcW w:w="63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w:t>
            </w:r>
          </w:p>
        </w:tc>
        <w:tc>
          <w:tcPr>
            <w:tcW w:w="16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42.358</w:t>
            </w:r>
          </w:p>
        </w:tc>
        <w:tc>
          <w:tcPr>
            <w:tcW w:w="99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1.333</w:t>
            </w:r>
          </w:p>
        </w:tc>
        <w:tc>
          <w:tcPr>
            <w:tcW w:w="117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.265</w:t>
            </w:r>
          </w:p>
        </w:tc>
      </w:tr>
      <w:tr w:rsidR="00C5204C" w:rsidRPr="0051085E" w:rsidTr="00892A27">
        <w:trPr>
          <w:cantSplit/>
          <w:tblHeader/>
        </w:trPr>
        <w:tc>
          <w:tcPr>
            <w:tcW w:w="297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Error</w:t>
            </w:r>
          </w:p>
        </w:tc>
        <w:tc>
          <w:tcPr>
            <w:tcW w:w="198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5082.601</w:t>
            </w:r>
          </w:p>
        </w:tc>
        <w:tc>
          <w:tcPr>
            <w:tcW w:w="63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160</w:t>
            </w:r>
          </w:p>
        </w:tc>
        <w:tc>
          <w:tcPr>
            <w:tcW w:w="16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31.766</w:t>
            </w:r>
          </w:p>
        </w:tc>
        <w:tc>
          <w:tcPr>
            <w:tcW w:w="990"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1170" w:type="dxa"/>
            <w:tcBorders>
              <w:top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r>
      <w:tr w:rsidR="00C5204C" w:rsidRPr="0051085E" w:rsidTr="00892A27">
        <w:trPr>
          <w:cantSplit/>
          <w:tblHeader/>
        </w:trPr>
        <w:tc>
          <w:tcPr>
            <w:tcW w:w="2970"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98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1437880.376</w:t>
            </w:r>
          </w:p>
        </w:tc>
        <w:tc>
          <w:tcPr>
            <w:tcW w:w="63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168</w:t>
            </w:r>
          </w:p>
        </w:tc>
        <w:tc>
          <w:tcPr>
            <w:tcW w:w="1620"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990"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1170" w:type="dxa"/>
            <w:tcBorders>
              <w:top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r>
    </w:tbl>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sz w:val="20"/>
          <w:szCs w:val="20"/>
        </w:rPr>
        <w:t>Appendix V.</w:t>
      </w:r>
      <w:r w:rsidRPr="0051085E">
        <w:rPr>
          <w:rFonts w:ascii="Times New Roman" w:hAnsi="Times New Roman" w:cs="Times New Roman"/>
          <w:bCs/>
          <w:color w:val="000000"/>
          <w:sz w:val="20"/>
          <w:szCs w:val="20"/>
        </w:rPr>
        <w:t xml:space="preserve"> Multiple Comparisons (</w:t>
      </w:r>
      <w:r w:rsidRPr="0051085E">
        <w:rPr>
          <w:rFonts w:ascii="Times New Roman" w:hAnsi="Times New Roman" w:cs="Times New Roman"/>
          <w:color w:val="000000"/>
          <w:sz w:val="20"/>
          <w:szCs w:val="20"/>
        </w:rPr>
        <w:t>FGP Turkeys HSD</w:t>
      </w:r>
      <w:r w:rsidRPr="0051085E">
        <w:rPr>
          <w:rFonts w:ascii="Times New Roman" w:hAnsi="Times New Roman" w:cs="Times New Roman"/>
          <w:bCs/>
          <w:color w:val="000000"/>
          <w:sz w:val="20"/>
          <w:szCs w:val="20"/>
        </w:rPr>
        <w:t>)</w:t>
      </w:r>
    </w:p>
    <w:tbl>
      <w:tblPr>
        <w:tblW w:w="8661"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153"/>
        <w:gridCol w:w="62"/>
        <w:gridCol w:w="584"/>
        <w:gridCol w:w="508"/>
        <w:gridCol w:w="347"/>
        <w:gridCol w:w="939"/>
        <w:gridCol w:w="155"/>
        <w:gridCol w:w="152"/>
        <w:gridCol w:w="899"/>
        <w:gridCol w:w="411"/>
        <w:gridCol w:w="181"/>
        <w:gridCol w:w="408"/>
        <w:gridCol w:w="1136"/>
        <w:gridCol w:w="247"/>
        <w:gridCol w:w="7"/>
        <w:gridCol w:w="1376"/>
        <w:gridCol w:w="96"/>
      </w:tblGrid>
      <w:tr w:rsidR="00C5204C" w:rsidRPr="0051085E" w:rsidTr="00892A27">
        <w:trPr>
          <w:gridAfter w:val="1"/>
          <w:wAfter w:w="96" w:type="dxa"/>
          <w:cantSplit/>
          <w:tblHeader/>
        </w:trPr>
        <w:tc>
          <w:tcPr>
            <w:tcW w:w="1153"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154" w:type="dxa"/>
            <w:gridSpan w:val="3"/>
            <w:vMerge w:val="restar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441" w:type="dxa"/>
            <w:gridSpan w:val="3"/>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 Difference</w:t>
            </w:r>
          </w:p>
        </w:tc>
        <w:tc>
          <w:tcPr>
            <w:tcW w:w="1051" w:type="dxa"/>
            <w:gridSpan w:val="2"/>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Std. Error</w:t>
            </w:r>
          </w:p>
        </w:tc>
        <w:tc>
          <w:tcPr>
            <w:tcW w:w="1000" w:type="dxa"/>
            <w:gridSpan w:val="3"/>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c>
          <w:tcPr>
            <w:tcW w:w="2766" w:type="dxa"/>
            <w:gridSpan w:val="4"/>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 Confidence Interval</w:t>
            </w:r>
          </w:p>
        </w:tc>
      </w:tr>
      <w:tr w:rsidR="00C5204C" w:rsidRPr="0051085E" w:rsidTr="00892A27">
        <w:trPr>
          <w:gridAfter w:val="1"/>
          <w:wAfter w:w="96" w:type="dxa"/>
          <w:cantSplit/>
          <w:tblHeader/>
        </w:trPr>
        <w:tc>
          <w:tcPr>
            <w:tcW w:w="1153"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vMerge/>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441" w:type="dxa"/>
            <w:gridSpan w:val="3"/>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051" w:type="dxa"/>
            <w:gridSpan w:val="2"/>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000" w:type="dxa"/>
            <w:gridSpan w:val="3"/>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383" w:type="dxa"/>
            <w:gridSpan w:val="2"/>
            <w:tcBorders>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Lower Bound</w:t>
            </w:r>
          </w:p>
        </w:tc>
        <w:tc>
          <w:tcPr>
            <w:tcW w:w="1383" w:type="dxa"/>
            <w:gridSpan w:val="2"/>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Upper Bound</w:t>
            </w:r>
          </w:p>
        </w:tc>
      </w:tr>
      <w:tr w:rsidR="00C5204C" w:rsidRPr="0051085E" w:rsidTr="00892A27">
        <w:trPr>
          <w:gridAfter w:val="1"/>
          <w:wAfter w:w="96" w:type="dxa"/>
          <w:cantSplit/>
          <w:tblHeader/>
        </w:trPr>
        <w:tc>
          <w:tcPr>
            <w:tcW w:w="1153"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154" w:type="dxa"/>
            <w:gridSpan w:val="3"/>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441" w:type="dxa"/>
            <w:gridSpan w:val="3"/>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5.9024</w:t>
            </w:r>
            <w:r w:rsidRPr="0051085E">
              <w:rPr>
                <w:rFonts w:ascii="Times New Roman" w:hAnsi="Times New Roman" w:cs="Times New Roman"/>
                <w:color w:val="000000"/>
                <w:sz w:val="20"/>
                <w:szCs w:val="20"/>
                <w:vertAlign w:val="superscript"/>
              </w:rPr>
              <w:t>*</w:t>
            </w:r>
          </w:p>
        </w:tc>
        <w:tc>
          <w:tcPr>
            <w:tcW w:w="1051" w:type="dxa"/>
            <w:gridSpan w:val="2"/>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c>
          <w:tcPr>
            <w:tcW w:w="1383" w:type="dxa"/>
            <w:gridSpan w:val="2"/>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2.4080</w:t>
            </w:r>
          </w:p>
        </w:tc>
        <w:tc>
          <w:tcPr>
            <w:tcW w:w="1383" w:type="dxa"/>
            <w:gridSpan w:val="2"/>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9.3967</w:t>
            </w:r>
          </w:p>
        </w:tc>
      </w:tr>
      <w:tr w:rsidR="00C5204C" w:rsidRPr="0051085E" w:rsidTr="00892A27">
        <w:trPr>
          <w:gridAfter w:val="1"/>
          <w:wAfter w:w="96" w:type="dxa"/>
          <w:cantSplit/>
          <w:tblHeader/>
        </w:trPr>
        <w:tc>
          <w:tcPr>
            <w:tcW w:w="1153"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441" w:type="dxa"/>
            <w:gridSpan w:val="3"/>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-.9310</w:t>
            </w:r>
          </w:p>
        </w:tc>
        <w:tc>
          <w:tcPr>
            <w:tcW w:w="1051"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.900</w:t>
            </w:r>
          </w:p>
        </w:tc>
        <w:tc>
          <w:tcPr>
            <w:tcW w:w="1383"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-4.4253</w:t>
            </w:r>
          </w:p>
        </w:tc>
        <w:tc>
          <w:tcPr>
            <w:tcW w:w="1383" w:type="dxa"/>
            <w:gridSpan w:val="2"/>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2.5634</w:t>
            </w:r>
          </w:p>
        </w:tc>
      </w:tr>
      <w:tr w:rsidR="00C5204C" w:rsidRPr="0051085E" w:rsidTr="00892A27">
        <w:trPr>
          <w:gridAfter w:val="1"/>
          <w:wAfter w:w="96" w:type="dxa"/>
          <w:cantSplit/>
          <w:tblHeader/>
        </w:trPr>
        <w:tc>
          <w:tcPr>
            <w:tcW w:w="1153"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441" w:type="dxa"/>
            <w:gridSpan w:val="3"/>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4.9357</w:t>
            </w:r>
            <w:r w:rsidRPr="0051085E">
              <w:rPr>
                <w:rFonts w:ascii="Times New Roman" w:hAnsi="Times New Roman" w:cs="Times New Roman"/>
                <w:color w:val="000000"/>
                <w:sz w:val="20"/>
                <w:szCs w:val="20"/>
                <w:vertAlign w:val="superscript"/>
              </w:rPr>
              <w:t>*</w:t>
            </w:r>
          </w:p>
        </w:tc>
        <w:tc>
          <w:tcPr>
            <w:tcW w:w="1051" w:type="dxa"/>
            <w:gridSpan w:val="2"/>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.002</w:t>
            </w:r>
          </w:p>
        </w:tc>
        <w:tc>
          <w:tcPr>
            <w:tcW w:w="1383" w:type="dxa"/>
            <w:gridSpan w:val="2"/>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1.4414</w:t>
            </w:r>
          </w:p>
        </w:tc>
        <w:tc>
          <w:tcPr>
            <w:tcW w:w="1383" w:type="dxa"/>
            <w:gridSpan w:val="2"/>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8.4301</w:t>
            </w:r>
          </w:p>
        </w:tc>
      </w:tr>
      <w:tr w:rsidR="00C5204C" w:rsidRPr="0051085E" w:rsidTr="00892A27">
        <w:trPr>
          <w:gridAfter w:val="1"/>
          <w:wAfter w:w="96" w:type="dxa"/>
          <w:cantSplit/>
          <w:tblHeader/>
        </w:trPr>
        <w:tc>
          <w:tcPr>
            <w:tcW w:w="1153" w:type="dxa"/>
            <w:vMerge w:val="restart"/>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154" w:type="dxa"/>
            <w:gridSpan w:val="3"/>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441" w:type="dxa"/>
            <w:gridSpan w:val="3"/>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-5.9024</w:t>
            </w:r>
            <w:r w:rsidRPr="0051085E">
              <w:rPr>
                <w:rFonts w:ascii="Times New Roman" w:hAnsi="Times New Roman" w:cs="Times New Roman"/>
                <w:color w:val="000000"/>
                <w:sz w:val="20"/>
                <w:szCs w:val="20"/>
                <w:vertAlign w:val="superscript"/>
              </w:rPr>
              <w:t>*</w:t>
            </w:r>
          </w:p>
        </w:tc>
        <w:tc>
          <w:tcPr>
            <w:tcW w:w="1051" w:type="dxa"/>
            <w:gridSpan w:val="2"/>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c>
          <w:tcPr>
            <w:tcW w:w="1383" w:type="dxa"/>
            <w:gridSpan w:val="2"/>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-9.3967</w:t>
            </w:r>
          </w:p>
        </w:tc>
        <w:tc>
          <w:tcPr>
            <w:tcW w:w="1383" w:type="dxa"/>
            <w:gridSpan w:val="2"/>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-2.4080</w:t>
            </w:r>
          </w:p>
        </w:tc>
      </w:tr>
      <w:tr w:rsidR="00C5204C" w:rsidRPr="0051085E" w:rsidTr="00892A27">
        <w:trPr>
          <w:gridAfter w:val="1"/>
          <w:wAfter w:w="96" w:type="dxa"/>
          <w:cantSplit/>
          <w:tblHeader/>
        </w:trPr>
        <w:tc>
          <w:tcPr>
            <w:tcW w:w="1153"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441" w:type="dxa"/>
            <w:gridSpan w:val="3"/>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-6.8333</w:t>
            </w:r>
            <w:r w:rsidRPr="0051085E">
              <w:rPr>
                <w:rFonts w:ascii="Times New Roman" w:hAnsi="Times New Roman" w:cs="Times New Roman"/>
                <w:color w:val="000000"/>
                <w:sz w:val="20"/>
                <w:szCs w:val="20"/>
                <w:vertAlign w:val="superscript"/>
              </w:rPr>
              <w:t>*</w:t>
            </w:r>
          </w:p>
        </w:tc>
        <w:tc>
          <w:tcPr>
            <w:tcW w:w="1051"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c>
          <w:tcPr>
            <w:tcW w:w="1383"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-10.3277</w:t>
            </w:r>
          </w:p>
        </w:tc>
        <w:tc>
          <w:tcPr>
            <w:tcW w:w="1383" w:type="dxa"/>
            <w:gridSpan w:val="2"/>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-3.3390</w:t>
            </w:r>
          </w:p>
        </w:tc>
      </w:tr>
      <w:tr w:rsidR="00C5204C" w:rsidRPr="0051085E" w:rsidTr="00892A27">
        <w:trPr>
          <w:gridAfter w:val="1"/>
          <w:wAfter w:w="96" w:type="dxa"/>
          <w:cantSplit/>
          <w:tblHeader/>
        </w:trPr>
        <w:tc>
          <w:tcPr>
            <w:tcW w:w="1153"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441" w:type="dxa"/>
            <w:gridSpan w:val="3"/>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-.9667</w:t>
            </w:r>
          </w:p>
        </w:tc>
        <w:tc>
          <w:tcPr>
            <w:tcW w:w="1051" w:type="dxa"/>
            <w:gridSpan w:val="2"/>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.890</w:t>
            </w:r>
          </w:p>
        </w:tc>
        <w:tc>
          <w:tcPr>
            <w:tcW w:w="1383" w:type="dxa"/>
            <w:gridSpan w:val="2"/>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-4.4610</w:t>
            </w:r>
          </w:p>
        </w:tc>
        <w:tc>
          <w:tcPr>
            <w:tcW w:w="1383" w:type="dxa"/>
            <w:gridSpan w:val="2"/>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2.5277</w:t>
            </w:r>
          </w:p>
        </w:tc>
      </w:tr>
      <w:tr w:rsidR="00C5204C" w:rsidRPr="0051085E" w:rsidTr="00892A27">
        <w:trPr>
          <w:gridAfter w:val="1"/>
          <w:wAfter w:w="96" w:type="dxa"/>
          <w:cantSplit/>
          <w:tblHeader/>
        </w:trPr>
        <w:tc>
          <w:tcPr>
            <w:tcW w:w="1153" w:type="dxa"/>
            <w:vMerge w:val="restart"/>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154" w:type="dxa"/>
            <w:gridSpan w:val="3"/>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441" w:type="dxa"/>
            <w:gridSpan w:val="3"/>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.9310</w:t>
            </w:r>
          </w:p>
        </w:tc>
        <w:tc>
          <w:tcPr>
            <w:tcW w:w="1051" w:type="dxa"/>
            <w:gridSpan w:val="2"/>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.900</w:t>
            </w:r>
          </w:p>
        </w:tc>
        <w:tc>
          <w:tcPr>
            <w:tcW w:w="1383" w:type="dxa"/>
            <w:gridSpan w:val="2"/>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-2.5634</w:t>
            </w:r>
          </w:p>
        </w:tc>
        <w:tc>
          <w:tcPr>
            <w:tcW w:w="1383" w:type="dxa"/>
            <w:gridSpan w:val="2"/>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4.4253</w:t>
            </w:r>
          </w:p>
        </w:tc>
      </w:tr>
      <w:tr w:rsidR="00C5204C" w:rsidRPr="0051085E" w:rsidTr="00892A27">
        <w:trPr>
          <w:gridAfter w:val="1"/>
          <w:wAfter w:w="96" w:type="dxa"/>
          <w:cantSplit/>
          <w:tblHeader/>
        </w:trPr>
        <w:tc>
          <w:tcPr>
            <w:tcW w:w="1153"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441" w:type="dxa"/>
            <w:gridSpan w:val="3"/>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6.8333</w:t>
            </w:r>
            <w:r w:rsidRPr="0051085E">
              <w:rPr>
                <w:rFonts w:ascii="Times New Roman" w:hAnsi="Times New Roman" w:cs="Times New Roman"/>
                <w:color w:val="000000"/>
                <w:sz w:val="20"/>
                <w:szCs w:val="20"/>
                <w:vertAlign w:val="superscript"/>
              </w:rPr>
              <w:t>*</w:t>
            </w:r>
          </w:p>
        </w:tc>
        <w:tc>
          <w:tcPr>
            <w:tcW w:w="1051"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c>
          <w:tcPr>
            <w:tcW w:w="1383"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3.3390</w:t>
            </w:r>
          </w:p>
        </w:tc>
        <w:tc>
          <w:tcPr>
            <w:tcW w:w="1383" w:type="dxa"/>
            <w:gridSpan w:val="2"/>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10.3277</w:t>
            </w:r>
          </w:p>
        </w:tc>
      </w:tr>
      <w:tr w:rsidR="00C5204C" w:rsidRPr="0051085E" w:rsidTr="00892A27">
        <w:trPr>
          <w:gridAfter w:val="1"/>
          <w:wAfter w:w="96" w:type="dxa"/>
          <w:cantSplit/>
          <w:tblHeader/>
        </w:trPr>
        <w:tc>
          <w:tcPr>
            <w:tcW w:w="1153"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441" w:type="dxa"/>
            <w:gridSpan w:val="3"/>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5.8667</w:t>
            </w:r>
            <w:r w:rsidRPr="0051085E">
              <w:rPr>
                <w:rFonts w:ascii="Times New Roman" w:hAnsi="Times New Roman" w:cs="Times New Roman"/>
                <w:color w:val="000000"/>
                <w:sz w:val="20"/>
                <w:szCs w:val="20"/>
                <w:vertAlign w:val="superscript"/>
              </w:rPr>
              <w:t>*</w:t>
            </w:r>
          </w:p>
        </w:tc>
        <w:tc>
          <w:tcPr>
            <w:tcW w:w="1051" w:type="dxa"/>
            <w:gridSpan w:val="2"/>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c>
          <w:tcPr>
            <w:tcW w:w="1383" w:type="dxa"/>
            <w:gridSpan w:val="2"/>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2.3723</w:t>
            </w:r>
          </w:p>
        </w:tc>
        <w:tc>
          <w:tcPr>
            <w:tcW w:w="1383" w:type="dxa"/>
            <w:gridSpan w:val="2"/>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9.3610</w:t>
            </w:r>
          </w:p>
        </w:tc>
      </w:tr>
      <w:tr w:rsidR="00C5204C" w:rsidRPr="0051085E" w:rsidTr="00892A27">
        <w:trPr>
          <w:gridAfter w:val="1"/>
          <w:wAfter w:w="96" w:type="dxa"/>
          <w:cantSplit/>
          <w:tblHeader/>
        </w:trPr>
        <w:tc>
          <w:tcPr>
            <w:tcW w:w="1153"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154" w:type="dxa"/>
            <w:gridSpan w:val="3"/>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441" w:type="dxa"/>
            <w:gridSpan w:val="3"/>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-4.9357</w:t>
            </w:r>
            <w:r w:rsidRPr="0051085E">
              <w:rPr>
                <w:rFonts w:ascii="Times New Roman" w:hAnsi="Times New Roman" w:cs="Times New Roman"/>
                <w:color w:val="000000"/>
                <w:sz w:val="20"/>
                <w:szCs w:val="20"/>
                <w:vertAlign w:val="superscript"/>
              </w:rPr>
              <w:t>*</w:t>
            </w:r>
          </w:p>
        </w:tc>
        <w:tc>
          <w:tcPr>
            <w:tcW w:w="1051" w:type="dxa"/>
            <w:gridSpan w:val="2"/>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.002</w:t>
            </w:r>
          </w:p>
        </w:tc>
        <w:tc>
          <w:tcPr>
            <w:tcW w:w="1383" w:type="dxa"/>
            <w:gridSpan w:val="2"/>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-8.4301</w:t>
            </w:r>
          </w:p>
        </w:tc>
        <w:tc>
          <w:tcPr>
            <w:tcW w:w="1383" w:type="dxa"/>
            <w:gridSpan w:val="2"/>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-1.4414</w:t>
            </w:r>
          </w:p>
        </w:tc>
      </w:tr>
      <w:tr w:rsidR="00C5204C" w:rsidRPr="0051085E" w:rsidTr="00892A27">
        <w:trPr>
          <w:gridAfter w:val="1"/>
          <w:wAfter w:w="96" w:type="dxa"/>
          <w:cantSplit/>
          <w:tblHeader/>
        </w:trPr>
        <w:tc>
          <w:tcPr>
            <w:tcW w:w="1153"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441" w:type="dxa"/>
            <w:gridSpan w:val="3"/>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.9667</w:t>
            </w:r>
          </w:p>
        </w:tc>
        <w:tc>
          <w:tcPr>
            <w:tcW w:w="1051"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.890</w:t>
            </w:r>
          </w:p>
        </w:tc>
        <w:tc>
          <w:tcPr>
            <w:tcW w:w="1383"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-2.5277</w:t>
            </w:r>
          </w:p>
        </w:tc>
        <w:tc>
          <w:tcPr>
            <w:tcW w:w="1383" w:type="dxa"/>
            <w:gridSpan w:val="2"/>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4.4610</w:t>
            </w:r>
          </w:p>
        </w:tc>
      </w:tr>
      <w:tr w:rsidR="00C5204C" w:rsidRPr="0051085E" w:rsidTr="00892A27">
        <w:trPr>
          <w:gridAfter w:val="1"/>
          <w:wAfter w:w="96" w:type="dxa"/>
          <w:cantSplit/>
          <w:tblHeader/>
        </w:trPr>
        <w:tc>
          <w:tcPr>
            <w:tcW w:w="1153"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54" w:type="dxa"/>
            <w:gridSpan w:val="3"/>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441" w:type="dxa"/>
            <w:gridSpan w:val="3"/>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-5.8667</w:t>
            </w:r>
            <w:r w:rsidRPr="0051085E">
              <w:rPr>
                <w:rFonts w:ascii="Times New Roman" w:hAnsi="Times New Roman" w:cs="Times New Roman"/>
                <w:color w:val="000000"/>
                <w:sz w:val="20"/>
                <w:szCs w:val="20"/>
                <w:vertAlign w:val="superscript"/>
              </w:rPr>
              <w:t>*</w:t>
            </w:r>
          </w:p>
        </w:tc>
        <w:tc>
          <w:tcPr>
            <w:tcW w:w="1051" w:type="dxa"/>
            <w:gridSpan w:val="2"/>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1.34627</w:t>
            </w:r>
          </w:p>
        </w:tc>
        <w:tc>
          <w:tcPr>
            <w:tcW w:w="1000" w:type="dxa"/>
            <w:gridSpan w:val="3"/>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c>
          <w:tcPr>
            <w:tcW w:w="1383" w:type="dxa"/>
            <w:gridSpan w:val="2"/>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-9.3610</w:t>
            </w:r>
          </w:p>
        </w:tc>
        <w:tc>
          <w:tcPr>
            <w:tcW w:w="1383" w:type="dxa"/>
            <w:gridSpan w:val="2"/>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-2.3723</w:t>
            </w:r>
          </w:p>
        </w:tc>
      </w:tr>
      <w:tr w:rsidR="00C5204C" w:rsidRPr="0051085E" w:rsidTr="00892A27">
        <w:trPr>
          <w:cantSplit/>
          <w:trHeight w:val="225"/>
          <w:tblHeader/>
        </w:trPr>
        <w:tc>
          <w:tcPr>
            <w:tcW w:w="8661" w:type="dxa"/>
            <w:gridSpan w:val="17"/>
            <w:tcBorders>
              <w:top w:val="nil"/>
              <w:left w:val="nil"/>
              <w:bottom w:val="nil"/>
              <w:right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bCs/>
                <w:color w:val="000000"/>
                <w:sz w:val="20"/>
                <w:szCs w:val="20"/>
              </w:rPr>
              <w:t>Appendix VI. Descriptive summary of the interaction between crop and storage material (</w:t>
            </w:r>
            <w:r w:rsidRPr="0051085E">
              <w:rPr>
                <w:rFonts w:ascii="Times New Roman" w:hAnsi="Times New Roman" w:cs="Times New Roman"/>
                <w:color w:val="000000"/>
                <w:sz w:val="20"/>
                <w:szCs w:val="20"/>
              </w:rPr>
              <w:t>Dependent Variable: FGP</w:t>
            </w:r>
            <w:r w:rsidRPr="0051085E">
              <w:rPr>
                <w:rFonts w:ascii="Times New Roman" w:hAnsi="Times New Roman" w:cs="Times New Roman"/>
                <w:bCs/>
                <w:color w:val="000000"/>
                <w:sz w:val="20"/>
                <w:szCs w:val="20"/>
              </w:rPr>
              <w:t>)</w:t>
            </w:r>
          </w:p>
        </w:tc>
      </w:tr>
      <w:tr w:rsidR="00C5204C" w:rsidRPr="0051085E" w:rsidTr="00892A27">
        <w:trPr>
          <w:cantSplit/>
          <w:trHeight w:val="236"/>
          <w:tblHeader/>
        </w:trPr>
        <w:tc>
          <w:tcPr>
            <w:tcW w:w="1215" w:type="dxa"/>
            <w:gridSpan w:val="2"/>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w:t>
            </w:r>
          </w:p>
        </w:tc>
        <w:tc>
          <w:tcPr>
            <w:tcW w:w="1439" w:type="dxa"/>
            <w:gridSpan w:val="3"/>
            <w:vMerge w:val="restar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246" w:type="dxa"/>
            <w:gridSpan w:val="3"/>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w:t>
            </w:r>
          </w:p>
        </w:tc>
        <w:tc>
          <w:tcPr>
            <w:tcW w:w="1310" w:type="dxa"/>
            <w:gridSpan w:val="2"/>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Std. Error</w:t>
            </w:r>
          </w:p>
        </w:tc>
        <w:tc>
          <w:tcPr>
            <w:tcW w:w="3451" w:type="dxa"/>
            <w:gridSpan w:val="7"/>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 Confidence Interval</w:t>
            </w:r>
          </w:p>
        </w:tc>
      </w:tr>
      <w:tr w:rsidR="00C5204C" w:rsidRPr="0051085E" w:rsidTr="00892A27">
        <w:trPr>
          <w:cantSplit/>
          <w:trHeight w:val="104"/>
          <w:tblHeader/>
        </w:trPr>
        <w:tc>
          <w:tcPr>
            <w:tcW w:w="1215"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439" w:type="dxa"/>
            <w:gridSpan w:val="3"/>
            <w:vMerge/>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46" w:type="dxa"/>
            <w:gridSpan w:val="3"/>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310" w:type="dxa"/>
            <w:gridSpan w:val="2"/>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725" w:type="dxa"/>
            <w:gridSpan w:val="3"/>
            <w:tcBorders>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Lower Bound</w:t>
            </w:r>
          </w:p>
        </w:tc>
        <w:tc>
          <w:tcPr>
            <w:tcW w:w="1726" w:type="dxa"/>
            <w:gridSpan w:val="4"/>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Upper Bound</w:t>
            </w:r>
          </w:p>
        </w:tc>
      </w:tr>
      <w:tr w:rsidR="00C5204C" w:rsidRPr="0051085E" w:rsidTr="00892A27">
        <w:trPr>
          <w:cantSplit/>
          <w:trHeight w:val="247"/>
          <w:tblHeader/>
        </w:trPr>
        <w:tc>
          <w:tcPr>
            <w:tcW w:w="1215" w:type="dxa"/>
            <w:gridSpan w:val="2"/>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Cowpea</w:t>
            </w:r>
          </w:p>
        </w:tc>
        <w:tc>
          <w:tcPr>
            <w:tcW w:w="1439" w:type="dxa"/>
            <w:gridSpan w:val="3"/>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246" w:type="dxa"/>
            <w:gridSpan w:val="3"/>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95.181</w:t>
            </w:r>
          </w:p>
        </w:tc>
        <w:tc>
          <w:tcPr>
            <w:tcW w:w="1310" w:type="dxa"/>
            <w:gridSpan w:val="2"/>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1.359</w:t>
            </w:r>
          </w:p>
        </w:tc>
        <w:tc>
          <w:tcPr>
            <w:tcW w:w="1725" w:type="dxa"/>
            <w:gridSpan w:val="3"/>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92.497</w:t>
            </w:r>
          </w:p>
        </w:tc>
        <w:tc>
          <w:tcPr>
            <w:tcW w:w="1726" w:type="dxa"/>
            <w:gridSpan w:val="4"/>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97.865</w:t>
            </w:r>
          </w:p>
        </w:tc>
      </w:tr>
      <w:tr w:rsidR="00C5204C" w:rsidRPr="0051085E" w:rsidTr="00892A27">
        <w:trPr>
          <w:cantSplit/>
          <w:trHeight w:val="104"/>
          <w:tblHeader/>
        </w:trPr>
        <w:tc>
          <w:tcPr>
            <w:tcW w:w="1215" w:type="dxa"/>
            <w:gridSpan w:val="2"/>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439"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Claypot</w:t>
            </w:r>
            <w:proofErr w:type="spellEnd"/>
          </w:p>
        </w:tc>
        <w:tc>
          <w:tcPr>
            <w:tcW w:w="1246" w:type="dxa"/>
            <w:gridSpan w:val="3"/>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89.181</w:t>
            </w:r>
          </w:p>
        </w:tc>
        <w:tc>
          <w:tcPr>
            <w:tcW w:w="1310"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1.359</w:t>
            </w:r>
          </w:p>
        </w:tc>
        <w:tc>
          <w:tcPr>
            <w:tcW w:w="1725" w:type="dxa"/>
            <w:gridSpan w:val="3"/>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86.497</w:t>
            </w:r>
          </w:p>
        </w:tc>
        <w:tc>
          <w:tcPr>
            <w:tcW w:w="1726" w:type="dxa"/>
            <w:gridSpan w:val="4"/>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91.865</w:t>
            </w:r>
          </w:p>
        </w:tc>
      </w:tr>
      <w:tr w:rsidR="00C5204C" w:rsidRPr="0051085E" w:rsidTr="00892A27">
        <w:trPr>
          <w:cantSplit/>
          <w:trHeight w:val="104"/>
          <w:tblHeader/>
        </w:trPr>
        <w:tc>
          <w:tcPr>
            <w:tcW w:w="1215" w:type="dxa"/>
            <w:gridSpan w:val="2"/>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439"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246" w:type="dxa"/>
            <w:gridSpan w:val="3"/>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96.229</w:t>
            </w:r>
          </w:p>
        </w:tc>
        <w:tc>
          <w:tcPr>
            <w:tcW w:w="1310"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1.359</w:t>
            </w:r>
          </w:p>
        </w:tc>
        <w:tc>
          <w:tcPr>
            <w:tcW w:w="1725" w:type="dxa"/>
            <w:gridSpan w:val="3"/>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93.545</w:t>
            </w:r>
          </w:p>
        </w:tc>
        <w:tc>
          <w:tcPr>
            <w:tcW w:w="1726" w:type="dxa"/>
            <w:gridSpan w:val="4"/>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98.912</w:t>
            </w:r>
          </w:p>
        </w:tc>
      </w:tr>
      <w:tr w:rsidR="00C5204C" w:rsidRPr="0051085E" w:rsidTr="00892A27">
        <w:trPr>
          <w:cantSplit/>
          <w:trHeight w:val="110"/>
          <w:tblHeader/>
        </w:trPr>
        <w:tc>
          <w:tcPr>
            <w:tcW w:w="1215" w:type="dxa"/>
            <w:gridSpan w:val="2"/>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439" w:type="dxa"/>
            <w:gridSpan w:val="3"/>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246" w:type="dxa"/>
            <w:gridSpan w:val="3"/>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89.505</w:t>
            </w:r>
          </w:p>
        </w:tc>
        <w:tc>
          <w:tcPr>
            <w:tcW w:w="1310" w:type="dxa"/>
            <w:gridSpan w:val="2"/>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1.359</w:t>
            </w:r>
          </w:p>
        </w:tc>
        <w:tc>
          <w:tcPr>
            <w:tcW w:w="1725" w:type="dxa"/>
            <w:gridSpan w:val="3"/>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86.821</w:t>
            </w:r>
          </w:p>
        </w:tc>
        <w:tc>
          <w:tcPr>
            <w:tcW w:w="1726" w:type="dxa"/>
            <w:gridSpan w:val="4"/>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92.188</w:t>
            </w:r>
          </w:p>
        </w:tc>
      </w:tr>
      <w:tr w:rsidR="00C5204C" w:rsidRPr="0051085E" w:rsidTr="00892A27">
        <w:trPr>
          <w:cantSplit/>
          <w:trHeight w:val="247"/>
          <w:tblHeader/>
        </w:trPr>
        <w:tc>
          <w:tcPr>
            <w:tcW w:w="1215" w:type="dxa"/>
            <w:gridSpan w:val="2"/>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MAIZE</w:t>
            </w:r>
          </w:p>
        </w:tc>
        <w:tc>
          <w:tcPr>
            <w:tcW w:w="1439" w:type="dxa"/>
            <w:gridSpan w:val="3"/>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246" w:type="dxa"/>
            <w:gridSpan w:val="3"/>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94.143</w:t>
            </w:r>
          </w:p>
        </w:tc>
        <w:tc>
          <w:tcPr>
            <w:tcW w:w="1310" w:type="dxa"/>
            <w:gridSpan w:val="2"/>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1.359</w:t>
            </w:r>
          </w:p>
        </w:tc>
        <w:tc>
          <w:tcPr>
            <w:tcW w:w="1725" w:type="dxa"/>
            <w:gridSpan w:val="3"/>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91.459</w:t>
            </w:r>
          </w:p>
        </w:tc>
        <w:tc>
          <w:tcPr>
            <w:tcW w:w="1726" w:type="dxa"/>
            <w:gridSpan w:val="4"/>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96.826</w:t>
            </w:r>
          </w:p>
        </w:tc>
      </w:tr>
      <w:tr w:rsidR="00C5204C" w:rsidRPr="0051085E" w:rsidTr="00892A27">
        <w:trPr>
          <w:cantSplit/>
          <w:trHeight w:val="104"/>
          <w:tblHeader/>
        </w:trPr>
        <w:tc>
          <w:tcPr>
            <w:tcW w:w="1215" w:type="dxa"/>
            <w:gridSpan w:val="2"/>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439"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Claypot</w:t>
            </w:r>
            <w:proofErr w:type="spellEnd"/>
          </w:p>
        </w:tc>
        <w:tc>
          <w:tcPr>
            <w:tcW w:w="1246" w:type="dxa"/>
            <w:gridSpan w:val="3"/>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88.338</w:t>
            </w:r>
          </w:p>
        </w:tc>
        <w:tc>
          <w:tcPr>
            <w:tcW w:w="1310"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1.359</w:t>
            </w:r>
          </w:p>
        </w:tc>
        <w:tc>
          <w:tcPr>
            <w:tcW w:w="1725" w:type="dxa"/>
            <w:gridSpan w:val="3"/>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85.654</w:t>
            </w:r>
          </w:p>
        </w:tc>
        <w:tc>
          <w:tcPr>
            <w:tcW w:w="1726" w:type="dxa"/>
            <w:gridSpan w:val="4"/>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91.022</w:t>
            </w:r>
          </w:p>
        </w:tc>
      </w:tr>
      <w:tr w:rsidR="00C5204C" w:rsidRPr="0051085E" w:rsidTr="00892A27">
        <w:trPr>
          <w:cantSplit/>
          <w:trHeight w:val="232"/>
          <w:tblHeader/>
        </w:trPr>
        <w:tc>
          <w:tcPr>
            <w:tcW w:w="1215" w:type="dxa"/>
            <w:gridSpan w:val="2"/>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439"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246" w:type="dxa"/>
            <w:gridSpan w:val="3"/>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94.957</w:t>
            </w:r>
          </w:p>
        </w:tc>
        <w:tc>
          <w:tcPr>
            <w:tcW w:w="1310" w:type="dxa"/>
            <w:gridSpan w:val="2"/>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1.359</w:t>
            </w:r>
          </w:p>
        </w:tc>
        <w:tc>
          <w:tcPr>
            <w:tcW w:w="1725" w:type="dxa"/>
            <w:gridSpan w:val="3"/>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92.274</w:t>
            </w:r>
          </w:p>
        </w:tc>
        <w:tc>
          <w:tcPr>
            <w:tcW w:w="1726" w:type="dxa"/>
            <w:gridSpan w:val="4"/>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97.641</w:t>
            </w:r>
          </w:p>
        </w:tc>
      </w:tr>
      <w:tr w:rsidR="00C5204C" w:rsidRPr="0051085E" w:rsidTr="00892A27">
        <w:trPr>
          <w:cantSplit/>
          <w:trHeight w:val="104"/>
        </w:trPr>
        <w:tc>
          <w:tcPr>
            <w:tcW w:w="1215" w:type="dxa"/>
            <w:gridSpan w:val="2"/>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439" w:type="dxa"/>
            <w:gridSpan w:val="3"/>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246" w:type="dxa"/>
            <w:gridSpan w:val="3"/>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89.948</w:t>
            </w:r>
          </w:p>
        </w:tc>
        <w:tc>
          <w:tcPr>
            <w:tcW w:w="1310" w:type="dxa"/>
            <w:gridSpan w:val="2"/>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1.359</w:t>
            </w:r>
          </w:p>
        </w:tc>
        <w:tc>
          <w:tcPr>
            <w:tcW w:w="1725" w:type="dxa"/>
            <w:gridSpan w:val="3"/>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87.264</w:t>
            </w:r>
          </w:p>
        </w:tc>
        <w:tc>
          <w:tcPr>
            <w:tcW w:w="1726" w:type="dxa"/>
            <w:gridSpan w:val="4"/>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92.631</w:t>
            </w:r>
          </w:p>
        </w:tc>
      </w:tr>
      <w:tr w:rsidR="00C5204C" w:rsidRPr="0051085E" w:rsidTr="00892A27">
        <w:trPr>
          <w:gridAfter w:val="2"/>
          <w:wAfter w:w="1472" w:type="dxa"/>
          <w:cantSplit/>
          <w:trHeight w:val="299"/>
          <w:tblHeader/>
        </w:trPr>
        <w:tc>
          <w:tcPr>
            <w:tcW w:w="7189" w:type="dxa"/>
            <w:gridSpan w:val="15"/>
            <w:tcBorders>
              <w:top w:val="nil"/>
              <w:left w:val="nil"/>
              <w:bottom w:val="nil"/>
              <w:right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b/>
                <w:bCs/>
                <w:color w:val="000000"/>
                <w:sz w:val="20"/>
                <w:szCs w:val="20"/>
              </w:rPr>
            </w:pPr>
            <w:r w:rsidRPr="0051085E">
              <w:rPr>
                <w:rFonts w:ascii="Times New Roman" w:hAnsi="Times New Roman" w:cs="Times New Roman"/>
                <w:bCs/>
                <w:color w:val="000000"/>
                <w:sz w:val="20"/>
                <w:szCs w:val="20"/>
              </w:rPr>
              <w:t xml:space="preserve">Appendix VII: </w:t>
            </w:r>
            <w:proofErr w:type="spellStart"/>
            <w:r w:rsidRPr="0051085E">
              <w:rPr>
                <w:rFonts w:ascii="Times New Roman" w:hAnsi="Times New Roman" w:cs="Times New Roman"/>
                <w:bCs/>
                <w:color w:val="000000"/>
                <w:sz w:val="20"/>
                <w:szCs w:val="20"/>
              </w:rPr>
              <w:t>Levene's</w:t>
            </w:r>
            <w:proofErr w:type="spellEnd"/>
            <w:r w:rsidRPr="0051085E">
              <w:rPr>
                <w:rFonts w:ascii="Times New Roman" w:hAnsi="Times New Roman" w:cs="Times New Roman"/>
                <w:bCs/>
                <w:color w:val="000000"/>
                <w:sz w:val="20"/>
                <w:szCs w:val="20"/>
              </w:rPr>
              <w:t xml:space="preserve"> Test of Equality of  Variances (</w:t>
            </w:r>
            <w:r w:rsidRPr="0051085E">
              <w:rPr>
                <w:rFonts w:ascii="Times New Roman" w:hAnsi="Times New Roman" w:cs="Times New Roman"/>
                <w:color w:val="000000"/>
                <w:sz w:val="20"/>
                <w:szCs w:val="20"/>
              </w:rPr>
              <w:t xml:space="preserve">Dependent </w:t>
            </w:r>
            <w:proofErr w:type="spellStart"/>
            <w:r w:rsidRPr="0051085E">
              <w:rPr>
                <w:rFonts w:ascii="Times New Roman" w:hAnsi="Times New Roman" w:cs="Times New Roman"/>
                <w:color w:val="000000"/>
                <w:sz w:val="20"/>
                <w:szCs w:val="20"/>
              </w:rPr>
              <w:t>Variable:SVI</w:t>
            </w:r>
            <w:proofErr w:type="spellEnd"/>
            <w:r w:rsidRPr="0051085E">
              <w:rPr>
                <w:rFonts w:ascii="Times New Roman" w:hAnsi="Times New Roman" w:cs="Times New Roman"/>
                <w:color w:val="000000"/>
                <w:sz w:val="20"/>
                <w:szCs w:val="20"/>
              </w:rPr>
              <w:t xml:space="preserve"> </w:t>
            </w:r>
          </w:p>
        </w:tc>
      </w:tr>
      <w:tr w:rsidR="00C5204C" w:rsidRPr="0051085E" w:rsidTr="00892A27">
        <w:trPr>
          <w:gridAfter w:val="2"/>
          <w:wAfter w:w="1472" w:type="dxa"/>
          <w:cantSplit/>
          <w:trHeight w:val="299"/>
          <w:tblHeader/>
        </w:trPr>
        <w:tc>
          <w:tcPr>
            <w:tcW w:w="1799" w:type="dxa"/>
            <w:gridSpan w:val="3"/>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F</w:t>
            </w:r>
          </w:p>
        </w:tc>
        <w:tc>
          <w:tcPr>
            <w:tcW w:w="1794" w:type="dxa"/>
            <w:gridSpan w:val="3"/>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df1</w:t>
            </w:r>
          </w:p>
        </w:tc>
        <w:tc>
          <w:tcPr>
            <w:tcW w:w="1798" w:type="dxa"/>
            <w:gridSpan w:val="5"/>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df2</w:t>
            </w:r>
          </w:p>
        </w:tc>
        <w:tc>
          <w:tcPr>
            <w:tcW w:w="1798" w:type="dxa"/>
            <w:gridSpan w:val="4"/>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r>
      <w:tr w:rsidR="00C5204C" w:rsidRPr="0051085E" w:rsidTr="00892A27">
        <w:trPr>
          <w:gridAfter w:val="2"/>
          <w:wAfter w:w="1472" w:type="dxa"/>
          <w:cantSplit/>
          <w:trHeight w:val="299"/>
          <w:tblHeader/>
        </w:trPr>
        <w:tc>
          <w:tcPr>
            <w:tcW w:w="1799" w:type="dxa"/>
            <w:gridSpan w:val="3"/>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.058</w:t>
            </w:r>
          </w:p>
        </w:tc>
        <w:tc>
          <w:tcPr>
            <w:tcW w:w="1794" w:type="dxa"/>
            <w:gridSpan w:val="3"/>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w:t>
            </w:r>
          </w:p>
        </w:tc>
        <w:tc>
          <w:tcPr>
            <w:tcW w:w="1798" w:type="dxa"/>
            <w:gridSpan w:val="5"/>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166</w:t>
            </w:r>
          </w:p>
        </w:tc>
        <w:tc>
          <w:tcPr>
            <w:tcW w:w="1798" w:type="dxa"/>
            <w:gridSpan w:val="4"/>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.810</w:t>
            </w:r>
          </w:p>
        </w:tc>
      </w:tr>
    </w:tbl>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noProof/>
          <w:sz w:val="20"/>
          <w:szCs w:val="20"/>
        </w:rPr>
        <w:t xml:space="preserve">Appendix VIII. </w:t>
      </w:r>
      <w:r w:rsidRPr="0051085E">
        <w:rPr>
          <w:rFonts w:ascii="Times New Roman" w:hAnsi="Times New Roman" w:cs="Times New Roman"/>
          <w:sz w:val="20"/>
          <w:szCs w:val="20"/>
        </w:rPr>
        <w:t xml:space="preserve">The </w:t>
      </w:r>
      <w:proofErr w:type="spellStart"/>
      <w:r w:rsidRPr="0051085E">
        <w:rPr>
          <w:rFonts w:ascii="Times New Roman" w:hAnsi="Times New Roman" w:cs="Times New Roman"/>
          <w:sz w:val="20"/>
          <w:szCs w:val="20"/>
        </w:rPr>
        <w:t>intial</w:t>
      </w:r>
      <w:proofErr w:type="spellEnd"/>
      <w:r w:rsidRPr="0051085E">
        <w:rPr>
          <w:rFonts w:ascii="Times New Roman" w:hAnsi="Times New Roman" w:cs="Times New Roman"/>
          <w:sz w:val="20"/>
          <w:szCs w:val="20"/>
        </w:rPr>
        <w:t xml:space="preserve"> data of SVI which was not normally distributed</w:t>
      </w:r>
    </w:p>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noProof/>
          <w:sz w:val="20"/>
          <w:szCs w:val="20"/>
        </w:rPr>
        <w:drawing>
          <wp:inline distT="0" distB="0" distL="0" distR="0" wp14:anchorId="78A27A3C" wp14:editId="0C385672">
            <wp:extent cx="5943600" cy="187862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78622"/>
                    </a:xfrm>
                    <a:prstGeom prst="rect">
                      <a:avLst/>
                    </a:prstGeom>
                    <a:noFill/>
                    <a:ln>
                      <a:noFill/>
                    </a:ln>
                  </pic:spPr>
                </pic:pic>
              </a:graphicData>
            </a:graphic>
          </wp:inline>
        </w:drawing>
      </w:r>
    </w:p>
    <w:p w:rsidR="00C5204C" w:rsidRPr="0051085E" w:rsidRDefault="00C5204C" w:rsidP="00C5204C">
      <w:pPr>
        <w:spacing w:line="240" w:lineRule="auto"/>
        <w:jc w:val="both"/>
        <w:rPr>
          <w:rFonts w:ascii="Times New Roman" w:hAnsi="Times New Roman" w:cs="Times New Roman"/>
          <w:sz w:val="20"/>
          <w:szCs w:val="20"/>
        </w:rPr>
      </w:pPr>
      <w:proofErr w:type="gramStart"/>
      <w:r w:rsidRPr="0051085E">
        <w:rPr>
          <w:rFonts w:ascii="Times New Roman" w:hAnsi="Times New Roman" w:cs="Times New Roman"/>
          <w:sz w:val="20"/>
          <w:szCs w:val="20"/>
        </w:rPr>
        <w:t>Appendix IX.</w:t>
      </w:r>
      <w:proofErr w:type="gramEnd"/>
      <w:r w:rsidRPr="0051085E">
        <w:rPr>
          <w:rFonts w:ascii="Times New Roman" w:hAnsi="Times New Roman" w:cs="Times New Roman"/>
          <w:sz w:val="20"/>
          <w:szCs w:val="20"/>
        </w:rPr>
        <w:t xml:space="preserve"> The normalized data for </w:t>
      </w:r>
      <w:proofErr w:type="gramStart"/>
      <w:r w:rsidRPr="0051085E">
        <w:rPr>
          <w:rFonts w:ascii="Times New Roman" w:hAnsi="Times New Roman" w:cs="Times New Roman"/>
          <w:sz w:val="20"/>
          <w:szCs w:val="20"/>
        </w:rPr>
        <w:t>SVI  after</w:t>
      </w:r>
      <w:proofErr w:type="gramEnd"/>
      <w:r w:rsidRPr="0051085E">
        <w:rPr>
          <w:rFonts w:ascii="Times New Roman" w:hAnsi="Times New Roman" w:cs="Times New Roman"/>
          <w:sz w:val="20"/>
          <w:szCs w:val="20"/>
        </w:rPr>
        <w:t xml:space="preserve"> undergoing transformation</w:t>
      </w:r>
    </w:p>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noProof/>
          <w:sz w:val="20"/>
          <w:szCs w:val="20"/>
        </w:rPr>
        <w:lastRenderedPageBreak/>
        <w:drawing>
          <wp:inline distT="0" distB="0" distL="0" distR="0" wp14:anchorId="6859169F" wp14:editId="3CC5CF58">
            <wp:extent cx="5943600" cy="161891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618914"/>
                    </a:xfrm>
                    <a:prstGeom prst="rect">
                      <a:avLst/>
                    </a:prstGeom>
                    <a:noFill/>
                    <a:ln>
                      <a:noFill/>
                    </a:ln>
                  </pic:spPr>
                </pic:pic>
              </a:graphicData>
            </a:graphic>
          </wp:inline>
        </w:drawing>
      </w:r>
    </w:p>
    <w:p w:rsidR="00C5204C" w:rsidRPr="0051085E" w:rsidRDefault="00C5204C" w:rsidP="00C5204C">
      <w:pPr>
        <w:autoSpaceDE w:val="0"/>
        <w:autoSpaceDN w:val="0"/>
        <w:adjustRightInd w:val="0"/>
        <w:spacing w:after="0" w:line="240" w:lineRule="auto"/>
        <w:jc w:val="both"/>
        <w:rPr>
          <w:rFonts w:ascii="Times New Roman" w:hAnsi="Times New Roman" w:cs="Times New Roman"/>
          <w:sz w:val="20"/>
          <w:szCs w:val="20"/>
        </w:rPr>
      </w:pPr>
      <w:r w:rsidRPr="0051085E">
        <w:rPr>
          <w:rFonts w:ascii="Times New Roman" w:hAnsi="Times New Roman" w:cs="Times New Roman"/>
          <w:sz w:val="20"/>
          <w:szCs w:val="20"/>
        </w:rPr>
        <w:t xml:space="preserve">Appendix X. </w:t>
      </w:r>
      <w:r w:rsidRPr="0051085E">
        <w:rPr>
          <w:rFonts w:ascii="Times New Roman" w:hAnsi="Times New Roman" w:cs="Times New Roman"/>
          <w:bCs/>
          <w:color w:val="000000"/>
          <w:sz w:val="20"/>
          <w:szCs w:val="20"/>
        </w:rPr>
        <w:t>Tests of Between-Subjects Effects</w:t>
      </w:r>
      <w:r w:rsidRPr="0051085E">
        <w:rPr>
          <w:rFonts w:ascii="Times New Roman" w:hAnsi="Times New Roman" w:cs="Times New Roman"/>
          <w:color w:val="000000"/>
          <w:sz w:val="20"/>
          <w:szCs w:val="20"/>
        </w:rPr>
        <w:t xml:space="preserve"> (Dependent </w:t>
      </w:r>
      <w:proofErr w:type="spellStart"/>
      <w:r w:rsidRPr="0051085E">
        <w:rPr>
          <w:rFonts w:ascii="Times New Roman" w:hAnsi="Times New Roman" w:cs="Times New Roman"/>
          <w:color w:val="000000"/>
          <w:sz w:val="20"/>
          <w:szCs w:val="20"/>
        </w:rPr>
        <w:t>Variable</w:t>
      </w:r>
      <w:proofErr w:type="gramStart"/>
      <w:r w:rsidRPr="0051085E">
        <w:rPr>
          <w:rFonts w:ascii="Times New Roman" w:hAnsi="Times New Roman" w:cs="Times New Roman"/>
          <w:color w:val="000000"/>
          <w:sz w:val="20"/>
          <w:szCs w:val="20"/>
        </w:rPr>
        <w:t>:normSVI</w:t>
      </w:r>
      <w:proofErr w:type="spellEnd"/>
      <w:proofErr w:type="gramEnd"/>
      <w:r w:rsidRPr="0051085E">
        <w:rPr>
          <w:rFonts w:ascii="Times New Roman" w:hAnsi="Times New Roman" w:cs="Times New Roman"/>
          <w:color w:val="000000"/>
          <w:sz w:val="20"/>
          <w:szCs w:val="20"/>
        </w:rPr>
        <w:t xml:space="preserve">) which appears to have no significant difference with the ANOVA test conducted for the </w:t>
      </w:r>
      <w:proofErr w:type="spellStart"/>
      <w:r w:rsidRPr="0051085E">
        <w:rPr>
          <w:rFonts w:ascii="Times New Roman" w:hAnsi="Times New Roman" w:cs="Times New Roman"/>
          <w:color w:val="000000"/>
          <w:sz w:val="20"/>
          <w:szCs w:val="20"/>
        </w:rPr>
        <w:t>untransformaed</w:t>
      </w:r>
      <w:proofErr w:type="spellEnd"/>
      <w:r w:rsidRPr="0051085E">
        <w:rPr>
          <w:rFonts w:ascii="Times New Roman" w:hAnsi="Times New Roman" w:cs="Times New Roman"/>
          <w:color w:val="000000"/>
          <w:sz w:val="20"/>
          <w:szCs w:val="20"/>
        </w:rPr>
        <w:t xml:space="preserve"> SVI data (compare with Table 4.5.4)</w:t>
      </w:r>
    </w:p>
    <w:tbl>
      <w:tblPr>
        <w:tblW w:w="8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402"/>
        <w:gridCol w:w="1440"/>
        <w:gridCol w:w="998"/>
        <w:gridCol w:w="1382"/>
        <w:gridCol w:w="1000"/>
        <w:gridCol w:w="1000"/>
      </w:tblGrid>
      <w:tr w:rsidR="00C5204C" w:rsidRPr="0051085E" w:rsidTr="00892A27">
        <w:trPr>
          <w:cantSplit/>
          <w:tblHeader/>
        </w:trPr>
        <w:tc>
          <w:tcPr>
            <w:tcW w:w="2402"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Source</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Sum of Squares</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df</w:t>
            </w:r>
            <w:proofErr w:type="spellEnd"/>
          </w:p>
        </w:tc>
        <w:tc>
          <w:tcPr>
            <w:tcW w:w="1382"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 Square</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F</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62.070</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w:t>
            </w:r>
          </w:p>
        </w:tc>
        <w:tc>
          <w:tcPr>
            <w:tcW w:w="1382"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62.070</w:t>
            </w:r>
          </w:p>
        </w:tc>
        <w:tc>
          <w:tcPr>
            <w:tcW w:w="100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3.969</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.048</w:t>
            </w: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180.585</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w:t>
            </w:r>
          </w:p>
        </w:tc>
        <w:tc>
          <w:tcPr>
            <w:tcW w:w="1382"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60.195</w:t>
            </w:r>
          </w:p>
        </w:tc>
        <w:tc>
          <w:tcPr>
            <w:tcW w:w="100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3.849</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.011</w:t>
            </w: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 * STORAGE_MATERIAL</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23.192</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w:t>
            </w:r>
          </w:p>
        </w:tc>
        <w:tc>
          <w:tcPr>
            <w:tcW w:w="1382"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7.731</w:t>
            </w:r>
          </w:p>
        </w:tc>
        <w:tc>
          <w:tcPr>
            <w:tcW w:w="100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.494</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.687</w:t>
            </w: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Error</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2501.998</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160</w:t>
            </w:r>
          </w:p>
        </w:tc>
        <w:tc>
          <w:tcPr>
            <w:tcW w:w="1382"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15.637</w:t>
            </w:r>
          </w:p>
        </w:tc>
        <w:tc>
          <w:tcPr>
            <w:tcW w:w="1000"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1000" w:type="dxa"/>
            <w:tcBorders>
              <w:top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77865.433</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168</w:t>
            </w:r>
          </w:p>
        </w:tc>
        <w:tc>
          <w:tcPr>
            <w:tcW w:w="1382"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1000"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1000" w:type="dxa"/>
            <w:tcBorders>
              <w:top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r>
    </w:tbl>
    <w:p w:rsidR="00C5204C" w:rsidRPr="0051085E" w:rsidRDefault="00C5204C" w:rsidP="00C5204C">
      <w:pPr>
        <w:spacing w:line="240" w:lineRule="auto"/>
        <w:jc w:val="both"/>
        <w:rPr>
          <w:rFonts w:ascii="Times New Roman" w:hAnsi="Times New Roman" w:cs="Times New Roman"/>
          <w:bCs/>
          <w:color w:val="000000"/>
          <w:sz w:val="20"/>
          <w:szCs w:val="20"/>
        </w:rPr>
      </w:pPr>
      <w:proofErr w:type="gramStart"/>
      <w:r w:rsidRPr="0051085E">
        <w:rPr>
          <w:rFonts w:ascii="Times New Roman" w:hAnsi="Times New Roman" w:cs="Times New Roman"/>
          <w:bCs/>
          <w:color w:val="000000"/>
          <w:sz w:val="20"/>
          <w:szCs w:val="20"/>
        </w:rPr>
        <w:t>Appendix XI.</w:t>
      </w:r>
      <w:proofErr w:type="gramEnd"/>
      <w:r w:rsidRPr="0051085E">
        <w:rPr>
          <w:rFonts w:ascii="Times New Roman" w:hAnsi="Times New Roman" w:cs="Times New Roman"/>
          <w:bCs/>
          <w:color w:val="000000"/>
          <w:sz w:val="20"/>
          <w:szCs w:val="20"/>
        </w:rPr>
        <w:t xml:space="preserve"> Multiple Comparisons (</w:t>
      </w:r>
      <w:r w:rsidRPr="0051085E">
        <w:rPr>
          <w:rFonts w:ascii="Times New Roman" w:hAnsi="Times New Roman" w:cs="Times New Roman"/>
          <w:color w:val="000000"/>
          <w:sz w:val="20"/>
          <w:szCs w:val="20"/>
        </w:rPr>
        <w:t>SVI Turkeys HSD</w:t>
      </w:r>
      <w:r w:rsidRPr="0051085E">
        <w:rPr>
          <w:rFonts w:ascii="Times New Roman" w:hAnsi="Times New Roman" w:cs="Times New Roman"/>
          <w:bCs/>
          <w:color w:val="000000"/>
          <w:sz w:val="20"/>
          <w:szCs w:val="20"/>
        </w:rPr>
        <w:t>)</w:t>
      </w:r>
    </w:p>
    <w:tbl>
      <w:tblPr>
        <w:tblW w:w="9592"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294"/>
        <w:gridCol w:w="1293"/>
        <w:gridCol w:w="1613"/>
        <w:gridCol w:w="1176"/>
        <w:gridCol w:w="1120"/>
        <w:gridCol w:w="1548"/>
        <w:gridCol w:w="1548"/>
      </w:tblGrid>
      <w:tr w:rsidR="00C5204C" w:rsidRPr="0051085E" w:rsidTr="00892A27">
        <w:trPr>
          <w:cantSplit/>
          <w:tblHeader/>
        </w:trPr>
        <w:tc>
          <w:tcPr>
            <w:tcW w:w="1294"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293" w:type="dxa"/>
            <w:vMerge w:val="restar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613" w:type="dxa"/>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8C6FC6"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 Difference</w:t>
            </w:r>
          </w:p>
        </w:tc>
        <w:tc>
          <w:tcPr>
            <w:tcW w:w="1176"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Std. Error</w:t>
            </w:r>
          </w:p>
        </w:tc>
        <w:tc>
          <w:tcPr>
            <w:tcW w:w="1120"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c>
          <w:tcPr>
            <w:tcW w:w="3096" w:type="dxa"/>
            <w:gridSpan w:val="2"/>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 Confidence Interval</w:t>
            </w:r>
          </w:p>
        </w:tc>
      </w:tr>
      <w:tr w:rsidR="00C5204C" w:rsidRPr="0051085E" w:rsidTr="00892A27">
        <w:trPr>
          <w:cantSplit/>
          <w:tblHeader/>
        </w:trPr>
        <w:tc>
          <w:tcPr>
            <w:tcW w:w="1294"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vMerge/>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613" w:type="dxa"/>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76"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20"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548" w:type="dxa"/>
            <w:tcBorders>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Lower Bound</w:t>
            </w:r>
          </w:p>
        </w:tc>
        <w:tc>
          <w:tcPr>
            <w:tcW w:w="1548" w:type="dxa"/>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Upper Bound</w:t>
            </w:r>
          </w:p>
        </w:tc>
      </w:tr>
      <w:tr w:rsidR="00C5204C" w:rsidRPr="0051085E" w:rsidTr="00892A27">
        <w:trPr>
          <w:cantSplit/>
          <w:tblHeader/>
        </w:trPr>
        <w:tc>
          <w:tcPr>
            <w:tcW w:w="1294"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29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613"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2.7190</w:t>
            </w:r>
            <w:r w:rsidRPr="0051085E">
              <w:rPr>
                <w:rFonts w:ascii="Times New Roman" w:hAnsi="Times New Roman" w:cs="Times New Roman"/>
                <w:color w:val="000000"/>
                <w:sz w:val="20"/>
                <w:szCs w:val="20"/>
                <w:vertAlign w:val="superscript"/>
              </w:rPr>
              <w:t>*</w:t>
            </w:r>
          </w:p>
        </w:tc>
        <w:tc>
          <w:tcPr>
            <w:tcW w:w="1176" w:type="dxa"/>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.014</w:t>
            </w:r>
          </w:p>
        </w:tc>
        <w:tc>
          <w:tcPr>
            <w:tcW w:w="1548" w:type="dxa"/>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.3983</w:t>
            </w:r>
          </w:p>
        </w:tc>
        <w:tc>
          <w:tcPr>
            <w:tcW w:w="1548"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5.0398</w:t>
            </w:r>
          </w:p>
        </w:tc>
      </w:tr>
      <w:tr w:rsidR="00C5204C" w:rsidRPr="0051085E" w:rsidTr="00892A27">
        <w:trPr>
          <w:cantSplit/>
          <w:tblHeader/>
        </w:trPr>
        <w:tc>
          <w:tcPr>
            <w:tcW w:w="1294"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13"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.7381</w:t>
            </w:r>
          </w:p>
        </w:tc>
        <w:tc>
          <w:tcPr>
            <w:tcW w:w="1176"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.842</w:t>
            </w:r>
          </w:p>
        </w:tc>
        <w:tc>
          <w:tcPr>
            <w:tcW w:w="154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-1.5826</w:t>
            </w:r>
          </w:p>
        </w:tc>
        <w:tc>
          <w:tcPr>
            <w:tcW w:w="1548"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3.0588</w:t>
            </w:r>
          </w:p>
        </w:tc>
      </w:tr>
      <w:tr w:rsidR="00C5204C" w:rsidRPr="0051085E" w:rsidTr="00892A27">
        <w:trPr>
          <w:cantSplit/>
          <w:tblHeader/>
        </w:trPr>
        <w:tc>
          <w:tcPr>
            <w:tcW w:w="1294"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13"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2.4524</w:t>
            </w:r>
            <w:r w:rsidRPr="0051085E">
              <w:rPr>
                <w:rFonts w:ascii="Times New Roman" w:hAnsi="Times New Roman" w:cs="Times New Roman"/>
                <w:color w:val="000000"/>
                <w:sz w:val="20"/>
                <w:szCs w:val="20"/>
                <w:vertAlign w:val="superscript"/>
              </w:rPr>
              <w:t>*</w:t>
            </w:r>
          </w:p>
        </w:tc>
        <w:tc>
          <w:tcPr>
            <w:tcW w:w="1176"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.034</w:t>
            </w:r>
          </w:p>
        </w:tc>
        <w:tc>
          <w:tcPr>
            <w:tcW w:w="1548"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.1317</w:t>
            </w:r>
          </w:p>
        </w:tc>
        <w:tc>
          <w:tcPr>
            <w:tcW w:w="1548"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4.7731</w:t>
            </w:r>
          </w:p>
        </w:tc>
      </w:tr>
      <w:tr w:rsidR="00C5204C" w:rsidRPr="0051085E" w:rsidTr="00892A27">
        <w:trPr>
          <w:cantSplit/>
          <w:tblHeader/>
        </w:trPr>
        <w:tc>
          <w:tcPr>
            <w:tcW w:w="1294" w:type="dxa"/>
            <w:vMerge w:val="restart"/>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293"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13"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-2.7190</w:t>
            </w:r>
            <w:r w:rsidRPr="0051085E">
              <w:rPr>
                <w:rFonts w:ascii="Times New Roman" w:hAnsi="Times New Roman" w:cs="Times New Roman"/>
                <w:color w:val="000000"/>
                <w:sz w:val="20"/>
                <w:szCs w:val="20"/>
                <w:vertAlign w:val="superscript"/>
              </w:rPr>
              <w:t>*</w:t>
            </w:r>
          </w:p>
        </w:tc>
        <w:tc>
          <w:tcPr>
            <w:tcW w:w="1176"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.014</w:t>
            </w:r>
          </w:p>
        </w:tc>
        <w:tc>
          <w:tcPr>
            <w:tcW w:w="1548"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-5.0398</w:t>
            </w:r>
          </w:p>
        </w:tc>
        <w:tc>
          <w:tcPr>
            <w:tcW w:w="1548"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-.3983</w:t>
            </w:r>
          </w:p>
        </w:tc>
      </w:tr>
      <w:tr w:rsidR="00C5204C" w:rsidRPr="0051085E" w:rsidTr="00892A27">
        <w:trPr>
          <w:cantSplit/>
          <w:tblHeader/>
        </w:trPr>
        <w:tc>
          <w:tcPr>
            <w:tcW w:w="1294"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13"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-1.9810</w:t>
            </w:r>
          </w:p>
        </w:tc>
        <w:tc>
          <w:tcPr>
            <w:tcW w:w="1176"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.123</w:t>
            </w:r>
          </w:p>
        </w:tc>
        <w:tc>
          <w:tcPr>
            <w:tcW w:w="154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-4.3017</w:t>
            </w:r>
          </w:p>
        </w:tc>
        <w:tc>
          <w:tcPr>
            <w:tcW w:w="1548"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.3398</w:t>
            </w:r>
          </w:p>
        </w:tc>
      </w:tr>
      <w:tr w:rsidR="00C5204C" w:rsidRPr="0051085E" w:rsidTr="00892A27">
        <w:trPr>
          <w:cantSplit/>
          <w:tblHeader/>
        </w:trPr>
        <w:tc>
          <w:tcPr>
            <w:tcW w:w="1294"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13"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-.2667</w:t>
            </w:r>
          </w:p>
        </w:tc>
        <w:tc>
          <w:tcPr>
            <w:tcW w:w="1176"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.991</w:t>
            </w:r>
          </w:p>
        </w:tc>
        <w:tc>
          <w:tcPr>
            <w:tcW w:w="1548"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-2.5874</w:t>
            </w:r>
          </w:p>
        </w:tc>
        <w:tc>
          <w:tcPr>
            <w:tcW w:w="1548"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2.0540</w:t>
            </w:r>
          </w:p>
        </w:tc>
      </w:tr>
      <w:tr w:rsidR="00C5204C" w:rsidRPr="0051085E" w:rsidTr="00892A27">
        <w:trPr>
          <w:cantSplit/>
          <w:tblHeader/>
        </w:trPr>
        <w:tc>
          <w:tcPr>
            <w:tcW w:w="1294" w:type="dxa"/>
            <w:vMerge w:val="restart"/>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293"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13"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-.7381</w:t>
            </w:r>
          </w:p>
        </w:tc>
        <w:tc>
          <w:tcPr>
            <w:tcW w:w="1176"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.842</w:t>
            </w:r>
          </w:p>
        </w:tc>
        <w:tc>
          <w:tcPr>
            <w:tcW w:w="1548"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-3.0588</w:t>
            </w:r>
          </w:p>
        </w:tc>
        <w:tc>
          <w:tcPr>
            <w:tcW w:w="1548"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1.5826</w:t>
            </w:r>
          </w:p>
        </w:tc>
      </w:tr>
      <w:tr w:rsidR="00C5204C" w:rsidRPr="0051085E" w:rsidTr="00892A27">
        <w:trPr>
          <w:cantSplit/>
          <w:tblHeader/>
        </w:trPr>
        <w:tc>
          <w:tcPr>
            <w:tcW w:w="1294"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613"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1.9810</w:t>
            </w:r>
          </w:p>
        </w:tc>
        <w:tc>
          <w:tcPr>
            <w:tcW w:w="1176"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.123</w:t>
            </w:r>
          </w:p>
        </w:tc>
        <w:tc>
          <w:tcPr>
            <w:tcW w:w="154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-.3398</w:t>
            </w:r>
          </w:p>
        </w:tc>
        <w:tc>
          <w:tcPr>
            <w:tcW w:w="1548"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4.3017</w:t>
            </w:r>
          </w:p>
        </w:tc>
      </w:tr>
      <w:tr w:rsidR="00C5204C" w:rsidRPr="0051085E" w:rsidTr="00892A27">
        <w:trPr>
          <w:cantSplit/>
          <w:tblHeader/>
        </w:trPr>
        <w:tc>
          <w:tcPr>
            <w:tcW w:w="1294"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13"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1.7143</w:t>
            </w:r>
          </w:p>
        </w:tc>
        <w:tc>
          <w:tcPr>
            <w:tcW w:w="1176"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.225</w:t>
            </w:r>
          </w:p>
        </w:tc>
        <w:tc>
          <w:tcPr>
            <w:tcW w:w="1548"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-.6064</w:t>
            </w:r>
          </w:p>
        </w:tc>
        <w:tc>
          <w:tcPr>
            <w:tcW w:w="1548"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4.0350</w:t>
            </w:r>
          </w:p>
        </w:tc>
      </w:tr>
      <w:tr w:rsidR="00C5204C" w:rsidRPr="0051085E" w:rsidTr="00892A27">
        <w:trPr>
          <w:cantSplit/>
          <w:tblHeader/>
        </w:trPr>
        <w:tc>
          <w:tcPr>
            <w:tcW w:w="1294"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293"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13"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-2.4524</w:t>
            </w:r>
            <w:r w:rsidRPr="0051085E">
              <w:rPr>
                <w:rFonts w:ascii="Times New Roman" w:hAnsi="Times New Roman" w:cs="Times New Roman"/>
                <w:color w:val="000000"/>
                <w:sz w:val="20"/>
                <w:szCs w:val="20"/>
                <w:vertAlign w:val="superscript"/>
              </w:rPr>
              <w:t>*</w:t>
            </w:r>
          </w:p>
        </w:tc>
        <w:tc>
          <w:tcPr>
            <w:tcW w:w="1176"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.034</w:t>
            </w:r>
          </w:p>
        </w:tc>
        <w:tc>
          <w:tcPr>
            <w:tcW w:w="1548"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-4.7731</w:t>
            </w:r>
          </w:p>
        </w:tc>
        <w:tc>
          <w:tcPr>
            <w:tcW w:w="1548"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-.1317</w:t>
            </w:r>
          </w:p>
        </w:tc>
      </w:tr>
      <w:tr w:rsidR="00C5204C" w:rsidRPr="0051085E" w:rsidTr="00892A27">
        <w:trPr>
          <w:cantSplit/>
          <w:tblHeader/>
        </w:trPr>
        <w:tc>
          <w:tcPr>
            <w:tcW w:w="1294"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613"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.2667</w:t>
            </w:r>
          </w:p>
        </w:tc>
        <w:tc>
          <w:tcPr>
            <w:tcW w:w="1176"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.991</w:t>
            </w:r>
          </w:p>
        </w:tc>
        <w:tc>
          <w:tcPr>
            <w:tcW w:w="154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-2.0540</w:t>
            </w:r>
          </w:p>
        </w:tc>
        <w:tc>
          <w:tcPr>
            <w:tcW w:w="1548"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2.5874</w:t>
            </w:r>
          </w:p>
        </w:tc>
      </w:tr>
      <w:tr w:rsidR="00C5204C" w:rsidRPr="0051085E" w:rsidTr="00892A27">
        <w:trPr>
          <w:cantSplit/>
          <w:tblHeader/>
        </w:trPr>
        <w:tc>
          <w:tcPr>
            <w:tcW w:w="1294"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13"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-1.7143</w:t>
            </w:r>
          </w:p>
        </w:tc>
        <w:tc>
          <w:tcPr>
            <w:tcW w:w="1176" w:type="dxa"/>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.89410</w:t>
            </w:r>
          </w:p>
        </w:tc>
        <w:tc>
          <w:tcPr>
            <w:tcW w:w="1120" w:type="dxa"/>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.225</w:t>
            </w:r>
          </w:p>
        </w:tc>
        <w:tc>
          <w:tcPr>
            <w:tcW w:w="1548" w:type="dxa"/>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-4.0350</w:t>
            </w:r>
          </w:p>
        </w:tc>
        <w:tc>
          <w:tcPr>
            <w:tcW w:w="154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.6064</w:t>
            </w:r>
          </w:p>
        </w:tc>
      </w:tr>
    </w:tbl>
    <w:p w:rsidR="00C5204C" w:rsidRPr="0051085E" w:rsidRDefault="00C5204C" w:rsidP="00C5204C">
      <w:pPr>
        <w:spacing w:line="240" w:lineRule="auto"/>
        <w:jc w:val="both"/>
        <w:rPr>
          <w:rFonts w:ascii="Times New Roman" w:hAnsi="Times New Roman" w:cs="Times New Roman"/>
          <w:b/>
          <w:bCs/>
          <w:color w:val="000000"/>
          <w:sz w:val="20"/>
          <w:szCs w:val="20"/>
        </w:rPr>
      </w:pPr>
      <w:r w:rsidRPr="0051085E">
        <w:rPr>
          <w:rFonts w:ascii="Times New Roman" w:hAnsi="Times New Roman" w:cs="Times New Roman"/>
          <w:bCs/>
          <w:color w:val="000000"/>
          <w:sz w:val="20"/>
          <w:szCs w:val="20"/>
        </w:rPr>
        <w:t>Appendix XII: Descriptive Statistics (</w:t>
      </w:r>
      <w:r w:rsidRPr="0051085E">
        <w:rPr>
          <w:rFonts w:ascii="Times New Roman" w:hAnsi="Times New Roman" w:cs="Times New Roman"/>
          <w:color w:val="000000"/>
          <w:sz w:val="20"/>
          <w:szCs w:val="20"/>
        </w:rPr>
        <w:t>Dependent Variable: SVI</w:t>
      </w:r>
      <w:r w:rsidRPr="0051085E">
        <w:rPr>
          <w:rFonts w:ascii="Times New Roman" w:hAnsi="Times New Roman" w:cs="Times New Roman"/>
          <w:b/>
          <w:bCs/>
          <w:color w:val="000000"/>
          <w:sz w:val="20"/>
          <w:szCs w:val="20"/>
        </w:rPr>
        <w:t>)</w:t>
      </w:r>
    </w:p>
    <w:tbl>
      <w:tblPr>
        <w:tblW w:w="9592"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627"/>
        <w:gridCol w:w="1927"/>
        <w:gridCol w:w="1670"/>
        <w:gridCol w:w="2358"/>
        <w:gridCol w:w="2010"/>
      </w:tblGrid>
      <w:tr w:rsidR="00C5204C" w:rsidRPr="0051085E" w:rsidTr="00892A27">
        <w:trPr>
          <w:cantSplit/>
          <w:trHeight w:val="464"/>
          <w:tblHeader/>
        </w:trPr>
        <w:tc>
          <w:tcPr>
            <w:tcW w:w="1627"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w:t>
            </w:r>
          </w:p>
        </w:tc>
        <w:tc>
          <w:tcPr>
            <w:tcW w:w="1927"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67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w:t>
            </w:r>
          </w:p>
        </w:tc>
        <w:tc>
          <w:tcPr>
            <w:tcW w:w="235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Std. Deviation</w:t>
            </w:r>
          </w:p>
        </w:tc>
        <w:tc>
          <w:tcPr>
            <w:tcW w:w="201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N</w:t>
            </w:r>
          </w:p>
        </w:tc>
      </w:tr>
      <w:tr w:rsidR="00C5204C" w:rsidRPr="0051085E" w:rsidTr="00892A27">
        <w:trPr>
          <w:cantSplit/>
          <w:trHeight w:val="254"/>
          <w:tblHeader/>
        </w:trPr>
        <w:tc>
          <w:tcPr>
            <w:tcW w:w="1627"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Cowpea</w:t>
            </w:r>
          </w:p>
        </w:tc>
        <w:tc>
          <w:tcPr>
            <w:tcW w:w="1927"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70"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22.7143</w:t>
            </w:r>
          </w:p>
        </w:tc>
        <w:tc>
          <w:tcPr>
            <w:tcW w:w="2358" w:type="dxa"/>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3.63515</w:t>
            </w:r>
          </w:p>
        </w:tc>
        <w:tc>
          <w:tcPr>
            <w:tcW w:w="201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06"/>
          <w:tblHeader/>
        </w:trPr>
        <w:tc>
          <w:tcPr>
            <w:tcW w:w="1627"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21.1905</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4.09413</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06"/>
          <w:tblHeader/>
        </w:trPr>
        <w:tc>
          <w:tcPr>
            <w:tcW w:w="1627"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22.1429</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3.88955</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06"/>
          <w:tblHeader/>
        </w:trPr>
        <w:tc>
          <w:tcPr>
            <w:tcW w:w="1627"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20.4762</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4.15474</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06"/>
          <w:tblHeader/>
        </w:trPr>
        <w:tc>
          <w:tcPr>
            <w:tcW w:w="1627"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670"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21.6310</w:t>
            </w:r>
          </w:p>
        </w:tc>
        <w:tc>
          <w:tcPr>
            <w:tcW w:w="2358"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3.97213</w:t>
            </w:r>
          </w:p>
        </w:tc>
        <w:tc>
          <w:tcPr>
            <w:tcW w:w="2010"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84</w:t>
            </w:r>
          </w:p>
        </w:tc>
      </w:tr>
      <w:tr w:rsidR="00C5204C" w:rsidRPr="0051085E" w:rsidTr="00892A27">
        <w:trPr>
          <w:cantSplit/>
          <w:trHeight w:val="266"/>
          <w:tblHeader/>
        </w:trPr>
        <w:tc>
          <w:tcPr>
            <w:tcW w:w="1627" w:type="dxa"/>
            <w:vMerge w:val="restart"/>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lastRenderedPageBreak/>
              <w:t>MAIZE</w:t>
            </w:r>
          </w:p>
        </w:tc>
        <w:tc>
          <w:tcPr>
            <w:tcW w:w="1927"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70"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22.4762</w:t>
            </w:r>
          </w:p>
        </w:tc>
        <w:tc>
          <w:tcPr>
            <w:tcW w:w="2358"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2.71328</w:t>
            </w:r>
          </w:p>
        </w:tc>
        <w:tc>
          <w:tcPr>
            <w:tcW w:w="2010"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06"/>
          <w:tblHeader/>
        </w:trPr>
        <w:tc>
          <w:tcPr>
            <w:tcW w:w="1627"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Claypot</w:t>
            </w:r>
            <w:proofErr w:type="spellEnd"/>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18.5619</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5.58126</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06"/>
          <w:tblHeader/>
        </w:trPr>
        <w:tc>
          <w:tcPr>
            <w:tcW w:w="1627"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21.5714</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3.74929</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06"/>
          <w:tblHeader/>
        </w:trPr>
        <w:tc>
          <w:tcPr>
            <w:tcW w:w="1627"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19.8095</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4.31994</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06"/>
          <w:tblHeader/>
        </w:trPr>
        <w:tc>
          <w:tcPr>
            <w:tcW w:w="1627"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670"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20.6048</w:t>
            </w:r>
          </w:p>
        </w:tc>
        <w:tc>
          <w:tcPr>
            <w:tcW w:w="2358"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4.41618</w:t>
            </w:r>
          </w:p>
        </w:tc>
        <w:tc>
          <w:tcPr>
            <w:tcW w:w="2010"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84</w:t>
            </w:r>
          </w:p>
        </w:tc>
      </w:tr>
      <w:tr w:rsidR="00C5204C" w:rsidRPr="0051085E" w:rsidTr="00892A27">
        <w:trPr>
          <w:cantSplit/>
          <w:trHeight w:val="266"/>
          <w:tblHeader/>
        </w:trPr>
        <w:tc>
          <w:tcPr>
            <w:tcW w:w="1627"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927"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70"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22.5952</w:t>
            </w:r>
          </w:p>
        </w:tc>
        <w:tc>
          <w:tcPr>
            <w:tcW w:w="2358"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3.17044</w:t>
            </w:r>
          </w:p>
        </w:tc>
        <w:tc>
          <w:tcPr>
            <w:tcW w:w="2010"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42</w:t>
            </w:r>
          </w:p>
        </w:tc>
      </w:tr>
      <w:tr w:rsidR="00C5204C" w:rsidRPr="0051085E" w:rsidTr="00892A27">
        <w:trPr>
          <w:cantSplit/>
          <w:trHeight w:val="106"/>
          <w:tblHeader/>
        </w:trPr>
        <w:tc>
          <w:tcPr>
            <w:tcW w:w="1627"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Claypot</w:t>
            </w:r>
            <w:proofErr w:type="spellEnd"/>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19.8762</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5.01412</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42</w:t>
            </w:r>
          </w:p>
        </w:tc>
      </w:tr>
      <w:tr w:rsidR="00C5204C" w:rsidRPr="0051085E" w:rsidTr="00892A27">
        <w:trPr>
          <w:cantSplit/>
          <w:trHeight w:val="106"/>
          <w:tblHeader/>
        </w:trPr>
        <w:tc>
          <w:tcPr>
            <w:tcW w:w="1627"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21.8571</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3.78425</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42</w:t>
            </w:r>
          </w:p>
        </w:tc>
      </w:tr>
      <w:tr w:rsidR="00C5204C" w:rsidRPr="0051085E" w:rsidTr="00892A27">
        <w:trPr>
          <w:cantSplit/>
          <w:trHeight w:val="106"/>
          <w:tblHeader/>
        </w:trPr>
        <w:tc>
          <w:tcPr>
            <w:tcW w:w="1627"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7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20.1429</w:t>
            </w:r>
          </w:p>
        </w:tc>
        <w:tc>
          <w:tcPr>
            <w:tcW w:w="235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4.19972</w:t>
            </w:r>
          </w:p>
        </w:tc>
        <w:tc>
          <w:tcPr>
            <w:tcW w:w="201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42</w:t>
            </w:r>
          </w:p>
        </w:tc>
      </w:tr>
      <w:tr w:rsidR="00C5204C" w:rsidRPr="0051085E" w:rsidTr="00892A27">
        <w:trPr>
          <w:cantSplit/>
          <w:trHeight w:val="30"/>
        </w:trPr>
        <w:tc>
          <w:tcPr>
            <w:tcW w:w="1627"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27"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670"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21.1179</w:t>
            </w:r>
          </w:p>
        </w:tc>
        <w:tc>
          <w:tcPr>
            <w:tcW w:w="2358" w:type="dxa"/>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4.21894</w:t>
            </w:r>
          </w:p>
        </w:tc>
        <w:tc>
          <w:tcPr>
            <w:tcW w:w="201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168</w:t>
            </w:r>
          </w:p>
        </w:tc>
      </w:tr>
    </w:tbl>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noProof/>
          <w:sz w:val="20"/>
          <w:szCs w:val="20"/>
        </w:rPr>
        <w:t xml:space="preserve">Appendix XIII. </w:t>
      </w:r>
      <w:r w:rsidRPr="0051085E">
        <w:rPr>
          <w:rFonts w:ascii="Times New Roman" w:hAnsi="Times New Roman" w:cs="Times New Roman"/>
          <w:sz w:val="20"/>
          <w:szCs w:val="20"/>
        </w:rPr>
        <w:t xml:space="preserve">The </w:t>
      </w:r>
      <w:proofErr w:type="spellStart"/>
      <w:r w:rsidRPr="0051085E">
        <w:rPr>
          <w:rFonts w:ascii="Times New Roman" w:hAnsi="Times New Roman" w:cs="Times New Roman"/>
          <w:sz w:val="20"/>
          <w:szCs w:val="20"/>
        </w:rPr>
        <w:t>intial</w:t>
      </w:r>
      <w:proofErr w:type="spellEnd"/>
      <w:r w:rsidRPr="0051085E">
        <w:rPr>
          <w:rFonts w:ascii="Times New Roman" w:hAnsi="Times New Roman" w:cs="Times New Roman"/>
          <w:sz w:val="20"/>
          <w:szCs w:val="20"/>
        </w:rPr>
        <w:t xml:space="preserve"> data of SDWT which was not normally distribute</w:t>
      </w:r>
    </w:p>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noProof/>
          <w:sz w:val="20"/>
          <w:szCs w:val="20"/>
        </w:rPr>
        <w:drawing>
          <wp:inline distT="0" distB="0" distL="0" distR="0" wp14:anchorId="7BC0E03A" wp14:editId="31670F2D">
            <wp:extent cx="5943600" cy="2410678"/>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410678"/>
                    </a:xfrm>
                    <a:prstGeom prst="rect">
                      <a:avLst/>
                    </a:prstGeom>
                    <a:noFill/>
                    <a:ln>
                      <a:noFill/>
                    </a:ln>
                  </pic:spPr>
                </pic:pic>
              </a:graphicData>
            </a:graphic>
          </wp:inline>
        </w:drawing>
      </w:r>
    </w:p>
    <w:p w:rsidR="00C5204C" w:rsidRPr="0051085E" w:rsidRDefault="00C5204C" w:rsidP="00C5204C">
      <w:pPr>
        <w:spacing w:line="240" w:lineRule="auto"/>
        <w:jc w:val="both"/>
        <w:rPr>
          <w:rFonts w:ascii="Times New Roman" w:hAnsi="Times New Roman" w:cs="Times New Roman"/>
          <w:sz w:val="20"/>
          <w:szCs w:val="20"/>
        </w:rPr>
      </w:pPr>
      <w:proofErr w:type="gramStart"/>
      <w:r w:rsidRPr="0051085E">
        <w:rPr>
          <w:rFonts w:ascii="Times New Roman" w:hAnsi="Times New Roman" w:cs="Times New Roman"/>
          <w:sz w:val="20"/>
          <w:szCs w:val="20"/>
        </w:rPr>
        <w:t>Appendix XIV.</w:t>
      </w:r>
      <w:proofErr w:type="gramEnd"/>
      <w:r w:rsidRPr="0051085E">
        <w:rPr>
          <w:rFonts w:ascii="Times New Roman" w:hAnsi="Times New Roman" w:cs="Times New Roman"/>
          <w:sz w:val="20"/>
          <w:szCs w:val="20"/>
        </w:rPr>
        <w:t xml:space="preserve"> The normalized data for </w:t>
      </w:r>
      <w:proofErr w:type="gramStart"/>
      <w:r w:rsidRPr="0051085E">
        <w:rPr>
          <w:rFonts w:ascii="Times New Roman" w:hAnsi="Times New Roman" w:cs="Times New Roman"/>
          <w:sz w:val="20"/>
          <w:szCs w:val="20"/>
        </w:rPr>
        <w:t>SDWT  after</w:t>
      </w:r>
      <w:proofErr w:type="gramEnd"/>
      <w:r w:rsidRPr="0051085E">
        <w:rPr>
          <w:rFonts w:ascii="Times New Roman" w:hAnsi="Times New Roman" w:cs="Times New Roman"/>
          <w:sz w:val="20"/>
          <w:szCs w:val="20"/>
        </w:rPr>
        <w:t xml:space="preserve"> undergoing transformation</w:t>
      </w:r>
    </w:p>
    <w:p w:rsidR="00C5204C" w:rsidRPr="0051085E" w:rsidRDefault="00C5204C" w:rsidP="00C5204C">
      <w:pPr>
        <w:spacing w:line="240" w:lineRule="auto"/>
        <w:jc w:val="both"/>
        <w:rPr>
          <w:rFonts w:ascii="Times New Roman" w:hAnsi="Times New Roman" w:cs="Times New Roman"/>
          <w:sz w:val="20"/>
          <w:szCs w:val="20"/>
        </w:rPr>
      </w:pPr>
      <w:r w:rsidRPr="0051085E">
        <w:rPr>
          <w:rFonts w:ascii="Times New Roman" w:hAnsi="Times New Roman" w:cs="Times New Roman"/>
          <w:noProof/>
          <w:sz w:val="20"/>
          <w:szCs w:val="20"/>
        </w:rPr>
        <w:drawing>
          <wp:inline distT="0" distB="0" distL="0" distR="0" wp14:anchorId="41395654" wp14:editId="4FB1A882">
            <wp:extent cx="5943600" cy="25402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540216"/>
                    </a:xfrm>
                    <a:prstGeom prst="rect">
                      <a:avLst/>
                    </a:prstGeom>
                    <a:noFill/>
                    <a:ln>
                      <a:noFill/>
                    </a:ln>
                  </pic:spPr>
                </pic:pic>
              </a:graphicData>
            </a:graphic>
          </wp:inline>
        </w:drawing>
      </w:r>
    </w:p>
    <w:p w:rsidR="00C5204C" w:rsidRPr="0051085E" w:rsidRDefault="00C5204C" w:rsidP="00C5204C">
      <w:pPr>
        <w:spacing w:line="240" w:lineRule="auto"/>
        <w:jc w:val="both"/>
        <w:rPr>
          <w:rFonts w:ascii="Times New Roman" w:hAnsi="Times New Roman" w:cs="Times New Roman"/>
          <w:bCs/>
          <w:color w:val="000000"/>
          <w:sz w:val="20"/>
          <w:szCs w:val="20"/>
        </w:rPr>
      </w:pPr>
      <w:proofErr w:type="gramStart"/>
      <w:r w:rsidRPr="0051085E">
        <w:rPr>
          <w:rFonts w:ascii="Times New Roman" w:hAnsi="Times New Roman" w:cs="Times New Roman"/>
          <w:bCs/>
          <w:color w:val="000000"/>
          <w:sz w:val="20"/>
          <w:szCs w:val="20"/>
        </w:rPr>
        <w:t>Appendix XV.</w:t>
      </w:r>
      <w:proofErr w:type="gramEnd"/>
      <w:r w:rsidRPr="0051085E">
        <w:rPr>
          <w:rFonts w:ascii="Times New Roman" w:hAnsi="Times New Roman" w:cs="Times New Roman"/>
          <w:bCs/>
          <w:color w:val="000000"/>
          <w:sz w:val="20"/>
          <w:szCs w:val="20"/>
        </w:rPr>
        <w:t xml:space="preserve"> </w:t>
      </w:r>
      <w:proofErr w:type="spellStart"/>
      <w:r w:rsidRPr="0051085E">
        <w:rPr>
          <w:rFonts w:ascii="Times New Roman" w:hAnsi="Times New Roman" w:cs="Times New Roman"/>
          <w:bCs/>
          <w:color w:val="000000"/>
          <w:sz w:val="20"/>
          <w:szCs w:val="20"/>
        </w:rPr>
        <w:t>Levene's</w:t>
      </w:r>
      <w:proofErr w:type="spellEnd"/>
      <w:r w:rsidRPr="0051085E">
        <w:rPr>
          <w:rFonts w:ascii="Times New Roman" w:hAnsi="Times New Roman" w:cs="Times New Roman"/>
          <w:bCs/>
          <w:color w:val="000000"/>
          <w:sz w:val="20"/>
          <w:szCs w:val="20"/>
        </w:rPr>
        <w:t xml:space="preserve"> Test of Equality of Error Variances (</w:t>
      </w:r>
      <w:r w:rsidRPr="0051085E">
        <w:rPr>
          <w:rFonts w:ascii="Times New Roman" w:hAnsi="Times New Roman" w:cs="Times New Roman"/>
          <w:color w:val="000000"/>
          <w:sz w:val="20"/>
          <w:szCs w:val="20"/>
        </w:rPr>
        <w:t>Dependent Variable: SDWT</w:t>
      </w:r>
      <w:r w:rsidRPr="0051085E">
        <w:rPr>
          <w:rFonts w:ascii="Times New Roman" w:hAnsi="Times New Roman" w:cs="Times New Roman"/>
          <w:bCs/>
          <w:color w:val="000000"/>
          <w:sz w:val="20"/>
          <w:szCs w:val="20"/>
        </w:rPr>
        <w:t>)</w:t>
      </w:r>
    </w:p>
    <w:tbl>
      <w:tblPr>
        <w:tblpPr w:leftFromText="180" w:rightFromText="180" w:vertAnchor="text" w:tblpY="1"/>
        <w:tblOverlap w:val="never"/>
        <w:tblW w:w="7294"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826"/>
        <w:gridCol w:w="1820"/>
        <w:gridCol w:w="1824"/>
        <w:gridCol w:w="1824"/>
      </w:tblGrid>
      <w:tr w:rsidR="00C5204C" w:rsidRPr="0051085E" w:rsidTr="00892A27">
        <w:trPr>
          <w:cantSplit/>
          <w:trHeight w:val="304"/>
          <w:tblHeader/>
        </w:trPr>
        <w:tc>
          <w:tcPr>
            <w:tcW w:w="1826"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lastRenderedPageBreak/>
              <w:t>F</w:t>
            </w:r>
          </w:p>
        </w:tc>
        <w:tc>
          <w:tcPr>
            <w:tcW w:w="182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df1</w:t>
            </w:r>
          </w:p>
        </w:tc>
        <w:tc>
          <w:tcPr>
            <w:tcW w:w="182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df2</w:t>
            </w:r>
          </w:p>
        </w:tc>
        <w:tc>
          <w:tcPr>
            <w:tcW w:w="1824"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r>
      <w:tr w:rsidR="00C5204C" w:rsidRPr="0051085E" w:rsidTr="00892A27">
        <w:trPr>
          <w:cantSplit/>
          <w:trHeight w:val="304"/>
          <w:tblHeader/>
        </w:trPr>
        <w:tc>
          <w:tcPr>
            <w:tcW w:w="1826"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.065</w:t>
            </w:r>
          </w:p>
        </w:tc>
        <w:tc>
          <w:tcPr>
            <w:tcW w:w="182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w:t>
            </w:r>
          </w:p>
        </w:tc>
        <w:tc>
          <w:tcPr>
            <w:tcW w:w="1824"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166</w:t>
            </w:r>
          </w:p>
        </w:tc>
        <w:tc>
          <w:tcPr>
            <w:tcW w:w="1824"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.799</w:t>
            </w:r>
          </w:p>
        </w:tc>
      </w:tr>
    </w:tbl>
    <w:p w:rsidR="00C5204C" w:rsidRPr="0051085E" w:rsidRDefault="00C5204C" w:rsidP="00C5204C">
      <w:pPr>
        <w:spacing w:line="240" w:lineRule="auto"/>
        <w:jc w:val="both"/>
        <w:rPr>
          <w:rFonts w:ascii="Times New Roman" w:hAnsi="Times New Roman" w:cs="Times New Roman"/>
          <w:sz w:val="20"/>
          <w:szCs w:val="20"/>
        </w:rPr>
      </w:pPr>
    </w:p>
    <w:p w:rsidR="00C5204C" w:rsidRPr="0051085E" w:rsidRDefault="00C5204C" w:rsidP="00C5204C">
      <w:pPr>
        <w:spacing w:line="240" w:lineRule="auto"/>
        <w:jc w:val="both"/>
        <w:rPr>
          <w:rFonts w:ascii="Times New Roman" w:hAnsi="Times New Roman" w:cs="Times New Roman"/>
          <w:sz w:val="20"/>
          <w:szCs w:val="20"/>
        </w:rPr>
      </w:pPr>
    </w:p>
    <w:p w:rsidR="00C5204C" w:rsidRPr="0051085E" w:rsidRDefault="00C5204C" w:rsidP="00C5204C">
      <w:pPr>
        <w:autoSpaceDE w:val="0"/>
        <w:autoSpaceDN w:val="0"/>
        <w:adjustRightInd w:val="0"/>
        <w:spacing w:after="0" w:line="240" w:lineRule="auto"/>
        <w:jc w:val="both"/>
        <w:rPr>
          <w:rFonts w:ascii="Times New Roman" w:hAnsi="Times New Roman" w:cs="Times New Roman"/>
          <w:sz w:val="20"/>
          <w:szCs w:val="20"/>
        </w:rPr>
      </w:pPr>
      <w:proofErr w:type="gramStart"/>
      <w:r w:rsidRPr="0051085E">
        <w:rPr>
          <w:rFonts w:ascii="Times New Roman" w:hAnsi="Times New Roman" w:cs="Times New Roman"/>
          <w:bCs/>
          <w:color w:val="000000"/>
          <w:sz w:val="20"/>
          <w:szCs w:val="20"/>
        </w:rPr>
        <w:t>Appendix XVI.</w:t>
      </w:r>
      <w:proofErr w:type="gramEnd"/>
      <w:r w:rsidRPr="0051085E">
        <w:rPr>
          <w:rFonts w:ascii="Times New Roman" w:hAnsi="Times New Roman" w:cs="Times New Roman"/>
          <w:bCs/>
          <w:color w:val="000000"/>
          <w:sz w:val="20"/>
          <w:szCs w:val="20"/>
        </w:rPr>
        <w:t xml:space="preserve"> Tests of Between-Subjects Effects</w:t>
      </w:r>
      <w:r w:rsidRPr="0051085E">
        <w:rPr>
          <w:rFonts w:ascii="Times New Roman" w:hAnsi="Times New Roman" w:cs="Times New Roman"/>
          <w:color w:val="000000"/>
          <w:sz w:val="20"/>
          <w:szCs w:val="20"/>
        </w:rPr>
        <w:t xml:space="preserve"> (Dependent Variable: </w:t>
      </w:r>
      <w:proofErr w:type="spellStart"/>
      <w:r w:rsidRPr="0051085E">
        <w:rPr>
          <w:rFonts w:ascii="Times New Roman" w:hAnsi="Times New Roman" w:cs="Times New Roman"/>
          <w:color w:val="000000"/>
          <w:sz w:val="20"/>
          <w:szCs w:val="20"/>
        </w:rPr>
        <w:t>normSDWT</w:t>
      </w:r>
      <w:proofErr w:type="spellEnd"/>
      <w:r w:rsidRPr="0051085E">
        <w:rPr>
          <w:rFonts w:ascii="Times New Roman" w:hAnsi="Times New Roman" w:cs="Times New Roman"/>
          <w:color w:val="000000"/>
          <w:sz w:val="20"/>
          <w:szCs w:val="20"/>
        </w:rPr>
        <w:t>) which appears to have no significant difference with the ANOVA test conducted for the untransformed FGP data (compare with Table 4.6.4)</w:t>
      </w:r>
    </w:p>
    <w:tbl>
      <w:tblPr>
        <w:tblW w:w="8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402"/>
        <w:gridCol w:w="1440"/>
        <w:gridCol w:w="998"/>
        <w:gridCol w:w="1382"/>
        <w:gridCol w:w="1000"/>
        <w:gridCol w:w="1000"/>
      </w:tblGrid>
      <w:tr w:rsidR="00C5204C" w:rsidRPr="0051085E" w:rsidTr="00892A27">
        <w:trPr>
          <w:cantSplit/>
          <w:tblHeader/>
        </w:trPr>
        <w:tc>
          <w:tcPr>
            <w:tcW w:w="2402"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Source</w:t>
            </w:r>
          </w:p>
        </w:tc>
        <w:tc>
          <w:tcPr>
            <w:tcW w:w="1440"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Sum of Squares</w:t>
            </w:r>
          </w:p>
        </w:tc>
        <w:tc>
          <w:tcPr>
            <w:tcW w:w="99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df</w:t>
            </w:r>
            <w:proofErr w:type="spellEnd"/>
          </w:p>
        </w:tc>
        <w:tc>
          <w:tcPr>
            <w:tcW w:w="1382"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 Square</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F</w:t>
            </w:r>
          </w:p>
        </w:tc>
        <w:tc>
          <w:tcPr>
            <w:tcW w:w="100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98.363</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w:t>
            </w:r>
          </w:p>
        </w:tc>
        <w:tc>
          <w:tcPr>
            <w:tcW w:w="1382"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98.363</w:t>
            </w:r>
          </w:p>
        </w:tc>
        <w:tc>
          <w:tcPr>
            <w:tcW w:w="100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58.663</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37.448</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w:t>
            </w:r>
          </w:p>
        </w:tc>
        <w:tc>
          <w:tcPr>
            <w:tcW w:w="1382"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12.483</w:t>
            </w:r>
          </w:p>
        </w:tc>
        <w:tc>
          <w:tcPr>
            <w:tcW w:w="100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7.445</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 * STORAGE_MATERIAL</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6.654</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w:t>
            </w:r>
          </w:p>
        </w:tc>
        <w:tc>
          <w:tcPr>
            <w:tcW w:w="1382"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2.218</w:t>
            </w:r>
          </w:p>
        </w:tc>
        <w:tc>
          <w:tcPr>
            <w:tcW w:w="100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1.323</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.269</w:t>
            </w: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Error</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266.603</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159</w:t>
            </w:r>
          </w:p>
        </w:tc>
        <w:tc>
          <w:tcPr>
            <w:tcW w:w="1382"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1.677</w:t>
            </w:r>
          </w:p>
        </w:tc>
        <w:tc>
          <w:tcPr>
            <w:tcW w:w="1000"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1000" w:type="dxa"/>
            <w:tcBorders>
              <w:top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r>
      <w:tr w:rsidR="00C5204C" w:rsidRPr="0051085E" w:rsidTr="00892A27">
        <w:trPr>
          <w:cantSplit/>
          <w:tblHeader/>
        </w:trPr>
        <w:tc>
          <w:tcPr>
            <w:tcW w:w="240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440"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57660.571</w:t>
            </w:r>
          </w:p>
        </w:tc>
        <w:tc>
          <w:tcPr>
            <w:tcW w:w="998"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167</w:t>
            </w:r>
          </w:p>
        </w:tc>
        <w:tc>
          <w:tcPr>
            <w:tcW w:w="1382"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1000" w:type="dxa"/>
            <w:tcBorders>
              <w:top w:val="nil"/>
              <w:bottom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c>
          <w:tcPr>
            <w:tcW w:w="1000" w:type="dxa"/>
            <w:tcBorders>
              <w:top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sz w:val="20"/>
                <w:szCs w:val="20"/>
              </w:rPr>
            </w:pPr>
          </w:p>
        </w:tc>
      </w:tr>
    </w:tbl>
    <w:p w:rsidR="00C5204C" w:rsidRPr="0051085E" w:rsidRDefault="00C5204C" w:rsidP="00C5204C">
      <w:pPr>
        <w:spacing w:line="240" w:lineRule="auto"/>
        <w:jc w:val="both"/>
        <w:rPr>
          <w:rFonts w:ascii="Times New Roman" w:hAnsi="Times New Roman" w:cs="Times New Roman"/>
          <w:sz w:val="20"/>
          <w:szCs w:val="20"/>
        </w:rPr>
      </w:pPr>
      <w:proofErr w:type="spellStart"/>
      <w:r w:rsidRPr="0051085E">
        <w:rPr>
          <w:rFonts w:ascii="Times New Roman" w:hAnsi="Times New Roman" w:cs="Times New Roman"/>
          <w:sz w:val="20"/>
          <w:szCs w:val="20"/>
        </w:rPr>
        <w:t>Appendix.XVII</w:t>
      </w:r>
      <w:proofErr w:type="spellEnd"/>
      <w:r w:rsidRPr="0051085E">
        <w:rPr>
          <w:rFonts w:ascii="Times New Roman" w:hAnsi="Times New Roman" w:cs="Times New Roman"/>
          <w:sz w:val="20"/>
          <w:szCs w:val="20"/>
        </w:rPr>
        <w:t>.</w:t>
      </w:r>
      <w:r w:rsidRPr="0051085E">
        <w:rPr>
          <w:rFonts w:ascii="Times New Roman" w:hAnsi="Times New Roman" w:cs="Times New Roman"/>
          <w:bCs/>
          <w:color w:val="000000"/>
          <w:sz w:val="20"/>
          <w:szCs w:val="20"/>
        </w:rPr>
        <w:t xml:space="preserve"> Multiple Comparisons (</w:t>
      </w:r>
      <w:r w:rsidRPr="0051085E">
        <w:rPr>
          <w:rFonts w:ascii="Times New Roman" w:hAnsi="Times New Roman" w:cs="Times New Roman"/>
          <w:color w:val="000000"/>
          <w:sz w:val="20"/>
          <w:szCs w:val="20"/>
        </w:rPr>
        <w:t>SDWT Turkeys HSD</w:t>
      </w:r>
      <w:r w:rsidRPr="0051085E">
        <w:rPr>
          <w:rFonts w:ascii="Times New Roman" w:hAnsi="Times New Roman" w:cs="Times New Roman"/>
          <w:bCs/>
          <w:color w:val="000000"/>
          <w:sz w:val="20"/>
          <w:szCs w:val="20"/>
        </w:rPr>
        <w:t>)</w:t>
      </w:r>
    </w:p>
    <w:tbl>
      <w:tblPr>
        <w:tblW w:w="9592"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291"/>
        <w:gridCol w:w="1292"/>
        <w:gridCol w:w="1614"/>
        <w:gridCol w:w="1177"/>
        <w:gridCol w:w="1120"/>
        <w:gridCol w:w="1549"/>
        <w:gridCol w:w="1549"/>
      </w:tblGrid>
      <w:tr w:rsidR="00C5204C" w:rsidRPr="0051085E" w:rsidTr="00892A27">
        <w:trPr>
          <w:cantSplit/>
          <w:tblHeader/>
        </w:trPr>
        <w:tc>
          <w:tcPr>
            <w:tcW w:w="1291"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292" w:type="dxa"/>
            <w:vMerge w:val="restart"/>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614" w:type="dxa"/>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 Difference</w:t>
            </w:r>
          </w:p>
        </w:tc>
        <w:tc>
          <w:tcPr>
            <w:tcW w:w="1177"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Std. Error</w:t>
            </w:r>
          </w:p>
        </w:tc>
        <w:tc>
          <w:tcPr>
            <w:tcW w:w="1120"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Sig.</w:t>
            </w:r>
          </w:p>
        </w:tc>
        <w:tc>
          <w:tcPr>
            <w:tcW w:w="3098" w:type="dxa"/>
            <w:gridSpan w:val="2"/>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 Confidence Interval</w:t>
            </w:r>
          </w:p>
        </w:tc>
      </w:tr>
      <w:tr w:rsidR="00C5204C" w:rsidRPr="0051085E" w:rsidTr="00892A27">
        <w:trPr>
          <w:cantSplit/>
          <w:tblHeader/>
        </w:trPr>
        <w:tc>
          <w:tcPr>
            <w:tcW w:w="1291"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vMerge/>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614" w:type="dxa"/>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77"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120"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549" w:type="dxa"/>
            <w:tcBorders>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Lower Bound</w:t>
            </w:r>
          </w:p>
        </w:tc>
        <w:tc>
          <w:tcPr>
            <w:tcW w:w="1549" w:type="dxa"/>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Upper Bound</w:t>
            </w:r>
          </w:p>
        </w:tc>
      </w:tr>
      <w:tr w:rsidR="00C5204C" w:rsidRPr="0051085E" w:rsidTr="00892A27">
        <w:trPr>
          <w:cantSplit/>
          <w:tblHeader/>
        </w:trPr>
        <w:tc>
          <w:tcPr>
            <w:tcW w:w="1291"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292"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614"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-.3933</w:t>
            </w:r>
          </w:p>
        </w:tc>
        <w:tc>
          <w:tcPr>
            <w:tcW w:w="1177" w:type="dxa"/>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.639</w:t>
            </w:r>
          </w:p>
        </w:tc>
        <w:tc>
          <w:tcPr>
            <w:tcW w:w="1549" w:type="dxa"/>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-1.2571</w:t>
            </w:r>
          </w:p>
        </w:tc>
        <w:tc>
          <w:tcPr>
            <w:tcW w:w="1549"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.4705</w:t>
            </w:r>
          </w:p>
        </w:tc>
      </w:tr>
      <w:tr w:rsidR="00C5204C" w:rsidRPr="0051085E" w:rsidTr="00892A27">
        <w:trPr>
          <w:cantSplit/>
          <w:tblHeader/>
        </w:trPr>
        <w:tc>
          <w:tcPr>
            <w:tcW w:w="1291"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14"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.9507</w:t>
            </w:r>
            <w:r w:rsidRPr="0051085E">
              <w:rPr>
                <w:rFonts w:ascii="Times New Roman" w:hAnsi="Times New Roman" w:cs="Times New Roman"/>
                <w:color w:val="000000"/>
                <w:sz w:val="20"/>
                <w:szCs w:val="20"/>
                <w:vertAlign w:val="superscript"/>
              </w:rPr>
              <w:t>*</w:t>
            </w:r>
          </w:p>
        </w:tc>
        <w:tc>
          <w:tcPr>
            <w:tcW w:w="1177"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.025</w:t>
            </w:r>
          </w:p>
        </w:tc>
        <w:tc>
          <w:tcPr>
            <w:tcW w:w="1549"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.0869</w:t>
            </w:r>
          </w:p>
        </w:tc>
        <w:tc>
          <w:tcPr>
            <w:tcW w:w="1549"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1.8145</w:t>
            </w:r>
          </w:p>
        </w:tc>
      </w:tr>
      <w:tr w:rsidR="00C5204C" w:rsidRPr="0051085E" w:rsidTr="00892A27">
        <w:trPr>
          <w:cantSplit/>
          <w:tblHeader/>
        </w:trPr>
        <w:tc>
          <w:tcPr>
            <w:tcW w:w="1291"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14"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.7731</w:t>
            </w:r>
          </w:p>
        </w:tc>
        <w:tc>
          <w:tcPr>
            <w:tcW w:w="1177"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.097</w:t>
            </w:r>
          </w:p>
        </w:tc>
        <w:tc>
          <w:tcPr>
            <w:tcW w:w="1549"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-.0907</w:t>
            </w:r>
          </w:p>
        </w:tc>
        <w:tc>
          <w:tcPr>
            <w:tcW w:w="1549"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1.6369</w:t>
            </w:r>
          </w:p>
        </w:tc>
      </w:tr>
      <w:tr w:rsidR="00C5204C" w:rsidRPr="0051085E" w:rsidTr="00892A27">
        <w:trPr>
          <w:cantSplit/>
          <w:tblHeader/>
        </w:trPr>
        <w:tc>
          <w:tcPr>
            <w:tcW w:w="1291" w:type="dxa"/>
            <w:vMerge w:val="restart"/>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292"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14"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.3933</w:t>
            </w:r>
          </w:p>
        </w:tc>
        <w:tc>
          <w:tcPr>
            <w:tcW w:w="1177"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.639</w:t>
            </w:r>
          </w:p>
        </w:tc>
        <w:tc>
          <w:tcPr>
            <w:tcW w:w="1549"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-.4705</w:t>
            </w:r>
          </w:p>
        </w:tc>
        <w:tc>
          <w:tcPr>
            <w:tcW w:w="1549"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1.2571</w:t>
            </w:r>
          </w:p>
        </w:tc>
      </w:tr>
      <w:tr w:rsidR="00C5204C" w:rsidRPr="0051085E" w:rsidTr="00892A27">
        <w:trPr>
          <w:cantSplit/>
          <w:tblHeader/>
        </w:trPr>
        <w:tc>
          <w:tcPr>
            <w:tcW w:w="1291"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14"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1.3440</w:t>
            </w:r>
            <w:r w:rsidRPr="0051085E">
              <w:rPr>
                <w:rFonts w:ascii="Times New Roman" w:hAnsi="Times New Roman" w:cs="Times New Roman"/>
                <w:color w:val="000000"/>
                <w:sz w:val="20"/>
                <w:szCs w:val="20"/>
                <w:vertAlign w:val="superscript"/>
              </w:rPr>
              <w:t>*</w:t>
            </w:r>
          </w:p>
        </w:tc>
        <w:tc>
          <w:tcPr>
            <w:tcW w:w="1177"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c>
          <w:tcPr>
            <w:tcW w:w="1549"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.4802</w:t>
            </w:r>
          </w:p>
        </w:tc>
        <w:tc>
          <w:tcPr>
            <w:tcW w:w="1549"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2.2079</w:t>
            </w:r>
          </w:p>
        </w:tc>
      </w:tr>
      <w:tr w:rsidR="00C5204C" w:rsidRPr="0051085E" w:rsidTr="00892A27">
        <w:trPr>
          <w:cantSplit/>
          <w:tblHeader/>
        </w:trPr>
        <w:tc>
          <w:tcPr>
            <w:tcW w:w="1291"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14"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1.1664</w:t>
            </w:r>
            <w:r w:rsidRPr="0051085E">
              <w:rPr>
                <w:rFonts w:ascii="Times New Roman" w:hAnsi="Times New Roman" w:cs="Times New Roman"/>
                <w:color w:val="000000"/>
                <w:sz w:val="20"/>
                <w:szCs w:val="20"/>
                <w:vertAlign w:val="superscript"/>
              </w:rPr>
              <w:t>*</w:t>
            </w:r>
          </w:p>
        </w:tc>
        <w:tc>
          <w:tcPr>
            <w:tcW w:w="1177"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.003</w:t>
            </w:r>
          </w:p>
        </w:tc>
        <w:tc>
          <w:tcPr>
            <w:tcW w:w="1549"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.3026</w:t>
            </w:r>
          </w:p>
        </w:tc>
        <w:tc>
          <w:tcPr>
            <w:tcW w:w="1549"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2.0302</w:t>
            </w:r>
          </w:p>
        </w:tc>
      </w:tr>
      <w:tr w:rsidR="00C5204C" w:rsidRPr="0051085E" w:rsidTr="00892A27">
        <w:trPr>
          <w:cantSplit/>
          <w:tblHeader/>
        </w:trPr>
        <w:tc>
          <w:tcPr>
            <w:tcW w:w="1291" w:type="dxa"/>
            <w:vMerge w:val="restart"/>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292"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14"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-.9507</w:t>
            </w:r>
            <w:r w:rsidRPr="0051085E">
              <w:rPr>
                <w:rFonts w:ascii="Times New Roman" w:hAnsi="Times New Roman" w:cs="Times New Roman"/>
                <w:color w:val="000000"/>
                <w:sz w:val="20"/>
                <w:szCs w:val="20"/>
                <w:vertAlign w:val="superscript"/>
              </w:rPr>
              <w:t>*</w:t>
            </w:r>
          </w:p>
        </w:tc>
        <w:tc>
          <w:tcPr>
            <w:tcW w:w="1177"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.025</w:t>
            </w:r>
          </w:p>
        </w:tc>
        <w:tc>
          <w:tcPr>
            <w:tcW w:w="1549"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-1.8145</w:t>
            </w:r>
          </w:p>
        </w:tc>
        <w:tc>
          <w:tcPr>
            <w:tcW w:w="1549"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-.0869</w:t>
            </w:r>
          </w:p>
        </w:tc>
      </w:tr>
      <w:tr w:rsidR="00C5204C" w:rsidRPr="0051085E" w:rsidTr="00892A27">
        <w:trPr>
          <w:cantSplit/>
          <w:tblHeader/>
        </w:trPr>
        <w:tc>
          <w:tcPr>
            <w:tcW w:w="1291"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Claypot</w:t>
            </w:r>
            <w:proofErr w:type="spellEnd"/>
          </w:p>
        </w:tc>
        <w:tc>
          <w:tcPr>
            <w:tcW w:w="1614"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-1.3440</w:t>
            </w:r>
            <w:r w:rsidRPr="0051085E">
              <w:rPr>
                <w:rFonts w:ascii="Times New Roman" w:hAnsi="Times New Roman" w:cs="Times New Roman"/>
                <w:color w:val="000000"/>
                <w:sz w:val="20"/>
                <w:szCs w:val="20"/>
                <w:vertAlign w:val="superscript"/>
              </w:rPr>
              <w:t>*</w:t>
            </w:r>
          </w:p>
        </w:tc>
        <w:tc>
          <w:tcPr>
            <w:tcW w:w="1177"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.000</w:t>
            </w:r>
          </w:p>
        </w:tc>
        <w:tc>
          <w:tcPr>
            <w:tcW w:w="1549"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-2.2079</w:t>
            </w:r>
          </w:p>
        </w:tc>
        <w:tc>
          <w:tcPr>
            <w:tcW w:w="1549"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-.4802</w:t>
            </w:r>
          </w:p>
        </w:tc>
      </w:tr>
      <w:tr w:rsidR="00C5204C" w:rsidRPr="0051085E" w:rsidTr="00892A27">
        <w:trPr>
          <w:cantSplit/>
          <w:tblHeader/>
        </w:trPr>
        <w:tc>
          <w:tcPr>
            <w:tcW w:w="1291"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614"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-.1776</w:t>
            </w:r>
          </w:p>
        </w:tc>
        <w:tc>
          <w:tcPr>
            <w:tcW w:w="1177"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.951</w:t>
            </w:r>
          </w:p>
        </w:tc>
        <w:tc>
          <w:tcPr>
            <w:tcW w:w="1549"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-1.0414</w:t>
            </w:r>
          </w:p>
        </w:tc>
        <w:tc>
          <w:tcPr>
            <w:tcW w:w="1549"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.6862</w:t>
            </w:r>
          </w:p>
        </w:tc>
      </w:tr>
      <w:tr w:rsidR="00C5204C" w:rsidRPr="0051085E" w:rsidTr="00892A27">
        <w:trPr>
          <w:cantSplit/>
          <w:tblHeader/>
        </w:trPr>
        <w:tc>
          <w:tcPr>
            <w:tcW w:w="1291"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292"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614"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-.7731</w:t>
            </w:r>
          </w:p>
        </w:tc>
        <w:tc>
          <w:tcPr>
            <w:tcW w:w="1177"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.097</w:t>
            </w:r>
          </w:p>
        </w:tc>
        <w:tc>
          <w:tcPr>
            <w:tcW w:w="1549"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-1.6369</w:t>
            </w:r>
          </w:p>
        </w:tc>
        <w:tc>
          <w:tcPr>
            <w:tcW w:w="1549"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.0907</w:t>
            </w:r>
          </w:p>
        </w:tc>
      </w:tr>
      <w:tr w:rsidR="00C5204C" w:rsidRPr="0051085E" w:rsidTr="00892A27">
        <w:trPr>
          <w:cantSplit/>
          <w:tblHeader/>
        </w:trPr>
        <w:tc>
          <w:tcPr>
            <w:tcW w:w="1291"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roofErr w:type="spellStart"/>
            <w:r w:rsidRPr="0051085E">
              <w:rPr>
                <w:rFonts w:ascii="Times New Roman" w:hAnsi="Times New Roman" w:cs="Times New Roman"/>
                <w:color w:val="000000"/>
                <w:sz w:val="20"/>
                <w:szCs w:val="20"/>
              </w:rPr>
              <w:t>Claypot</w:t>
            </w:r>
            <w:proofErr w:type="spellEnd"/>
          </w:p>
        </w:tc>
        <w:tc>
          <w:tcPr>
            <w:tcW w:w="1614"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-1.1664</w:t>
            </w:r>
            <w:r w:rsidRPr="0051085E">
              <w:rPr>
                <w:rFonts w:ascii="Times New Roman" w:hAnsi="Times New Roman" w:cs="Times New Roman"/>
                <w:color w:val="000000"/>
                <w:sz w:val="20"/>
                <w:szCs w:val="20"/>
                <w:vertAlign w:val="superscript"/>
              </w:rPr>
              <w:t>*</w:t>
            </w:r>
          </w:p>
        </w:tc>
        <w:tc>
          <w:tcPr>
            <w:tcW w:w="1177"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.003</w:t>
            </w:r>
          </w:p>
        </w:tc>
        <w:tc>
          <w:tcPr>
            <w:tcW w:w="1549"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-2.0302</w:t>
            </w:r>
          </w:p>
        </w:tc>
        <w:tc>
          <w:tcPr>
            <w:tcW w:w="1549"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-.3026</w:t>
            </w:r>
          </w:p>
        </w:tc>
      </w:tr>
      <w:tr w:rsidR="00C5204C" w:rsidRPr="0051085E" w:rsidTr="00892A27">
        <w:trPr>
          <w:cantSplit/>
          <w:tblHeader/>
        </w:trPr>
        <w:tc>
          <w:tcPr>
            <w:tcW w:w="1291"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292"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614"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.1776</w:t>
            </w:r>
          </w:p>
        </w:tc>
        <w:tc>
          <w:tcPr>
            <w:tcW w:w="1177" w:type="dxa"/>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.33280</w:t>
            </w:r>
          </w:p>
        </w:tc>
        <w:tc>
          <w:tcPr>
            <w:tcW w:w="1120" w:type="dxa"/>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.951</w:t>
            </w:r>
          </w:p>
        </w:tc>
        <w:tc>
          <w:tcPr>
            <w:tcW w:w="1549" w:type="dxa"/>
            <w:tcBorders>
              <w:top w:val="nil"/>
              <w:bottom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-.6862</w:t>
            </w:r>
          </w:p>
        </w:tc>
        <w:tc>
          <w:tcPr>
            <w:tcW w:w="1549"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1.0414</w:t>
            </w:r>
          </w:p>
        </w:tc>
      </w:tr>
    </w:tbl>
    <w:p w:rsidR="00C5204C" w:rsidRPr="0051085E" w:rsidRDefault="00C5204C" w:rsidP="00C5204C">
      <w:pPr>
        <w:spacing w:line="240" w:lineRule="auto"/>
        <w:jc w:val="both"/>
        <w:rPr>
          <w:rFonts w:ascii="Times New Roman" w:hAnsi="Times New Roman" w:cs="Times New Roman"/>
          <w:bCs/>
          <w:color w:val="000000"/>
          <w:sz w:val="20"/>
          <w:szCs w:val="20"/>
        </w:rPr>
      </w:pPr>
      <w:r w:rsidRPr="0051085E">
        <w:rPr>
          <w:rFonts w:ascii="Times New Roman" w:hAnsi="Times New Roman" w:cs="Times New Roman"/>
          <w:bCs/>
          <w:color w:val="000000"/>
          <w:sz w:val="20"/>
          <w:szCs w:val="20"/>
        </w:rPr>
        <w:t xml:space="preserve">Appendix </w:t>
      </w:r>
      <w:proofErr w:type="gramStart"/>
      <w:r w:rsidRPr="0051085E">
        <w:rPr>
          <w:rFonts w:ascii="Times New Roman" w:hAnsi="Times New Roman" w:cs="Times New Roman"/>
          <w:bCs/>
          <w:color w:val="000000"/>
          <w:sz w:val="20"/>
          <w:szCs w:val="20"/>
        </w:rPr>
        <w:t>XVIII :</w:t>
      </w:r>
      <w:proofErr w:type="gramEnd"/>
      <w:r w:rsidRPr="0051085E">
        <w:rPr>
          <w:rFonts w:ascii="Times New Roman" w:hAnsi="Times New Roman" w:cs="Times New Roman"/>
          <w:bCs/>
          <w:color w:val="000000"/>
          <w:sz w:val="20"/>
          <w:szCs w:val="20"/>
        </w:rPr>
        <w:t xml:space="preserve"> Descriptive Statistics (</w:t>
      </w:r>
      <w:r w:rsidRPr="0051085E">
        <w:rPr>
          <w:rFonts w:ascii="Times New Roman" w:hAnsi="Times New Roman" w:cs="Times New Roman"/>
          <w:color w:val="000000"/>
          <w:sz w:val="20"/>
          <w:szCs w:val="20"/>
        </w:rPr>
        <w:t>Dependent Variable: SDWT</w:t>
      </w:r>
      <w:r w:rsidRPr="0051085E">
        <w:rPr>
          <w:rFonts w:ascii="Times New Roman" w:hAnsi="Times New Roman" w:cs="Times New Roman"/>
          <w:bCs/>
          <w:color w:val="000000"/>
          <w:sz w:val="20"/>
          <w:szCs w:val="20"/>
        </w:rPr>
        <w:t>)</w:t>
      </w:r>
    </w:p>
    <w:tbl>
      <w:tblPr>
        <w:tblW w:w="9592"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687"/>
        <w:gridCol w:w="1996"/>
        <w:gridCol w:w="1732"/>
        <w:gridCol w:w="2445"/>
        <w:gridCol w:w="1732"/>
      </w:tblGrid>
      <w:tr w:rsidR="00C5204C" w:rsidRPr="0051085E" w:rsidTr="00892A27">
        <w:trPr>
          <w:cantSplit/>
          <w:trHeight w:val="620"/>
          <w:tblHeader/>
        </w:trPr>
        <w:tc>
          <w:tcPr>
            <w:tcW w:w="1687"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CROP</w:t>
            </w:r>
          </w:p>
        </w:tc>
        <w:tc>
          <w:tcPr>
            <w:tcW w:w="1996"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STORAGE_MATERIAL</w:t>
            </w:r>
          </w:p>
        </w:tc>
        <w:tc>
          <w:tcPr>
            <w:tcW w:w="1732"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Mean</w:t>
            </w:r>
          </w:p>
        </w:tc>
        <w:tc>
          <w:tcPr>
            <w:tcW w:w="2445"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Std. Deviation</w:t>
            </w:r>
          </w:p>
        </w:tc>
        <w:tc>
          <w:tcPr>
            <w:tcW w:w="1732"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N</w:t>
            </w:r>
          </w:p>
        </w:tc>
      </w:tr>
      <w:tr w:rsidR="00C5204C" w:rsidRPr="0051085E" w:rsidTr="00892A27">
        <w:trPr>
          <w:cantSplit/>
          <w:trHeight w:val="340"/>
          <w:tblHeader/>
        </w:trPr>
        <w:tc>
          <w:tcPr>
            <w:tcW w:w="1687"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Cowpea</w:t>
            </w:r>
          </w:p>
        </w:tc>
        <w:tc>
          <w:tcPr>
            <w:tcW w:w="1996"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732"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17.9438</w:t>
            </w:r>
          </w:p>
        </w:tc>
        <w:tc>
          <w:tcPr>
            <w:tcW w:w="2445" w:type="dxa"/>
            <w:tcBorders>
              <w:top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1.24757</w:t>
            </w:r>
          </w:p>
        </w:tc>
        <w:tc>
          <w:tcPr>
            <w:tcW w:w="1732"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43"/>
          <w:tblHeader/>
        </w:trPr>
        <w:tc>
          <w:tcPr>
            <w:tcW w:w="1687"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96"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732"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18.5338</w:t>
            </w:r>
          </w:p>
        </w:tc>
        <w:tc>
          <w:tcPr>
            <w:tcW w:w="2445"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1.95184</w:t>
            </w:r>
          </w:p>
        </w:tc>
        <w:tc>
          <w:tcPr>
            <w:tcW w:w="1732"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43"/>
          <w:tblHeader/>
        </w:trPr>
        <w:tc>
          <w:tcPr>
            <w:tcW w:w="1687"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96"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732"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16.9143</w:t>
            </w:r>
          </w:p>
        </w:tc>
        <w:tc>
          <w:tcPr>
            <w:tcW w:w="2445"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.87794</w:t>
            </w:r>
          </w:p>
        </w:tc>
        <w:tc>
          <w:tcPr>
            <w:tcW w:w="1732"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43"/>
          <w:tblHeader/>
        </w:trPr>
        <w:tc>
          <w:tcPr>
            <w:tcW w:w="1687"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96"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732"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17.5457</w:t>
            </w:r>
          </w:p>
        </w:tc>
        <w:tc>
          <w:tcPr>
            <w:tcW w:w="2445"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.85703</w:t>
            </w:r>
          </w:p>
        </w:tc>
        <w:tc>
          <w:tcPr>
            <w:tcW w:w="1732"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43"/>
          <w:tblHeader/>
        </w:trPr>
        <w:tc>
          <w:tcPr>
            <w:tcW w:w="1687"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96"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732"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17.7344</w:t>
            </w:r>
          </w:p>
        </w:tc>
        <w:tc>
          <w:tcPr>
            <w:tcW w:w="2445"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1.41694</w:t>
            </w:r>
          </w:p>
        </w:tc>
        <w:tc>
          <w:tcPr>
            <w:tcW w:w="1732"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84</w:t>
            </w:r>
          </w:p>
        </w:tc>
      </w:tr>
      <w:tr w:rsidR="00C5204C" w:rsidRPr="0051085E" w:rsidTr="00892A27">
        <w:trPr>
          <w:cantSplit/>
          <w:trHeight w:val="355"/>
          <w:tblHeader/>
        </w:trPr>
        <w:tc>
          <w:tcPr>
            <w:tcW w:w="1687" w:type="dxa"/>
            <w:vMerge w:val="restart"/>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MAIZE</w:t>
            </w:r>
          </w:p>
        </w:tc>
        <w:tc>
          <w:tcPr>
            <w:tcW w:w="1996" w:type="dxa"/>
            <w:tcBorders>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Calabash</w:t>
            </w:r>
          </w:p>
        </w:tc>
        <w:tc>
          <w:tcPr>
            <w:tcW w:w="1732" w:type="dxa"/>
            <w:tcBorders>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19.7533</w:t>
            </w:r>
          </w:p>
        </w:tc>
        <w:tc>
          <w:tcPr>
            <w:tcW w:w="2445" w:type="dxa"/>
            <w:tcBorders>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1.36934</w:t>
            </w:r>
          </w:p>
        </w:tc>
        <w:tc>
          <w:tcPr>
            <w:tcW w:w="1732" w:type="dxa"/>
            <w:tcBorders>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43"/>
          <w:tblHeader/>
        </w:trPr>
        <w:tc>
          <w:tcPr>
            <w:tcW w:w="1687"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96"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clay pot</w:t>
            </w:r>
          </w:p>
        </w:tc>
        <w:tc>
          <w:tcPr>
            <w:tcW w:w="1732"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19.9500</w:t>
            </w:r>
          </w:p>
        </w:tc>
        <w:tc>
          <w:tcPr>
            <w:tcW w:w="2445"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1.57970</w:t>
            </w:r>
          </w:p>
        </w:tc>
        <w:tc>
          <w:tcPr>
            <w:tcW w:w="1732"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43"/>
          <w:tblHeader/>
        </w:trPr>
        <w:tc>
          <w:tcPr>
            <w:tcW w:w="1687"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96"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Cold room</w:t>
            </w:r>
          </w:p>
        </w:tc>
        <w:tc>
          <w:tcPr>
            <w:tcW w:w="1732"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18.8814</w:t>
            </w:r>
          </w:p>
        </w:tc>
        <w:tc>
          <w:tcPr>
            <w:tcW w:w="2445"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.90483</w:t>
            </w:r>
          </w:p>
        </w:tc>
        <w:tc>
          <w:tcPr>
            <w:tcW w:w="1732"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43"/>
          <w:tblHeader/>
        </w:trPr>
        <w:tc>
          <w:tcPr>
            <w:tcW w:w="1687"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96" w:type="dxa"/>
            <w:tcBorders>
              <w:top w:val="nil"/>
              <w:left w:val="nil"/>
              <w:bottom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Plastic</w:t>
            </w:r>
          </w:p>
        </w:tc>
        <w:tc>
          <w:tcPr>
            <w:tcW w:w="1732" w:type="dxa"/>
            <w:tcBorders>
              <w:top w:val="nil"/>
              <w:left w:val="single" w:sz="16" w:space="0" w:color="000000"/>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18.6052</w:t>
            </w:r>
          </w:p>
        </w:tc>
        <w:tc>
          <w:tcPr>
            <w:tcW w:w="2445" w:type="dxa"/>
            <w:tcBorders>
              <w:top w:val="nil"/>
              <w:bottom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1.27241</w:t>
            </w:r>
          </w:p>
        </w:tc>
        <w:tc>
          <w:tcPr>
            <w:tcW w:w="1732" w:type="dxa"/>
            <w:tcBorders>
              <w:top w:val="nil"/>
              <w:bottom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21</w:t>
            </w:r>
          </w:p>
        </w:tc>
      </w:tr>
      <w:tr w:rsidR="00C5204C" w:rsidRPr="0051085E" w:rsidTr="00892A27">
        <w:trPr>
          <w:cantSplit/>
          <w:trHeight w:val="143"/>
          <w:tblHeader/>
        </w:trPr>
        <w:tc>
          <w:tcPr>
            <w:tcW w:w="1687" w:type="dxa"/>
            <w:vMerge/>
            <w:tcBorders>
              <w:left w:val="single" w:sz="16" w:space="0" w:color="000000"/>
              <w:right w:val="nil"/>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p>
        </w:tc>
        <w:tc>
          <w:tcPr>
            <w:tcW w:w="1996" w:type="dxa"/>
            <w:tcBorders>
              <w:top w:val="nil"/>
              <w:left w:val="nil"/>
              <w:right w:val="single" w:sz="16" w:space="0" w:color="000000"/>
            </w:tcBorders>
            <w:shd w:val="clear" w:color="auto" w:fill="FFFFFF"/>
            <w:tcMar>
              <w:top w:w="30" w:type="dxa"/>
              <w:left w:w="30" w:type="dxa"/>
              <w:bottom w:w="30" w:type="dxa"/>
              <w:right w:w="30" w:type="dxa"/>
            </w:tcMa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Total</w:t>
            </w:r>
          </w:p>
        </w:tc>
        <w:tc>
          <w:tcPr>
            <w:tcW w:w="1732" w:type="dxa"/>
            <w:tcBorders>
              <w:top w:val="nil"/>
              <w:lef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19.2975</w:t>
            </w:r>
          </w:p>
        </w:tc>
        <w:tc>
          <w:tcPr>
            <w:tcW w:w="2445" w:type="dxa"/>
            <w:tcBorders>
              <w:top w:val="nil"/>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1.40210</w:t>
            </w:r>
          </w:p>
        </w:tc>
        <w:tc>
          <w:tcPr>
            <w:tcW w:w="1732" w:type="dxa"/>
            <w:tcBorders>
              <w:top w:val="nil"/>
              <w:right w:val="single" w:sz="16" w:space="0" w:color="000000"/>
            </w:tcBorders>
            <w:shd w:val="clear" w:color="auto" w:fill="FFFFFF"/>
            <w:tcMar>
              <w:top w:w="30" w:type="dxa"/>
              <w:left w:w="30" w:type="dxa"/>
              <w:bottom w:w="30" w:type="dxa"/>
              <w:right w:w="30" w:type="dxa"/>
            </w:tcMar>
            <w:vAlign w:val="center"/>
          </w:tcPr>
          <w:p w:rsidR="00C5204C" w:rsidRPr="0051085E" w:rsidRDefault="00C5204C" w:rsidP="00892A27">
            <w:pPr>
              <w:autoSpaceDE w:val="0"/>
              <w:autoSpaceDN w:val="0"/>
              <w:adjustRightInd w:val="0"/>
              <w:spacing w:after="0" w:line="240" w:lineRule="auto"/>
              <w:jc w:val="both"/>
              <w:rPr>
                <w:rFonts w:ascii="Times New Roman" w:hAnsi="Times New Roman" w:cs="Times New Roman"/>
                <w:color w:val="000000"/>
                <w:sz w:val="20"/>
                <w:szCs w:val="20"/>
              </w:rPr>
            </w:pPr>
            <w:r w:rsidRPr="0051085E">
              <w:rPr>
                <w:rFonts w:ascii="Times New Roman" w:hAnsi="Times New Roman" w:cs="Times New Roman"/>
                <w:color w:val="000000"/>
                <w:sz w:val="20"/>
                <w:szCs w:val="20"/>
              </w:rPr>
              <w:t>84</w:t>
            </w:r>
          </w:p>
        </w:tc>
      </w:tr>
    </w:tbl>
    <w:p w:rsidR="00E434F6" w:rsidRPr="0051085E" w:rsidRDefault="00E434F6" w:rsidP="00985F91">
      <w:pPr>
        <w:tabs>
          <w:tab w:val="left" w:pos="5910"/>
        </w:tabs>
        <w:rPr>
          <w:rFonts w:ascii="Times New Roman" w:hAnsi="Times New Roman" w:cs="Times New Roman"/>
          <w:sz w:val="20"/>
          <w:szCs w:val="20"/>
        </w:rPr>
      </w:pPr>
      <w:proofErr w:type="gramStart"/>
      <w:r w:rsidRPr="0051085E">
        <w:rPr>
          <w:rFonts w:ascii="Times New Roman" w:hAnsi="Times New Roman" w:cs="Times New Roman"/>
          <w:bCs/>
          <w:color w:val="000000"/>
          <w:sz w:val="20"/>
          <w:szCs w:val="20"/>
        </w:rPr>
        <w:lastRenderedPageBreak/>
        <w:t>Appendix</w:t>
      </w:r>
      <w:r w:rsidR="00465FE1" w:rsidRPr="0051085E">
        <w:rPr>
          <w:rFonts w:ascii="Times New Roman" w:hAnsi="Times New Roman" w:cs="Times New Roman"/>
          <w:bCs/>
          <w:color w:val="000000"/>
          <w:sz w:val="20"/>
          <w:szCs w:val="20"/>
        </w:rPr>
        <w:t xml:space="preserve"> XIX.</w:t>
      </w:r>
      <w:proofErr w:type="gramEnd"/>
      <w:r w:rsidR="00465FE1" w:rsidRPr="0051085E">
        <w:rPr>
          <w:rFonts w:ascii="Times New Roman" w:hAnsi="Times New Roman" w:cs="Times New Roman"/>
          <w:bCs/>
          <w:color w:val="000000"/>
          <w:sz w:val="20"/>
          <w:szCs w:val="20"/>
        </w:rPr>
        <w:t xml:space="preserve"> </w:t>
      </w:r>
      <w:r w:rsidR="00534CAE">
        <w:rPr>
          <w:rFonts w:ascii="Times New Roman" w:hAnsi="Times New Roman" w:cs="Times New Roman"/>
          <w:bCs/>
          <w:color w:val="000000"/>
          <w:sz w:val="20"/>
          <w:szCs w:val="20"/>
        </w:rPr>
        <w:t xml:space="preserve">Preview of </w:t>
      </w:r>
      <w:r w:rsidR="00465FE1" w:rsidRPr="0051085E">
        <w:rPr>
          <w:rFonts w:ascii="Times New Roman" w:hAnsi="Times New Roman" w:cs="Times New Roman"/>
          <w:bCs/>
          <w:color w:val="000000"/>
          <w:sz w:val="20"/>
          <w:szCs w:val="20"/>
        </w:rPr>
        <w:t>Data collected</w:t>
      </w:r>
    </w:p>
    <w:tbl>
      <w:tblPr>
        <w:tblW w:w="8085" w:type="dxa"/>
        <w:tblInd w:w="93" w:type="dxa"/>
        <w:tblLook w:val="04A0" w:firstRow="1" w:lastRow="0" w:firstColumn="1" w:lastColumn="0" w:noHBand="0" w:noVBand="1"/>
      </w:tblPr>
      <w:tblGrid>
        <w:gridCol w:w="960"/>
        <w:gridCol w:w="2025"/>
        <w:gridCol w:w="1050"/>
        <w:gridCol w:w="1260"/>
        <w:gridCol w:w="1170"/>
        <w:gridCol w:w="1620"/>
      </w:tblGrid>
      <w:tr w:rsidR="00E434F6" w:rsidRPr="0051085E" w:rsidTr="00EE0195">
        <w:trPr>
          <w:trHeight w:val="512"/>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CROP</w:t>
            </w:r>
          </w:p>
        </w:tc>
        <w:tc>
          <w:tcPr>
            <w:tcW w:w="2025" w:type="dxa"/>
            <w:tcBorders>
              <w:top w:val="single" w:sz="4" w:space="0" w:color="auto"/>
              <w:left w:val="nil"/>
              <w:bottom w:val="single" w:sz="4" w:space="0" w:color="auto"/>
              <w:right w:val="single" w:sz="4" w:space="0" w:color="auto"/>
            </w:tcBorders>
            <w:shd w:val="clear" w:color="auto" w:fill="auto"/>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Storage materials</w:t>
            </w:r>
          </w:p>
        </w:tc>
        <w:tc>
          <w:tcPr>
            <w:tcW w:w="1050" w:type="dxa"/>
            <w:tcBorders>
              <w:top w:val="single" w:sz="4" w:space="0" w:color="auto"/>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Replicates</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100_sdwt</w:t>
            </w:r>
          </w:p>
        </w:tc>
        <w:tc>
          <w:tcPr>
            <w:tcW w:w="1170" w:type="dxa"/>
            <w:tcBorders>
              <w:top w:val="single" w:sz="4" w:space="0" w:color="auto"/>
              <w:left w:val="nil"/>
              <w:bottom w:val="single" w:sz="4" w:space="0" w:color="auto"/>
              <w:right w:val="single" w:sz="4" w:space="0" w:color="auto"/>
            </w:tcBorders>
            <w:shd w:val="clear" w:color="auto" w:fill="auto"/>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FGP (%)</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SVI</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19.57</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21.7</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20.0</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18.12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19.4</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16.4</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86</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14.3</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70.7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11.2</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20.72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25.9</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18.27</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23.8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92.7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20.9</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90</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91.3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17.52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75.3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15.3</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20.11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23.7</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18.31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22.1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18.43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18.18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92</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20.0</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92</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19.2</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16.58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64</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13.2</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19.43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25.3</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96.7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24.9</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20.11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96</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22.6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22.2</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92.7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21.4</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19.58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83.3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20.34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24.8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17.52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96.7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24.3</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18.15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96</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24.5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19.11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22.2</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19.21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92.7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20.7</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21.13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83.3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MAIZE</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17.39</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26.4</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27.1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lastRenderedPageBreak/>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16.23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26.0</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92</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23.3</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17.32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91.3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17.11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82</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17.9</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16.22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87.3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18.9</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16.12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74</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15.2</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27.1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16.18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92</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24.5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17.75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23.8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18.12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93.3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90.7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19.0</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17.18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86.7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17.7</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84.7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17.4</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27.1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22.5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18.36</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21.2</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19.2</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18.14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92</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18.4</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85.3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16.9</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Plastic</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17.23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74</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13.8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27.1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16.78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96</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25.6</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17.88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25.7</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18.23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24.4</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15.55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96</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22.5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27.1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16.94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97.3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24.8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16.52</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96.7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25.7</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96</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25.1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17.34</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19.3</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18.13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20.11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91.3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21.1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18.5</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27.1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16.89</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26.5</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17.23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98</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22.1</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18</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24.8</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20.1</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94.7</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17.9</w:t>
            </w:r>
          </w:p>
        </w:tc>
      </w:tr>
      <w:tr w:rsidR="00E434F6" w:rsidRPr="0051085E" w:rsidTr="00EE019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Cowpea</w:t>
            </w:r>
          </w:p>
        </w:tc>
        <w:tc>
          <w:tcPr>
            <w:tcW w:w="2025"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 xml:space="preserve">Calabash </w:t>
            </w:r>
          </w:p>
        </w:tc>
        <w:tc>
          <w:tcPr>
            <w:tcW w:w="105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3</w:t>
            </w:r>
          </w:p>
        </w:tc>
        <w:tc>
          <w:tcPr>
            <w:tcW w:w="126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19.33</w:t>
            </w:r>
          </w:p>
        </w:tc>
        <w:tc>
          <w:tcPr>
            <w:tcW w:w="117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95.3</w:t>
            </w:r>
          </w:p>
        </w:tc>
        <w:tc>
          <w:tcPr>
            <w:tcW w:w="1620" w:type="dxa"/>
            <w:tcBorders>
              <w:top w:val="nil"/>
              <w:left w:val="nil"/>
              <w:bottom w:val="single" w:sz="4" w:space="0" w:color="auto"/>
              <w:right w:val="single" w:sz="4" w:space="0" w:color="auto"/>
            </w:tcBorders>
            <w:shd w:val="clear" w:color="auto" w:fill="auto"/>
            <w:noWrap/>
            <w:vAlign w:val="bottom"/>
            <w:hideMark/>
          </w:tcPr>
          <w:p w:rsidR="00E434F6" w:rsidRPr="0051085E" w:rsidRDefault="00E434F6" w:rsidP="00E434F6">
            <w:pPr>
              <w:spacing w:after="0" w:line="240" w:lineRule="auto"/>
              <w:jc w:val="right"/>
              <w:rPr>
                <w:rFonts w:ascii="Times New Roman" w:eastAsia="Times New Roman" w:hAnsi="Times New Roman" w:cs="Times New Roman"/>
                <w:color w:val="000000"/>
                <w:sz w:val="20"/>
                <w:szCs w:val="20"/>
              </w:rPr>
            </w:pPr>
            <w:r w:rsidRPr="0051085E">
              <w:rPr>
                <w:rFonts w:ascii="Times New Roman" w:eastAsia="Times New Roman" w:hAnsi="Times New Roman" w:cs="Times New Roman"/>
                <w:color w:val="000000"/>
                <w:sz w:val="20"/>
                <w:szCs w:val="20"/>
              </w:rPr>
              <w:t>20.6</w:t>
            </w:r>
          </w:p>
        </w:tc>
      </w:tr>
    </w:tbl>
    <w:p w:rsidR="00E434F6" w:rsidRPr="00465FE1" w:rsidRDefault="00E434F6" w:rsidP="00985F91">
      <w:pPr>
        <w:tabs>
          <w:tab w:val="left" w:pos="5910"/>
        </w:tabs>
        <w:rPr>
          <w:rFonts w:ascii="Times New Roman" w:hAnsi="Times New Roman" w:cs="Times New Roman"/>
          <w:sz w:val="24"/>
          <w:szCs w:val="24"/>
        </w:rPr>
      </w:pPr>
    </w:p>
    <w:sectPr w:rsidR="00E434F6" w:rsidRPr="00465FE1" w:rsidSect="0082086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6C62" w:rsidRDefault="00456C62" w:rsidP="001D2F6C">
      <w:pPr>
        <w:spacing w:after="0" w:line="240" w:lineRule="auto"/>
      </w:pPr>
      <w:r>
        <w:separator/>
      </w:r>
    </w:p>
  </w:endnote>
  <w:endnote w:type="continuationSeparator" w:id="0">
    <w:p w:rsidR="00456C62" w:rsidRDefault="00456C62" w:rsidP="001D2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640103"/>
      <w:docPartObj>
        <w:docPartGallery w:val="Page Numbers (Bottom of Page)"/>
        <w:docPartUnique/>
      </w:docPartObj>
    </w:sdtPr>
    <w:sdtEndPr>
      <w:rPr>
        <w:noProof/>
      </w:rPr>
    </w:sdtEndPr>
    <w:sdtContent>
      <w:p w:rsidR="00912D81" w:rsidRDefault="00912D81">
        <w:pPr>
          <w:pStyle w:val="Footer"/>
          <w:jc w:val="center"/>
        </w:pPr>
        <w:r>
          <w:fldChar w:fldCharType="begin"/>
        </w:r>
        <w:r>
          <w:instrText xml:space="preserve"> PAGE   \* MERGEFORMAT </w:instrText>
        </w:r>
        <w:r>
          <w:fldChar w:fldCharType="separate"/>
        </w:r>
        <w:r w:rsidR="00D84365">
          <w:rPr>
            <w:noProof/>
          </w:rPr>
          <w:t>34</w:t>
        </w:r>
        <w:r>
          <w:rPr>
            <w:noProof/>
          </w:rPr>
          <w:fldChar w:fldCharType="end"/>
        </w:r>
      </w:p>
    </w:sdtContent>
  </w:sdt>
  <w:p w:rsidR="00912D81" w:rsidRDefault="00912D81" w:rsidP="00892A27">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6C62" w:rsidRDefault="00456C62" w:rsidP="001D2F6C">
      <w:pPr>
        <w:spacing w:after="0" w:line="240" w:lineRule="auto"/>
      </w:pPr>
      <w:r>
        <w:separator/>
      </w:r>
    </w:p>
  </w:footnote>
  <w:footnote w:type="continuationSeparator" w:id="0">
    <w:p w:rsidR="00456C62" w:rsidRDefault="00456C62" w:rsidP="001D2F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273F"/>
    <w:multiLevelType w:val="multilevel"/>
    <w:tmpl w:val="96FC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632C6D"/>
    <w:multiLevelType w:val="multilevel"/>
    <w:tmpl w:val="0116FC8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67A2673"/>
    <w:multiLevelType w:val="hybridMultilevel"/>
    <w:tmpl w:val="6E30C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1A52947"/>
    <w:multiLevelType w:val="hybridMultilevel"/>
    <w:tmpl w:val="75ACC0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E8542E"/>
    <w:multiLevelType w:val="hybridMultilevel"/>
    <w:tmpl w:val="61268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D435B"/>
    <w:multiLevelType w:val="multilevel"/>
    <w:tmpl w:val="C556047C"/>
    <w:lvl w:ilvl="0">
      <w:start w:val="1"/>
      <w:numFmt w:val="decimal"/>
      <w:lvlText w:val="%1."/>
      <w:lvlJc w:val="left"/>
      <w:pPr>
        <w:ind w:left="720" w:hanging="360"/>
      </w:pPr>
      <w:rPr>
        <w:rFonts w:hint="default"/>
      </w:rPr>
    </w:lvl>
    <w:lvl w:ilvl="1">
      <w:numFmt w:val="decimal"/>
      <w:isLgl/>
      <w:lvlText w:val="%1.%2"/>
      <w:lvlJc w:val="left"/>
      <w:pPr>
        <w:ind w:left="3240" w:hanging="2880"/>
      </w:pPr>
      <w:rPr>
        <w:rFonts w:hint="default"/>
      </w:rPr>
    </w:lvl>
    <w:lvl w:ilvl="2">
      <w:start w:val="1"/>
      <w:numFmt w:val="decimal"/>
      <w:isLgl/>
      <w:lvlText w:val="%1.%2.%3"/>
      <w:lvlJc w:val="left"/>
      <w:pPr>
        <w:ind w:left="3240" w:hanging="2880"/>
      </w:pPr>
      <w:rPr>
        <w:rFonts w:hint="default"/>
      </w:rPr>
    </w:lvl>
    <w:lvl w:ilvl="3">
      <w:start w:val="1"/>
      <w:numFmt w:val="decimal"/>
      <w:isLgl/>
      <w:lvlText w:val="%1.%2.%3.%4"/>
      <w:lvlJc w:val="left"/>
      <w:pPr>
        <w:ind w:left="3240" w:hanging="2880"/>
      </w:pPr>
      <w:rPr>
        <w:rFonts w:hint="default"/>
      </w:rPr>
    </w:lvl>
    <w:lvl w:ilvl="4">
      <w:start w:val="1"/>
      <w:numFmt w:val="decimal"/>
      <w:isLgl/>
      <w:lvlText w:val="%1.%2.%3.%4.%5"/>
      <w:lvlJc w:val="left"/>
      <w:pPr>
        <w:ind w:left="3240" w:hanging="288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6">
    <w:nsid w:val="1B83197D"/>
    <w:multiLevelType w:val="hybridMultilevel"/>
    <w:tmpl w:val="FE4412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6344C9"/>
    <w:multiLevelType w:val="hybridMultilevel"/>
    <w:tmpl w:val="4080F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586472"/>
    <w:multiLevelType w:val="hybridMultilevel"/>
    <w:tmpl w:val="170691E4"/>
    <w:lvl w:ilvl="0" w:tplc="66880F58">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4C51C6"/>
    <w:multiLevelType w:val="multilevel"/>
    <w:tmpl w:val="C53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A37A14"/>
    <w:multiLevelType w:val="multilevel"/>
    <w:tmpl w:val="D5D0346A"/>
    <w:lvl w:ilvl="0">
      <w:start w:val="1"/>
      <w:numFmt w:val="decimal"/>
      <w:lvlText w:val="%1."/>
      <w:lvlJc w:val="left"/>
      <w:pPr>
        <w:tabs>
          <w:tab w:val="num" w:pos="360"/>
        </w:tabs>
        <w:ind w:left="360" w:hanging="360"/>
      </w:pPr>
    </w:lvl>
    <w:lvl w:ilvl="1">
      <w:start w:val="1"/>
      <w:numFmt w:val="lowerRoman"/>
      <w:lvlText w:val="%2."/>
      <w:lvlJc w:val="left"/>
      <w:pPr>
        <w:ind w:left="1440" w:hanging="72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428E714E"/>
    <w:multiLevelType w:val="multilevel"/>
    <w:tmpl w:val="2758DA46"/>
    <w:lvl w:ilvl="0">
      <w:start w:val="1"/>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2DB14DB"/>
    <w:multiLevelType w:val="hybridMultilevel"/>
    <w:tmpl w:val="9EB4D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DC00B23"/>
    <w:multiLevelType w:val="hybridMultilevel"/>
    <w:tmpl w:val="C8A87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3E6EE0"/>
    <w:multiLevelType w:val="multilevel"/>
    <w:tmpl w:val="AB7ADE1A"/>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52A718DA"/>
    <w:multiLevelType w:val="hybridMultilevel"/>
    <w:tmpl w:val="20A00B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030AFC"/>
    <w:multiLevelType w:val="hybridMultilevel"/>
    <w:tmpl w:val="6AE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B71FC7"/>
    <w:multiLevelType w:val="hybridMultilevel"/>
    <w:tmpl w:val="B7EC4CE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9BD7A7D"/>
    <w:multiLevelType w:val="hybridMultilevel"/>
    <w:tmpl w:val="9FC00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DD4647"/>
    <w:multiLevelType w:val="multilevel"/>
    <w:tmpl w:val="8FA4192A"/>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5D112BB4"/>
    <w:multiLevelType w:val="hybridMultilevel"/>
    <w:tmpl w:val="C5F4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410A94"/>
    <w:multiLevelType w:val="hybridMultilevel"/>
    <w:tmpl w:val="E538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163471"/>
    <w:multiLevelType w:val="hybridMultilevel"/>
    <w:tmpl w:val="257C5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45F6E17"/>
    <w:multiLevelType w:val="multilevel"/>
    <w:tmpl w:val="641299BE"/>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82E0BA9"/>
    <w:multiLevelType w:val="hybridMultilevel"/>
    <w:tmpl w:val="E65275D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84973AA"/>
    <w:multiLevelType w:val="hybridMultilevel"/>
    <w:tmpl w:val="2ACC2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505B3A"/>
    <w:multiLevelType w:val="hybridMultilevel"/>
    <w:tmpl w:val="F6E0B1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C11B58"/>
    <w:multiLevelType w:val="hybridMultilevel"/>
    <w:tmpl w:val="56626068"/>
    <w:lvl w:ilvl="0" w:tplc="62466E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D06EA9"/>
    <w:multiLevelType w:val="hybridMultilevel"/>
    <w:tmpl w:val="4502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6B10DA"/>
    <w:multiLevelType w:val="hybridMultilevel"/>
    <w:tmpl w:val="43125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6"/>
  </w:num>
  <w:num w:numId="3">
    <w:abstractNumId w:val="7"/>
  </w:num>
  <w:num w:numId="4">
    <w:abstractNumId w:val="28"/>
  </w:num>
  <w:num w:numId="5">
    <w:abstractNumId w:val="2"/>
  </w:num>
  <w:num w:numId="6">
    <w:abstractNumId w:val="20"/>
  </w:num>
  <w:num w:numId="7">
    <w:abstractNumId w:val="22"/>
  </w:num>
  <w:num w:numId="8">
    <w:abstractNumId w:val="4"/>
  </w:num>
  <w:num w:numId="9">
    <w:abstractNumId w:val="13"/>
  </w:num>
  <w:num w:numId="10">
    <w:abstractNumId w:val="3"/>
  </w:num>
  <w:num w:numId="11">
    <w:abstractNumId w:val="8"/>
  </w:num>
  <w:num w:numId="12">
    <w:abstractNumId w:val="14"/>
  </w:num>
  <w:num w:numId="13">
    <w:abstractNumId w:val="15"/>
  </w:num>
  <w:num w:numId="14">
    <w:abstractNumId w:val="23"/>
  </w:num>
  <w:num w:numId="15">
    <w:abstractNumId w:val="26"/>
  </w:num>
  <w:num w:numId="16">
    <w:abstractNumId w:val="10"/>
  </w:num>
  <w:num w:numId="17">
    <w:abstractNumId w:val="25"/>
  </w:num>
  <w:num w:numId="18">
    <w:abstractNumId w:val="16"/>
  </w:num>
  <w:num w:numId="19">
    <w:abstractNumId w:val="29"/>
  </w:num>
  <w:num w:numId="20">
    <w:abstractNumId w:val="11"/>
  </w:num>
  <w:num w:numId="21">
    <w:abstractNumId w:val="27"/>
  </w:num>
  <w:num w:numId="22">
    <w:abstractNumId w:val="9"/>
  </w:num>
  <w:num w:numId="23">
    <w:abstractNumId w:val="5"/>
  </w:num>
  <w:num w:numId="24">
    <w:abstractNumId w:val="12"/>
  </w:num>
  <w:num w:numId="25">
    <w:abstractNumId w:val="0"/>
  </w:num>
  <w:num w:numId="26">
    <w:abstractNumId w:val="18"/>
  </w:num>
  <w:num w:numId="27">
    <w:abstractNumId w:val="1"/>
  </w:num>
  <w:num w:numId="28">
    <w:abstractNumId w:val="19"/>
  </w:num>
  <w:num w:numId="29">
    <w:abstractNumId w:val="17"/>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8A5"/>
    <w:rsid w:val="00001B4A"/>
    <w:rsid w:val="0002412E"/>
    <w:rsid w:val="000309B5"/>
    <w:rsid w:val="000310D0"/>
    <w:rsid w:val="00053C56"/>
    <w:rsid w:val="00053F2F"/>
    <w:rsid w:val="00054AB7"/>
    <w:rsid w:val="00063B81"/>
    <w:rsid w:val="000722A5"/>
    <w:rsid w:val="000922D2"/>
    <w:rsid w:val="000A0783"/>
    <w:rsid w:val="000A0AE3"/>
    <w:rsid w:val="000A232E"/>
    <w:rsid w:val="000A4740"/>
    <w:rsid w:val="000B2B9D"/>
    <w:rsid w:val="000D1C31"/>
    <w:rsid w:val="000D4A9D"/>
    <w:rsid w:val="000D6E2F"/>
    <w:rsid w:val="000E1D23"/>
    <w:rsid w:val="000E7BB7"/>
    <w:rsid w:val="000F4DAC"/>
    <w:rsid w:val="000F71C2"/>
    <w:rsid w:val="00104FFC"/>
    <w:rsid w:val="00105B53"/>
    <w:rsid w:val="001074F8"/>
    <w:rsid w:val="00113963"/>
    <w:rsid w:val="001144BA"/>
    <w:rsid w:val="00122874"/>
    <w:rsid w:val="0012351E"/>
    <w:rsid w:val="00127C08"/>
    <w:rsid w:val="00142981"/>
    <w:rsid w:val="0014298C"/>
    <w:rsid w:val="00147CF8"/>
    <w:rsid w:val="00171AF1"/>
    <w:rsid w:val="00186E0D"/>
    <w:rsid w:val="001A4ED8"/>
    <w:rsid w:val="001B7277"/>
    <w:rsid w:val="001D1009"/>
    <w:rsid w:val="001D242F"/>
    <w:rsid w:val="001D2F6C"/>
    <w:rsid w:val="001D3416"/>
    <w:rsid w:val="001F30F7"/>
    <w:rsid w:val="00220A72"/>
    <w:rsid w:val="00227F5E"/>
    <w:rsid w:val="00231733"/>
    <w:rsid w:val="002320BF"/>
    <w:rsid w:val="00242289"/>
    <w:rsid w:val="00255D33"/>
    <w:rsid w:val="00256108"/>
    <w:rsid w:val="00266B28"/>
    <w:rsid w:val="00271F68"/>
    <w:rsid w:val="002816C6"/>
    <w:rsid w:val="00283EC3"/>
    <w:rsid w:val="002866DA"/>
    <w:rsid w:val="00292644"/>
    <w:rsid w:val="00294424"/>
    <w:rsid w:val="0029600F"/>
    <w:rsid w:val="002A1981"/>
    <w:rsid w:val="002A60F4"/>
    <w:rsid w:val="002B6D3A"/>
    <w:rsid w:val="002C0BE8"/>
    <w:rsid w:val="002C71F8"/>
    <w:rsid w:val="002D052D"/>
    <w:rsid w:val="002D369C"/>
    <w:rsid w:val="002D694A"/>
    <w:rsid w:val="002F3D69"/>
    <w:rsid w:val="002F4226"/>
    <w:rsid w:val="002F7B13"/>
    <w:rsid w:val="00305E5A"/>
    <w:rsid w:val="003109E6"/>
    <w:rsid w:val="00311C31"/>
    <w:rsid w:val="00315044"/>
    <w:rsid w:val="00323B3B"/>
    <w:rsid w:val="003A216F"/>
    <w:rsid w:val="003B0945"/>
    <w:rsid w:val="003B6927"/>
    <w:rsid w:val="003B6B70"/>
    <w:rsid w:val="003C15EC"/>
    <w:rsid w:val="003C4A49"/>
    <w:rsid w:val="003D6A51"/>
    <w:rsid w:val="003D79F5"/>
    <w:rsid w:val="003E02C1"/>
    <w:rsid w:val="003E5870"/>
    <w:rsid w:val="003F0C04"/>
    <w:rsid w:val="003F5644"/>
    <w:rsid w:val="003F67AB"/>
    <w:rsid w:val="00401FEB"/>
    <w:rsid w:val="0040286B"/>
    <w:rsid w:val="00415BC0"/>
    <w:rsid w:val="00417223"/>
    <w:rsid w:val="0042688E"/>
    <w:rsid w:val="00427299"/>
    <w:rsid w:val="00431177"/>
    <w:rsid w:val="00431475"/>
    <w:rsid w:val="00431E60"/>
    <w:rsid w:val="00431E6F"/>
    <w:rsid w:val="00434321"/>
    <w:rsid w:val="00435FA3"/>
    <w:rsid w:val="00445E54"/>
    <w:rsid w:val="00447F77"/>
    <w:rsid w:val="0045098B"/>
    <w:rsid w:val="00456909"/>
    <w:rsid w:val="00456C62"/>
    <w:rsid w:val="00460381"/>
    <w:rsid w:val="004609F4"/>
    <w:rsid w:val="00465FE1"/>
    <w:rsid w:val="0047097E"/>
    <w:rsid w:val="00471756"/>
    <w:rsid w:val="004719B2"/>
    <w:rsid w:val="00482529"/>
    <w:rsid w:val="00484DD1"/>
    <w:rsid w:val="00495B54"/>
    <w:rsid w:val="00496624"/>
    <w:rsid w:val="004C60FA"/>
    <w:rsid w:val="004E6579"/>
    <w:rsid w:val="00504017"/>
    <w:rsid w:val="005044D5"/>
    <w:rsid w:val="00506496"/>
    <w:rsid w:val="00510285"/>
    <w:rsid w:val="0051085E"/>
    <w:rsid w:val="00511B47"/>
    <w:rsid w:val="005255A6"/>
    <w:rsid w:val="005313C1"/>
    <w:rsid w:val="00534CAE"/>
    <w:rsid w:val="0054467A"/>
    <w:rsid w:val="00552615"/>
    <w:rsid w:val="00555953"/>
    <w:rsid w:val="005A7903"/>
    <w:rsid w:val="005B7A7D"/>
    <w:rsid w:val="005C0EA9"/>
    <w:rsid w:val="005C0EC7"/>
    <w:rsid w:val="005C7B87"/>
    <w:rsid w:val="005E4431"/>
    <w:rsid w:val="005E44A9"/>
    <w:rsid w:val="005F7C56"/>
    <w:rsid w:val="00613A72"/>
    <w:rsid w:val="00614B2E"/>
    <w:rsid w:val="006171C1"/>
    <w:rsid w:val="00623C7A"/>
    <w:rsid w:val="00624629"/>
    <w:rsid w:val="00630920"/>
    <w:rsid w:val="00634E85"/>
    <w:rsid w:val="006369C4"/>
    <w:rsid w:val="00640E8F"/>
    <w:rsid w:val="00644CBA"/>
    <w:rsid w:val="0065053D"/>
    <w:rsid w:val="00650BCF"/>
    <w:rsid w:val="00657EB5"/>
    <w:rsid w:val="00661E63"/>
    <w:rsid w:val="00690FAC"/>
    <w:rsid w:val="006923C0"/>
    <w:rsid w:val="0069491C"/>
    <w:rsid w:val="00696159"/>
    <w:rsid w:val="006B4B00"/>
    <w:rsid w:val="006D0C78"/>
    <w:rsid w:val="006D21B1"/>
    <w:rsid w:val="006D3ED6"/>
    <w:rsid w:val="006F5073"/>
    <w:rsid w:val="00703483"/>
    <w:rsid w:val="00705C30"/>
    <w:rsid w:val="0070731E"/>
    <w:rsid w:val="0071376A"/>
    <w:rsid w:val="00715674"/>
    <w:rsid w:val="007214D2"/>
    <w:rsid w:val="007367EA"/>
    <w:rsid w:val="00743B20"/>
    <w:rsid w:val="00747CFC"/>
    <w:rsid w:val="00762F85"/>
    <w:rsid w:val="00763F8D"/>
    <w:rsid w:val="00786EFB"/>
    <w:rsid w:val="007911F7"/>
    <w:rsid w:val="00791FA0"/>
    <w:rsid w:val="007A2900"/>
    <w:rsid w:val="007A29D1"/>
    <w:rsid w:val="007A7692"/>
    <w:rsid w:val="007C335A"/>
    <w:rsid w:val="007C5A37"/>
    <w:rsid w:val="007C63F8"/>
    <w:rsid w:val="007D1250"/>
    <w:rsid w:val="007D1880"/>
    <w:rsid w:val="007D1D84"/>
    <w:rsid w:val="007E103E"/>
    <w:rsid w:val="007E386D"/>
    <w:rsid w:val="007E79A2"/>
    <w:rsid w:val="00815D22"/>
    <w:rsid w:val="00820860"/>
    <w:rsid w:val="00821A0D"/>
    <w:rsid w:val="00827B65"/>
    <w:rsid w:val="00861528"/>
    <w:rsid w:val="00872EA0"/>
    <w:rsid w:val="00873E40"/>
    <w:rsid w:val="008762B1"/>
    <w:rsid w:val="00877D95"/>
    <w:rsid w:val="00882CBF"/>
    <w:rsid w:val="00892806"/>
    <w:rsid w:val="00892A27"/>
    <w:rsid w:val="008A3C25"/>
    <w:rsid w:val="008A434A"/>
    <w:rsid w:val="008B46D5"/>
    <w:rsid w:val="008C38A5"/>
    <w:rsid w:val="008C3C6C"/>
    <w:rsid w:val="008C52B2"/>
    <w:rsid w:val="008C6FC6"/>
    <w:rsid w:val="008E0959"/>
    <w:rsid w:val="008E5611"/>
    <w:rsid w:val="008E6D63"/>
    <w:rsid w:val="008F1F6E"/>
    <w:rsid w:val="008F4663"/>
    <w:rsid w:val="008F62D8"/>
    <w:rsid w:val="0090027B"/>
    <w:rsid w:val="00900A57"/>
    <w:rsid w:val="009038A9"/>
    <w:rsid w:val="009079FC"/>
    <w:rsid w:val="00912D81"/>
    <w:rsid w:val="00913B22"/>
    <w:rsid w:val="00922F4D"/>
    <w:rsid w:val="0093264C"/>
    <w:rsid w:val="00941B33"/>
    <w:rsid w:val="00945FE2"/>
    <w:rsid w:val="00947140"/>
    <w:rsid w:val="0095075F"/>
    <w:rsid w:val="0095261E"/>
    <w:rsid w:val="00960539"/>
    <w:rsid w:val="0097608E"/>
    <w:rsid w:val="0098176E"/>
    <w:rsid w:val="00985F91"/>
    <w:rsid w:val="009A0067"/>
    <w:rsid w:val="009C5169"/>
    <w:rsid w:val="009C61F6"/>
    <w:rsid w:val="009D416F"/>
    <w:rsid w:val="009E61D4"/>
    <w:rsid w:val="009E766A"/>
    <w:rsid w:val="009F04E0"/>
    <w:rsid w:val="009F0890"/>
    <w:rsid w:val="00A03543"/>
    <w:rsid w:val="00A0414B"/>
    <w:rsid w:val="00A12762"/>
    <w:rsid w:val="00A17F7C"/>
    <w:rsid w:val="00A252C9"/>
    <w:rsid w:val="00A335C2"/>
    <w:rsid w:val="00A34DA4"/>
    <w:rsid w:val="00A462F3"/>
    <w:rsid w:val="00A627BC"/>
    <w:rsid w:val="00A65A82"/>
    <w:rsid w:val="00A70736"/>
    <w:rsid w:val="00A71E9E"/>
    <w:rsid w:val="00A828C0"/>
    <w:rsid w:val="00A83154"/>
    <w:rsid w:val="00A96345"/>
    <w:rsid w:val="00A97CCC"/>
    <w:rsid w:val="00AB3D4F"/>
    <w:rsid w:val="00AC153F"/>
    <w:rsid w:val="00AC2FED"/>
    <w:rsid w:val="00AC7C20"/>
    <w:rsid w:val="00AD1253"/>
    <w:rsid w:val="00AD2D57"/>
    <w:rsid w:val="00AE3E91"/>
    <w:rsid w:val="00AE5351"/>
    <w:rsid w:val="00AF4F9B"/>
    <w:rsid w:val="00B00C9E"/>
    <w:rsid w:val="00B0789F"/>
    <w:rsid w:val="00B1452A"/>
    <w:rsid w:val="00B20E43"/>
    <w:rsid w:val="00B22B48"/>
    <w:rsid w:val="00B252E2"/>
    <w:rsid w:val="00B42185"/>
    <w:rsid w:val="00B52512"/>
    <w:rsid w:val="00B63B98"/>
    <w:rsid w:val="00B8266F"/>
    <w:rsid w:val="00B83E78"/>
    <w:rsid w:val="00BA036C"/>
    <w:rsid w:val="00BA129F"/>
    <w:rsid w:val="00BA4EFA"/>
    <w:rsid w:val="00BC1CD4"/>
    <w:rsid w:val="00BC57B8"/>
    <w:rsid w:val="00BE0D3F"/>
    <w:rsid w:val="00BF1E38"/>
    <w:rsid w:val="00BF2EB5"/>
    <w:rsid w:val="00BF350F"/>
    <w:rsid w:val="00BF6C80"/>
    <w:rsid w:val="00C000F5"/>
    <w:rsid w:val="00C05298"/>
    <w:rsid w:val="00C15B75"/>
    <w:rsid w:val="00C271FB"/>
    <w:rsid w:val="00C316DF"/>
    <w:rsid w:val="00C40612"/>
    <w:rsid w:val="00C5204C"/>
    <w:rsid w:val="00C54DBC"/>
    <w:rsid w:val="00C550F0"/>
    <w:rsid w:val="00C5601C"/>
    <w:rsid w:val="00C648D8"/>
    <w:rsid w:val="00C67234"/>
    <w:rsid w:val="00C7666D"/>
    <w:rsid w:val="00C76CB3"/>
    <w:rsid w:val="00C77B12"/>
    <w:rsid w:val="00C83461"/>
    <w:rsid w:val="00C90270"/>
    <w:rsid w:val="00CA2DDA"/>
    <w:rsid w:val="00CC03F9"/>
    <w:rsid w:val="00CC162A"/>
    <w:rsid w:val="00CE1281"/>
    <w:rsid w:val="00CE64A3"/>
    <w:rsid w:val="00CF32E3"/>
    <w:rsid w:val="00CF39CE"/>
    <w:rsid w:val="00D11748"/>
    <w:rsid w:val="00D2231E"/>
    <w:rsid w:val="00D229AA"/>
    <w:rsid w:val="00D277DE"/>
    <w:rsid w:val="00D27DB6"/>
    <w:rsid w:val="00D35662"/>
    <w:rsid w:val="00D51CCA"/>
    <w:rsid w:val="00D53150"/>
    <w:rsid w:val="00D70F1A"/>
    <w:rsid w:val="00D73FF2"/>
    <w:rsid w:val="00D76695"/>
    <w:rsid w:val="00D84365"/>
    <w:rsid w:val="00D87868"/>
    <w:rsid w:val="00D87A65"/>
    <w:rsid w:val="00D939F6"/>
    <w:rsid w:val="00DA1436"/>
    <w:rsid w:val="00DB25E9"/>
    <w:rsid w:val="00DB2656"/>
    <w:rsid w:val="00DB6420"/>
    <w:rsid w:val="00DC0AC6"/>
    <w:rsid w:val="00DC65CF"/>
    <w:rsid w:val="00DC6CE2"/>
    <w:rsid w:val="00DC72A9"/>
    <w:rsid w:val="00DD4C10"/>
    <w:rsid w:val="00DE453A"/>
    <w:rsid w:val="00DE55CE"/>
    <w:rsid w:val="00E033D1"/>
    <w:rsid w:val="00E223F0"/>
    <w:rsid w:val="00E35CA1"/>
    <w:rsid w:val="00E434F6"/>
    <w:rsid w:val="00E45F75"/>
    <w:rsid w:val="00E46E5C"/>
    <w:rsid w:val="00E50C04"/>
    <w:rsid w:val="00E56104"/>
    <w:rsid w:val="00E618F2"/>
    <w:rsid w:val="00E65FD3"/>
    <w:rsid w:val="00E7447A"/>
    <w:rsid w:val="00E86776"/>
    <w:rsid w:val="00E97CE4"/>
    <w:rsid w:val="00EA34A4"/>
    <w:rsid w:val="00EC20F9"/>
    <w:rsid w:val="00EC66CC"/>
    <w:rsid w:val="00ED2054"/>
    <w:rsid w:val="00ED2ED4"/>
    <w:rsid w:val="00ED54F7"/>
    <w:rsid w:val="00EE0195"/>
    <w:rsid w:val="00EE54BA"/>
    <w:rsid w:val="00EF27CB"/>
    <w:rsid w:val="00F01EF7"/>
    <w:rsid w:val="00F13F63"/>
    <w:rsid w:val="00F16F95"/>
    <w:rsid w:val="00F177C7"/>
    <w:rsid w:val="00F31E80"/>
    <w:rsid w:val="00F326EC"/>
    <w:rsid w:val="00F441D0"/>
    <w:rsid w:val="00F453C7"/>
    <w:rsid w:val="00F54BD0"/>
    <w:rsid w:val="00F57F77"/>
    <w:rsid w:val="00F620B5"/>
    <w:rsid w:val="00F678F9"/>
    <w:rsid w:val="00F82D99"/>
    <w:rsid w:val="00F82FE6"/>
    <w:rsid w:val="00F854DD"/>
    <w:rsid w:val="00F878AD"/>
    <w:rsid w:val="00F91C6D"/>
    <w:rsid w:val="00F93BB2"/>
    <w:rsid w:val="00F9440A"/>
    <w:rsid w:val="00FA1E8B"/>
    <w:rsid w:val="00FB1D3A"/>
    <w:rsid w:val="00FB48EB"/>
    <w:rsid w:val="00FB554E"/>
    <w:rsid w:val="00FB7425"/>
    <w:rsid w:val="00FB7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8A5"/>
  </w:style>
  <w:style w:type="paragraph" w:styleId="Heading1">
    <w:name w:val="heading 1"/>
    <w:basedOn w:val="Normal"/>
    <w:next w:val="Normal"/>
    <w:link w:val="Heading1Char"/>
    <w:uiPriority w:val="9"/>
    <w:qFormat/>
    <w:rsid w:val="00B83E7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paragraph" w:styleId="Heading2">
    <w:name w:val="heading 2"/>
    <w:basedOn w:val="Normal"/>
    <w:link w:val="Heading2Char"/>
    <w:uiPriority w:val="9"/>
    <w:qFormat/>
    <w:rsid w:val="00DC0A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E78"/>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uiPriority w:val="9"/>
    <w:rsid w:val="00DC0AC6"/>
    <w:rPr>
      <w:rFonts w:ascii="Times New Roman" w:eastAsia="Times New Roman" w:hAnsi="Times New Roman" w:cs="Times New Roman"/>
      <w:b/>
      <w:bCs/>
      <w:sz w:val="36"/>
      <w:szCs w:val="36"/>
    </w:rPr>
  </w:style>
  <w:style w:type="paragraph" w:styleId="ListParagraph">
    <w:name w:val="List Paragraph"/>
    <w:basedOn w:val="Normal"/>
    <w:uiPriority w:val="34"/>
    <w:qFormat/>
    <w:rsid w:val="008C38A5"/>
    <w:pPr>
      <w:ind w:left="720"/>
      <w:contextualSpacing/>
    </w:pPr>
  </w:style>
  <w:style w:type="character" w:styleId="PlaceholderText">
    <w:name w:val="Placeholder Text"/>
    <w:basedOn w:val="DefaultParagraphFont"/>
    <w:uiPriority w:val="99"/>
    <w:semiHidden/>
    <w:rsid w:val="003E02C1"/>
    <w:rPr>
      <w:color w:val="808080"/>
    </w:rPr>
  </w:style>
  <w:style w:type="paragraph" w:styleId="BalloonText">
    <w:name w:val="Balloon Text"/>
    <w:basedOn w:val="Normal"/>
    <w:link w:val="BalloonTextChar"/>
    <w:uiPriority w:val="99"/>
    <w:semiHidden/>
    <w:unhideWhenUsed/>
    <w:rsid w:val="003E0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2C1"/>
    <w:rPr>
      <w:rFonts w:ascii="Tahoma" w:hAnsi="Tahoma" w:cs="Tahoma"/>
      <w:sz w:val="16"/>
      <w:szCs w:val="16"/>
    </w:rPr>
  </w:style>
  <w:style w:type="paragraph" w:styleId="NormalWeb">
    <w:name w:val="Normal (Web)"/>
    <w:basedOn w:val="Normal"/>
    <w:uiPriority w:val="99"/>
    <w:unhideWhenUsed/>
    <w:rsid w:val="00063B8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E44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D2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F6C"/>
  </w:style>
  <w:style w:type="paragraph" w:styleId="Footer">
    <w:name w:val="footer"/>
    <w:basedOn w:val="Normal"/>
    <w:link w:val="FooterChar"/>
    <w:uiPriority w:val="99"/>
    <w:unhideWhenUsed/>
    <w:rsid w:val="001D2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F6C"/>
  </w:style>
  <w:style w:type="character" w:customStyle="1" w:styleId="mo">
    <w:name w:val="mo"/>
    <w:basedOn w:val="DefaultParagraphFont"/>
    <w:rsid w:val="00815D22"/>
  </w:style>
  <w:style w:type="paragraph" w:styleId="Bibliography">
    <w:name w:val="Bibliography"/>
    <w:basedOn w:val="Normal"/>
    <w:next w:val="Normal"/>
    <w:uiPriority w:val="37"/>
    <w:unhideWhenUsed/>
    <w:rsid w:val="00B83E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8A5"/>
  </w:style>
  <w:style w:type="paragraph" w:styleId="Heading1">
    <w:name w:val="heading 1"/>
    <w:basedOn w:val="Normal"/>
    <w:next w:val="Normal"/>
    <w:link w:val="Heading1Char"/>
    <w:uiPriority w:val="9"/>
    <w:qFormat/>
    <w:rsid w:val="00B83E7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paragraph" w:styleId="Heading2">
    <w:name w:val="heading 2"/>
    <w:basedOn w:val="Normal"/>
    <w:link w:val="Heading2Char"/>
    <w:uiPriority w:val="9"/>
    <w:qFormat/>
    <w:rsid w:val="00DC0A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E78"/>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uiPriority w:val="9"/>
    <w:rsid w:val="00DC0AC6"/>
    <w:rPr>
      <w:rFonts w:ascii="Times New Roman" w:eastAsia="Times New Roman" w:hAnsi="Times New Roman" w:cs="Times New Roman"/>
      <w:b/>
      <w:bCs/>
      <w:sz w:val="36"/>
      <w:szCs w:val="36"/>
    </w:rPr>
  </w:style>
  <w:style w:type="paragraph" w:styleId="ListParagraph">
    <w:name w:val="List Paragraph"/>
    <w:basedOn w:val="Normal"/>
    <w:uiPriority w:val="34"/>
    <w:qFormat/>
    <w:rsid w:val="008C38A5"/>
    <w:pPr>
      <w:ind w:left="720"/>
      <w:contextualSpacing/>
    </w:pPr>
  </w:style>
  <w:style w:type="character" w:styleId="PlaceholderText">
    <w:name w:val="Placeholder Text"/>
    <w:basedOn w:val="DefaultParagraphFont"/>
    <w:uiPriority w:val="99"/>
    <w:semiHidden/>
    <w:rsid w:val="003E02C1"/>
    <w:rPr>
      <w:color w:val="808080"/>
    </w:rPr>
  </w:style>
  <w:style w:type="paragraph" w:styleId="BalloonText">
    <w:name w:val="Balloon Text"/>
    <w:basedOn w:val="Normal"/>
    <w:link w:val="BalloonTextChar"/>
    <w:uiPriority w:val="99"/>
    <w:semiHidden/>
    <w:unhideWhenUsed/>
    <w:rsid w:val="003E0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2C1"/>
    <w:rPr>
      <w:rFonts w:ascii="Tahoma" w:hAnsi="Tahoma" w:cs="Tahoma"/>
      <w:sz w:val="16"/>
      <w:szCs w:val="16"/>
    </w:rPr>
  </w:style>
  <w:style w:type="paragraph" w:styleId="NormalWeb">
    <w:name w:val="Normal (Web)"/>
    <w:basedOn w:val="Normal"/>
    <w:uiPriority w:val="99"/>
    <w:unhideWhenUsed/>
    <w:rsid w:val="00063B8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E44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D2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F6C"/>
  </w:style>
  <w:style w:type="paragraph" w:styleId="Footer">
    <w:name w:val="footer"/>
    <w:basedOn w:val="Normal"/>
    <w:link w:val="FooterChar"/>
    <w:uiPriority w:val="99"/>
    <w:unhideWhenUsed/>
    <w:rsid w:val="001D2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F6C"/>
  </w:style>
  <w:style w:type="character" w:customStyle="1" w:styleId="mo">
    <w:name w:val="mo"/>
    <w:basedOn w:val="DefaultParagraphFont"/>
    <w:rsid w:val="00815D22"/>
  </w:style>
  <w:style w:type="paragraph" w:styleId="Bibliography">
    <w:name w:val="Bibliography"/>
    <w:basedOn w:val="Normal"/>
    <w:next w:val="Normal"/>
    <w:uiPriority w:val="37"/>
    <w:unhideWhenUsed/>
    <w:rsid w:val="00B83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1285229">
      <w:bodyDiv w:val="1"/>
      <w:marLeft w:val="0"/>
      <w:marRight w:val="0"/>
      <w:marTop w:val="0"/>
      <w:marBottom w:val="0"/>
      <w:divBdr>
        <w:top w:val="none" w:sz="0" w:space="0" w:color="auto"/>
        <w:left w:val="none" w:sz="0" w:space="0" w:color="auto"/>
        <w:bottom w:val="none" w:sz="0" w:space="0" w:color="auto"/>
        <w:right w:val="none" w:sz="0" w:space="0" w:color="auto"/>
      </w:divBdr>
    </w:div>
    <w:div w:id="1082097149">
      <w:bodyDiv w:val="1"/>
      <w:marLeft w:val="0"/>
      <w:marRight w:val="0"/>
      <w:marTop w:val="0"/>
      <w:marBottom w:val="0"/>
      <w:divBdr>
        <w:top w:val="none" w:sz="0" w:space="0" w:color="auto"/>
        <w:left w:val="none" w:sz="0" w:space="0" w:color="auto"/>
        <w:bottom w:val="none" w:sz="0" w:space="0" w:color="auto"/>
        <w:right w:val="none" w:sz="0" w:space="0" w:color="auto"/>
      </w:divBdr>
    </w:div>
    <w:div w:id="1783107166">
      <w:bodyDiv w:val="1"/>
      <w:marLeft w:val="0"/>
      <w:marRight w:val="0"/>
      <w:marTop w:val="0"/>
      <w:marBottom w:val="0"/>
      <w:divBdr>
        <w:top w:val="none" w:sz="0" w:space="0" w:color="auto"/>
        <w:left w:val="none" w:sz="0" w:space="0" w:color="auto"/>
        <w:bottom w:val="none" w:sz="0" w:space="0" w:color="auto"/>
        <w:right w:val="none" w:sz="0" w:space="0" w:color="auto"/>
      </w:divBdr>
    </w:div>
    <w:div w:id="1804809815">
      <w:bodyDiv w:val="1"/>
      <w:marLeft w:val="0"/>
      <w:marRight w:val="0"/>
      <w:marTop w:val="0"/>
      <w:marBottom w:val="0"/>
      <w:divBdr>
        <w:top w:val="none" w:sz="0" w:space="0" w:color="auto"/>
        <w:left w:val="none" w:sz="0" w:space="0" w:color="auto"/>
        <w:bottom w:val="none" w:sz="0" w:space="0" w:color="auto"/>
        <w:right w:val="none" w:sz="0" w:space="0" w:color="auto"/>
      </w:divBdr>
    </w:div>
    <w:div w:id="195802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chart" Target="charts/chart6.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image" Target="media/image2.png"/><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8.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chart" Target="charts/chart4.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chart" Target="charts/chart7.xml"/><Relationship Id="rId4" Type="http://schemas.microsoft.com/office/2007/relationships/stylesWithEffects" Target="stylesWithEffects.xml"/><Relationship Id="rId9" Type="http://schemas.openxmlformats.org/officeDocument/2006/relationships/hyperlink" Target="https://www.itl.nist.gov/div898/handbook/eda/section3/eda357.htm" TargetMode="External"/><Relationship Id="rId14" Type="http://schemas.openxmlformats.org/officeDocument/2006/relationships/chart" Target="charts/chart3.xml"/><Relationship Id="rId22" Type="http://schemas.openxmlformats.org/officeDocument/2006/relationships/chart" Target="charts/chart9.xml"/><Relationship Id="rId27" Type="http://schemas.openxmlformats.org/officeDocument/2006/relationships/image" Target="media/image8.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0"/>
    </mc:Choice>
    <mc:Fallback>
      <c:style val="20"/>
    </mc:Fallback>
  </mc:AlternateContent>
  <c:chart>
    <c:title>
      <c:tx>
        <c:rich>
          <a:bodyPr/>
          <a:lstStyle/>
          <a:p>
            <a:pPr>
              <a:defRPr/>
            </a:pPr>
            <a:r>
              <a:rPr lang="en-US"/>
              <a:t>MARGINAL MEAN OF FGP (STORAGE MATERIAL)</a:t>
            </a:r>
          </a:p>
        </c:rich>
      </c:tx>
      <c:overlay val="0"/>
    </c:title>
    <c:autoTitleDeleted val="0"/>
    <c:plotArea>
      <c:layout/>
      <c:lineChart>
        <c:grouping val="standard"/>
        <c:varyColors val="0"/>
        <c:ser>
          <c:idx val="0"/>
          <c:order val="0"/>
          <c:tx>
            <c:strRef>
              <c:f>Sheet1!$B$1</c:f>
              <c:strCache>
                <c:ptCount val="1"/>
                <c:pt idx="0">
                  <c:v>Series 1</c:v>
                </c:pt>
              </c:strCache>
            </c:strRef>
          </c:tx>
          <c:marker>
            <c:symbol val="none"/>
          </c:marker>
          <c:cat>
            <c:strRef>
              <c:f>Sheet1!$A$2:$A$5</c:f>
              <c:strCache>
                <c:ptCount val="4"/>
                <c:pt idx="0">
                  <c:v>Calabash</c:v>
                </c:pt>
                <c:pt idx="1">
                  <c:v>clay pot</c:v>
                </c:pt>
                <c:pt idx="2">
                  <c:v>Cold room</c:v>
                </c:pt>
                <c:pt idx="3">
                  <c:v>Plastic</c:v>
                </c:pt>
              </c:strCache>
            </c:strRef>
          </c:cat>
          <c:val>
            <c:numRef>
              <c:f>Sheet1!$B$2:$B$5</c:f>
              <c:numCache>
                <c:formatCode>General</c:formatCode>
                <c:ptCount val="4"/>
                <c:pt idx="0">
                  <c:v>94.661000000000001</c:v>
                </c:pt>
                <c:pt idx="1">
                  <c:v>88.759</c:v>
                </c:pt>
                <c:pt idx="2">
                  <c:v>95.591999999999999</c:v>
                </c:pt>
                <c:pt idx="3">
                  <c:v>89.725999999999999</c:v>
                </c:pt>
              </c:numCache>
            </c:numRef>
          </c:val>
          <c:smooth val="0"/>
        </c:ser>
        <c:dLbls>
          <c:showLegendKey val="0"/>
          <c:showVal val="1"/>
          <c:showCatName val="0"/>
          <c:showSerName val="0"/>
          <c:showPercent val="0"/>
          <c:showBubbleSize val="0"/>
        </c:dLbls>
        <c:marker val="1"/>
        <c:smooth val="0"/>
        <c:axId val="205193600"/>
        <c:axId val="205195136"/>
      </c:lineChart>
      <c:catAx>
        <c:axId val="205193600"/>
        <c:scaling>
          <c:orientation val="minMax"/>
        </c:scaling>
        <c:delete val="0"/>
        <c:axPos val="b"/>
        <c:majorTickMark val="none"/>
        <c:minorTickMark val="none"/>
        <c:tickLblPos val="nextTo"/>
        <c:crossAx val="205195136"/>
        <c:crosses val="autoZero"/>
        <c:auto val="1"/>
        <c:lblAlgn val="ctr"/>
        <c:lblOffset val="100"/>
        <c:noMultiLvlLbl val="0"/>
      </c:catAx>
      <c:valAx>
        <c:axId val="205195136"/>
        <c:scaling>
          <c:orientation val="minMax"/>
        </c:scaling>
        <c:delete val="1"/>
        <c:axPos val="l"/>
        <c:numFmt formatCode="General" sourceLinked="1"/>
        <c:majorTickMark val="none"/>
        <c:minorTickMark val="none"/>
        <c:tickLblPos val="nextTo"/>
        <c:crossAx val="205193600"/>
        <c:crosses val="autoZero"/>
        <c:crossBetween val="between"/>
      </c:valAx>
    </c:plotArea>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0"/>
    </mc:Choice>
    <mc:Fallback>
      <c:style val="20"/>
    </mc:Fallback>
  </mc:AlternateContent>
  <c:chart>
    <c:title>
      <c:tx>
        <c:rich>
          <a:bodyPr/>
          <a:lstStyle/>
          <a:p>
            <a:pPr>
              <a:defRPr/>
            </a:pPr>
            <a:r>
              <a:rPr lang="en-US" sz="1440" b="1" i="0" u="none" strike="noStrike" baseline="0">
                <a:effectLst/>
              </a:rPr>
              <a:t>MARGINAL MEANS OF FGP  (CROP)</a:t>
            </a:r>
            <a:r>
              <a:rPr lang="en-US"/>
              <a:t> </a:t>
            </a:r>
          </a:p>
        </c:rich>
      </c:tx>
      <c:overlay val="0"/>
    </c:title>
    <c:autoTitleDeleted val="0"/>
    <c:plotArea>
      <c:layout/>
      <c:lineChart>
        <c:grouping val="standard"/>
        <c:varyColors val="0"/>
        <c:ser>
          <c:idx val="0"/>
          <c:order val="0"/>
          <c:tx>
            <c:strRef>
              <c:f>Sheet1!$B$1</c:f>
              <c:strCache>
                <c:ptCount val="1"/>
                <c:pt idx="0">
                  <c:v>MEAN </c:v>
                </c:pt>
              </c:strCache>
            </c:strRef>
          </c:tx>
          <c:marker>
            <c:symbol val="none"/>
          </c:marker>
          <c:cat>
            <c:strRef>
              <c:f>Sheet1!$A$2:$A$3</c:f>
              <c:strCache>
                <c:ptCount val="2"/>
                <c:pt idx="0">
                  <c:v>COWPEA</c:v>
                </c:pt>
                <c:pt idx="1">
                  <c:v>MAIZE</c:v>
                </c:pt>
              </c:strCache>
            </c:strRef>
          </c:cat>
          <c:val>
            <c:numRef>
              <c:f>Sheet1!$B$2:$B$3</c:f>
              <c:numCache>
                <c:formatCode>General</c:formatCode>
                <c:ptCount val="2"/>
                <c:pt idx="0">
                  <c:v>92.523799999999994</c:v>
                </c:pt>
                <c:pt idx="1">
                  <c:v>91.846400000000003</c:v>
                </c:pt>
              </c:numCache>
            </c:numRef>
          </c:val>
          <c:smooth val="0"/>
        </c:ser>
        <c:dLbls>
          <c:showLegendKey val="0"/>
          <c:showVal val="1"/>
          <c:showCatName val="0"/>
          <c:showSerName val="0"/>
          <c:showPercent val="0"/>
          <c:showBubbleSize val="0"/>
        </c:dLbls>
        <c:marker val="1"/>
        <c:smooth val="0"/>
        <c:axId val="205252864"/>
        <c:axId val="241422336"/>
      </c:lineChart>
      <c:catAx>
        <c:axId val="205252864"/>
        <c:scaling>
          <c:orientation val="minMax"/>
        </c:scaling>
        <c:delete val="0"/>
        <c:axPos val="b"/>
        <c:majorTickMark val="none"/>
        <c:minorTickMark val="none"/>
        <c:tickLblPos val="nextTo"/>
        <c:crossAx val="241422336"/>
        <c:crosses val="autoZero"/>
        <c:auto val="1"/>
        <c:lblAlgn val="ctr"/>
        <c:lblOffset val="100"/>
        <c:noMultiLvlLbl val="0"/>
      </c:catAx>
      <c:valAx>
        <c:axId val="241422336"/>
        <c:scaling>
          <c:orientation val="minMax"/>
        </c:scaling>
        <c:delete val="1"/>
        <c:axPos val="l"/>
        <c:numFmt formatCode="General" sourceLinked="1"/>
        <c:majorTickMark val="none"/>
        <c:minorTickMark val="none"/>
        <c:tickLblPos val="nextTo"/>
        <c:crossAx val="205252864"/>
        <c:crosses val="autoZero"/>
        <c:crossBetween val="between"/>
      </c:valAx>
    </c:plotArea>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6"/>
    </mc:Choice>
    <mc:Fallback>
      <c:style val="26"/>
    </mc:Fallback>
  </mc:AlternateContent>
  <c:chart>
    <c:autoTitleDeleted val="1"/>
    <c:plotArea>
      <c:layout/>
      <c:barChart>
        <c:barDir val="col"/>
        <c:grouping val="clustered"/>
        <c:varyColors val="0"/>
        <c:ser>
          <c:idx val="0"/>
          <c:order val="0"/>
          <c:tx>
            <c:strRef>
              <c:f>Sheet1!$B$1</c:f>
              <c:strCache>
                <c:ptCount val="1"/>
                <c:pt idx="0">
                  <c:v>COWPEA</c:v>
                </c:pt>
              </c:strCache>
            </c:strRef>
          </c:tx>
          <c:invertIfNegative val="0"/>
          <c:cat>
            <c:strRef>
              <c:f>Sheet1!$A$2:$A$5</c:f>
              <c:strCache>
                <c:ptCount val="4"/>
                <c:pt idx="0">
                  <c:v>calabash</c:v>
                </c:pt>
                <c:pt idx="1">
                  <c:v>claypot</c:v>
                </c:pt>
                <c:pt idx="2">
                  <c:v>cold room</c:v>
                </c:pt>
                <c:pt idx="3">
                  <c:v>plastic</c:v>
                </c:pt>
              </c:strCache>
            </c:strRef>
          </c:cat>
          <c:val>
            <c:numRef>
              <c:f>Sheet1!$B$2:$B$5</c:f>
              <c:numCache>
                <c:formatCode>General</c:formatCode>
                <c:ptCount val="4"/>
                <c:pt idx="0">
                  <c:v>95.180999999999997</c:v>
                </c:pt>
                <c:pt idx="1">
                  <c:v>89.180999999999997</c:v>
                </c:pt>
                <c:pt idx="2">
                  <c:v>96.228999999999999</c:v>
                </c:pt>
                <c:pt idx="3">
                  <c:v>89.504999999999995</c:v>
                </c:pt>
              </c:numCache>
            </c:numRef>
          </c:val>
        </c:ser>
        <c:ser>
          <c:idx val="1"/>
          <c:order val="1"/>
          <c:tx>
            <c:strRef>
              <c:f>Sheet1!$C$1</c:f>
              <c:strCache>
                <c:ptCount val="1"/>
                <c:pt idx="0">
                  <c:v>MAIZE</c:v>
                </c:pt>
              </c:strCache>
            </c:strRef>
          </c:tx>
          <c:invertIfNegative val="0"/>
          <c:cat>
            <c:strRef>
              <c:f>Sheet1!$A$2:$A$5</c:f>
              <c:strCache>
                <c:ptCount val="4"/>
                <c:pt idx="0">
                  <c:v>calabash</c:v>
                </c:pt>
                <c:pt idx="1">
                  <c:v>claypot</c:v>
                </c:pt>
                <c:pt idx="2">
                  <c:v>cold room</c:v>
                </c:pt>
                <c:pt idx="3">
                  <c:v>plastic</c:v>
                </c:pt>
              </c:strCache>
            </c:strRef>
          </c:cat>
          <c:val>
            <c:numRef>
              <c:f>Sheet1!$C$2:$C$5</c:f>
              <c:numCache>
                <c:formatCode>General</c:formatCode>
                <c:ptCount val="4"/>
                <c:pt idx="0">
                  <c:v>94.143000000000001</c:v>
                </c:pt>
                <c:pt idx="1">
                  <c:v>88.337999999999994</c:v>
                </c:pt>
                <c:pt idx="2">
                  <c:v>94.956999999999994</c:v>
                </c:pt>
                <c:pt idx="3">
                  <c:v>89.947999999999993</c:v>
                </c:pt>
              </c:numCache>
            </c:numRef>
          </c:val>
        </c:ser>
        <c:dLbls>
          <c:showLegendKey val="0"/>
          <c:showVal val="1"/>
          <c:showCatName val="0"/>
          <c:showSerName val="0"/>
          <c:showPercent val="0"/>
          <c:showBubbleSize val="0"/>
        </c:dLbls>
        <c:gapWidth val="75"/>
        <c:axId val="242312704"/>
        <c:axId val="242314240"/>
      </c:barChart>
      <c:catAx>
        <c:axId val="242312704"/>
        <c:scaling>
          <c:orientation val="minMax"/>
        </c:scaling>
        <c:delete val="0"/>
        <c:axPos val="b"/>
        <c:majorTickMark val="none"/>
        <c:minorTickMark val="none"/>
        <c:tickLblPos val="nextTo"/>
        <c:crossAx val="242314240"/>
        <c:crosses val="autoZero"/>
        <c:auto val="1"/>
        <c:lblAlgn val="ctr"/>
        <c:lblOffset val="100"/>
        <c:noMultiLvlLbl val="0"/>
      </c:catAx>
      <c:valAx>
        <c:axId val="242314240"/>
        <c:scaling>
          <c:orientation val="minMax"/>
        </c:scaling>
        <c:delete val="0"/>
        <c:axPos val="l"/>
        <c:numFmt formatCode="General" sourceLinked="1"/>
        <c:majorTickMark val="none"/>
        <c:minorTickMark val="none"/>
        <c:tickLblPos val="nextTo"/>
        <c:crossAx val="242312704"/>
        <c:crosses val="autoZero"/>
        <c:crossBetween val="between"/>
      </c:valAx>
      <c:spPr>
        <a:noFill/>
        <a:ln w="25400">
          <a:noFill/>
        </a:ln>
      </c:spPr>
    </c:plotArea>
    <c:legend>
      <c:legendPos val="b"/>
      <c:overlay val="0"/>
    </c:legend>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0"/>
    </mc:Choice>
    <mc:Fallback>
      <c:style val="20"/>
    </mc:Fallback>
  </mc:AlternateContent>
  <c:chart>
    <c:title>
      <c:tx>
        <c:rich>
          <a:bodyPr/>
          <a:lstStyle/>
          <a:p>
            <a:pPr>
              <a:defRPr sz="1100"/>
            </a:pPr>
            <a:r>
              <a:rPr lang="en-US" sz="1100" b="1" i="0" u="none" strike="noStrike" baseline="0">
                <a:effectLst/>
              </a:rPr>
              <a:t>MARGINAL MEANS OF SVI (STORAGE MATERIAL)</a:t>
            </a:r>
            <a:endParaRPr lang="en-US" sz="1100"/>
          </a:p>
        </c:rich>
      </c:tx>
      <c:overlay val="0"/>
    </c:title>
    <c:autoTitleDeleted val="0"/>
    <c:plotArea>
      <c:layout/>
      <c:lineChart>
        <c:grouping val="standard"/>
        <c:varyColors val="0"/>
        <c:ser>
          <c:idx val="0"/>
          <c:order val="0"/>
          <c:tx>
            <c:strRef>
              <c:f>Sheet1!$B$1</c:f>
              <c:strCache>
                <c:ptCount val="1"/>
                <c:pt idx="0">
                  <c:v>Series 1</c:v>
                </c:pt>
              </c:strCache>
            </c:strRef>
          </c:tx>
          <c:marker>
            <c:symbol val="none"/>
          </c:marker>
          <c:cat>
            <c:strRef>
              <c:f>Sheet1!$A$2:$A$5</c:f>
              <c:strCache>
                <c:ptCount val="4"/>
                <c:pt idx="0">
                  <c:v>CALABASH</c:v>
                </c:pt>
                <c:pt idx="1">
                  <c:v>CLAYPOT</c:v>
                </c:pt>
                <c:pt idx="2">
                  <c:v>COLD ROOM</c:v>
                </c:pt>
                <c:pt idx="3">
                  <c:v>PLASTIC</c:v>
                </c:pt>
              </c:strCache>
            </c:strRef>
          </c:cat>
          <c:val>
            <c:numRef>
              <c:f>Sheet1!$B$2:$B$5</c:f>
              <c:numCache>
                <c:formatCode>General</c:formatCode>
                <c:ptCount val="4"/>
                <c:pt idx="0">
                  <c:v>22.594999999999999</c:v>
                </c:pt>
                <c:pt idx="1">
                  <c:v>19.876000000000001</c:v>
                </c:pt>
                <c:pt idx="2">
                  <c:v>21.856999999999999</c:v>
                </c:pt>
                <c:pt idx="3">
                  <c:v>20.143000000000001</c:v>
                </c:pt>
              </c:numCache>
            </c:numRef>
          </c:val>
          <c:smooth val="0"/>
        </c:ser>
        <c:dLbls>
          <c:showLegendKey val="0"/>
          <c:showVal val="1"/>
          <c:showCatName val="0"/>
          <c:showSerName val="0"/>
          <c:showPercent val="0"/>
          <c:showBubbleSize val="0"/>
        </c:dLbls>
        <c:marker val="1"/>
        <c:smooth val="0"/>
        <c:axId val="242339200"/>
        <c:axId val="261100672"/>
      </c:lineChart>
      <c:catAx>
        <c:axId val="242339200"/>
        <c:scaling>
          <c:orientation val="minMax"/>
        </c:scaling>
        <c:delete val="0"/>
        <c:axPos val="b"/>
        <c:majorTickMark val="none"/>
        <c:minorTickMark val="none"/>
        <c:tickLblPos val="nextTo"/>
        <c:crossAx val="261100672"/>
        <c:crosses val="autoZero"/>
        <c:auto val="1"/>
        <c:lblAlgn val="ctr"/>
        <c:lblOffset val="100"/>
        <c:noMultiLvlLbl val="0"/>
      </c:catAx>
      <c:valAx>
        <c:axId val="261100672"/>
        <c:scaling>
          <c:orientation val="minMax"/>
        </c:scaling>
        <c:delete val="1"/>
        <c:axPos val="l"/>
        <c:numFmt formatCode="General" sourceLinked="1"/>
        <c:majorTickMark val="out"/>
        <c:minorTickMark val="none"/>
        <c:tickLblPos val="nextTo"/>
        <c:crossAx val="242339200"/>
        <c:crosses val="autoZero"/>
        <c:crossBetween val="between"/>
      </c:valAx>
    </c:plotArea>
    <c:plotVisOnly val="1"/>
    <c:dispBlanksAs val="gap"/>
    <c:showDLblsOverMax val="0"/>
  </c:chart>
  <c:txPr>
    <a:bodyPr/>
    <a:lstStyle/>
    <a:p>
      <a:pPr>
        <a:defRPr sz="1100">
          <a:latin typeface="Times New Roman" pitchFamily="18" charset="0"/>
          <a:cs typeface="Times New Roman" pitchFamily="18"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0"/>
    </mc:Choice>
    <mc:Fallback>
      <c:style val="20"/>
    </mc:Fallback>
  </mc:AlternateContent>
  <c:chart>
    <c:title>
      <c:tx>
        <c:rich>
          <a:bodyPr/>
          <a:lstStyle/>
          <a:p>
            <a:pPr>
              <a:defRPr sz="1100"/>
            </a:pPr>
            <a:r>
              <a:rPr lang="en-US" sz="1100" b="1" i="0" u="none" strike="noStrike" baseline="0">
                <a:effectLst/>
              </a:rPr>
              <a:t>MARGINAL MEANS OF SVI (CROP)</a:t>
            </a:r>
            <a:endParaRPr lang="en-US" sz="1100"/>
          </a:p>
        </c:rich>
      </c:tx>
      <c:overlay val="0"/>
    </c:title>
    <c:autoTitleDeleted val="0"/>
    <c:plotArea>
      <c:layout/>
      <c:lineChart>
        <c:grouping val="standard"/>
        <c:varyColors val="0"/>
        <c:ser>
          <c:idx val="0"/>
          <c:order val="0"/>
          <c:tx>
            <c:strRef>
              <c:f>Sheet1!$B$1</c:f>
              <c:strCache>
                <c:ptCount val="1"/>
                <c:pt idx="0">
                  <c:v>Series 1</c:v>
                </c:pt>
              </c:strCache>
            </c:strRef>
          </c:tx>
          <c:marker>
            <c:symbol val="none"/>
          </c:marker>
          <c:cat>
            <c:strRef>
              <c:f>Sheet1!$A$2:$A$3</c:f>
              <c:strCache>
                <c:ptCount val="2"/>
                <c:pt idx="0">
                  <c:v>COWPEA</c:v>
                </c:pt>
                <c:pt idx="1">
                  <c:v>MAIZE</c:v>
                </c:pt>
              </c:strCache>
            </c:strRef>
          </c:cat>
          <c:val>
            <c:numRef>
              <c:f>Sheet1!$B$2:$B$3</c:f>
              <c:numCache>
                <c:formatCode>General</c:formatCode>
                <c:ptCount val="2"/>
                <c:pt idx="0">
                  <c:v>21.631</c:v>
                </c:pt>
                <c:pt idx="1">
                  <c:v>20.605</c:v>
                </c:pt>
              </c:numCache>
            </c:numRef>
          </c:val>
          <c:smooth val="0"/>
        </c:ser>
        <c:dLbls>
          <c:showLegendKey val="0"/>
          <c:showVal val="1"/>
          <c:showCatName val="0"/>
          <c:showSerName val="0"/>
          <c:showPercent val="0"/>
          <c:showBubbleSize val="0"/>
        </c:dLbls>
        <c:marker val="1"/>
        <c:smooth val="0"/>
        <c:axId val="205264000"/>
        <c:axId val="205265536"/>
      </c:lineChart>
      <c:catAx>
        <c:axId val="205264000"/>
        <c:scaling>
          <c:orientation val="minMax"/>
        </c:scaling>
        <c:delete val="0"/>
        <c:axPos val="b"/>
        <c:majorTickMark val="none"/>
        <c:minorTickMark val="none"/>
        <c:tickLblPos val="nextTo"/>
        <c:crossAx val="205265536"/>
        <c:crosses val="autoZero"/>
        <c:auto val="1"/>
        <c:lblAlgn val="ctr"/>
        <c:lblOffset val="100"/>
        <c:noMultiLvlLbl val="0"/>
      </c:catAx>
      <c:valAx>
        <c:axId val="205265536"/>
        <c:scaling>
          <c:orientation val="minMax"/>
        </c:scaling>
        <c:delete val="1"/>
        <c:axPos val="l"/>
        <c:numFmt formatCode="General" sourceLinked="1"/>
        <c:majorTickMark val="out"/>
        <c:minorTickMark val="none"/>
        <c:tickLblPos val="nextTo"/>
        <c:crossAx val="205264000"/>
        <c:crosses val="autoZero"/>
        <c:crossBetween val="between"/>
      </c:valAx>
    </c:plotArea>
    <c:plotVisOnly val="1"/>
    <c:dispBlanksAs val="gap"/>
    <c:showDLblsOverMax val="0"/>
  </c:chart>
  <c:txPr>
    <a:bodyPr/>
    <a:lstStyle/>
    <a:p>
      <a:pPr>
        <a:defRPr sz="1100">
          <a:latin typeface="Times New Roman" pitchFamily="18" charset="0"/>
          <a:cs typeface="Times New Roman"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6"/>
    </mc:Choice>
    <mc:Fallback>
      <c:style val="26"/>
    </mc:Fallback>
  </mc:AlternateContent>
  <c:chart>
    <c:autoTitleDeleted val="1"/>
    <c:plotArea>
      <c:layout/>
      <c:barChart>
        <c:barDir val="col"/>
        <c:grouping val="clustered"/>
        <c:varyColors val="0"/>
        <c:ser>
          <c:idx val="0"/>
          <c:order val="0"/>
          <c:tx>
            <c:strRef>
              <c:f>Sheet1!$B$1</c:f>
              <c:strCache>
                <c:ptCount val="1"/>
                <c:pt idx="0">
                  <c:v>COWPEA</c:v>
                </c:pt>
              </c:strCache>
            </c:strRef>
          </c:tx>
          <c:invertIfNegative val="0"/>
          <c:dLbls>
            <c:dLbl>
              <c:idx val="0"/>
              <c:layout>
                <c:manualLayout>
                  <c:x val="-1.2345679012345678E-2"/>
                  <c:y val="0"/>
                </c:manualLayout>
              </c:layout>
              <c:showLegendKey val="0"/>
              <c:showVal val="1"/>
              <c:showCatName val="0"/>
              <c:showSerName val="0"/>
              <c:showPercent val="0"/>
              <c:showBubbleSize val="0"/>
            </c:dLbl>
            <c:dLbl>
              <c:idx val="2"/>
              <c:layout>
                <c:manualLayout>
                  <c:x val="-1.6975308641975308E-2"/>
                  <c:y val="0"/>
                </c:manualLayout>
              </c:layout>
              <c:showLegendKey val="0"/>
              <c:showVal val="1"/>
              <c:showCatName val="0"/>
              <c:showSerName val="0"/>
              <c:showPercent val="0"/>
              <c:showBubbleSize val="0"/>
            </c:dLbl>
            <c:dLbl>
              <c:idx val="3"/>
              <c:layout>
                <c:manualLayout>
                  <c:x val="-1.5432098765432098E-2"/>
                  <c:y val="0"/>
                </c:manualLayout>
              </c:layout>
              <c:showLegendKey val="0"/>
              <c:showVal val="1"/>
              <c:showCatName val="0"/>
              <c:showSerName val="0"/>
              <c:showPercent val="0"/>
              <c:showBubbleSize val="0"/>
            </c:dLbl>
            <c:txPr>
              <a:bodyPr/>
              <a:lstStyle/>
              <a:p>
                <a:pPr>
                  <a:defRPr sz="1200" b="1">
                    <a:effectLst/>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dLbls>
          <c:cat>
            <c:strRef>
              <c:f>Sheet1!$A$2:$A$5</c:f>
              <c:strCache>
                <c:ptCount val="4"/>
                <c:pt idx="0">
                  <c:v>CALABASH</c:v>
                </c:pt>
                <c:pt idx="1">
                  <c:v>CLAY POT</c:v>
                </c:pt>
                <c:pt idx="2">
                  <c:v>COLD ROOM</c:v>
                </c:pt>
                <c:pt idx="3">
                  <c:v>PLASTIC</c:v>
                </c:pt>
              </c:strCache>
            </c:strRef>
          </c:cat>
          <c:val>
            <c:numRef>
              <c:f>Sheet1!$B$2:$B$5</c:f>
              <c:numCache>
                <c:formatCode>General</c:formatCode>
                <c:ptCount val="4"/>
                <c:pt idx="0">
                  <c:v>22.714300000000001</c:v>
                </c:pt>
                <c:pt idx="1">
                  <c:v>21.1905</c:v>
                </c:pt>
                <c:pt idx="2">
                  <c:v>22.142900000000001</c:v>
                </c:pt>
                <c:pt idx="3">
                  <c:v>20.476199999999999</c:v>
                </c:pt>
              </c:numCache>
            </c:numRef>
          </c:val>
        </c:ser>
        <c:ser>
          <c:idx val="1"/>
          <c:order val="1"/>
          <c:tx>
            <c:strRef>
              <c:f>Sheet1!$C$1</c:f>
              <c:strCache>
                <c:ptCount val="1"/>
                <c:pt idx="0">
                  <c:v>MAIZE</c:v>
                </c:pt>
              </c:strCache>
            </c:strRef>
          </c:tx>
          <c:invertIfNegative val="0"/>
          <c:dLbls>
            <c:txPr>
              <a:bodyPr/>
              <a:lstStyle/>
              <a:p>
                <a:pPr>
                  <a:defRPr sz="1200" b="1">
                    <a:effectLst/>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dLbls>
          <c:cat>
            <c:strRef>
              <c:f>Sheet1!$A$2:$A$5</c:f>
              <c:strCache>
                <c:ptCount val="4"/>
                <c:pt idx="0">
                  <c:v>CALABASH</c:v>
                </c:pt>
                <c:pt idx="1">
                  <c:v>CLAY POT</c:v>
                </c:pt>
                <c:pt idx="2">
                  <c:v>COLD ROOM</c:v>
                </c:pt>
                <c:pt idx="3">
                  <c:v>PLASTIC</c:v>
                </c:pt>
              </c:strCache>
            </c:strRef>
          </c:cat>
          <c:val>
            <c:numRef>
              <c:f>Sheet1!$C$2:$C$5</c:f>
              <c:numCache>
                <c:formatCode>General</c:formatCode>
                <c:ptCount val="4"/>
                <c:pt idx="0">
                  <c:v>22.476199999999999</c:v>
                </c:pt>
                <c:pt idx="1">
                  <c:v>18.561900000000001</c:v>
                </c:pt>
                <c:pt idx="2">
                  <c:v>21.571400000000001</c:v>
                </c:pt>
                <c:pt idx="3">
                  <c:v>19.8095</c:v>
                </c:pt>
              </c:numCache>
            </c:numRef>
          </c:val>
        </c:ser>
        <c:dLbls>
          <c:showLegendKey val="0"/>
          <c:showVal val="1"/>
          <c:showCatName val="0"/>
          <c:showSerName val="0"/>
          <c:showPercent val="0"/>
          <c:showBubbleSize val="0"/>
        </c:dLbls>
        <c:gapWidth val="75"/>
        <c:axId val="261148672"/>
        <c:axId val="261150208"/>
      </c:barChart>
      <c:catAx>
        <c:axId val="261148672"/>
        <c:scaling>
          <c:orientation val="minMax"/>
        </c:scaling>
        <c:delete val="0"/>
        <c:axPos val="b"/>
        <c:majorTickMark val="none"/>
        <c:minorTickMark val="none"/>
        <c:tickLblPos val="nextTo"/>
        <c:txPr>
          <a:bodyPr/>
          <a:lstStyle/>
          <a:p>
            <a:pPr>
              <a:defRPr sz="1200">
                <a:latin typeface="Times New Roman" pitchFamily="18" charset="0"/>
                <a:cs typeface="Times New Roman" pitchFamily="18" charset="0"/>
              </a:defRPr>
            </a:pPr>
            <a:endParaRPr lang="en-US"/>
          </a:p>
        </c:txPr>
        <c:crossAx val="261150208"/>
        <c:crosses val="autoZero"/>
        <c:auto val="1"/>
        <c:lblAlgn val="ctr"/>
        <c:lblOffset val="100"/>
        <c:noMultiLvlLbl val="0"/>
      </c:catAx>
      <c:valAx>
        <c:axId val="261150208"/>
        <c:scaling>
          <c:orientation val="minMax"/>
        </c:scaling>
        <c:delete val="0"/>
        <c:axPos val="l"/>
        <c:numFmt formatCode="General" sourceLinked="1"/>
        <c:majorTickMark val="none"/>
        <c:minorTickMark val="none"/>
        <c:tickLblPos val="nextTo"/>
        <c:txPr>
          <a:bodyPr/>
          <a:lstStyle/>
          <a:p>
            <a:pPr>
              <a:defRPr sz="1200">
                <a:latin typeface="Times New Roman" pitchFamily="18" charset="0"/>
                <a:cs typeface="Times New Roman" pitchFamily="18" charset="0"/>
              </a:defRPr>
            </a:pPr>
            <a:endParaRPr lang="en-US"/>
          </a:p>
        </c:txPr>
        <c:crossAx val="261148672"/>
        <c:crosses val="autoZero"/>
        <c:crossBetween val="between"/>
      </c:valAx>
    </c:plotArea>
    <c:legend>
      <c:legendPos val="b"/>
      <c:overlay val="0"/>
      <c:txPr>
        <a:bodyPr/>
        <a:lstStyle/>
        <a:p>
          <a:pPr>
            <a:defRPr sz="1200">
              <a:latin typeface="Times New Roman" pitchFamily="18" charset="0"/>
              <a:cs typeface="Times New Roman" pitchFamily="18" charset="0"/>
            </a:defRPr>
          </a:pPr>
          <a:endParaRPr lang="en-US"/>
        </a:p>
      </c:txPr>
    </c:legend>
    <c:plotVisOnly val="1"/>
    <c:dispBlanksAs val="gap"/>
    <c:showDLblsOverMax val="0"/>
  </c:chart>
  <c:txPr>
    <a:bodyPr/>
    <a:lstStyle/>
    <a:p>
      <a:pPr>
        <a:defRPr sz="1800"/>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0"/>
    </mc:Choice>
    <mc:Fallback>
      <c:style val="20"/>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ysClr val="windowText" lastClr="000000"/>
                </a:solidFill>
                <a:latin typeface="Times New Roman" pitchFamily="18" charset="0"/>
                <a:ea typeface="+mn-ea"/>
                <a:cs typeface="Times New Roman" pitchFamily="18" charset="0"/>
              </a:defRPr>
            </a:pPr>
            <a:r>
              <a:rPr lang="en-US" sz="1200">
                <a:effectLst/>
              </a:rPr>
              <a:t>MARGINAL MEANS OF SDWT (STORAGE MATERIAL)</a:t>
            </a:r>
          </a:p>
          <a:p>
            <a:pPr marL="0" marR="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ysClr val="windowText" lastClr="000000"/>
                </a:solidFill>
                <a:latin typeface="Times New Roman" pitchFamily="18" charset="0"/>
                <a:ea typeface="+mn-ea"/>
                <a:cs typeface="Times New Roman" pitchFamily="18" charset="0"/>
              </a:defRPr>
            </a:pPr>
            <a:endParaRPr lang="en-US" sz="1200"/>
          </a:p>
        </c:rich>
      </c:tx>
      <c:overlay val="0"/>
    </c:title>
    <c:autoTitleDeleted val="0"/>
    <c:plotArea>
      <c:layout/>
      <c:lineChart>
        <c:grouping val="standard"/>
        <c:varyColors val="0"/>
        <c:ser>
          <c:idx val="0"/>
          <c:order val="0"/>
          <c:tx>
            <c:strRef>
              <c:f>Sheet1!$B$1</c:f>
              <c:strCache>
                <c:ptCount val="1"/>
                <c:pt idx="0">
                  <c:v>Series 1</c:v>
                </c:pt>
              </c:strCache>
            </c:strRef>
          </c:tx>
          <c:marker>
            <c:symbol val="none"/>
          </c:marker>
          <c:cat>
            <c:strRef>
              <c:f>Sheet1!$A$2:$A$5</c:f>
              <c:strCache>
                <c:ptCount val="4"/>
                <c:pt idx="0">
                  <c:v>CALABASH</c:v>
                </c:pt>
                <c:pt idx="1">
                  <c:v>CLAYPOT</c:v>
                </c:pt>
                <c:pt idx="2">
                  <c:v>COLD ROOM</c:v>
                </c:pt>
                <c:pt idx="3">
                  <c:v>PLASTIC</c:v>
                </c:pt>
              </c:strCache>
            </c:strRef>
          </c:cat>
          <c:val>
            <c:numRef>
              <c:f>Sheet1!$B$2:$B$5</c:f>
              <c:numCache>
                <c:formatCode>General</c:formatCode>
                <c:ptCount val="4"/>
                <c:pt idx="0">
                  <c:v>18.849</c:v>
                </c:pt>
                <c:pt idx="1">
                  <c:v>19.242000000000001</c:v>
                </c:pt>
                <c:pt idx="2">
                  <c:v>17.898</c:v>
                </c:pt>
                <c:pt idx="3">
                  <c:v>18.074999999999999</c:v>
                </c:pt>
              </c:numCache>
            </c:numRef>
          </c:val>
          <c:smooth val="0"/>
        </c:ser>
        <c:dLbls>
          <c:showLegendKey val="0"/>
          <c:showVal val="1"/>
          <c:showCatName val="0"/>
          <c:showSerName val="0"/>
          <c:showPercent val="0"/>
          <c:showBubbleSize val="0"/>
        </c:dLbls>
        <c:marker val="1"/>
        <c:smooth val="0"/>
        <c:axId val="262293376"/>
        <c:axId val="262294912"/>
      </c:lineChart>
      <c:catAx>
        <c:axId val="262293376"/>
        <c:scaling>
          <c:orientation val="minMax"/>
        </c:scaling>
        <c:delete val="0"/>
        <c:axPos val="b"/>
        <c:majorTickMark val="none"/>
        <c:minorTickMark val="none"/>
        <c:tickLblPos val="nextTo"/>
        <c:crossAx val="262294912"/>
        <c:crosses val="autoZero"/>
        <c:auto val="1"/>
        <c:lblAlgn val="ctr"/>
        <c:lblOffset val="100"/>
        <c:noMultiLvlLbl val="0"/>
      </c:catAx>
      <c:valAx>
        <c:axId val="262294912"/>
        <c:scaling>
          <c:orientation val="minMax"/>
        </c:scaling>
        <c:delete val="1"/>
        <c:axPos val="l"/>
        <c:numFmt formatCode="General" sourceLinked="1"/>
        <c:majorTickMark val="none"/>
        <c:minorTickMark val="none"/>
        <c:tickLblPos val="nextTo"/>
        <c:crossAx val="262293376"/>
        <c:crosses val="autoZero"/>
        <c:crossBetween val="between"/>
      </c:valAx>
    </c:plotArea>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0"/>
    </mc:Choice>
    <mc:Fallback>
      <c:style val="20"/>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ysClr val="windowText" lastClr="000000"/>
                </a:solidFill>
                <a:latin typeface="Times New Roman" pitchFamily="18" charset="0"/>
                <a:ea typeface="+mn-ea"/>
                <a:cs typeface="Times New Roman" pitchFamily="18" charset="0"/>
              </a:defRPr>
            </a:pPr>
            <a:r>
              <a:rPr lang="en-US" sz="1200">
                <a:effectLst/>
              </a:rPr>
              <a:t>MARGINAL MEANS OF SDWT (CROP)</a:t>
            </a:r>
          </a:p>
          <a:p>
            <a:pPr marL="0" marR="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ysClr val="windowText" lastClr="000000"/>
                </a:solidFill>
                <a:latin typeface="Times New Roman" pitchFamily="18" charset="0"/>
                <a:ea typeface="+mn-ea"/>
                <a:cs typeface="Times New Roman" pitchFamily="18" charset="0"/>
              </a:defRPr>
            </a:pPr>
            <a:endParaRPr lang="en-US" sz="1200"/>
          </a:p>
        </c:rich>
      </c:tx>
      <c:overlay val="0"/>
    </c:title>
    <c:autoTitleDeleted val="0"/>
    <c:plotArea>
      <c:layout/>
      <c:lineChart>
        <c:grouping val="standard"/>
        <c:varyColors val="0"/>
        <c:ser>
          <c:idx val="0"/>
          <c:order val="0"/>
          <c:tx>
            <c:strRef>
              <c:f>Sheet1!$B$1</c:f>
              <c:strCache>
                <c:ptCount val="1"/>
                <c:pt idx="0">
                  <c:v>Series 1</c:v>
                </c:pt>
              </c:strCache>
            </c:strRef>
          </c:tx>
          <c:marker>
            <c:symbol val="none"/>
          </c:marker>
          <c:cat>
            <c:strRef>
              <c:f>Sheet1!$A$2:$A$3</c:f>
              <c:strCache>
                <c:ptCount val="2"/>
                <c:pt idx="0">
                  <c:v>COWPEA</c:v>
                </c:pt>
                <c:pt idx="1">
                  <c:v>MAIZE</c:v>
                </c:pt>
              </c:strCache>
            </c:strRef>
          </c:cat>
          <c:val>
            <c:numRef>
              <c:f>Sheet1!$B$2:$B$3</c:f>
              <c:numCache>
                <c:formatCode>General</c:formatCode>
                <c:ptCount val="2"/>
                <c:pt idx="0">
                  <c:v>17.734000000000002</c:v>
                </c:pt>
                <c:pt idx="1">
                  <c:v>19.297999999999998</c:v>
                </c:pt>
              </c:numCache>
            </c:numRef>
          </c:val>
          <c:smooth val="0"/>
        </c:ser>
        <c:dLbls>
          <c:showLegendKey val="0"/>
          <c:showVal val="1"/>
          <c:showCatName val="0"/>
          <c:showSerName val="0"/>
          <c:showPercent val="0"/>
          <c:showBubbleSize val="0"/>
        </c:dLbls>
        <c:marker val="1"/>
        <c:smooth val="0"/>
        <c:axId val="268697600"/>
        <c:axId val="268699136"/>
      </c:lineChart>
      <c:catAx>
        <c:axId val="268697600"/>
        <c:scaling>
          <c:orientation val="minMax"/>
        </c:scaling>
        <c:delete val="0"/>
        <c:axPos val="b"/>
        <c:majorTickMark val="none"/>
        <c:minorTickMark val="none"/>
        <c:tickLblPos val="nextTo"/>
        <c:crossAx val="268699136"/>
        <c:crosses val="autoZero"/>
        <c:auto val="1"/>
        <c:lblAlgn val="ctr"/>
        <c:lblOffset val="100"/>
        <c:noMultiLvlLbl val="0"/>
      </c:catAx>
      <c:valAx>
        <c:axId val="268699136"/>
        <c:scaling>
          <c:orientation val="minMax"/>
        </c:scaling>
        <c:delete val="1"/>
        <c:axPos val="l"/>
        <c:numFmt formatCode="General" sourceLinked="1"/>
        <c:majorTickMark val="out"/>
        <c:minorTickMark val="none"/>
        <c:tickLblPos val="nextTo"/>
        <c:crossAx val="268697600"/>
        <c:crosses val="autoZero"/>
        <c:crossBetween val="between"/>
      </c:valAx>
    </c:plotArea>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6"/>
    </mc:Choice>
    <mc:Fallback>
      <c:style val="26"/>
    </mc:Fallback>
  </mc:AlternateContent>
  <c:chart>
    <c:autoTitleDeleted val="1"/>
    <c:plotArea>
      <c:layout/>
      <c:barChart>
        <c:barDir val="col"/>
        <c:grouping val="clustered"/>
        <c:varyColors val="0"/>
        <c:ser>
          <c:idx val="0"/>
          <c:order val="0"/>
          <c:tx>
            <c:strRef>
              <c:f>Sheet1!$B$1</c:f>
              <c:strCache>
                <c:ptCount val="1"/>
                <c:pt idx="0">
                  <c:v>COWPEA</c:v>
                </c:pt>
              </c:strCache>
            </c:strRef>
          </c:tx>
          <c:invertIfNegative val="0"/>
          <c:dLbls>
            <c:txPr>
              <a:bodyPr/>
              <a:lstStyle/>
              <a:p>
                <a:pPr>
                  <a:defRPr sz="1200" b="1" baseline="0">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dLbls>
          <c:cat>
            <c:strRef>
              <c:f>Sheet1!$A$2:$A$5</c:f>
              <c:strCache>
                <c:ptCount val="4"/>
                <c:pt idx="0">
                  <c:v>CALABASH</c:v>
                </c:pt>
                <c:pt idx="1">
                  <c:v>CLAY POT</c:v>
                </c:pt>
                <c:pt idx="2">
                  <c:v>COLD ROOM</c:v>
                </c:pt>
                <c:pt idx="3">
                  <c:v>PLASTIC</c:v>
                </c:pt>
              </c:strCache>
            </c:strRef>
          </c:cat>
          <c:val>
            <c:numRef>
              <c:f>Sheet1!$B$2:$B$5</c:f>
              <c:numCache>
                <c:formatCode>General</c:formatCode>
                <c:ptCount val="4"/>
                <c:pt idx="0">
                  <c:v>17.9438</c:v>
                </c:pt>
                <c:pt idx="1">
                  <c:v>18.533799999999999</c:v>
                </c:pt>
                <c:pt idx="2">
                  <c:v>16.914300000000001</c:v>
                </c:pt>
                <c:pt idx="3">
                  <c:v>17.5457</c:v>
                </c:pt>
              </c:numCache>
            </c:numRef>
          </c:val>
        </c:ser>
        <c:ser>
          <c:idx val="1"/>
          <c:order val="1"/>
          <c:tx>
            <c:strRef>
              <c:f>Sheet1!$C$1</c:f>
              <c:strCache>
                <c:ptCount val="1"/>
                <c:pt idx="0">
                  <c:v>MAIZE</c:v>
                </c:pt>
              </c:strCache>
            </c:strRef>
          </c:tx>
          <c:invertIfNegative val="0"/>
          <c:dLbls>
            <c:txPr>
              <a:bodyPr/>
              <a:lstStyle/>
              <a:p>
                <a:pPr>
                  <a:defRPr sz="1200" b="1" baseline="0">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dLbls>
          <c:cat>
            <c:strRef>
              <c:f>Sheet1!$A$2:$A$5</c:f>
              <c:strCache>
                <c:ptCount val="4"/>
                <c:pt idx="0">
                  <c:v>CALABASH</c:v>
                </c:pt>
                <c:pt idx="1">
                  <c:v>CLAY POT</c:v>
                </c:pt>
                <c:pt idx="2">
                  <c:v>COLD ROOM</c:v>
                </c:pt>
                <c:pt idx="3">
                  <c:v>PLASTIC</c:v>
                </c:pt>
              </c:strCache>
            </c:strRef>
          </c:cat>
          <c:val>
            <c:numRef>
              <c:f>Sheet1!$C$2:$C$5</c:f>
              <c:numCache>
                <c:formatCode>General</c:formatCode>
                <c:ptCount val="4"/>
                <c:pt idx="0">
                  <c:v>19.753299999999999</c:v>
                </c:pt>
                <c:pt idx="1">
                  <c:v>19.95</c:v>
                </c:pt>
                <c:pt idx="2">
                  <c:v>18.881399999999999</c:v>
                </c:pt>
                <c:pt idx="3">
                  <c:v>18.6052</c:v>
                </c:pt>
              </c:numCache>
            </c:numRef>
          </c:val>
        </c:ser>
        <c:dLbls>
          <c:showLegendKey val="0"/>
          <c:showVal val="1"/>
          <c:showCatName val="0"/>
          <c:showSerName val="0"/>
          <c:showPercent val="0"/>
          <c:showBubbleSize val="0"/>
        </c:dLbls>
        <c:gapWidth val="75"/>
        <c:axId val="269212288"/>
        <c:axId val="270078336"/>
      </c:barChart>
      <c:catAx>
        <c:axId val="269212288"/>
        <c:scaling>
          <c:orientation val="minMax"/>
        </c:scaling>
        <c:delete val="0"/>
        <c:axPos val="b"/>
        <c:majorTickMark val="none"/>
        <c:minorTickMark val="none"/>
        <c:tickLblPos val="nextTo"/>
        <c:txPr>
          <a:bodyPr/>
          <a:lstStyle/>
          <a:p>
            <a:pPr>
              <a:defRPr sz="1200" baseline="0">
                <a:latin typeface="Times New Roman" pitchFamily="18" charset="0"/>
                <a:cs typeface="Times New Roman" pitchFamily="18" charset="0"/>
              </a:defRPr>
            </a:pPr>
            <a:endParaRPr lang="en-US"/>
          </a:p>
        </c:txPr>
        <c:crossAx val="270078336"/>
        <c:crosses val="autoZero"/>
        <c:auto val="1"/>
        <c:lblAlgn val="ctr"/>
        <c:lblOffset val="100"/>
        <c:noMultiLvlLbl val="0"/>
      </c:catAx>
      <c:valAx>
        <c:axId val="270078336"/>
        <c:scaling>
          <c:orientation val="minMax"/>
        </c:scaling>
        <c:delete val="0"/>
        <c:axPos val="l"/>
        <c:numFmt formatCode="General" sourceLinked="1"/>
        <c:majorTickMark val="none"/>
        <c:minorTickMark val="none"/>
        <c:tickLblPos val="nextTo"/>
        <c:txPr>
          <a:bodyPr/>
          <a:lstStyle/>
          <a:p>
            <a:pPr>
              <a:defRPr sz="1200" baseline="0">
                <a:latin typeface="Times New Roman" pitchFamily="18" charset="0"/>
                <a:cs typeface="Times New Roman" pitchFamily="18" charset="0"/>
              </a:defRPr>
            </a:pPr>
            <a:endParaRPr lang="en-US"/>
          </a:p>
        </c:txPr>
        <c:crossAx val="269212288"/>
        <c:crosses val="autoZero"/>
        <c:crossBetween val="between"/>
      </c:valAx>
    </c:plotArea>
    <c:legend>
      <c:legendPos val="b"/>
      <c:layout>
        <c:manualLayout>
          <c:xMode val="edge"/>
          <c:yMode val="edge"/>
          <c:x val="0.28349586109428632"/>
          <c:y val="0.87668315309430311"/>
          <c:w val="0.43300827781142742"/>
          <c:h val="6.5030466489920724E-2"/>
        </c:manualLayout>
      </c:layout>
      <c:overlay val="0"/>
      <c:txPr>
        <a:bodyPr/>
        <a:lstStyle/>
        <a:p>
          <a:pPr>
            <a:defRPr sz="1200" baseline="0">
              <a:latin typeface="Times New Roman" pitchFamily="18" charset="0"/>
              <a:cs typeface="Times New Roman" pitchFamily="18" charset="0"/>
            </a:defRPr>
          </a:pPr>
          <a:endParaRPr lang="en-US"/>
        </a:p>
      </c:txPr>
    </c:legend>
    <c:plotVisOnly val="1"/>
    <c:dispBlanksAs val="gap"/>
    <c:showDLblsOverMax val="0"/>
  </c:chart>
  <c:txPr>
    <a:bodyPr/>
    <a:lstStyle/>
    <a:p>
      <a:pPr>
        <a:defRPr sz="1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ade</b:Tag>
    <b:SourceType>JournalArticle</b:SourceType>
    <b:Guid>{A974E95E-EC45-47E0-95BD-E5383E79E405}</b:Guid>
    <b:Title>effect of seed dressing chemicals and period of storage on soyabean seed vigour</b:Title>
    <b:Author>
      <b:Author>
        <b:Corporate>adebisi, M.A and Ajala, M.O</b:Corporate>
      </b:Author>
    </b:Author>
    <b:JournalName>journal of tropical forest resources 16 (1)</b:JournalName>
    <b:Pages>126-135</b:Pages>
    <b:RefOrder>9</b:RefOrder>
  </b:Source>
  <b:Source>
    <b:Tag>mil85</b:Tag>
    <b:SourceType>JournalArticle</b:SourceType>
    <b:Guid>{2F4DABF1-AEE4-49FC-A762-BE5F959B3A90}</b:Guid>
    <b:Author>
      <b:Author>
        <b:NameList>
          <b:Person>
            <b:Last>miles</b:Last>
            <b:First>D.F</b:First>
          </b:Person>
        </b:NameList>
      </b:Author>
    </b:Author>
    <b:Title>effect of storage development and desiccation environment on soyabean seed quality and respiration during germination</b:Title>
    <b:JournalName>ph.d dissertation university of kentucky. lexington, ky, usa</b:JournalName>
    <b:Year>1985</b:Year>
    <b:RefOrder>10</b:RefOrder>
  </b:Source>
  <b:Source>
    <b:Tag>CAT13</b:Tag>
    <b:SourceType>JournalArticle</b:SourceType>
    <b:Guid>{5190D798-302C-498C-93C6-E218362E5E87}</b:Guid>
    <b:Author>
      <b:Author>
        <b:NameList>
          <b:Person>
            <b:Last>.</b:Last>
            <b:First>CATHOLIC</b:First>
            <b:Middle>RELIEF SERVICES (CRS)</b:Middle>
          </b:Person>
        </b:NameList>
      </b:Author>
    </b:Author>
    <b:Title> Quality seed through storage in Burkina Faso.</b:Title>
    <b:Year>2013</b:Year>
    <b:Pages>1-4</b:Pages>
    <b:RefOrder>11</b:RefOrder>
  </b:Source>
  <b:Source>
    <b:Tag>Mil85</b:Tag>
    <b:SourceType>JournalArticle</b:SourceType>
    <b:Guid>{9735EB92-7E6C-4F4B-BF06-6FF0CC7E1D66}</b:Guid>
    <b:Author>
      <b:Author>
        <b:NameList>
          <b:Person>
            <b:Last>Miles</b:Last>
            <b:First>D.F</b:First>
          </b:Person>
        </b:NameList>
      </b:Author>
    </b:Author>
    <b:Title> Effect of storage development and the desiccation environment on soyabean seed quality and respiration during germination.</b:Title>
    <b:JournalName>Ph. D. Disssertation, University of Kentucky, Lexington, KY, USA.</b:JournalName>
    <b:Year>1985</b:Year>
    <b:RefOrder>2</b:RefOrder>
  </b:Source>
  <b:Source>
    <b:Tag>Hey72</b:Tag>
    <b:SourceType>JournalArticle</b:SourceType>
    <b:Guid>{6BD3CBFD-16C1-49DB-81F3-61CB57B93FD3}</b:Guid>
    <b:Author>
      <b:Author>
        <b:Corporate>Heydecker, W and  Robert, E.H </b:Corporate>
      </b:Author>
    </b:Author>
    <b:Title>Vigour Vialibilty of seeds</b:Title>
    <b:JournalName>Syracuse University Press,Syracuse, NY,USA.</b:JournalName>
    <b:Year>1972</b:Year>
    <b:Pages>Pp 209-252</b:Pages>
    <b:RefOrder>12</b:RefOrder>
  </b:Source>
  <b:Source>
    <b:Tag>Tek93</b:Tag>
    <b:SourceType>JournalArticle</b:SourceType>
    <b:Guid>{05BC0B26-A775-48F5-9188-402A5E47B881}</b:Guid>
    <b:Author>
      <b:Author>
        <b:NameList>
          <b:Person>
            <b:Last>Tekrony</b:Last>
            <b:First>D.M</b:First>
          </b:Person>
        </b:NameList>
      </b:Author>
    </b:Author>
    <b:Title> Predicting soyabean seed germination during warehouse seed storage.</b:Title>
    <b:JournalName> Seed Sci. and Tech 21</b:JournalName>
    <b:Year>1993</b:Year>
    <b:Pages>127-137</b:Pages>
    <b:RefOrder>3</b:RefOrder>
  </b:Source>
  <b:Source>
    <b:Tag>Egl79</b:Tag>
    <b:SourceType>JournalArticle</b:SourceType>
    <b:Guid>{10C1B743-4488-4267-90C7-BC36F686C60A}</b:Guid>
    <b:Author>
      <b:Author>
        <b:Corporate>Eglis, D.B; White, G.M and Tekrony, D.M.</b:Corporate>
      </b:Author>
    </b:Author>
    <b:Title> Relationship between seed vigour and the storagabilty of soyabean seed.</b:Title>
    <b:JournalName> Journal of seed technology 3</b:JournalName>
    <b:Year>1979</b:Year>
    <b:Pages>1-11</b:Pages>
    <b:RefOrder>13</b:RefOrder>
  </b:Source>
  <b:Source>
    <b:Tag>Del60</b:Tag>
    <b:SourceType>JournalArticle</b:SourceType>
    <b:Guid>{BB1CAD62-74A4-491E-BBD2-5885DFC90441}</b:Guid>
    <b:Author>
      <b:Author>
        <b:Corporate>Delouche, J.C and Caldwell, W.P.</b:Corporate>
      </b:Author>
    </b:Author>
    <b:Title> Seed vigour and vigour tests.</b:Title>
    <b:JournalName> Proceeding of the association of official seed Analysis, 50</b:JournalName>
    <b:Year>1960</b:Year>
    <b:Pages>124-129</b:Pages>
    <b:RefOrder>14</b:RefOrder>
  </b:Source>
  <b:Source>
    <b:Tag>And73</b:Tag>
    <b:SourceType>JournalArticle</b:SourceType>
    <b:Guid>{D70DD60D-FCB6-4A40-AAB1-45C017B4CE36}</b:Guid>
    <b:Author>
      <b:Author>
        <b:NameList>
          <b:Person>
            <b:Last>Anderson</b:Last>
            <b:First>J.D</b:First>
          </b:Person>
        </b:NameList>
      </b:Author>
    </b:Author>
    <b:Title> Metabolic changes associated with senescence.</b:Title>
    <b:JournalName>Seed science and technology 1</b:JournalName>
    <b:Year>1973</b:Year>
    <b:Pages>401-416</b:Pages>
    <b:RefOrder>4</b:RefOrder>
  </b:Source>
  <b:Source>
    <b:Tag>Rob72</b:Tag>
    <b:SourceType>JournalArticle</b:SourceType>
    <b:Guid>{5FFC71BC-428C-4337-8965-6AE76C186C31}</b:Guid>
    <b:Author>
      <b:Author>
        <b:NameList>
          <b:Person>
            <b:Last>Roberts</b:Last>
            <b:First>E.H</b:First>
          </b:Person>
        </b:NameList>
      </b:Author>
    </b:Author>
    <b:Title> Cytological, genetic and metabolic changes associated with loss of viability.</b:Title>
    <b:JournalName> In: E.H Roberts (ed.) viability of seeds. Chapman Hall limited, London.</b:JournalName>
    <b:Year>1972</b:Year>
    <b:Pages>Pp. 253-306</b:Pages>
    <b:RefOrder>5</b:RefOrder>
  </b:Source>
  <b:Source>
    <b:Tag>Keh13</b:Tag>
    <b:SourceType>JournalArticle</b:SourceType>
    <b:Guid>{8FACE9C5-7DAB-495F-92F7-EB5B7369FE99}</b:Guid>
    <b:Author>
      <b:Author>
        <b:NameList>
          <b:Person>
            <b:Last>Kehinde</b:Last>
            <b:First>O.O</b:First>
          </b:Person>
        </b:NameList>
      </b:Author>
    </b:Author>
    <b:Title> Longevity of maize seeds under controlled and open storage systems</b:Title>
    <b:JournalName> Retrieved: www.researchgate.net/publication/... </b:JournalName>
    <b:Year>2013</b:Year>
    <b:Pages>16-18</b:Pages>
    <b:RefOrder>6</b:RefOrder>
  </b:Source>
  <b:Source>
    <b:Tag>Mai17</b:Tag>
    <b:SourceType>JournalArticle</b:SourceType>
    <b:Guid>{18580846-13F5-4555-98F3-A01AAFB2A3DC}</b:Guid>
    <b:Author>
      <b:Author>
        <b:Corporate>Maina, F.N; Gohole, L.S and Muasya, R.M</b:Corporate>
      </b:Author>
    </b:Author>
    <b:Title> Effects of storage methods and seasons on seed quality of jute mallow morphotypes (Corchorus olitorius) in Siaya and Kakamega counties, Kenya</b:Title>
    <b:JournalName>African Journal of Food, Agriculture, Nutrition and Development 17(3)</b:JournalName>
    <b:Year>2017</b:Year>
    <b:RefOrder>15</b:RefOrder>
  </b:Source>
  <b:Source>
    <b:Tag>Gra13</b:Tag>
    <b:SourceType>JournalArticle</b:SourceType>
    <b:Guid>{A18E5AC3-FA94-488F-8E58-272DB3E11D05}</b:Guid>
    <b:Author>
      <b:Author>
        <b:NameList>
          <b:Person>
            <b:Last>Grace</b:Last>
            <b:First>K</b:First>
          </b:Person>
        </b:NameList>
      </b:Author>
    </b:Author>
    <b:Title> Effects of packaging and storage conditions on quality of spider plant (Cleome gynandra L.) Seed</b:Title>
    <b:JournalName>African Journal of Food Agriculture Nutrition and Development</b:JournalName>
    <b:Year>2013</b:Year>
    <b:RefOrder>16</b:RefOrder>
  </b:Source>
  <b:Source>
    <b:Tag>Edw15</b:Tag>
    <b:SourceType>JournalArticle</b:SourceType>
    <b:Guid>{1D46AC5F-6568-4869-9707-34F85E02400B}</b:Guid>
    <b:Author>
      <b:Author>
        <b:Corporate>Edward, M. and  Dackious, K  .</b:Corporate>
      </b:Author>
    </b:Author>
    <b:Title> Storage Conditions and Period Effects on Quality of Pinus kesiya Seeds from Malawi.</b:Title>
    <b:JournalName> Scholars Academic Journal of Biosciences 3(3)</b:JournalName>
    <b:Year>2015</b:Year>
    <b:Pages>315-319</b:Pages>
    <b:RefOrder>17</b:RefOrder>
  </b:Source>
  <b:Source>
    <b:Tag>Shi16</b:Tag>
    <b:SourceType>JournalArticle</b:SourceType>
    <b:Guid>{775661DC-88BE-4415-9838-06C8675F5D5B}</b:Guid>
    <b:Author>
      <b:Author>
        <b:Corporate>Shilpa, R; Padhiar, B.V and Patel, V.D</b:Corporate>
      </b:Author>
    </b:Author>
    <b:Title> Effect of Packaging Materials on Germination of Cashew Seed Nut and Survival of Cashew Seedling (Anacardium occidentale L.)</b:Title>
    <b:JournalName>Advances in Life Sciences 5 (5)</b:JournalName>
    <b:Year> 2016</b:Year>
    <b:Pages>1851-1853</b:Pages>
    <b:RefOrder>18</b:RefOrder>
  </b:Source>
  <b:Source>
    <b:Tag>Ras13</b:Tag>
    <b:SourceType>JournalArticle</b:SourceType>
    <b:Guid>{A64C669D-8F30-4C7E-9621-ECFC252E53ED}</b:Guid>
    <b:Author>
      <b:Author>
        <b:NameList>
          <b:Person>
            <b:Last>Rashmi</b:Last>
            <b:First>A.</b:First>
          </b:Person>
        </b:NameList>
      </b:Author>
    </b:Author>
    <b:Title> Seed production and seed storage studies in cosmos (Cosmos sulphureus).</b:Title>
    <b:JournalName> M.Sc Thesis, Department Of Seed Science And Technology College Of Agriculture, Dharwad University Of Agricultural Sciences, Dharwad.</b:JournalName>
    <b:Year>2013</b:Year>
    <b:RefOrder>19</b:RefOrder>
  </b:Source>
  <b:Source>
    <b:Tag>Kir11</b:Tag>
    <b:SourceType>JournalArticle</b:SourceType>
    <b:Guid>{05FC6C6A-02E8-408A-8161-2B7D95701609}</b:Guid>
    <b:Author>
      <b:Author>
        <b:NameList>
          <b:Person>
            <b:Last>Kiran</b:Last>
            <b:First>K.</b:First>
          </b:Person>
        </b:NameList>
      </b:Author>
    </b:Author>
    <b:Title> Effect of Seed Treatments and Containers on Storability of Jute Varieties (Corchorous olitorius)</b:Title>
    <b:JournalName> M.Sc Thesis Department Of Seed Science And Technology College Of Agriculture, Dharwad University Of Agricultural Sciences, Dharwad </b:JournalName>
    <b:Year>2011</b:Year>
    <b:RefOrder>20</b:RefOrder>
  </b:Source>
  <b:Source>
    <b:Tag>Mar09</b:Tag>
    <b:SourceType>JournalArticle</b:SourceType>
    <b:Guid>{C8BF256C-AB4B-4E4C-B8BE-63759D9C6730}</b:Guid>
    <b:Author>
      <b:Author>
        <b:Corporate>Marcia, T.R;  Pedro, A.B; Henrique, D.V; Lima, T and Vinicius, O.C</b:Corporate>
      </b:Author>
    </b:Author>
    <b:Title> Physiological quality and storability of carambola seeds.</b:Title>
    <b:JournalName> Revista Brasileira de Sementes 31 (2)</b:JournalName>
    <b:Year>2009</b:Year>
    <b:Pages> 236-244</b:Pages>
    <b:RefOrder>7</b:RefOrder>
  </b:Source>
  <b:Source>
    <b:Tag>Tri12</b:Tag>
    <b:SourceType>JournalArticle</b:SourceType>
    <b:Guid>{183C9FFD-4B4A-46E9-8019-C3199BC61A7F}</b:Guid>
    <b:Author>
      <b:Author>
        <b:Corporate>Tripathi, P.C and Lawande, K.E </b:Corporate>
      </b:Author>
    </b:Author>
    <b:Title> Effect of Seed Moisture and Packing Material on Viability and Vigour of Onion Seed. </b:Title>
    <b:JournalName>Journal of Engineering Computers &amp; Applied Sciences(JECAS).</b:JournalName>
    <b:Year>2012</b:Year>
    <b:RefOrder>21</b:RefOrder>
  </b:Source>
  <b:Source>
    <b:Tag>Ghi03</b:Tag>
    <b:SourceType>JournalArticle</b:SourceType>
    <b:Guid>{1CF229FB-090E-4981-94BF-68A26B1B5665}</b:Guid>
    <b:Author>
      <b:Author>
        <b:NameList>
          <b:Person>
            <b:Last>Ghimire</b:Last>
            <b:First>S.P</b:First>
          </b:Person>
        </b:NameList>
      </b:Author>
    </b:Author>
    <b:Title>influence of locations, storage period and packaging materials on storability of onion (Allium cepa L.) and okra seed (Abelmoschos esculentus L. Moench) seeds.</b:Title>
    <b:JournalName> M.Sc Thesis, Department of Horticulture, IAAS, Ramur, Chitwan, Nepal</b:JournalName>
    <b:Year>2003</b:Year>
    <b:Pages> Pp 87</b:Pages>
    <b:RefOrder>8</b:RefOrder>
  </b:Source>
  <b:Source>
    <b:Tag>CAT131</b:Tag>
    <b:SourceType>JournalArticle</b:SourceType>
    <b:Guid>{4797F748-9719-4BF4-BCDA-BE0A33630A8B}</b:Guid>
    <b:Author>
      <b:Author>
        <b:NameList>
          <b:Person>
            <b:Last>(CRS)</b:Last>
            <b:First>CATHOLIC</b:First>
            <b:Middle>RELIEF SERVICES</b:Middle>
          </b:Person>
        </b:NameList>
      </b:Author>
    </b:Author>
    <b:Title>Quality seed through storage in Burkina Faso.</b:Title>
    <b:Year> 2013</b:Year>
    <b:RefOrder>1</b:RefOrder>
  </b:Source>
  <b:Source>
    <b:Tag>IST06</b:Tag>
    <b:SourceType>JournalArticle</b:SourceType>
    <b:Guid>{38950D06-435E-44E0-8444-7B500A13E62B}</b:Guid>
    <b:Author>
      <b:Author>
        <b:NameList>
          <b:Person>
            <b:Last>Association)</b:Last>
            <b:First>ISTA</b:First>
            <b:Middle>(International Seed Testing</b:Middle>
          </b:Person>
        </b:NameList>
      </b:Author>
    </b:Author>
    <b:Title>International rules for seed testing</b:Title>
    <b:JournalName> International Seed Testing Association, Bassersdorf, Switzerland</b:JournalName>
    <b:Year> 2006</b:Year>
    <b:RefOrder>22</b:RefOrder>
  </b:Source>
  <b:Source>
    <b:Tag>IST061</b:Tag>
    <b:SourceType>JournalArticle</b:SourceType>
    <b:Guid>{EBD76C62-12C5-482B-8D52-585F8D22929F}</b:Guid>
    <b:Author>
      <b:Author>
        <b:NameList>
          <b:Person>
            <b:Last>Association).</b:Last>
            <b:First>ISTA</b:First>
            <b:Middle>(International Seed Testing</b:Middle>
          </b:Person>
        </b:NameList>
      </b:Author>
    </b:Author>
    <b:Title> International rules for seed testing.</b:Title>
    <b:JournalName> International Seed Testing Association, Bassersdorf, Switzerlan</b:JournalName>
    <b:Year>2006</b:Year>
    <b:RefOrder>22</b:RefOrder>
  </b:Source>
</b:Sources>
</file>

<file path=customXml/itemProps1.xml><?xml version="1.0" encoding="utf-8"?>
<ds:datastoreItem xmlns:ds="http://schemas.openxmlformats.org/officeDocument/2006/customXml" ds:itemID="{629FA019-561D-4903-9188-09BA192B0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45</Pages>
  <Words>9860</Words>
  <Characters>56203</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dc:creator>
  <cp:lastModifiedBy>Tobi</cp:lastModifiedBy>
  <cp:revision>48</cp:revision>
  <dcterms:created xsi:type="dcterms:W3CDTF">2018-09-11T14:22:00Z</dcterms:created>
  <dcterms:modified xsi:type="dcterms:W3CDTF">2018-10-10T08:27:00Z</dcterms:modified>
</cp:coreProperties>
</file>