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2DB" w:rsidRPr="004F69B2" w:rsidRDefault="00E412DB" w:rsidP="00E412DB">
      <w:pPr>
        <w:rPr>
          <w:rFonts w:ascii="Times New Roman" w:hAnsi="Times New Roman" w:cs="Times New Roman"/>
        </w:rPr>
      </w:pPr>
      <w:r w:rsidRPr="004F69B2">
        <w:rPr>
          <w:rFonts w:ascii="Times New Roman" w:hAnsi="Times New Roman" w:cs="Times New Roman"/>
        </w:rPr>
        <w:t>Reasons for overlapping</w:t>
      </w:r>
    </w:p>
    <w:p w:rsidR="00A150A0" w:rsidRDefault="00E412DB" w:rsidP="00E412DB">
      <w:r w:rsidRPr="004F69B2">
        <w:rPr>
          <w:rFonts w:ascii="Times New Roman" w:hAnsi="Times New Roman" w:cs="Times New Roman"/>
        </w:rPr>
        <w:t xml:space="preserve">Overlapping clusters: This implies that items will not belong to one particular cluster but to multiple clusters, so we can say that </w:t>
      </w:r>
      <w:proofErr w:type="spellStart"/>
      <w:r w:rsidRPr="004F69B2">
        <w:rPr>
          <w:rFonts w:ascii="Times New Roman" w:hAnsi="Times New Roman" w:cs="Times New Roman"/>
        </w:rPr>
        <w:t>when ever</w:t>
      </w:r>
      <w:proofErr w:type="spellEnd"/>
      <w:r w:rsidRPr="004F69B2">
        <w:rPr>
          <w:rFonts w:ascii="Times New Roman" w:hAnsi="Times New Roman" w:cs="Times New Roman"/>
        </w:rPr>
        <w:t xml:space="preserve"> these item</w:t>
      </w:r>
      <w:r w:rsidR="00A150A0">
        <w:rPr>
          <w:rFonts w:ascii="Times New Roman" w:hAnsi="Times New Roman" w:cs="Times New Roman"/>
        </w:rPr>
        <w:t xml:space="preserve">s belongs to multiple clusters. </w:t>
      </w:r>
      <w:r w:rsidR="00A150A0">
        <w:t>We talk about overlapping when two clusters are present in the same area of the data space</w:t>
      </w:r>
    </w:p>
    <w:p w:rsidR="00A150A0" w:rsidRDefault="00A150A0" w:rsidP="00E412DB">
      <w:r>
        <w:t xml:space="preserve">Several reasons can produce overlapping clusters: </w:t>
      </w:r>
    </w:p>
    <w:p w:rsidR="00A150A0" w:rsidRPr="00A150A0" w:rsidRDefault="00A150A0" w:rsidP="00A15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there might be noise in the data, </w:t>
      </w:r>
    </w:p>
    <w:p w:rsidR="00A150A0" w:rsidRPr="00A150A0" w:rsidRDefault="00A150A0" w:rsidP="00A15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the features may not capture all the necessary information</w:t>
      </w:r>
      <w:r>
        <w:t xml:space="preserve"> to clearly separate clusters </w:t>
      </w:r>
    </w:p>
    <w:p w:rsidR="00A150A0" w:rsidRPr="00A150A0" w:rsidRDefault="00A150A0" w:rsidP="00A15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t>the</w:t>
      </w:r>
      <w:proofErr w:type="gramEnd"/>
      <w:r>
        <w:t xml:space="preserve"> overlap may be inherent to the processes that produced the data. </w:t>
      </w:r>
    </w:p>
    <w:p w:rsidR="00A150A0" w:rsidRPr="00A150A0" w:rsidRDefault="00A150A0" w:rsidP="00A150A0">
      <w:pPr>
        <w:rPr>
          <w:rFonts w:ascii="Times New Roman" w:hAnsi="Times New Roman" w:cs="Times New Roman"/>
        </w:rPr>
      </w:pPr>
      <w:r>
        <w:t xml:space="preserve">Overlapping </w:t>
      </w:r>
      <w:r>
        <w:t>is a problem for algorithms that assume a clear separation of the clusters, or at least a zone of lower density points</w:t>
      </w:r>
      <w:r>
        <w:t>.</w:t>
      </w:r>
    </w:p>
    <w:p w:rsidR="00A150A0" w:rsidRPr="004F69B2" w:rsidRDefault="00A150A0" w:rsidP="00E412DB">
      <w:pPr>
        <w:rPr>
          <w:rFonts w:ascii="Times New Roman" w:hAnsi="Times New Roman" w:cs="Times New Roman"/>
        </w:rPr>
      </w:pPr>
      <w:proofErr w:type="gramStart"/>
      <w:r>
        <w:t>overlapping</w:t>
      </w:r>
      <w:proofErr w:type="gramEnd"/>
      <w:r>
        <w:t xml:space="preserve"> clusters, as shown in figure 2. Overlapping clusters is an issue that is not often tackled by clustering algorithms. Some state-of-the-art algorithms such as spectral clustering [18], which is very good at discovering arbitrary shaped clusters, will fail in the presence of overlapping. On the contrary, the EM [6] algorithm has a bias towards spherical clusters but can handle overlapping quite well as we show in section 3.</w:t>
      </w:r>
    </w:p>
    <w:p w:rsidR="00E412DB" w:rsidRPr="004F69B2" w:rsidRDefault="00E412DB" w:rsidP="00E412DB">
      <w:pPr>
        <w:rPr>
          <w:rFonts w:ascii="Times New Roman" w:hAnsi="Times New Roman" w:cs="Times New Roman"/>
        </w:rPr>
      </w:pPr>
    </w:p>
    <w:p w:rsidR="00E412DB" w:rsidRDefault="00E412DB" w:rsidP="00E412DB">
      <w:pPr>
        <w:rPr>
          <w:rFonts w:ascii="Times New Roman" w:hAnsi="Times New Roman" w:cs="Times New Roman"/>
        </w:rPr>
      </w:pPr>
      <w:r w:rsidRPr="004F69B2">
        <w:rPr>
          <w:rFonts w:ascii="Times New Roman" w:hAnsi="Times New Roman" w:cs="Times New Roman"/>
        </w:rPr>
        <w:t>3 Metrics evaluation, what is the highest attained score from each of the metrics used</w:t>
      </w:r>
    </w:p>
    <w:p w:rsidR="00A150A0" w:rsidRDefault="00A150A0" w:rsidP="00E412D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8"/>
        <w:gridCol w:w="2394"/>
        <w:gridCol w:w="2443"/>
        <w:gridCol w:w="2145"/>
      </w:tblGrid>
      <w:tr w:rsidR="000976F3" w:rsidTr="000976F3">
        <w:tc>
          <w:tcPr>
            <w:tcW w:w="2368" w:type="dxa"/>
          </w:tcPr>
          <w:p w:rsidR="000976F3" w:rsidRDefault="000976F3" w:rsidP="00E412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Metrics</w:t>
            </w:r>
          </w:p>
        </w:tc>
        <w:tc>
          <w:tcPr>
            <w:tcW w:w="2394" w:type="dxa"/>
          </w:tcPr>
          <w:p w:rsidR="000976F3" w:rsidRDefault="000976F3" w:rsidP="00E412D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KMeans</w:t>
            </w:r>
            <w:proofErr w:type="spellEnd"/>
          </w:p>
        </w:tc>
        <w:tc>
          <w:tcPr>
            <w:tcW w:w="2443" w:type="dxa"/>
          </w:tcPr>
          <w:p w:rsidR="000976F3" w:rsidRDefault="000976F3" w:rsidP="00E412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DBSCAN</w:t>
            </w:r>
          </w:p>
        </w:tc>
        <w:tc>
          <w:tcPr>
            <w:tcW w:w="2145" w:type="dxa"/>
          </w:tcPr>
          <w:p w:rsidR="000976F3" w:rsidRDefault="000976F3" w:rsidP="00E412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Agglomerative</w:t>
            </w:r>
          </w:p>
        </w:tc>
      </w:tr>
      <w:tr w:rsidR="000976F3" w:rsidTr="000976F3">
        <w:tc>
          <w:tcPr>
            <w:tcW w:w="2368" w:type="dxa"/>
          </w:tcPr>
          <w:p w:rsidR="000976F3" w:rsidRPr="000976F3" w:rsidRDefault="000976F3" w:rsidP="00097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976F3">
              <w:rPr>
                <w:rFonts w:ascii="Courier New" w:eastAsia="Times New Roman" w:hAnsi="Courier New" w:cs="Courier New"/>
                <w:sz w:val="20"/>
                <w:szCs w:val="20"/>
              </w:rPr>
              <w:t>Silhouette_scor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2394" w:type="dxa"/>
          </w:tcPr>
          <w:p w:rsidR="000976F3" w:rsidRDefault="000976F3" w:rsidP="00E412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0.20959</w:t>
            </w:r>
          </w:p>
        </w:tc>
        <w:tc>
          <w:tcPr>
            <w:tcW w:w="2443" w:type="dxa"/>
          </w:tcPr>
          <w:p w:rsidR="000976F3" w:rsidRDefault="000976F3" w:rsidP="00E412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0.18340</w:t>
            </w:r>
          </w:p>
        </w:tc>
        <w:tc>
          <w:tcPr>
            <w:tcW w:w="2145" w:type="dxa"/>
          </w:tcPr>
          <w:p w:rsidR="000976F3" w:rsidRDefault="000976F3" w:rsidP="00E412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0.19392</w:t>
            </w:r>
          </w:p>
        </w:tc>
      </w:tr>
      <w:tr w:rsidR="000976F3" w:rsidTr="000976F3">
        <w:tc>
          <w:tcPr>
            <w:tcW w:w="2368" w:type="dxa"/>
          </w:tcPr>
          <w:p w:rsidR="000976F3" w:rsidRPr="000976F3" w:rsidRDefault="000976F3" w:rsidP="000976F3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 xml:space="preserve">Davies </w:t>
            </w:r>
            <w:proofErr w:type="spellStart"/>
            <w:r>
              <w:t>Bouldin_score</w:t>
            </w:r>
            <w:proofErr w:type="spellEnd"/>
          </w:p>
        </w:tc>
        <w:tc>
          <w:tcPr>
            <w:tcW w:w="2394" w:type="dxa"/>
          </w:tcPr>
          <w:p w:rsidR="000976F3" w:rsidRDefault="000976F3" w:rsidP="00E412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1.912</w:t>
            </w:r>
          </w:p>
        </w:tc>
        <w:tc>
          <w:tcPr>
            <w:tcW w:w="2443" w:type="dxa"/>
          </w:tcPr>
          <w:p w:rsidR="000976F3" w:rsidRDefault="000976F3" w:rsidP="00E412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1.809</w:t>
            </w:r>
          </w:p>
        </w:tc>
        <w:tc>
          <w:tcPr>
            <w:tcW w:w="2145" w:type="dxa"/>
          </w:tcPr>
          <w:p w:rsidR="000976F3" w:rsidRDefault="000976F3" w:rsidP="00E412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1.966</w:t>
            </w:r>
          </w:p>
        </w:tc>
      </w:tr>
      <w:tr w:rsidR="000976F3" w:rsidTr="000976F3">
        <w:tc>
          <w:tcPr>
            <w:tcW w:w="2368" w:type="dxa"/>
          </w:tcPr>
          <w:p w:rsidR="000976F3" w:rsidRPr="000976F3" w:rsidRDefault="000976F3" w:rsidP="000976F3">
            <w:pPr>
              <w:pStyle w:val="HTMLPreformatted"/>
              <w:shd w:val="clear" w:color="auto" w:fill="FFFFFF"/>
              <w:wordWrap w:val="0"/>
              <w:spacing w:line="244" w:lineRule="atLeast"/>
            </w:pPr>
            <w:proofErr w:type="spellStart"/>
            <w:r>
              <w:t>Calinski</w:t>
            </w:r>
            <w:proofErr w:type="spellEnd"/>
            <w:r>
              <w:t xml:space="preserve"> </w:t>
            </w:r>
            <w:proofErr w:type="spellStart"/>
            <w:r>
              <w:t>Harabasz_score</w:t>
            </w:r>
            <w:proofErr w:type="spellEnd"/>
          </w:p>
        </w:tc>
        <w:tc>
          <w:tcPr>
            <w:tcW w:w="2394" w:type="dxa"/>
          </w:tcPr>
          <w:p w:rsidR="000976F3" w:rsidRDefault="000976F3" w:rsidP="00E412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1706.148</w:t>
            </w:r>
          </w:p>
        </w:tc>
        <w:tc>
          <w:tcPr>
            <w:tcW w:w="2443" w:type="dxa"/>
          </w:tcPr>
          <w:p w:rsidR="000976F3" w:rsidRDefault="000976F3" w:rsidP="00E412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808.150</w:t>
            </w:r>
          </w:p>
        </w:tc>
        <w:tc>
          <w:tcPr>
            <w:tcW w:w="2145" w:type="dxa"/>
          </w:tcPr>
          <w:p w:rsidR="000976F3" w:rsidRDefault="000976F3" w:rsidP="00E412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1568.766</w:t>
            </w:r>
          </w:p>
        </w:tc>
      </w:tr>
    </w:tbl>
    <w:p w:rsidR="00A150A0" w:rsidRDefault="00A150A0" w:rsidP="00E412DB">
      <w:pPr>
        <w:rPr>
          <w:rFonts w:ascii="Times New Roman" w:hAnsi="Times New Roman" w:cs="Times New Roman"/>
        </w:rPr>
      </w:pPr>
    </w:p>
    <w:p w:rsidR="000976F3" w:rsidRPr="004F69B2" w:rsidRDefault="000976F3" w:rsidP="00E412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above result </w:t>
      </w:r>
      <w:proofErr w:type="spellStart"/>
      <w:r>
        <w:rPr>
          <w:rFonts w:ascii="Times New Roman" w:hAnsi="Times New Roman" w:cs="Times New Roman"/>
        </w:rPr>
        <w:t>gotting</w:t>
      </w:r>
      <w:proofErr w:type="spellEnd"/>
      <w:r>
        <w:rPr>
          <w:rFonts w:ascii="Times New Roman" w:hAnsi="Times New Roman" w:cs="Times New Roman"/>
        </w:rPr>
        <w:t xml:space="preserve"> from the metric evaluation we see that </w:t>
      </w:r>
      <w:proofErr w:type="spellStart"/>
      <w:r>
        <w:rPr>
          <w:rFonts w:ascii="Times New Roman" w:hAnsi="Times New Roman" w:cs="Times New Roman"/>
        </w:rPr>
        <w:t>Kmeans</w:t>
      </w:r>
      <w:proofErr w:type="spellEnd"/>
      <w:r>
        <w:rPr>
          <w:rFonts w:ascii="Times New Roman" w:hAnsi="Times New Roman" w:cs="Times New Roman"/>
        </w:rPr>
        <w:t xml:space="preserve"> is said to be the best clustering method when compared to the other two techniques. We have the silhouette score to be the highest for the </w:t>
      </w:r>
      <w:proofErr w:type="spellStart"/>
      <w:r>
        <w:rPr>
          <w:rFonts w:ascii="Times New Roman" w:hAnsi="Times New Roman" w:cs="Times New Roman"/>
        </w:rPr>
        <w:t>KMeans</w:t>
      </w:r>
      <w:proofErr w:type="spellEnd"/>
      <w:r>
        <w:rPr>
          <w:rFonts w:ascii="Times New Roman" w:hAnsi="Times New Roman" w:cs="Times New Roman"/>
        </w:rPr>
        <w:t xml:space="preserve"> when compared to the other individual silhou</w:t>
      </w:r>
      <w:r w:rsidR="00C278AB">
        <w:rPr>
          <w:rFonts w:ascii="Times New Roman" w:hAnsi="Times New Roman" w:cs="Times New Roman"/>
        </w:rPr>
        <w:t xml:space="preserve">ette score, and followed by the </w:t>
      </w:r>
      <w:proofErr w:type="spellStart"/>
      <w:r w:rsidR="00C278AB">
        <w:rPr>
          <w:rFonts w:ascii="Times New Roman" w:hAnsi="Times New Roman" w:cs="Times New Roman"/>
        </w:rPr>
        <w:t>Calinskki</w:t>
      </w:r>
      <w:proofErr w:type="spellEnd"/>
      <w:r w:rsidR="00C278AB">
        <w:rPr>
          <w:rFonts w:ascii="Times New Roman" w:hAnsi="Times New Roman" w:cs="Times New Roman"/>
        </w:rPr>
        <w:t xml:space="preserve"> </w:t>
      </w:r>
      <w:proofErr w:type="spellStart"/>
      <w:r w:rsidR="00C278AB">
        <w:rPr>
          <w:rFonts w:ascii="Times New Roman" w:hAnsi="Times New Roman" w:cs="Times New Roman"/>
        </w:rPr>
        <w:t>Harabasz</w:t>
      </w:r>
      <w:proofErr w:type="spellEnd"/>
      <w:r w:rsidR="00C278AB">
        <w:rPr>
          <w:rFonts w:ascii="Times New Roman" w:hAnsi="Times New Roman" w:cs="Times New Roman"/>
        </w:rPr>
        <w:t xml:space="preserve"> score having a value of 1706.148 higher than that of DBSCAN (808.150) and </w:t>
      </w:r>
      <w:proofErr w:type="spellStart"/>
      <w:r w:rsidR="00C278AB">
        <w:rPr>
          <w:rFonts w:ascii="Times New Roman" w:hAnsi="Times New Roman" w:cs="Times New Roman"/>
        </w:rPr>
        <w:t>aslo</w:t>
      </w:r>
      <w:proofErr w:type="spellEnd"/>
      <w:r w:rsidR="00C278AB">
        <w:rPr>
          <w:rFonts w:ascii="Times New Roman" w:hAnsi="Times New Roman" w:cs="Times New Roman"/>
        </w:rPr>
        <w:t xml:space="preserve"> the Agglomerative (1568.766). With DBSCAN having the lowest performance level judging from all metrics used for evaluation. A silhouette score of </w:t>
      </w:r>
      <w:proofErr w:type="gramStart"/>
      <w:r w:rsidR="00C278AB">
        <w:rPr>
          <w:rFonts w:ascii="Times New Roman" w:hAnsi="Times New Roman" w:cs="Times New Roman"/>
        </w:rPr>
        <w:t>0.18340 ,</w:t>
      </w:r>
      <w:proofErr w:type="gramEnd"/>
      <w:r w:rsidR="00C278AB">
        <w:rPr>
          <w:rFonts w:ascii="Times New Roman" w:hAnsi="Times New Roman" w:cs="Times New Roman"/>
        </w:rPr>
        <w:t xml:space="preserve"> Davis </w:t>
      </w:r>
      <w:proofErr w:type="spellStart"/>
      <w:r w:rsidR="00C278AB">
        <w:rPr>
          <w:rFonts w:ascii="Times New Roman" w:hAnsi="Times New Roman" w:cs="Times New Roman"/>
        </w:rPr>
        <w:t>Bouldin</w:t>
      </w:r>
      <w:proofErr w:type="spellEnd"/>
      <w:r w:rsidR="00C278AB">
        <w:rPr>
          <w:rFonts w:ascii="Times New Roman" w:hAnsi="Times New Roman" w:cs="Times New Roman"/>
        </w:rPr>
        <w:t xml:space="preserve"> Score of 1.809 and </w:t>
      </w:r>
      <w:proofErr w:type="spellStart"/>
      <w:r w:rsidR="00C278AB">
        <w:rPr>
          <w:rFonts w:ascii="Times New Roman" w:hAnsi="Times New Roman" w:cs="Times New Roman"/>
        </w:rPr>
        <w:t>Calinski</w:t>
      </w:r>
      <w:proofErr w:type="spellEnd"/>
      <w:r w:rsidR="00C278AB">
        <w:rPr>
          <w:rFonts w:ascii="Times New Roman" w:hAnsi="Times New Roman" w:cs="Times New Roman"/>
        </w:rPr>
        <w:t xml:space="preserve"> </w:t>
      </w:r>
      <w:proofErr w:type="spellStart"/>
      <w:r w:rsidR="00C278AB">
        <w:rPr>
          <w:rFonts w:ascii="Times New Roman" w:hAnsi="Times New Roman" w:cs="Times New Roman"/>
        </w:rPr>
        <w:t>Harabasz</w:t>
      </w:r>
      <w:proofErr w:type="spellEnd"/>
      <w:r w:rsidR="00C278AB">
        <w:rPr>
          <w:rFonts w:ascii="Times New Roman" w:hAnsi="Times New Roman" w:cs="Times New Roman"/>
        </w:rPr>
        <w:t xml:space="preserve"> Score of 808.150.</w:t>
      </w:r>
    </w:p>
    <w:p w:rsidR="00E412DB" w:rsidRPr="004F69B2" w:rsidRDefault="00E412DB" w:rsidP="00E412DB">
      <w:pPr>
        <w:rPr>
          <w:rFonts w:ascii="Times New Roman" w:hAnsi="Times New Roman" w:cs="Times New Roman"/>
        </w:rPr>
      </w:pPr>
    </w:p>
    <w:p w:rsidR="00E412DB" w:rsidRPr="004F69B2" w:rsidRDefault="00E412DB" w:rsidP="00E412DB">
      <w:pPr>
        <w:rPr>
          <w:rFonts w:ascii="Times New Roman" w:hAnsi="Times New Roman" w:cs="Times New Roman"/>
        </w:rPr>
      </w:pPr>
      <w:r w:rsidRPr="004F69B2">
        <w:rPr>
          <w:rFonts w:ascii="Times New Roman" w:hAnsi="Times New Roman" w:cs="Times New Roman"/>
        </w:rPr>
        <w:t>Explanation of cluster visualization</w:t>
      </w:r>
    </w:p>
    <w:p w:rsidR="00E412DB" w:rsidRPr="004F69B2" w:rsidRDefault="00E412DB" w:rsidP="00E412DB">
      <w:pPr>
        <w:rPr>
          <w:rFonts w:ascii="Times New Roman" w:hAnsi="Times New Roman" w:cs="Times New Roman"/>
        </w:rPr>
      </w:pPr>
    </w:p>
    <w:p w:rsidR="00E412DB" w:rsidRDefault="00E412DB" w:rsidP="00E412DB">
      <w:pPr>
        <w:rPr>
          <w:rFonts w:ascii="Times New Roman" w:hAnsi="Times New Roman" w:cs="Times New Roman"/>
        </w:rPr>
      </w:pPr>
      <w:r w:rsidRPr="004F69B2">
        <w:rPr>
          <w:rFonts w:ascii="Times New Roman" w:hAnsi="Times New Roman" w:cs="Times New Roman"/>
        </w:rPr>
        <w:t>What the clusters are based on (customer behavior or buying pattern)</w:t>
      </w:r>
    </w:p>
    <w:p w:rsidR="00C278AB" w:rsidRPr="004F69B2" w:rsidRDefault="00C278AB" w:rsidP="00E412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clustering is based on checking the purchasing pattern of various customers. Patterns that has to do with </w:t>
      </w:r>
      <w:proofErr w:type="gramStart"/>
      <w:r>
        <w:rPr>
          <w:rFonts w:ascii="Times New Roman" w:hAnsi="Times New Roman" w:cs="Times New Roman"/>
        </w:rPr>
        <w:t>customers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installmental</w:t>
      </w:r>
      <w:proofErr w:type="spellEnd"/>
      <w:r>
        <w:rPr>
          <w:rFonts w:ascii="Times New Roman" w:hAnsi="Times New Roman" w:cs="Times New Roman"/>
        </w:rPr>
        <w:t xml:space="preserve"> payments, purchase frequency, payment methods and the like as seen in the data set.</w:t>
      </w:r>
    </w:p>
    <w:p w:rsidR="00E412DB" w:rsidRPr="004F69B2" w:rsidRDefault="00E412DB" w:rsidP="00E412DB">
      <w:pPr>
        <w:rPr>
          <w:rFonts w:ascii="Times New Roman" w:hAnsi="Times New Roman" w:cs="Times New Roman"/>
        </w:rPr>
      </w:pPr>
    </w:p>
    <w:p w:rsidR="00E412DB" w:rsidRPr="004F69B2" w:rsidRDefault="00E412DB" w:rsidP="00E412DB">
      <w:pPr>
        <w:rPr>
          <w:rFonts w:ascii="Times New Roman" w:hAnsi="Times New Roman" w:cs="Times New Roman"/>
        </w:rPr>
      </w:pPr>
      <w:r w:rsidRPr="004F69B2">
        <w:rPr>
          <w:rFonts w:ascii="Times New Roman" w:hAnsi="Times New Roman" w:cs="Times New Roman"/>
        </w:rPr>
        <w:t>What this clustering is helping business owners do, what decision can be made from the a</w:t>
      </w:r>
      <w:r w:rsidR="004F69B2" w:rsidRPr="004F69B2">
        <w:rPr>
          <w:rFonts w:ascii="Times New Roman" w:hAnsi="Times New Roman" w:cs="Times New Roman"/>
        </w:rPr>
        <w:t xml:space="preserve">lgorithm, what story can be </w:t>
      </w:r>
      <w:proofErr w:type="gramStart"/>
      <w:r w:rsidR="004F69B2" w:rsidRPr="004F69B2">
        <w:rPr>
          <w:rFonts w:ascii="Times New Roman" w:hAnsi="Times New Roman" w:cs="Times New Roman"/>
        </w:rPr>
        <w:t>told</w:t>
      </w:r>
      <w:proofErr w:type="gramEnd"/>
    </w:p>
    <w:p w:rsidR="00E412DB" w:rsidRPr="004F69B2" w:rsidRDefault="00E412DB" w:rsidP="00E412DB">
      <w:pPr>
        <w:rPr>
          <w:rFonts w:ascii="Times New Roman" w:hAnsi="Times New Roman" w:cs="Times New Roman"/>
        </w:rPr>
      </w:pPr>
    </w:p>
    <w:p w:rsidR="00E412DB" w:rsidRPr="004F69B2" w:rsidRDefault="00E412DB" w:rsidP="00E412DB">
      <w:pPr>
        <w:rPr>
          <w:rFonts w:ascii="Times New Roman" w:hAnsi="Times New Roman" w:cs="Times New Roman"/>
        </w:rPr>
      </w:pPr>
      <w:r w:rsidRPr="004F69B2">
        <w:rPr>
          <w:rFonts w:ascii="Times New Roman" w:hAnsi="Times New Roman" w:cs="Times New Roman"/>
        </w:rPr>
        <w:t>Knowledge contribution</w:t>
      </w:r>
    </w:p>
    <w:p w:rsidR="00E412DB" w:rsidRPr="004F69B2" w:rsidRDefault="00E412DB" w:rsidP="00E412DB">
      <w:pPr>
        <w:rPr>
          <w:rFonts w:ascii="Times New Roman" w:hAnsi="Times New Roman" w:cs="Times New Roman"/>
        </w:rPr>
      </w:pPr>
    </w:p>
    <w:p w:rsidR="00E412DB" w:rsidRDefault="00E412DB" w:rsidP="00E412DB">
      <w:pPr>
        <w:rPr>
          <w:rFonts w:ascii="Times New Roman" w:hAnsi="Times New Roman" w:cs="Times New Roman"/>
        </w:rPr>
      </w:pPr>
      <w:r w:rsidRPr="004F69B2">
        <w:rPr>
          <w:rFonts w:ascii="Times New Roman" w:hAnsi="Times New Roman" w:cs="Times New Roman"/>
        </w:rPr>
        <w:t>Re</w:t>
      </w:r>
      <w:r w:rsidR="004F69B2" w:rsidRPr="004F69B2">
        <w:rPr>
          <w:rFonts w:ascii="Times New Roman" w:hAnsi="Times New Roman" w:cs="Times New Roman"/>
        </w:rPr>
        <w:t>commendation for further research</w:t>
      </w:r>
    </w:p>
    <w:p w:rsidR="00C278AB" w:rsidRDefault="00C278AB" w:rsidP="00E412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future research some of the additional effects that can be performed on this analysis are as follows:</w:t>
      </w:r>
    </w:p>
    <w:p w:rsidR="00C278AB" w:rsidRDefault="00C278AB" w:rsidP="00C278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Trying </w:t>
      </w:r>
      <w:r w:rsidR="00813E22">
        <w:rPr>
          <w:rFonts w:ascii="Times New Roman" w:hAnsi="Times New Roman" w:cs="Times New Roman"/>
        </w:rPr>
        <w:t>out other feature selections te</w:t>
      </w:r>
      <w:r>
        <w:rPr>
          <w:rFonts w:ascii="Times New Roman" w:hAnsi="Times New Roman" w:cs="Times New Roman"/>
        </w:rPr>
        <w:t>c</w:t>
      </w:r>
      <w:r w:rsidR="00813E22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niques</w:t>
      </w:r>
    </w:p>
    <w:p w:rsidR="00C278AB" w:rsidRDefault="00C278AB" w:rsidP="00C278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other scaling techniques in scaling the data.</w:t>
      </w:r>
    </w:p>
    <w:p w:rsidR="00C278AB" w:rsidRDefault="00813E22" w:rsidP="00C278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hyper parameter tuning.</w:t>
      </w:r>
    </w:p>
    <w:p w:rsidR="00813E22" w:rsidRDefault="00813E22" w:rsidP="00C278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Involving techniques to handle and </w:t>
      </w:r>
      <w:proofErr w:type="spellStart"/>
      <w:r>
        <w:rPr>
          <w:rFonts w:ascii="Times New Roman" w:hAnsi="Times New Roman" w:cs="Times New Roman"/>
        </w:rPr>
        <w:t>treate</w:t>
      </w:r>
      <w:proofErr w:type="spellEnd"/>
      <w:r>
        <w:rPr>
          <w:rFonts w:ascii="Times New Roman" w:hAnsi="Times New Roman" w:cs="Times New Roman"/>
        </w:rPr>
        <w:t xml:space="preserve"> overlapping such as the EM clustering implementing.</w:t>
      </w:r>
    </w:p>
    <w:p w:rsidR="00813E22" w:rsidRPr="00813E22" w:rsidRDefault="00813E22" w:rsidP="00813E22">
      <w:pPr>
        <w:ind w:left="360"/>
        <w:rPr>
          <w:rFonts w:ascii="Times New Roman" w:hAnsi="Times New Roman" w:cs="Times New Roman"/>
        </w:rPr>
      </w:pPr>
    </w:p>
    <w:p w:rsidR="004F69B2" w:rsidRPr="004F69B2" w:rsidRDefault="004F69B2" w:rsidP="00E412DB">
      <w:pPr>
        <w:rPr>
          <w:rFonts w:ascii="Times New Roman" w:hAnsi="Times New Roman" w:cs="Times New Roman"/>
        </w:rPr>
      </w:pPr>
      <w:bookmarkStart w:id="0" w:name="_GoBack"/>
      <w:bookmarkEnd w:id="0"/>
    </w:p>
    <w:p w:rsidR="004F69B2" w:rsidRDefault="004F69B2" w:rsidP="00E412DB">
      <w:pPr>
        <w:rPr>
          <w:rFonts w:ascii="Times New Roman" w:hAnsi="Times New Roman" w:cs="Times New Roman"/>
        </w:rPr>
      </w:pPr>
      <w:r w:rsidRPr="004F69B2">
        <w:rPr>
          <w:rFonts w:ascii="Times New Roman" w:hAnsi="Times New Roman" w:cs="Times New Roman"/>
        </w:rPr>
        <w:t>Analysis conclusion</w:t>
      </w:r>
    </w:p>
    <w:p w:rsidR="00813E22" w:rsidRDefault="00813E22" w:rsidP="00813E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Silhouette evaluation metric the </w:t>
      </w:r>
      <w:proofErr w:type="spellStart"/>
      <w:r>
        <w:rPr>
          <w:rFonts w:ascii="Times New Roman" w:hAnsi="Times New Roman" w:cs="Times New Roman"/>
        </w:rPr>
        <w:t>KMeans</w:t>
      </w:r>
      <w:proofErr w:type="spellEnd"/>
      <w:r>
        <w:rPr>
          <w:rFonts w:ascii="Times New Roman" w:hAnsi="Times New Roman" w:cs="Times New Roman"/>
        </w:rPr>
        <w:t xml:space="preserve"> is said to have perform better than both the DBSCAN and Agglomerative with values of  0.18 and 0.19, while for means we have a slightly higher increase in performance of 0.209</w:t>
      </w:r>
    </w:p>
    <w:p w:rsidR="00813E22" w:rsidRPr="00813E22" w:rsidRDefault="00813E22" w:rsidP="00813E22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</w:rPr>
        <w:t xml:space="preserve">The DBSCAN is seen to perform better than the other two clustering algorithms with a lowest value in its 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Davies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Bouldin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Index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of 1.8. The 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Davies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Bouldin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Inde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x implies that the lower the value the better the performance.</w:t>
      </w:r>
    </w:p>
    <w:p w:rsidR="00152EE3" w:rsidRPr="00152EE3" w:rsidRDefault="00813E22" w:rsidP="00152EE3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Calinski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implies that the higher the value the better the performance so therefore, the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KMeans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for the second time is seen to be the best clustering technique</w:t>
      </w:r>
      <w:r w:rsidR="00152EE3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152EE3" w:rsidRPr="00152EE3" w:rsidRDefault="00152EE3" w:rsidP="00152EE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 having tested three metric and two of the metrics indicated </w:t>
      </w:r>
      <w:proofErr w:type="spellStart"/>
      <w:r>
        <w:rPr>
          <w:rFonts w:ascii="Times New Roman" w:hAnsi="Times New Roman" w:cs="Times New Roman"/>
        </w:rPr>
        <w:t>Kmeans</w:t>
      </w:r>
      <w:proofErr w:type="spellEnd"/>
      <w:r>
        <w:rPr>
          <w:rFonts w:ascii="Times New Roman" w:hAnsi="Times New Roman" w:cs="Times New Roman"/>
        </w:rPr>
        <w:t xml:space="preserve"> as the best on their various levels, we could conclude with some level of significance that </w:t>
      </w:r>
      <w:proofErr w:type="spellStart"/>
      <w:r>
        <w:rPr>
          <w:rFonts w:ascii="Times New Roman" w:hAnsi="Times New Roman" w:cs="Times New Roman"/>
        </w:rPr>
        <w:t>KMeans</w:t>
      </w:r>
      <w:proofErr w:type="spellEnd"/>
      <w:r>
        <w:rPr>
          <w:rFonts w:ascii="Times New Roman" w:hAnsi="Times New Roman" w:cs="Times New Roman"/>
        </w:rPr>
        <w:t xml:space="preserve"> is seen to be the best clustering technique in this case study.</w:t>
      </w:r>
    </w:p>
    <w:p w:rsidR="004F69B2" w:rsidRPr="004F69B2" w:rsidRDefault="004F69B2" w:rsidP="00E412DB">
      <w:pPr>
        <w:rPr>
          <w:rFonts w:ascii="Times New Roman" w:hAnsi="Times New Roman" w:cs="Times New Roman"/>
        </w:rPr>
      </w:pPr>
    </w:p>
    <w:p w:rsidR="004F69B2" w:rsidRPr="004F69B2" w:rsidRDefault="004F69B2" w:rsidP="00E412DB">
      <w:pPr>
        <w:rPr>
          <w:rFonts w:ascii="Times New Roman" w:hAnsi="Times New Roman" w:cs="Times New Roman"/>
        </w:rPr>
      </w:pPr>
      <w:r w:rsidRPr="004F69B2">
        <w:rPr>
          <w:rFonts w:ascii="Times New Roman" w:hAnsi="Times New Roman" w:cs="Times New Roman"/>
        </w:rPr>
        <w:t xml:space="preserve">Visualization of result </w:t>
      </w:r>
    </w:p>
    <w:sectPr w:rsidR="004F69B2" w:rsidRPr="004F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169D"/>
    <w:multiLevelType w:val="hybridMultilevel"/>
    <w:tmpl w:val="6D72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B08A7"/>
    <w:multiLevelType w:val="hybridMultilevel"/>
    <w:tmpl w:val="3E0C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70591"/>
    <w:multiLevelType w:val="hybridMultilevel"/>
    <w:tmpl w:val="8988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DB"/>
    <w:rsid w:val="000976F3"/>
    <w:rsid w:val="00152EE3"/>
    <w:rsid w:val="00214BEE"/>
    <w:rsid w:val="004F69B2"/>
    <w:rsid w:val="005C02C4"/>
    <w:rsid w:val="00813E22"/>
    <w:rsid w:val="00A150A0"/>
    <w:rsid w:val="00C278AB"/>
    <w:rsid w:val="00E4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D1B38-EE98-4293-B662-A7545834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12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50A0"/>
    <w:pPr>
      <w:ind w:left="720"/>
      <w:contextualSpacing/>
    </w:pPr>
  </w:style>
  <w:style w:type="table" w:styleId="TableGrid">
    <w:name w:val="Table Grid"/>
    <w:basedOn w:val="TableNormal"/>
    <w:uiPriority w:val="39"/>
    <w:rsid w:val="00097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97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76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3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3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Folayan Tobi</dc:creator>
  <cp:keywords/>
  <dc:description/>
  <cp:lastModifiedBy>Folayan Tobi</cp:lastModifiedBy>
  <cp:revision>2</cp:revision>
  <dcterms:created xsi:type="dcterms:W3CDTF">2022-06-09T01:53:00Z</dcterms:created>
  <dcterms:modified xsi:type="dcterms:W3CDTF">2022-06-09T01:53:00Z</dcterms:modified>
</cp:coreProperties>
</file>