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AD16D" w14:textId="4D3D7E45" w:rsidR="00BD389C" w:rsidRDefault="00000000">
      <w:pPr>
        <w:spacing w:before="220" w:after="80"/>
      </w:pPr>
      <w:r w:rsidRPr="00B7486B">
        <w:t>Folie 1</w:t>
      </w:r>
    </w:p>
    <w:p w14:paraId="048121D6" w14:textId="003D6665" w:rsidR="00BD389C" w:rsidRDefault="00000000">
      <w:pPr>
        <w:spacing w:after="160" w:line="320" w:lineRule="auto"/>
      </w:pPr>
      <w:r>
        <w:t>Sehr geehrter Herr Professor Steglich, sehr geehrter Herr Professor Stollhoff, vielen Dank für die Gelegenheit, meine Masterarbeit</w:t>
      </w:r>
      <w:r w:rsidR="0041570E">
        <w:t xml:space="preserve"> im </w:t>
      </w:r>
      <w:r w:rsidR="009F3301">
        <w:t>Zuge</w:t>
      </w:r>
      <w:r w:rsidR="0041570E">
        <w:t xml:space="preserve"> dieses Kolloquiums</w:t>
      </w:r>
      <w:r>
        <w:t xml:space="preserve"> verteidigen</w:t>
      </w:r>
      <w:r w:rsidR="0041570E">
        <w:t xml:space="preserve"> zu können</w:t>
      </w:r>
      <w:r>
        <w:t>. Ich habe</w:t>
      </w:r>
      <w:r w:rsidR="0041570E">
        <w:t xml:space="preserve"> zeitreihenbasiert die </w:t>
      </w:r>
      <w:r w:rsidR="009F3301">
        <w:t>Dynamik</w:t>
      </w:r>
      <w:r w:rsidR="0041570E">
        <w:t xml:space="preserve"> von finanzkennzahlen börsennotierter Unternehmen analysiert.</w:t>
      </w:r>
    </w:p>
    <w:p w14:paraId="68FBBD1F" w14:textId="73C47486" w:rsidR="00BD389C" w:rsidRDefault="00000000">
      <w:pPr>
        <w:spacing w:before="220" w:after="80"/>
      </w:pPr>
      <w:r w:rsidRPr="00B7486B">
        <w:t>Folie 2</w:t>
      </w:r>
    </w:p>
    <w:p w14:paraId="0E1D1805" w14:textId="77777777" w:rsidR="00A24802" w:rsidRDefault="0041570E">
      <w:pPr>
        <w:spacing w:after="160" w:line="320" w:lineRule="auto"/>
      </w:pPr>
      <w:r>
        <w:t>Am Titel lassen sich 2 Dinge ablesen</w:t>
      </w:r>
      <w:r w:rsidR="009F3301">
        <w:t>:</w:t>
      </w:r>
    </w:p>
    <w:p w14:paraId="65DEE1F2" w14:textId="6C11B266" w:rsidR="00A24802" w:rsidRPr="00A24802" w:rsidRDefault="00A24802">
      <w:pPr>
        <w:spacing w:after="160" w:line="320" w:lineRule="auto"/>
        <w:rPr>
          <w:color w:val="EE0000"/>
        </w:rPr>
      </w:pPr>
      <w:r w:rsidRPr="00A24802">
        <w:rPr>
          <w:color w:val="EE0000"/>
        </w:rPr>
        <w:t>Klick</w:t>
      </w:r>
    </w:p>
    <w:p w14:paraId="144BF30E" w14:textId="77777777" w:rsidR="00A24802" w:rsidRDefault="009F3301">
      <w:pPr>
        <w:spacing w:after="160" w:line="320" w:lineRule="auto"/>
      </w:pPr>
      <w:r>
        <w:t>Zum einen wird definiert, dass Finanzkennzahlen von börsennotierten Unternehmen untersucht werden,</w:t>
      </w:r>
    </w:p>
    <w:p w14:paraId="716E8600" w14:textId="712EC9D9" w:rsidR="00A24802" w:rsidRPr="00A24802" w:rsidRDefault="00A24802">
      <w:pPr>
        <w:spacing w:after="160" w:line="320" w:lineRule="auto"/>
        <w:rPr>
          <w:color w:val="EE0000"/>
        </w:rPr>
      </w:pPr>
      <w:r w:rsidRPr="00A24802">
        <w:rPr>
          <w:color w:val="EE0000"/>
        </w:rPr>
        <w:t>Klick</w:t>
      </w:r>
    </w:p>
    <w:p w14:paraId="324223B0" w14:textId="77777777" w:rsidR="00A24802" w:rsidRDefault="009F3301">
      <w:pPr>
        <w:spacing w:after="160" w:line="320" w:lineRule="auto"/>
      </w:pPr>
      <w:r>
        <w:t>zum anderen wird festgelegt, dass die Analyse anhand der Zeitreihen der Kennzahlen stattfindet.</w:t>
      </w:r>
    </w:p>
    <w:p w14:paraId="2ED6344C" w14:textId="1FF29511" w:rsidR="00A24802" w:rsidRPr="00A24802" w:rsidRDefault="00A24802">
      <w:pPr>
        <w:spacing w:after="160" w:line="320" w:lineRule="auto"/>
        <w:rPr>
          <w:color w:val="EE0000"/>
        </w:rPr>
      </w:pPr>
      <w:r w:rsidRPr="00A24802">
        <w:rPr>
          <w:color w:val="EE0000"/>
        </w:rPr>
        <w:t>Klick</w:t>
      </w:r>
    </w:p>
    <w:p w14:paraId="1C9338D0" w14:textId="3980662F" w:rsidR="00BD389C" w:rsidRDefault="009F3301">
      <w:pPr>
        <w:spacing w:after="160" w:line="320" w:lineRule="auto"/>
      </w:pPr>
      <w:r>
        <w:t xml:space="preserve">Dabei zählt der </w:t>
      </w:r>
      <w:r w:rsidR="00A24802">
        <w:t>Gedanke</w:t>
      </w:r>
      <w:r>
        <w:t>, dass e</w:t>
      </w:r>
      <w:r w:rsidR="00000000">
        <w:t>ine Kennzahl</w:t>
      </w:r>
      <w:r>
        <w:t xml:space="preserve"> erstmal nur</w:t>
      </w:r>
      <w:r w:rsidR="00000000">
        <w:t xml:space="preserve"> eine Momentaufnahme</w:t>
      </w:r>
      <w:r>
        <w:t xml:space="preserve"> ist.</w:t>
      </w:r>
      <w:r w:rsidR="00000000">
        <w:t xml:space="preserve"> </w:t>
      </w:r>
      <w:r>
        <w:t>D</w:t>
      </w:r>
      <w:r w:rsidR="00000000">
        <w:t>ie Information steckt in der Veränderung</w:t>
      </w:r>
      <w:r>
        <w:t xml:space="preserve"> über die Zeit</w:t>
      </w:r>
      <w:r w:rsidR="00000000">
        <w:t xml:space="preserve">. Ob </w:t>
      </w:r>
      <w:r>
        <w:t xml:space="preserve">beispielsweise </w:t>
      </w:r>
      <w:r w:rsidR="00000000">
        <w:t xml:space="preserve">zwölf Prozent Rendite belastbar </w:t>
      </w:r>
      <w:r w:rsidR="00A24802">
        <w:t>oder nicht sind</w:t>
      </w:r>
      <w:r w:rsidR="00000000">
        <w:t xml:space="preserve">, </w:t>
      </w:r>
      <w:r w:rsidR="00A24802">
        <w:t>entscheidet</w:t>
      </w:r>
      <w:r>
        <w:t xml:space="preserve"> sich nicht am </w:t>
      </w:r>
      <w:r w:rsidR="00000000">
        <w:t>Wer</w:t>
      </w:r>
      <w:r>
        <w:t>t allein</w:t>
      </w:r>
      <w:r w:rsidR="00000000">
        <w:t xml:space="preserve">, sondern </w:t>
      </w:r>
      <w:r>
        <w:t>durch</w:t>
      </w:r>
      <w:r w:rsidR="0041570E">
        <w:t xml:space="preserve"> Kontext</w:t>
      </w:r>
      <w:r w:rsidR="002E1A71">
        <w:t>.</w:t>
      </w:r>
    </w:p>
    <w:p w14:paraId="56F74247" w14:textId="75E019EF" w:rsidR="00BD389C" w:rsidRDefault="00000000">
      <w:pPr>
        <w:spacing w:before="220" w:after="80"/>
      </w:pPr>
      <w:r w:rsidRPr="00B7486B">
        <w:t>Folie 3</w:t>
      </w:r>
    </w:p>
    <w:p w14:paraId="66B678E7" w14:textId="1EB7EA31" w:rsidR="00BD389C" w:rsidRDefault="00000000">
      <w:pPr>
        <w:spacing w:after="160" w:line="320" w:lineRule="auto"/>
      </w:pPr>
      <w:r>
        <w:t>Genau dieses Verhalten einer Kennzahl über die Zeit fasse ich unter dem Begriff, Dynamik</w:t>
      </w:r>
      <w:r w:rsidR="009F3301">
        <w:t xml:space="preserve"> zusammen</w:t>
      </w:r>
      <w:r>
        <w:t>.</w:t>
      </w:r>
    </w:p>
    <w:p w14:paraId="01493154" w14:textId="5DA095AC" w:rsidR="00BD389C" w:rsidRDefault="00000000">
      <w:pPr>
        <w:spacing w:before="220" w:after="80"/>
      </w:pPr>
      <w:r w:rsidRPr="00B7486B">
        <w:t>Folie 4</w:t>
      </w:r>
    </w:p>
    <w:p w14:paraId="6FF61D35" w14:textId="7E23C46F" w:rsidR="00BD389C" w:rsidRDefault="009F3301">
      <w:pPr>
        <w:spacing w:after="160" w:line="320" w:lineRule="auto"/>
      </w:pPr>
      <w:r>
        <w:t>In der Arbeit wird dies durch zwei Metriken dargestellt</w:t>
      </w:r>
      <w:r w:rsidR="00000000">
        <w:t>. Die Korrekturgeschwindigkeit Phi</w:t>
      </w:r>
      <w:r>
        <w:t xml:space="preserve"> </w:t>
      </w:r>
      <w:r w:rsidR="00202BA9">
        <w:t>erklärt</w:t>
      </w:r>
      <w:r>
        <w:t xml:space="preserve"> wie schnell</w:t>
      </w:r>
      <w:r w:rsidR="002E1A71">
        <w:t>,</w:t>
      </w:r>
      <w:r w:rsidR="00000000">
        <w:t xml:space="preserve"> </w:t>
      </w:r>
      <w:r w:rsidR="00202BA9">
        <w:t xml:space="preserve">und wie stark </w:t>
      </w:r>
      <w:r w:rsidR="00000000">
        <w:t xml:space="preserve">eine Quartalsveränderung </w:t>
      </w:r>
      <w:r>
        <w:t xml:space="preserve">zu ihrem normalen Wert </w:t>
      </w:r>
      <w:r w:rsidR="00202BA9">
        <w:t>zurück</w:t>
      </w:r>
      <w:r>
        <w:t>kehrt. Der zweite Wert</w:t>
      </w:r>
      <w:r w:rsidR="00202BA9">
        <w:t xml:space="preserve">, </w:t>
      </w:r>
      <w:r w:rsidR="00000000">
        <w:t>die Veränderungsvolatilität Sigma</w:t>
      </w:r>
      <w:r w:rsidR="00202BA9">
        <w:t xml:space="preserve"> beschreibt die Stärke der Schwankung von</w:t>
      </w:r>
      <w:r w:rsidR="00000000">
        <w:t xml:space="preserve"> Quartal zu Quartal</w:t>
      </w:r>
      <w:r w:rsidR="002E1A71">
        <w:t>.</w:t>
      </w:r>
      <w:r w:rsidR="00000000">
        <w:t xml:space="preserve"> Mit genau dieser Definition beantworte ich </w:t>
      </w:r>
      <w:r>
        <w:t>meine</w:t>
      </w:r>
      <w:r w:rsidR="00000000">
        <w:t xml:space="preserve"> drei Forschungsfragen.</w:t>
      </w:r>
    </w:p>
    <w:p w14:paraId="4FCB7536" w14:textId="08804D61" w:rsidR="00BD389C" w:rsidRDefault="002E1A71">
      <w:pPr>
        <w:spacing w:before="220" w:after="80"/>
      </w:pPr>
      <w:r>
        <w:t>(</w:t>
      </w:r>
      <w:r w:rsidR="00000000" w:rsidRPr="00B7486B">
        <w:t>Folie 5</w:t>
      </w:r>
      <w:r>
        <w:t>)</w:t>
      </w:r>
    </w:p>
    <w:p w14:paraId="4B5C80B1" w14:textId="2E1240BD" w:rsidR="00BD389C" w:rsidRPr="00B7486B" w:rsidRDefault="009F3301">
      <w:pPr>
        <w:spacing w:after="160" w:line="320" w:lineRule="auto"/>
      </w:pPr>
      <w:r w:rsidRPr="00B7486B">
        <w:t xml:space="preserve">Zunächst wird die Dynamik der Finanzkennzahlen untersucht, dann folgt die </w:t>
      </w:r>
      <w:r w:rsidR="006B309C" w:rsidRPr="00B7486B">
        <w:t>Analyse</w:t>
      </w:r>
      <w:r w:rsidRPr="00B7486B">
        <w:t xml:space="preserve"> von </w:t>
      </w:r>
      <w:r w:rsidR="006B309C" w:rsidRPr="00B7486B">
        <w:t>Interdependenzen</w:t>
      </w:r>
      <w:r w:rsidRPr="00B7486B">
        <w:t xml:space="preserve"> und den zeitlichen </w:t>
      </w:r>
      <w:r w:rsidR="006B309C" w:rsidRPr="00B7486B">
        <w:t>Verlauf</w:t>
      </w:r>
      <w:r w:rsidRPr="00B7486B">
        <w:t xml:space="preserve"> der </w:t>
      </w:r>
      <w:r w:rsidR="006B309C" w:rsidRPr="00B7486B">
        <w:t>Werte</w:t>
      </w:r>
      <w:r w:rsidRPr="00B7486B">
        <w:t xml:space="preserve"> und abschließend werden die untersuchten Dynamiken</w:t>
      </w:r>
      <w:r w:rsidR="002E1A71">
        <w:t>,</w:t>
      </w:r>
      <w:r w:rsidRPr="00B7486B">
        <w:t xml:space="preserve"> Strukturmerkmalen gegenübergestellt</w:t>
      </w:r>
      <w:r w:rsidR="00DF0554" w:rsidRPr="00B7486B">
        <w:t>.</w:t>
      </w:r>
    </w:p>
    <w:p w14:paraId="36C1EB9B" w14:textId="57C59791" w:rsidR="00BD389C" w:rsidRDefault="00000000">
      <w:pPr>
        <w:spacing w:before="220" w:after="80"/>
      </w:pPr>
      <w:r w:rsidRPr="00B7486B">
        <w:t>Folie 6</w:t>
      </w:r>
    </w:p>
    <w:p w14:paraId="487862F7" w14:textId="12EBC7B0" w:rsidR="00BD389C" w:rsidRDefault="00202BA9">
      <w:pPr>
        <w:spacing w:after="160" w:line="320" w:lineRule="auto"/>
      </w:pPr>
      <w:r>
        <w:lastRenderedPageBreak/>
        <w:t>Durch die Beantwortung dieser</w:t>
      </w:r>
      <w:r w:rsidR="009F7835">
        <w:t xml:space="preserve"> Forschungsfragen </w:t>
      </w:r>
      <w:r w:rsidR="00000000">
        <w:t xml:space="preserve">entsteht der </w:t>
      </w:r>
      <w:r w:rsidR="009F7835">
        <w:t>Forschungsb</w:t>
      </w:r>
      <w:r w:rsidR="00000000">
        <w:t>eitrag der Arbeit</w:t>
      </w:r>
      <w:r w:rsidR="009F7835">
        <w:t xml:space="preserve">. </w:t>
      </w:r>
      <w:r w:rsidR="006B309C">
        <w:t>Da wäre einerseits</w:t>
      </w:r>
      <w:r w:rsidR="009F7835">
        <w:t xml:space="preserve"> </w:t>
      </w:r>
      <w:r w:rsidR="00000000">
        <w:t>die</w:t>
      </w:r>
      <w:r w:rsidR="009F7835">
        <w:t xml:space="preserve"> </w:t>
      </w:r>
      <w:r w:rsidR="006B309C">
        <w:t>Untersuchung der Dynamik</w:t>
      </w:r>
      <w:r w:rsidR="009F7835">
        <w:t xml:space="preserve"> der Finanzkennzahlen als vergleichendes Element </w:t>
      </w:r>
      <w:r w:rsidR="002E1A71">
        <w:t xml:space="preserve">ZWISCHEN </w:t>
      </w:r>
      <w:r w:rsidR="009F7835">
        <w:t>Unternehmen</w:t>
      </w:r>
      <w:r w:rsidR="00000000">
        <w:t>.</w:t>
      </w:r>
      <w:r w:rsidR="006B309C">
        <w:t xml:space="preserve"> Andererseits</w:t>
      </w:r>
      <w:r w:rsidR="009F7835">
        <w:t xml:space="preserve"> d</w:t>
      </w:r>
      <w:r w:rsidR="00000000">
        <w:t xml:space="preserve">ie </w:t>
      </w:r>
      <w:r w:rsidR="009F7835">
        <w:t xml:space="preserve">zweidimensionale </w:t>
      </w:r>
      <w:r w:rsidR="009F7835">
        <w:t>Analyse</w:t>
      </w:r>
      <w:r w:rsidR="00000000">
        <w:t xml:space="preserve"> von </w:t>
      </w:r>
      <w:r w:rsidR="002E1A71">
        <w:t>Dynamik</w:t>
      </w:r>
      <w:r w:rsidR="00000000">
        <w:t xml:space="preserve"> </w:t>
      </w:r>
      <w:r w:rsidR="009F7835">
        <w:t>zwischen</w:t>
      </w:r>
      <w:r w:rsidR="00000000">
        <w:t xml:space="preserve"> </w:t>
      </w:r>
      <w:r w:rsidR="009F7835">
        <w:t>den</w:t>
      </w:r>
      <w:r w:rsidR="00000000">
        <w:t xml:space="preserve"> Kennzahlen. Und </w:t>
      </w:r>
      <w:r w:rsidR="002E1A71">
        <w:t>letztlich</w:t>
      </w:r>
      <w:r w:rsidR="006B309C">
        <w:t xml:space="preserve"> </w:t>
      </w:r>
      <w:r w:rsidR="00000000">
        <w:t xml:space="preserve">die Prüfung, </w:t>
      </w:r>
      <w:r w:rsidR="009F7835">
        <w:t xml:space="preserve">ob </w:t>
      </w:r>
      <w:r w:rsidR="009F7835">
        <w:t xml:space="preserve">sich </w:t>
      </w:r>
      <w:r w:rsidR="009F7835">
        <w:t>diese Dynamiken</w:t>
      </w:r>
      <w:r w:rsidR="00000000">
        <w:t xml:space="preserve"> </w:t>
      </w:r>
      <w:r w:rsidR="009F7835">
        <w:t>anhand von Strukturmerkmalen</w:t>
      </w:r>
      <w:r w:rsidR="00000000">
        <w:t xml:space="preserve"> </w:t>
      </w:r>
      <w:r w:rsidR="009F7835">
        <w:t xml:space="preserve">wie Größe oder </w:t>
      </w:r>
      <w:proofErr w:type="spellStart"/>
      <w:r w:rsidR="009F7835">
        <w:t>Sektorzugehörigkeit</w:t>
      </w:r>
      <w:proofErr w:type="spellEnd"/>
      <w:r w:rsidR="009F7835">
        <w:t xml:space="preserve"> </w:t>
      </w:r>
      <w:r w:rsidR="00000000">
        <w:t xml:space="preserve">erklären </w:t>
      </w:r>
      <w:r w:rsidR="009F7835">
        <w:t>lassen</w:t>
      </w:r>
      <w:r w:rsidR="00000000">
        <w:t>.</w:t>
      </w:r>
    </w:p>
    <w:p w14:paraId="455AAB54" w14:textId="410985F0" w:rsidR="00BD389C" w:rsidRDefault="00000000">
      <w:pPr>
        <w:spacing w:before="220" w:after="80"/>
      </w:pPr>
      <w:r w:rsidRPr="00B7486B">
        <w:t>Folie 7</w:t>
      </w:r>
    </w:p>
    <w:p w14:paraId="45B6EDC7" w14:textId="77777777" w:rsidR="006B309C" w:rsidRDefault="00E17C7E">
      <w:pPr>
        <w:spacing w:after="160" w:line="320" w:lineRule="auto"/>
      </w:pPr>
      <w:r>
        <w:t xml:space="preserve">Um die Methodische Korrektheit und belastbare Datenqualität zu erreichen </w:t>
      </w:r>
      <w:r w:rsidR="006E1B59">
        <w:t>habe ich</w:t>
      </w:r>
      <w:r>
        <w:t xml:space="preserve"> die Quartalsabschlüsse der fast 6.000 Unternehmen einer </w:t>
      </w:r>
      <w:r w:rsidR="006B309C">
        <w:t>7-stufigen</w:t>
      </w:r>
      <w:r>
        <w:t xml:space="preserve"> Filterkette unterzogen. Durch die Auswahl </w:t>
      </w:r>
      <w:r w:rsidR="006B309C">
        <w:t xml:space="preserve">meiner </w:t>
      </w:r>
      <w:r>
        <w:t xml:space="preserve">Kennzahlen und die notwendige </w:t>
      </w:r>
      <w:r w:rsidR="00F42A7F">
        <w:t xml:space="preserve">Korrektur der </w:t>
      </w:r>
      <w:r>
        <w:t>Zeitreihe</w:t>
      </w:r>
      <w:r w:rsidR="006E1B59">
        <w:t>n</w:t>
      </w:r>
      <w:r>
        <w:t xml:space="preserve"> wurden </w:t>
      </w:r>
      <w:r w:rsidR="006B309C">
        <w:t>fast 80%</w:t>
      </w:r>
      <w:r>
        <w:t xml:space="preserve"> der Unternehmen ausgeschlossen, sodass letztendlich </w:t>
      </w:r>
      <w:r w:rsidR="00F42A7F">
        <w:t>932 Unternehmen in der Stichprobe enthalten sind.</w:t>
      </w:r>
    </w:p>
    <w:p w14:paraId="69ED4F74" w14:textId="38D9502A" w:rsidR="006B309C" w:rsidRPr="006B309C" w:rsidRDefault="006B309C">
      <w:pPr>
        <w:spacing w:after="160" w:line="320" w:lineRule="auto"/>
        <w:rPr>
          <w:color w:val="EE0000"/>
        </w:rPr>
      </w:pPr>
      <w:r w:rsidRPr="006B309C">
        <w:rPr>
          <w:color w:val="EE0000"/>
        </w:rPr>
        <w:t>Klick</w:t>
      </w:r>
    </w:p>
    <w:p w14:paraId="4EF90A75" w14:textId="77777777" w:rsidR="006B309C" w:rsidRDefault="00F42A7F">
      <w:pPr>
        <w:spacing w:after="160" w:line="320" w:lineRule="auto"/>
      </w:pPr>
      <w:r>
        <w:t>So erg</w:t>
      </w:r>
      <w:r w:rsidR="006B309C">
        <w:t>e</w:t>
      </w:r>
      <w:r>
        <w:t xml:space="preserve">ben sich 6.521 Zeitreihen, welche jeweils eine </w:t>
      </w:r>
      <w:r w:rsidR="006B309C">
        <w:t xml:space="preserve">Kombination aus </w:t>
      </w:r>
      <w:r>
        <w:t>Unternehmen</w:t>
      </w:r>
      <w:r w:rsidR="006B309C">
        <w:t xml:space="preserve"> und </w:t>
      </w:r>
      <w:r>
        <w:t>Kennzahl abbilden.</w:t>
      </w:r>
    </w:p>
    <w:p w14:paraId="4BE81226" w14:textId="091E3903" w:rsidR="006B309C" w:rsidRPr="006B309C" w:rsidRDefault="006B309C">
      <w:pPr>
        <w:spacing w:after="160" w:line="320" w:lineRule="auto"/>
        <w:rPr>
          <w:color w:val="EE0000"/>
        </w:rPr>
      </w:pPr>
      <w:r w:rsidRPr="006B309C">
        <w:rPr>
          <w:color w:val="EE0000"/>
        </w:rPr>
        <w:t>Klick</w:t>
      </w:r>
    </w:p>
    <w:p w14:paraId="426B7F8C" w14:textId="0B4C6E7B" w:rsidR="00BD389C" w:rsidRDefault="00F42A7F">
      <w:pPr>
        <w:spacing w:after="160" w:line="320" w:lineRule="auto"/>
      </w:pPr>
      <w:r>
        <w:t xml:space="preserve">In der Grafik kann man die Auswirkungen der </w:t>
      </w:r>
      <w:proofErr w:type="spellStart"/>
      <w:r>
        <w:t>Outlier-Detection</w:t>
      </w:r>
      <w:proofErr w:type="spellEnd"/>
      <w:r>
        <w:t xml:space="preserve"> sehen: Ausreißer in den Werten </w:t>
      </w:r>
      <w:r w:rsidR="006B309C">
        <w:t>wurden</w:t>
      </w:r>
      <w:r>
        <w:t xml:space="preserve"> durch manuelle Prüfung entweder korrigiert, oder bestätigt.</w:t>
      </w:r>
    </w:p>
    <w:p w14:paraId="3108E305" w14:textId="2DBEFCAE" w:rsidR="00BD389C" w:rsidRDefault="00000000">
      <w:pPr>
        <w:spacing w:before="220" w:after="80"/>
      </w:pPr>
      <w:r w:rsidRPr="00B7486B">
        <w:t>Folie 8</w:t>
      </w:r>
    </w:p>
    <w:p w14:paraId="1D4083B1" w14:textId="36986DED" w:rsidR="006B309C" w:rsidRDefault="000F4F6A">
      <w:pPr>
        <w:spacing w:after="160" w:line="320" w:lineRule="auto"/>
      </w:pPr>
      <w:r>
        <w:t>Im Anschluss daran wird für jede Zeitreihe die erste Differenz gebildet</w:t>
      </w:r>
      <w:r>
        <w:t xml:space="preserve"> und </w:t>
      </w:r>
      <w:r w:rsidR="00000000">
        <w:t xml:space="preserve">ein eigenes </w:t>
      </w:r>
      <w:r w:rsidR="00F42A7F">
        <w:t>Autoregressives</w:t>
      </w:r>
      <w:r w:rsidR="00000000">
        <w:t xml:space="preserve">-Modell </w:t>
      </w:r>
      <w:r w:rsidR="00F42A7F">
        <w:t xml:space="preserve">geschätzt. </w:t>
      </w:r>
      <w:r w:rsidR="00B22F8B">
        <w:t xml:space="preserve">Anhand dieser </w:t>
      </w:r>
      <w:r w:rsidR="006B309C">
        <w:t>Differenzzeit</w:t>
      </w:r>
      <w:r w:rsidR="00000000">
        <w:t>reihe</w:t>
      </w:r>
      <w:r w:rsidR="00F42A7F">
        <w:t xml:space="preserve"> </w:t>
      </w:r>
      <w:r w:rsidR="00B22F8B">
        <w:t>möchte ich das kurz darstellen</w:t>
      </w:r>
      <w:r>
        <w:t>.</w:t>
      </w:r>
      <w:r w:rsidR="006B309C">
        <w:t xml:space="preserve"> </w:t>
      </w:r>
      <w:r w:rsidR="00B22F8B">
        <w:t xml:space="preserve">Anhand </w:t>
      </w:r>
      <w:r w:rsidR="002E1A71">
        <w:t>dieser</w:t>
      </w:r>
      <w:r w:rsidR="00B22F8B">
        <w:t xml:space="preserve"> Werte versucht das Modell die Folgewerte zu schätzen.</w:t>
      </w:r>
    </w:p>
    <w:p w14:paraId="2734FB28" w14:textId="3BA256AC" w:rsidR="00B22F8B" w:rsidRPr="00B22F8B" w:rsidRDefault="00B22F8B">
      <w:pPr>
        <w:spacing w:after="160" w:line="320" w:lineRule="auto"/>
        <w:rPr>
          <w:color w:val="EE0000"/>
        </w:rPr>
      </w:pPr>
      <w:r w:rsidRPr="00B22F8B">
        <w:rPr>
          <w:color w:val="EE0000"/>
        </w:rPr>
        <w:t>Klick</w:t>
      </w:r>
    </w:p>
    <w:p w14:paraId="7A2C6EB8" w14:textId="2F213787" w:rsidR="00B22F8B" w:rsidRDefault="00B22F8B">
      <w:pPr>
        <w:spacing w:after="160" w:line="320" w:lineRule="auto"/>
      </w:pPr>
      <w:r>
        <w:t xml:space="preserve">Die Schätzwerte (Delta Y T), </w:t>
      </w:r>
      <w:r w:rsidR="002E1A71">
        <w:t xml:space="preserve">also </w:t>
      </w:r>
      <w:r>
        <w:t>das Ergebnis, habe ich hier durch die rote Linie dargestellt</w:t>
      </w:r>
      <w:r w:rsidR="000F4F6A">
        <w:t>.</w:t>
      </w:r>
      <w:r w:rsidR="00083B35">
        <w:t xml:space="preserve"> </w:t>
      </w:r>
      <w:r w:rsidR="00000000">
        <w:t xml:space="preserve">Die gestrichelte Linie ist die Konstante c, das langfristige Veränderungsniveau. </w:t>
      </w:r>
      <w:r w:rsidR="00083B35">
        <w:t>D</w:t>
      </w:r>
      <w:r w:rsidR="00000000">
        <w:t>ie markierten Stellen zeigen, worum es bei Phi geht: Folgt auf einen Ausschlag die Gegenbewegung</w:t>
      </w:r>
      <w:r w:rsidR="00083B35">
        <w:t>,</w:t>
      </w:r>
      <w:r w:rsidR="00000000">
        <w:t xml:space="preserve"> oder setzt sich die Bewegung fort?</w:t>
      </w:r>
      <w:r w:rsidR="00083B35">
        <w:t xml:space="preserve"> </w:t>
      </w:r>
      <w:r w:rsidR="000F4F6A">
        <w:t xml:space="preserve">Hier bei dieser zeitreihe ist es recht klar zu sehen, dass auf eine Bewegung eine </w:t>
      </w:r>
      <w:r w:rsidR="002E1A71">
        <w:t>Gegenbewegung</w:t>
      </w:r>
      <w:r w:rsidR="000F4F6A">
        <w:t xml:space="preserve"> folgt, </w:t>
      </w:r>
      <w:r w:rsidR="002E1A71">
        <w:t>deshalb</w:t>
      </w:r>
      <w:r w:rsidR="000F4F6A">
        <w:t xml:space="preserve"> liegt das Modell hier </w:t>
      </w:r>
      <w:r w:rsidR="002E1A71">
        <w:t>meist</w:t>
      </w:r>
      <w:r w:rsidR="000F4F6A">
        <w:t xml:space="preserve"> </w:t>
      </w:r>
      <w:proofErr w:type="gramStart"/>
      <w:r w:rsidR="000F4F6A">
        <w:t>Richtig</w:t>
      </w:r>
      <w:proofErr w:type="gramEnd"/>
      <w:r w:rsidR="000F4F6A">
        <w:t xml:space="preserve">. </w:t>
      </w:r>
      <w:r w:rsidR="00083B35">
        <w:t>Der Fehlerterm Epsilon T ergibt sich anhand der Differenzen der Werte, welche das Modell berechnet und den Werten der realen Zeitreihe.</w:t>
      </w:r>
      <w:r w:rsidR="002E1A71">
        <w:t xml:space="preserve"> Also der Zwischenraum zwischen den Wertepaaren.</w:t>
      </w:r>
    </w:p>
    <w:p w14:paraId="3CFA0365" w14:textId="3AC3875B" w:rsidR="00BD389C" w:rsidRDefault="00083B35">
      <w:pPr>
        <w:spacing w:after="160" w:line="320" w:lineRule="auto"/>
      </w:pPr>
      <w:r>
        <w:lastRenderedPageBreak/>
        <w:t xml:space="preserve">Die vorherige Differenzierung der Zeitreihen hat verschiedene </w:t>
      </w:r>
      <w:proofErr w:type="gramStart"/>
      <w:r>
        <w:t>Vor</w:t>
      </w:r>
      <w:proofErr w:type="gramEnd"/>
      <w:r>
        <w:t xml:space="preserve"> und Nachteile</w:t>
      </w:r>
      <w:r w:rsidR="00000000">
        <w:t>:</w:t>
      </w:r>
      <w:r>
        <w:t xml:space="preserve"> Hier wird sie universell über alle Unternehmen und Kennzahlen </w:t>
      </w:r>
      <w:proofErr w:type="gramStart"/>
      <w:r>
        <w:t>angewendet</w:t>
      </w:r>
      <w:proofErr w:type="gramEnd"/>
      <w:r>
        <w:t xml:space="preserve"> um bestmöglich Vergleichbarkeit der Ergebnisse zu ermöglichen. </w:t>
      </w:r>
      <w:r w:rsidR="006E1B59">
        <w:t>Die individuelle Schätzqualität leidet jedoch darunter.</w:t>
      </w:r>
    </w:p>
    <w:p w14:paraId="5E610598" w14:textId="494F1332" w:rsidR="00BD389C" w:rsidRDefault="00000000">
      <w:pPr>
        <w:spacing w:before="220" w:after="80"/>
      </w:pPr>
      <w:r w:rsidRPr="00B7486B">
        <w:t>Folie 9</w:t>
      </w:r>
    </w:p>
    <w:p w14:paraId="6A7EDC71" w14:textId="77777777" w:rsidR="00B22F8B" w:rsidRDefault="00000000">
      <w:pPr>
        <w:spacing w:after="160" w:line="320" w:lineRule="auto"/>
      </w:pPr>
      <w:r>
        <w:t xml:space="preserve">Die zweite </w:t>
      </w:r>
      <w:r w:rsidR="006E1B59">
        <w:t xml:space="preserve">Metrik ist die Veränderungsvolatilität </w:t>
      </w:r>
      <w:r>
        <w:t>Sigma</w:t>
      </w:r>
      <w:r w:rsidR="006E1B59">
        <w:t xml:space="preserve"> oder auch</w:t>
      </w:r>
      <w:r>
        <w:t xml:space="preserve"> die Standardabweichung der Quartalsveränderungen</w:t>
      </w:r>
      <w:r w:rsidR="006E1B59">
        <w:t>.</w:t>
      </w:r>
    </w:p>
    <w:p w14:paraId="503AC100" w14:textId="74C7E83D" w:rsidR="00B22F8B" w:rsidRPr="00B22F8B" w:rsidRDefault="00B22F8B">
      <w:pPr>
        <w:spacing w:after="160" w:line="320" w:lineRule="auto"/>
        <w:rPr>
          <w:color w:val="EE0000"/>
        </w:rPr>
      </w:pPr>
      <w:r w:rsidRPr="00B22F8B">
        <w:rPr>
          <w:color w:val="EE0000"/>
        </w:rPr>
        <w:t>Klick</w:t>
      </w:r>
    </w:p>
    <w:p w14:paraId="4B207222" w14:textId="1F5F3DAB" w:rsidR="00BD389C" w:rsidRDefault="006E1B59">
      <w:pPr>
        <w:spacing w:after="160" w:line="320" w:lineRule="auto"/>
      </w:pPr>
      <w:r>
        <w:t>Die Standartabweichung berechnet sich aus dem Abstand der Werte zum Mittelwert. Das daraus berechnete Sigma wird hier dargestellt</w:t>
      </w:r>
      <w:r w:rsidR="00000000">
        <w:t xml:space="preserve"> als </w:t>
      </w:r>
      <w:r>
        <w:t>Volatilität</w:t>
      </w:r>
      <w:r w:rsidR="00000000">
        <w:t xml:space="preserve"> um d</w:t>
      </w:r>
      <w:r>
        <w:t>en Mittelwert</w:t>
      </w:r>
      <w:r w:rsidR="00000000">
        <w:t xml:space="preserve">. </w:t>
      </w:r>
      <w:r>
        <w:t xml:space="preserve">Durch diese 2 Metriken ergibt sich die Dynamik jedes Unternehmen </w:t>
      </w:r>
      <w:r w:rsidR="00B22F8B">
        <w:t>für jede</w:t>
      </w:r>
      <w:r>
        <w:t xml:space="preserve"> Kennzahl.</w:t>
      </w:r>
    </w:p>
    <w:p w14:paraId="36C75AFE" w14:textId="1DA4C615" w:rsidR="00BD389C" w:rsidRDefault="00000000">
      <w:pPr>
        <w:spacing w:before="220" w:after="80"/>
      </w:pPr>
      <w:r w:rsidRPr="00B7486B">
        <w:t>Folie 10</w:t>
      </w:r>
    </w:p>
    <w:p w14:paraId="18FA978B" w14:textId="1DE0D67A" w:rsidR="00BD389C" w:rsidRPr="00B7486B" w:rsidRDefault="006E1B59">
      <w:pPr>
        <w:spacing w:after="160" w:line="320" w:lineRule="auto"/>
      </w:pPr>
      <w:r>
        <w:t xml:space="preserve">Damit die Dynamik leichter Vergleichen werden kann, habe ich die beiden Zahlen als Koordinaten in einen Graphen abgebildet. </w:t>
      </w:r>
      <w:r w:rsidR="00000000">
        <w:t xml:space="preserve">In diesem </w:t>
      </w:r>
      <w:proofErr w:type="spellStart"/>
      <w:r>
        <w:t>phi</w:t>
      </w:r>
      <w:proofErr w:type="spellEnd"/>
      <w:r>
        <w:t>-sigma-</w:t>
      </w:r>
      <w:r w:rsidR="00000000">
        <w:t xml:space="preserve">Raum </w:t>
      </w:r>
      <w:r w:rsidR="00D23EE3">
        <w:t xml:space="preserve">ergeben sich </w:t>
      </w:r>
      <w:r w:rsidR="00000000">
        <w:t xml:space="preserve">vier </w:t>
      </w:r>
      <w:r w:rsidR="00D23EE3">
        <w:t>Quadranten geteilt durch den Median</w:t>
      </w:r>
      <w:r w:rsidR="00000000">
        <w:t>:</w:t>
      </w:r>
      <w:r w:rsidR="00D23EE3">
        <w:t xml:space="preserve"> Die Korrektive zeichnet sich im Vergleich zur Persistenten </w:t>
      </w:r>
      <w:r w:rsidR="00D23EE3">
        <w:t>Hälfte</w:t>
      </w:r>
      <w:r w:rsidR="00D23EE3">
        <w:t xml:space="preserve"> dadurch aus, </w:t>
      </w:r>
      <w:proofErr w:type="gramStart"/>
      <w:r w:rsidR="00D23EE3">
        <w:t>das</w:t>
      </w:r>
      <w:proofErr w:type="gramEnd"/>
      <w:r w:rsidR="00D23EE3">
        <w:t xml:space="preserve"> Ausschläge</w:t>
      </w:r>
      <w:r w:rsidR="00B51E6B">
        <w:t xml:space="preserve"> deutlicher</w:t>
      </w:r>
      <w:r w:rsidR="00D23EE3">
        <w:t xml:space="preserve"> zu einem Durchschnittsniveau zurückkehren</w:t>
      </w:r>
      <w:r w:rsidR="002E1A71">
        <w:t>. D</w:t>
      </w:r>
      <w:r w:rsidR="00D23EE3">
        <w:t xml:space="preserve">ie Volatile unterscheidet sich zur Stabilen </w:t>
      </w:r>
      <w:r w:rsidR="00C769BF">
        <w:t>H</w:t>
      </w:r>
      <w:r w:rsidR="00D23EE3">
        <w:t>älfte dadurch, wie groß die Ausschläge insgesamt sind</w:t>
      </w:r>
      <w:r w:rsidR="00000000">
        <w:t>.</w:t>
      </w:r>
      <w:r w:rsidR="000F4F6A">
        <w:t xml:space="preserve"> Durch die Teilung in je 2 </w:t>
      </w:r>
      <w:r w:rsidR="00C769BF">
        <w:t>H</w:t>
      </w:r>
      <w:r w:rsidR="000F4F6A">
        <w:t>älften werden die Werte der Unternehmen direkt interpretierbar.</w:t>
      </w:r>
    </w:p>
    <w:p w14:paraId="3BB64D50" w14:textId="244EFB52" w:rsidR="00BD389C" w:rsidRDefault="00000000">
      <w:pPr>
        <w:spacing w:before="220" w:after="80"/>
      </w:pPr>
      <w:r w:rsidRPr="00B7486B">
        <w:t>Folie 11</w:t>
      </w:r>
    </w:p>
    <w:p w14:paraId="5BC0D3CC" w14:textId="76E1236F" w:rsidR="00BD389C" w:rsidRDefault="00D23EE3">
      <w:pPr>
        <w:spacing w:after="160" w:line="320" w:lineRule="auto"/>
      </w:pPr>
      <w:r>
        <w:t xml:space="preserve">Die Ergebnisse </w:t>
      </w:r>
      <w:r w:rsidR="00F81DD0">
        <w:t>aus meiner Vorgehensweise für die Beantwortung der Forschungsfragen</w:t>
      </w:r>
      <w:r>
        <w:t xml:space="preserve"> möchte ich ihnen nun vorstellen</w:t>
      </w:r>
      <w:r w:rsidR="008C6847">
        <w:t xml:space="preserve">. Dazu habe ich als Übersicht die Werte </w:t>
      </w:r>
      <w:r w:rsidR="00B51E6B">
        <w:t>ALLER</w:t>
      </w:r>
      <w:r w:rsidR="008C6847">
        <w:t xml:space="preserve"> Unternehmen und Kennzahlen dargestellt.</w:t>
      </w:r>
      <w:r>
        <w:t xml:space="preserve"> </w:t>
      </w:r>
      <w:r w:rsidR="00000000">
        <w:t xml:space="preserve">Zuerst </w:t>
      </w:r>
      <w:r w:rsidR="008C6847">
        <w:t>möchte ich auf die</w:t>
      </w:r>
      <w:r w:rsidR="00000000">
        <w:t xml:space="preserve"> </w:t>
      </w:r>
      <w:r>
        <w:t>Volatilität</w:t>
      </w:r>
      <w:r w:rsidR="008C6847">
        <w:t xml:space="preserve"> eingehen.</w:t>
      </w:r>
      <w:r w:rsidR="00000000">
        <w:t xml:space="preserve"> </w:t>
      </w:r>
      <w:r w:rsidR="008C6847">
        <w:t>Mit Kontext zu</w:t>
      </w:r>
      <w:r w:rsidR="00DF1637">
        <w:t>r Berechnung der</w:t>
      </w:r>
      <w:r w:rsidR="008C6847">
        <w:t xml:space="preserve"> </w:t>
      </w:r>
      <w:r>
        <w:t xml:space="preserve">Werte kann man erkennen, dass </w:t>
      </w:r>
      <w:r w:rsidR="008C6847">
        <w:t xml:space="preserve">die </w:t>
      </w:r>
      <w:proofErr w:type="spellStart"/>
      <w:r w:rsidR="008C6847">
        <w:t>Volatilität</w:t>
      </w:r>
      <w:r w:rsidR="00524994">
        <w:t>unterschiede</w:t>
      </w:r>
      <w:proofErr w:type="spellEnd"/>
      <w:r w:rsidR="00524994">
        <w:t xml:space="preserve"> zwischen den Kennzahlen hauptsächlich</w:t>
      </w:r>
      <w:r>
        <w:t xml:space="preserve"> </w:t>
      </w:r>
      <w:proofErr w:type="spellStart"/>
      <w:r w:rsidR="00C769BF">
        <w:t>N</w:t>
      </w:r>
      <w:r w:rsidR="00000000">
        <w:t>ennergetrieben</w:t>
      </w:r>
      <w:proofErr w:type="spellEnd"/>
      <w:r w:rsidR="008C6847">
        <w:t xml:space="preserve"> </w:t>
      </w:r>
      <w:r w:rsidR="00C769BF">
        <w:t>sind</w:t>
      </w:r>
      <w:r w:rsidR="008C6847">
        <w:t xml:space="preserve">. </w:t>
      </w:r>
      <w:r w:rsidR="00000000">
        <w:t>ROA</w:t>
      </w:r>
      <w:r w:rsidR="002E1A71">
        <w:t>, innerhalb der blauen Punkte,</w:t>
      </w:r>
      <w:r w:rsidR="00000000">
        <w:t xml:space="preserve"> mit der großen Bilanzsumme im Nenner liegt </w:t>
      </w:r>
      <w:r w:rsidR="00B51E6B">
        <w:t>im</w:t>
      </w:r>
      <w:r w:rsidR="00000000">
        <w:t xml:space="preserve"> Median </w:t>
      </w:r>
      <w:r w:rsidR="00B51E6B">
        <w:t xml:space="preserve">bei </w:t>
      </w:r>
      <w:r w:rsidR="00000000">
        <w:t>0,0</w:t>
      </w:r>
      <w:r w:rsidR="00B51E6B">
        <w:t>2</w:t>
      </w:r>
      <w:r w:rsidR="00000000">
        <w:t>, die Current Ratio</w:t>
      </w:r>
      <w:r w:rsidR="002E1A71">
        <w:t>, in grün,</w:t>
      </w:r>
      <w:r w:rsidR="00207E96">
        <w:t xml:space="preserve"> </w:t>
      </w:r>
      <w:r w:rsidR="008C6847">
        <w:t>ist deutlich volatiler</w:t>
      </w:r>
      <w:r w:rsidR="00000000">
        <w:t xml:space="preserve"> </w:t>
      </w:r>
      <w:r w:rsidR="00B51E6B">
        <w:t>bei</w:t>
      </w:r>
      <w:r w:rsidR="00000000">
        <w:t xml:space="preserve"> 0,32. </w:t>
      </w:r>
      <w:r w:rsidR="008C6847">
        <w:t xml:space="preserve">Aus </w:t>
      </w:r>
      <w:r w:rsidR="00C769BF">
        <w:t>dem</w:t>
      </w:r>
      <w:r w:rsidR="008C6847">
        <w:t xml:space="preserve"> Grund, dass die Kennzahlen untereinander mechanisch </w:t>
      </w:r>
      <w:proofErr w:type="gramStart"/>
      <w:r w:rsidR="00C769BF">
        <w:t xml:space="preserve">bedingt </w:t>
      </w:r>
      <w:r w:rsidR="002E1A71">
        <w:t>,</w:t>
      </w:r>
      <w:r w:rsidR="008C6847">
        <w:t>stark</w:t>
      </w:r>
      <w:proofErr w:type="gramEnd"/>
      <w:r w:rsidR="008C6847">
        <w:t xml:space="preserve"> </w:t>
      </w:r>
      <w:r w:rsidR="00207E96">
        <w:t>unterschiedliche Volatilität</w:t>
      </w:r>
      <w:r w:rsidR="008C6847">
        <w:t xml:space="preserve"> haben</w:t>
      </w:r>
      <w:r w:rsidR="00C769BF">
        <w:t>,</w:t>
      </w:r>
      <w:r w:rsidR="00000000">
        <w:t xml:space="preserve"> vergleiche </w:t>
      </w:r>
      <w:r w:rsidR="008C6847">
        <w:t xml:space="preserve">ich die Volatilität meist nur </w:t>
      </w:r>
      <w:r w:rsidR="00000000">
        <w:t xml:space="preserve">innerhalb </w:t>
      </w:r>
      <w:r w:rsidR="008C6847">
        <w:t>einer</w:t>
      </w:r>
      <w:r w:rsidR="00000000">
        <w:t xml:space="preserve"> Kennzahl</w:t>
      </w:r>
      <w:r w:rsidR="008E4699">
        <w:t>.</w:t>
      </w:r>
      <w:r w:rsidR="008C6847">
        <w:t xml:space="preserve"> </w:t>
      </w:r>
      <w:proofErr w:type="gramStart"/>
      <w:r w:rsidR="008E4699">
        <w:t>Z</w:t>
      </w:r>
      <w:r w:rsidR="008C6847">
        <w:t>ur Darstellungen</w:t>
      </w:r>
      <w:proofErr w:type="gramEnd"/>
      <w:r w:rsidR="008C6847">
        <w:t xml:space="preserve"> mehrerer Kennzahlen</w:t>
      </w:r>
      <w:r w:rsidR="008E4699">
        <w:t>,</w:t>
      </w:r>
      <w:r w:rsidR="008C6847">
        <w:t xml:space="preserve"> </w:t>
      </w:r>
      <w:r w:rsidR="000F4F6A">
        <w:t>wie hier</w:t>
      </w:r>
      <w:r w:rsidR="008E4699">
        <w:t>,</w:t>
      </w:r>
      <w:r w:rsidR="000F4F6A">
        <w:t xml:space="preserve"> </w:t>
      </w:r>
      <w:r w:rsidR="008C6847">
        <w:t>werden Logarithmische Skalen verwendet.</w:t>
      </w:r>
    </w:p>
    <w:p w14:paraId="0F8A1BDE" w14:textId="44B9D3B5" w:rsidR="00BD389C" w:rsidRDefault="00000000">
      <w:pPr>
        <w:spacing w:before="220" w:after="80"/>
      </w:pPr>
      <w:r w:rsidRPr="00B7486B">
        <w:t>Folie 12</w:t>
      </w:r>
    </w:p>
    <w:p w14:paraId="6563110A" w14:textId="77777777" w:rsidR="00B51E6B" w:rsidRDefault="00524994">
      <w:pPr>
        <w:spacing w:after="160" w:line="320" w:lineRule="auto"/>
      </w:pPr>
      <w:r>
        <w:t xml:space="preserve">Durch die Analyse der Mean Reversion zeigt sich </w:t>
      </w:r>
      <w:r w:rsidR="00040793">
        <w:t>ein</w:t>
      </w:r>
      <w:r>
        <w:t xml:space="preserve"> zentrale</w:t>
      </w:r>
      <w:r w:rsidR="00040793">
        <w:t>r</w:t>
      </w:r>
      <w:r>
        <w:t xml:space="preserve"> </w:t>
      </w:r>
      <w:r w:rsidR="00B51E6B">
        <w:t>B</w:t>
      </w:r>
      <w:r>
        <w:t xml:space="preserve">efund meiner </w:t>
      </w:r>
      <w:r w:rsidR="00040793">
        <w:t>Arbeit</w:t>
      </w:r>
      <w:r>
        <w:t xml:space="preserve">. Die jeweilige Herkunft der Kennzahlen aus Profitabilität, Liquidität und Kapitalstruktur </w:t>
      </w:r>
      <w:r w:rsidR="00040793">
        <w:lastRenderedPageBreak/>
        <w:t xml:space="preserve">führt zu </w:t>
      </w:r>
      <w:r w:rsidR="000F4F6A">
        <w:t>unterschiedlich</w:t>
      </w:r>
      <w:r w:rsidR="00C769BF">
        <w:t xml:space="preserve"> starker</w:t>
      </w:r>
      <w:r w:rsidR="000F4F6A">
        <w:t xml:space="preserve"> Mean Reversion</w:t>
      </w:r>
      <w:r w:rsidR="00040793">
        <w:t>.</w:t>
      </w:r>
      <w:r w:rsidR="00000000">
        <w:t xml:space="preserve"> </w:t>
      </w:r>
      <w:r w:rsidR="000F4F6A">
        <w:t xml:space="preserve">Am </w:t>
      </w:r>
      <w:r w:rsidR="00000000">
        <w:t>oberen Rand sehen Sie die Phi-Verteilungen der sieben Kennzahlen</w:t>
      </w:r>
      <w:r w:rsidR="00A220B0">
        <w:t>.</w:t>
      </w:r>
      <w:r w:rsidR="00000000">
        <w:t xml:space="preserve"> </w:t>
      </w:r>
      <w:r w:rsidR="00A220B0">
        <w:t>Diese</w:t>
      </w:r>
      <w:r w:rsidR="00000000">
        <w:t xml:space="preserve"> bündeln sich zu drei </w:t>
      </w:r>
      <w:r w:rsidR="00A220B0">
        <w:t>Typen</w:t>
      </w:r>
      <w:r w:rsidR="00000000">
        <w:t xml:space="preserve">, entlang der </w:t>
      </w:r>
      <w:r w:rsidR="00C769BF">
        <w:t xml:space="preserve">Herkunft der </w:t>
      </w:r>
      <w:r w:rsidR="00000000">
        <w:t>Kennzahl</w:t>
      </w:r>
      <w:r w:rsidR="00C769BF">
        <w:t>en</w:t>
      </w:r>
      <w:r w:rsidR="00000000">
        <w:t>.</w:t>
      </w:r>
    </w:p>
    <w:p w14:paraId="0375415C" w14:textId="377186D4" w:rsidR="00B51E6B" w:rsidRPr="00B51E6B" w:rsidRDefault="00B51E6B">
      <w:pPr>
        <w:spacing w:after="160" w:line="320" w:lineRule="auto"/>
        <w:rPr>
          <w:color w:val="EE0000"/>
        </w:rPr>
      </w:pPr>
      <w:r w:rsidRPr="00B51E6B">
        <w:rPr>
          <w:color w:val="EE0000"/>
        </w:rPr>
        <w:t>Klick</w:t>
      </w:r>
    </w:p>
    <w:p w14:paraId="405BD68F" w14:textId="47FB1350" w:rsidR="00BD389C" w:rsidRDefault="00000000">
      <w:pPr>
        <w:spacing w:after="160" w:line="320" w:lineRule="auto"/>
      </w:pPr>
      <w:r>
        <w:t xml:space="preserve">Die Profitabilität </w:t>
      </w:r>
      <w:proofErr w:type="spellStart"/>
      <w:r>
        <w:t>revertiert</w:t>
      </w:r>
      <w:proofErr w:type="spellEnd"/>
      <w:r>
        <w:t xml:space="preserve"> stark: </w:t>
      </w:r>
      <w:r w:rsidR="00C769BF">
        <w:t xml:space="preserve">Die </w:t>
      </w:r>
      <w:r>
        <w:t xml:space="preserve">Mediane </w:t>
      </w:r>
      <w:r w:rsidR="00C769BF">
        <w:t xml:space="preserve">liegen nah beieinander </w:t>
      </w:r>
      <w:r w:rsidR="00A220B0">
        <w:t xml:space="preserve">und </w:t>
      </w:r>
      <w:r w:rsidR="00C769BF">
        <w:t xml:space="preserve">es sind </w:t>
      </w:r>
      <w:r>
        <w:t xml:space="preserve">über 90 Prozent </w:t>
      </w:r>
      <w:r w:rsidR="00C769BF">
        <w:t xml:space="preserve">der Schätzungen </w:t>
      </w:r>
      <w:r>
        <w:t>signifikant. Mean-Reversion</w:t>
      </w:r>
      <w:r w:rsidR="00C769BF">
        <w:t xml:space="preserve"> in der Profitabilität</w:t>
      </w:r>
      <w:r>
        <w:t xml:space="preserve"> </w:t>
      </w:r>
      <w:r w:rsidR="00A220B0">
        <w:t>ist also</w:t>
      </w:r>
      <w:r>
        <w:t xml:space="preserve"> in der Breite</w:t>
      </w:r>
      <w:r w:rsidR="00A220B0">
        <w:t xml:space="preserve"> vorhanden und nicht nur</w:t>
      </w:r>
      <w:r>
        <w:t xml:space="preserve"> </w:t>
      </w:r>
      <w:r w:rsidR="00A220B0">
        <w:t>ein</w:t>
      </w:r>
      <w:r>
        <w:t xml:space="preserve"> </w:t>
      </w:r>
      <w:r w:rsidR="00A220B0">
        <w:t>Merkmal einzelner Unternehmen</w:t>
      </w:r>
      <w:r>
        <w:t xml:space="preserve">. </w:t>
      </w:r>
      <w:r w:rsidR="00A220B0">
        <w:t>D</w:t>
      </w:r>
      <w:r w:rsidR="00A220B0">
        <w:t>ie Kapitalstruktur liegt nahe nul</w:t>
      </w:r>
      <w:r w:rsidR="00A220B0">
        <w:t xml:space="preserve">l, nur wenige Unternehmen weisen </w:t>
      </w:r>
      <w:r w:rsidR="006F2EBF">
        <w:t xml:space="preserve">schwache </w:t>
      </w:r>
      <w:r w:rsidR="00A220B0">
        <w:t xml:space="preserve">Mean Reversion auf und die </w:t>
      </w:r>
      <w:r w:rsidR="006F2EBF">
        <w:t>meisten</w:t>
      </w:r>
      <w:r w:rsidR="00A220B0">
        <w:t xml:space="preserve"> werden schlecht vom Modell erkannt. </w:t>
      </w:r>
      <w:r>
        <w:t xml:space="preserve">Die Liquidität liegt mit </w:t>
      </w:r>
      <w:r w:rsidR="00C769BF">
        <w:t>-</w:t>
      </w:r>
      <w:r>
        <w:t xml:space="preserve">0,17 </w:t>
      </w:r>
      <w:r w:rsidR="00A220B0">
        <w:t>dazwischen</w:t>
      </w:r>
      <w:r w:rsidR="006F2EBF">
        <w:t>. Bei Betrachtung weiterer Kennzahlen fällt auf, dass die Liquidität recht unterschiedlich agiert, mache Werte tendieren eher in Richtung der Profitabilität, andere eher in Richtung der Kapitalstruktur</w:t>
      </w:r>
    </w:p>
    <w:p w14:paraId="1E430DA8" w14:textId="4D23A87C" w:rsidR="00BD389C" w:rsidRDefault="00000000">
      <w:pPr>
        <w:spacing w:before="220" w:after="80"/>
      </w:pPr>
      <w:r w:rsidRPr="00B7486B">
        <w:t xml:space="preserve">Folie 13 </w:t>
      </w:r>
    </w:p>
    <w:p w14:paraId="0D6FBA7B" w14:textId="0B876F87" w:rsidR="00BD389C" w:rsidRDefault="00C769BF">
      <w:pPr>
        <w:spacing w:after="160" w:line="320" w:lineRule="auto"/>
      </w:pPr>
      <w:r>
        <w:t>Wenn man diese drei</w:t>
      </w:r>
      <w:r w:rsidR="00000000">
        <w:t xml:space="preserve"> </w:t>
      </w:r>
      <w:r>
        <w:t>Gruppierungen</w:t>
      </w:r>
      <w:r w:rsidR="00000000">
        <w:t xml:space="preserve"> </w:t>
      </w:r>
      <w:r w:rsidR="00B1364D">
        <w:t>betrachtet,</w:t>
      </w:r>
      <w:r>
        <w:t xml:space="preserve"> werden noch mehr unterschiede deutlich. Die </w:t>
      </w:r>
      <w:r w:rsidR="00000000">
        <w:t xml:space="preserve">Schätzqualität </w:t>
      </w:r>
      <w:r>
        <w:t xml:space="preserve">zum </w:t>
      </w:r>
      <w:r w:rsidR="006D093A">
        <w:t>Beispiel</w:t>
      </w:r>
      <w:r>
        <w:t xml:space="preserve"> </w:t>
      </w:r>
      <w:r w:rsidR="00000000">
        <w:t xml:space="preserve">folgt derselben </w:t>
      </w:r>
      <w:r>
        <w:t>Reihenfolge</w:t>
      </w:r>
      <w:r w:rsidR="00000000">
        <w:t>: über 90</w:t>
      </w:r>
      <w:r>
        <w:t>%</w:t>
      </w:r>
      <w:r w:rsidR="006F2EBF">
        <w:t xml:space="preserve"> signifikante Schätzungen</w:t>
      </w:r>
      <w:r>
        <w:t xml:space="preserve"> bei der </w:t>
      </w:r>
      <w:r w:rsidR="00000000">
        <w:t>Profitabilität, 46</w:t>
      </w:r>
      <w:r>
        <w:t>%</w:t>
      </w:r>
      <w:r w:rsidR="00000000">
        <w:t xml:space="preserve"> bei der Liquidität</w:t>
      </w:r>
      <w:r>
        <w:t xml:space="preserve"> und</w:t>
      </w:r>
      <w:r w:rsidR="00000000">
        <w:t xml:space="preserve"> </w:t>
      </w:r>
      <w:r w:rsidR="006F2EBF">
        <w:t>25%</w:t>
      </w:r>
      <w:r w:rsidR="00000000">
        <w:t xml:space="preserve"> in der Kapitalstruktur. 11 </w:t>
      </w:r>
      <w:r>
        <w:t xml:space="preserve">% der </w:t>
      </w:r>
      <w:r w:rsidR="006F2EBF">
        <w:t>Schätzungen</w:t>
      </w:r>
      <w:r>
        <w:t xml:space="preserve"> habe ich als Modellartefakte eingeordnet, sie</w:t>
      </w:r>
      <w:r w:rsidR="006F2EBF">
        <w:t xml:space="preserve"> </w:t>
      </w:r>
      <w:r w:rsidR="006F2EBF">
        <w:t>haben positiven Phi-Werte</w:t>
      </w:r>
      <w:r w:rsidR="008E4699">
        <w:t>, zu sehen ganz rechts im Bild</w:t>
      </w:r>
      <w:r>
        <w:t xml:space="preserve">. Dort liegt die </w:t>
      </w:r>
      <w:r w:rsidR="00000000">
        <w:t xml:space="preserve">Modellgüte </w:t>
      </w:r>
      <w:r w:rsidR="008E4699">
        <w:t>bei fast 0</w:t>
      </w:r>
      <w:r>
        <w:t xml:space="preserve"> und</w:t>
      </w:r>
      <w:r w:rsidR="00000000">
        <w:t xml:space="preserve"> keine</w:t>
      </w:r>
      <w:r>
        <w:t xml:space="preserve"> Schätzung ist </w:t>
      </w:r>
      <w:r w:rsidR="00000000">
        <w:t xml:space="preserve">nach </w:t>
      </w:r>
      <w:proofErr w:type="spellStart"/>
      <w:r w:rsidR="00000000">
        <w:t>Bonferroni</w:t>
      </w:r>
      <w:proofErr w:type="spellEnd"/>
      <w:r w:rsidR="00000000">
        <w:t xml:space="preserve"> signifikant</w:t>
      </w:r>
      <w:r>
        <w:t xml:space="preserve">. Auf dieser Grafik nicht sichtbar, aber in meiner </w:t>
      </w:r>
      <w:r w:rsidR="006D093A">
        <w:t>Arbeit</w:t>
      </w:r>
      <w:r>
        <w:t xml:space="preserve"> beschrieben habe ich ebenfalls die </w:t>
      </w:r>
      <w:r w:rsidR="006D093A">
        <w:t>Beobachtung</w:t>
      </w:r>
      <w:r>
        <w:t xml:space="preserve">, dass </w:t>
      </w:r>
      <w:r w:rsidR="006D093A">
        <w:t>die Verteilung mancher</w:t>
      </w:r>
      <w:r>
        <w:t xml:space="preserve"> </w:t>
      </w:r>
      <w:r w:rsidR="006D093A">
        <w:t>Kennzahlen</w:t>
      </w:r>
      <w:r>
        <w:t xml:space="preserve"> </w:t>
      </w:r>
      <w:r w:rsidR="006D093A">
        <w:t>eine lokale Gruppierung</w:t>
      </w:r>
      <w:r w:rsidR="008E4699">
        <w:t>,</w:t>
      </w:r>
      <w:r w:rsidR="006D093A">
        <w:t xml:space="preserve"> oben links</w:t>
      </w:r>
      <w:r w:rsidR="008E4699">
        <w:t>,</w:t>
      </w:r>
      <w:r w:rsidR="006D093A">
        <w:t xml:space="preserve"> aufzeigt. In Teilen wird dies auch ein</w:t>
      </w:r>
      <w:r w:rsidR="008E4699">
        <w:t xml:space="preserve"> </w:t>
      </w:r>
      <w:r w:rsidR="006D093A">
        <w:t>Artefakt sein, da</w:t>
      </w:r>
      <w:r>
        <w:t xml:space="preserve"> </w:t>
      </w:r>
      <w:r w:rsidR="006D093A">
        <w:t>v</w:t>
      </w:r>
      <w:r w:rsidR="00000000">
        <w:t xml:space="preserve">olatile </w:t>
      </w:r>
      <w:r w:rsidR="006D093A">
        <w:t>Kennzahlen im Vergleich</w:t>
      </w:r>
      <w:r w:rsidR="00000000">
        <w:t xml:space="preserve"> stärker</w:t>
      </w:r>
      <w:r w:rsidR="006D093A">
        <w:t>e Mean Reversion aufweisen</w:t>
      </w:r>
      <w:r w:rsidR="00000000">
        <w:t xml:space="preserve"> und vom Modell besser erkannt</w:t>
      </w:r>
      <w:r w:rsidR="006D093A">
        <w:t xml:space="preserve"> </w:t>
      </w:r>
      <w:r w:rsidR="006D093A">
        <w:t>werden</w:t>
      </w:r>
      <w:r w:rsidR="009972C9">
        <w:t>, anhand der Liquidität zeigt sich jedoch, dass auch volatile Kennzahlen nicht zwingend mehr Mean Reversion aufweisen.</w:t>
      </w:r>
    </w:p>
    <w:p w14:paraId="1298A45C" w14:textId="05F7B155" w:rsidR="00BD389C" w:rsidRDefault="00000000">
      <w:pPr>
        <w:spacing w:before="220" w:after="80"/>
      </w:pPr>
      <w:r w:rsidRPr="00B7486B">
        <w:t>Folie 15</w:t>
      </w:r>
    </w:p>
    <w:p w14:paraId="4E83E827" w14:textId="7C5108CE" w:rsidR="00C0263B" w:rsidRDefault="009972C9">
      <w:pPr>
        <w:spacing w:after="160" w:line="320" w:lineRule="auto"/>
      </w:pPr>
      <w:r>
        <w:t xml:space="preserve">Kommen wir nun zur Frage: </w:t>
      </w:r>
      <w:r w:rsidR="00000000">
        <w:t xml:space="preserve">Warum </w:t>
      </w:r>
      <w:r w:rsidR="00DD6085">
        <w:t>verhalten sich die Werte für die Mean Reversion so? Dazu</w:t>
      </w:r>
      <w:r w:rsidR="00666E6E">
        <w:t xml:space="preserve"> habe ich in meiner Arbeit</w:t>
      </w:r>
      <w:r w:rsidR="00000000">
        <w:t xml:space="preserve"> </w:t>
      </w:r>
      <w:r w:rsidR="00B1364D">
        <w:t>verschiedene</w:t>
      </w:r>
      <w:r w:rsidR="00666E6E">
        <w:t xml:space="preserve"> </w:t>
      </w:r>
      <w:r w:rsidR="00000000">
        <w:t>Mechanismen</w:t>
      </w:r>
      <w:r w:rsidR="00666E6E">
        <w:t xml:space="preserve"> dargestellt</w:t>
      </w:r>
      <w:r>
        <w:t>:</w:t>
      </w:r>
      <w:r w:rsidR="00000000">
        <w:t xml:space="preserve"> </w:t>
      </w:r>
      <w:r>
        <w:t xml:space="preserve">Zunächst habe ich </w:t>
      </w:r>
      <w:r w:rsidR="00B1364D">
        <w:t xml:space="preserve">hinterfragt, </w:t>
      </w:r>
      <w:r w:rsidR="00A8176D">
        <w:t>wer eine Korrektur in den Kennzahlen bewirken kann</w:t>
      </w:r>
      <w:r>
        <w:t xml:space="preserve">. </w:t>
      </w:r>
      <w:r w:rsidR="00000000">
        <w:t xml:space="preserve">Die Profitabilität </w:t>
      </w:r>
      <w:r w:rsidR="00666E6E">
        <w:t xml:space="preserve">wird </w:t>
      </w:r>
      <w:r w:rsidR="00A8176D">
        <w:t xml:space="preserve">hauptsächlich </w:t>
      </w:r>
      <w:r w:rsidR="00666E6E">
        <w:t>vom</w:t>
      </w:r>
      <w:r w:rsidR="00000000">
        <w:t xml:space="preserve"> Markt </w:t>
      </w:r>
      <w:r w:rsidR="00666E6E">
        <w:t xml:space="preserve">korrigiert. </w:t>
      </w:r>
      <w:r w:rsidR="00000000">
        <w:t xml:space="preserve">Überrenditen </w:t>
      </w:r>
      <w:r>
        <w:t xml:space="preserve">führen zu Preisanpassungen im Markt, </w:t>
      </w:r>
      <w:r w:rsidR="00000000">
        <w:t>Unterrenditen erzwingen Anpassung</w:t>
      </w:r>
      <w:r w:rsidR="00A8176D">
        <w:t xml:space="preserve"> in der Kostenstruktur</w:t>
      </w:r>
      <w:r>
        <w:t>. Letzteres</w:t>
      </w:r>
      <w:r w:rsidR="00A8176D">
        <w:t xml:space="preserve"> </w:t>
      </w:r>
      <w:r>
        <w:t>ist</w:t>
      </w:r>
      <w:r w:rsidR="00A8176D">
        <w:t xml:space="preserve"> zwar Managementgesteuert, aber durch Marktreaktionen hervorgebracht</w:t>
      </w:r>
      <w:r w:rsidR="00000000">
        <w:t>. Die Kapitalstruktur korrigiert sich nicht von selbst</w:t>
      </w:r>
      <w:r w:rsidR="00A8176D">
        <w:t>,</w:t>
      </w:r>
      <w:r w:rsidR="00000000">
        <w:t xml:space="preserve"> sie ändert sich nur</w:t>
      </w:r>
      <w:r>
        <w:t xml:space="preserve"> durch Handeln des Managements, welches längerfristig </w:t>
      </w:r>
      <w:proofErr w:type="gramStart"/>
      <w:r>
        <w:t>Motiviert</w:t>
      </w:r>
      <w:proofErr w:type="gramEnd"/>
      <w:r>
        <w:t xml:space="preserve"> ist.</w:t>
      </w:r>
    </w:p>
    <w:p w14:paraId="64DBCE27" w14:textId="2FF46C1F" w:rsidR="009972C9" w:rsidRPr="009972C9" w:rsidRDefault="009972C9">
      <w:pPr>
        <w:spacing w:after="160" w:line="320" w:lineRule="auto"/>
        <w:rPr>
          <w:color w:val="EE0000"/>
        </w:rPr>
      </w:pPr>
      <w:r w:rsidRPr="009972C9">
        <w:rPr>
          <w:color w:val="EE0000"/>
        </w:rPr>
        <w:lastRenderedPageBreak/>
        <w:t>Klick</w:t>
      </w:r>
    </w:p>
    <w:p w14:paraId="73641C4E" w14:textId="1BA2178E" w:rsidR="00A8176D" w:rsidRDefault="00C0263B">
      <w:pPr>
        <w:spacing w:after="160" w:line="320" w:lineRule="auto"/>
      </w:pPr>
      <w:r>
        <w:t>Zusätzlich habe ich für die Stärke der Mean Reversion eine Parallele in</w:t>
      </w:r>
      <w:r w:rsidR="00A8176D">
        <w:t xml:space="preserve"> </w:t>
      </w:r>
      <w:r>
        <w:t>der</w:t>
      </w:r>
      <w:r w:rsidR="00A8176D">
        <w:t xml:space="preserve"> Konstruktion der Kennzahlen</w:t>
      </w:r>
      <w:r>
        <w:t xml:space="preserve"> gefunden</w:t>
      </w:r>
      <w:r w:rsidR="00A8176D">
        <w:t xml:space="preserve">. Stromgrößen wie </w:t>
      </w:r>
      <w:proofErr w:type="spellStart"/>
      <w:r w:rsidR="00A8176D">
        <w:t>F</w:t>
      </w:r>
      <w:r w:rsidR="008E4699">
        <w:t>reeCashFlow</w:t>
      </w:r>
      <w:proofErr w:type="spellEnd"/>
      <w:r w:rsidR="00A8176D">
        <w:t xml:space="preserve">- und EBIT-Marge entstehen jedes Quartal neu, sie korrigieren am stärksten. Reine Bestandsgrößen wie Eigenkapitalquote und </w:t>
      </w:r>
      <w:proofErr w:type="spellStart"/>
      <w:r w:rsidR="00A8176D">
        <w:t>Debt</w:t>
      </w:r>
      <w:proofErr w:type="spellEnd"/>
      <w:r w:rsidR="00A8176D">
        <w:t xml:space="preserve">/Equity ändern sich nur durch Geschäftsvorfälle, sie korrigieren von selbst nicht. Dazwischen </w:t>
      </w:r>
      <w:r>
        <w:t xml:space="preserve">liegen </w:t>
      </w:r>
      <w:r w:rsidR="00A8176D">
        <w:t>die Mischformen</w:t>
      </w:r>
      <w:r>
        <w:t>, welche jeweils passende Herkunft aus Stromgrößen und Bestandgrößen haben</w:t>
      </w:r>
      <w:r w:rsidR="00655FE5">
        <w:t xml:space="preserve"> und auch gleichzeitig eine Mischung aus lang- und kurzfristigen Entscheidungshorizonten sind.</w:t>
      </w:r>
    </w:p>
    <w:p w14:paraId="0A878932" w14:textId="77777777" w:rsidR="00BD389C" w:rsidRDefault="00000000">
      <w:pPr>
        <w:pStyle w:val="berschrift2"/>
        <w:spacing w:before="360" w:after="120"/>
      </w:pPr>
      <w:r>
        <w:t>Forschungsfrage 2</w:t>
      </w:r>
    </w:p>
    <w:p w14:paraId="297A52A4" w14:textId="77ABEBA1" w:rsidR="00655FE5" w:rsidRDefault="00B7486B" w:rsidP="00B7486B">
      <w:pPr>
        <w:spacing w:after="160" w:line="320" w:lineRule="auto"/>
      </w:pPr>
      <w:r w:rsidRPr="00B7486B">
        <w:t xml:space="preserve">Nachdem die erste Forschungsfrage die Dynamik der einzelnen Kennzahlen </w:t>
      </w:r>
      <w:r w:rsidR="00CC778F">
        <w:t>dargestellt und in der Arbeit auch mit Bezug auf die Sektoren ausgewertet</w:t>
      </w:r>
      <w:r w:rsidRPr="00B7486B">
        <w:t xml:space="preserve"> hat, untersucht die zweite Forschungsfrage, wie diese Dynamiken zusammenhängen. Dafür habe ich die geschätzten Parameter über </w:t>
      </w:r>
      <w:r w:rsidR="00CC778F">
        <w:t>alle</w:t>
      </w:r>
      <w:r w:rsidRPr="00B7486B">
        <w:t xml:space="preserve"> Unternehmen korreliert</w:t>
      </w:r>
      <w:r>
        <w:t>, eine</w:t>
      </w:r>
      <w:r w:rsidRPr="00B7486B">
        <w:t xml:space="preserve"> Spearman-Rangkorrelation für 21 Kennzahlpaare. Jede Zelle dieser Matrix beantwortet dabei die Frage: Wenn ein Unternehmen in einer Kennzahl überdurchschnittlich schnell korrigiert, tut es das dann auch in de</w:t>
      </w:r>
      <w:r w:rsidR="00CC778F">
        <w:t>n</w:t>
      </w:r>
      <w:r w:rsidRPr="00B7486B">
        <w:t xml:space="preserve"> anderen?</w:t>
      </w:r>
      <w:r w:rsidR="00655FE5">
        <w:t xml:space="preserve"> Und beantwortet dadurch die Frage zu den Interdependenzen.</w:t>
      </w:r>
    </w:p>
    <w:p w14:paraId="0E5ED043" w14:textId="37829B92" w:rsidR="00655FE5" w:rsidRPr="00655FE5" w:rsidRDefault="00655FE5" w:rsidP="00B7486B">
      <w:pPr>
        <w:spacing w:after="160" w:line="320" w:lineRule="auto"/>
        <w:rPr>
          <w:color w:val="EE0000"/>
        </w:rPr>
      </w:pPr>
      <w:r w:rsidRPr="00655FE5">
        <w:rPr>
          <w:color w:val="EE0000"/>
        </w:rPr>
        <w:t>Klick</w:t>
      </w:r>
    </w:p>
    <w:p w14:paraId="0DEFDEE9" w14:textId="22A24461" w:rsidR="00B7486B" w:rsidRPr="00B7486B" w:rsidRDefault="00B7486B" w:rsidP="00B7486B">
      <w:pPr>
        <w:spacing w:after="160" w:line="320" w:lineRule="auto"/>
      </w:pPr>
      <w:r w:rsidRPr="00B7486B">
        <w:t>Man sieht in der Matrix</w:t>
      </w:r>
      <w:r w:rsidR="00655FE5">
        <w:t xml:space="preserve"> </w:t>
      </w:r>
      <w:r w:rsidRPr="00B7486B">
        <w:t>starke Kopplungen im Profitabilitätsblock</w:t>
      </w:r>
      <w:r w:rsidR="00655FE5">
        <w:t xml:space="preserve">: </w:t>
      </w:r>
      <w:r w:rsidRPr="00B7486B">
        <w:t xml:space="preserve">ROA und ROE </w:t>
      </w:r>
      <w:r w:rsidR="00655FE5">
        <w:t>am stärksten durch</w:t>
      </w:r>
      <w:r w:rsidR="00CC778F">
        <w:t xml:space="preserve"> deren</w:t>
      </w:r>
      <w:r w:rsidR="00655FE5">
        <w:t xml:space="preserve"> gemeinsamen Zähler</w:t>
      </w:r>
      <w:r w:rsidRPr="00B7486B">
        <w:t xml:space="preserve">, </w:t>
      </w:r>
      <w:r w:rsidR="00655FE5">
        <w:t>die restlichen Schwächer, aber alle signifikant</w:t>
      </w:r>
      <w:r w:rsidRPr="00B7486B">
        <w:t xml:space="preserve">. Die Korrekturgeschwindigkeit ist dort also eine Eigenschaft des Unternehmens und </w:t>
      </w:r>
      <w:r w:rsidR="00CC778F">
        <w:t>nicht nur ein</w:t>
      </w:r>
      <w:r w:rsidRPr="00B7486B">
        <w:t xml:space="preserve"> Effekt </w:t>
      </w:r>
      <w:r w:rsidR="00CC778F">
        <w:t xml:space="preserve">bei </w:t>
      </w:r>
      <w:r w:rsidRPr="00B7486B">
        <w:t xml:space="preserve">einer Kennzahl. Eine Ausnahme fällt auf: Die FCF-Marge koppelt nur lose an die Buchgewinne. </w:t>
      </w:r>
      <w:r w:rsidR="00B74C41">
        <w:t>Nach meiner Deutung</w:t>
      </w:r>
      <w:r w:rsidRPr="00B7486B">
        <w:t xml:space="preserve"> liegt </w:t>
      </w:r>
      <w:r w:rsidR="00B74C41">
        <w:t xml:space="preserve">das </w:t>
      </w:r>
      <w:r w:rsidRPr="00B7486B">
        <w:t>an den Periodenabgrenzungen</w:t>
      </w:r>
      <w:r w:rsidR="00B74C41">
        <w:t>, da</w:t>
      </w:r>
      <w:r w:rsidRPr="00B7486B">
        <w:t xml:space="preserve"> sie die Buchgewinne</w:t>
      </w:r>
      <w:r w:rsidR="00B74C41">
        <w:t xml:space="preserve"> </w:t>
      </w:r>
      <w:r w:rsidR="00B74C41" w:rsidRPr="00B7486B">
        <w:t>glätten</w:t>
      </w:r>
      <w:r w:rsidRPr="00B7486B">
        <w:t>, nicht aber den Cashflow</w:t>
      </w:r>
      <w:r w:rsidR="00B74C41">
        <w:t xml:space="preserve"> und so ein struktureller Unterschied zwischen den Kennzahlen entsteht</w:t>
      </w:r>
      <w:r w:rsidRPr="00B7486B">
        <w:t xml:space="preserve">. Diese Sonderstellung der FCF-Marge </w:t>
      </w:r>
      <w:r w:rsidR="00CC778F">
        <w:t>ist in meiner Arbeit</w:t>
      </w:r>
      <w:r w:rsidRPr="00B7486B">
        <w:t xml:space="preserve"> häufiger </w:t>
      </w:r>
      <w:r w:rsidR="00CC778F">
        <w:t>benannt</w:t>
      </w:r>
      <w:r w:rsidRPr="00B7486B">
        <w:t xml:space="preserve">. Zwischen den Kennzahlgruppen bleibt die Kopplung dagegen schwach: Nur </w:t>
      </w:r>
      <w:r w:rsidR="00B74C41">
        <w:t xml:space="preserve">eines der beiden </w:t>
      </w:r>
      <w:r w:rsidRPr="00B7486B">
        <w:t>Paar</w:t>
      </w:r>
      <w:r w:rsidR="00B74C41">
        <w:t>e</w:t>
      </w:r>
      <w:r w:rsidRPr="00B7486B">
        <w:t xml:space="preserve"> ist nach </w:t>
      </w:r>
      <w:proofErr w:type="spellStart"/>
      <w:r w:rsidRPr="00B7486B">
        <w:t>Bonferroni</w:t>
      </w:r>
      <w:proofErr w:type="spellEnd"/>
      <w:r w:rsidRPr="00B7486B">
        <w:t xml:space="preserve"> signifikant.</w:t>
      </w:r>
    </w:p>
    <w:p w14:paraId="46474E63" w14:textId="2051D429" w:rsidR="00B7486B" w:rsidRPr="00B7486B" w:rsidRDefault="00B7486B" w:rsidP="00B7486B">
      <w:pPr>
        <w:spacing w:after="160" w:line="320" w:lineRule="auto"/>
      </w:pPr>
      <w:r w:rsidRPr="00B7486B">
        <w:t>FOLIE 17</w:t>
      </w:r>
    </w:p>
    <w:p w14:paraId="3896F937" w14:textId="015DAC87" w:rsidR="00B7486B" w:rsidRPr="00B7486B" w:rsidRDefault="00B7486B" w:rsidP="00B7486B">
      <w:pPr>
        <w:spacing w:after="160" w:line="320" w:lineRule="auto"/>
      </w:pPr>
      <w:r w:rsidRPr="00B7486B">
        <w:t xml:space="preserve">Für die Volatilität habe ich dieselbe Rechnung durchgeführt. </w:t>
      </w:r>
      <w:r w:rsidR="00B74C41">
        <w:t>Anstelle von</w:t>
      </w:r>
      <w:r w:rsidRPr="00B7486B">
        <w:t xml:space="preserve"> 9 sind jetzt 19 </w:t>
      </w:r>
      <w:r w:rsidR="00B74C41">
        <w:t>der</w:t>
      </w:r>
      <w:r w:rsidRPr="00B7486B">
        <w:t xml:space="preserve"> 21 Paare signifikant. Die Volatilität verteilt sich also deutlich gleichmäßiger über die Kennzahlen als die Korrekturgeschwindigkeit. Daraus ergibt sich </w:t>
      </w:r>
      <w:r w:rsidR="008E4699">
        <w:t>ein weiterer</w:t>
      </w:r>
      <w:r w:rsidRPr="00B7486B">
        <w:t xml:space="preserve"> </w:t>
      </w:r>
      <w:r w:rsidR="008E4699">
        <w:t>B</w:t>
      </w:r>
      <w:r w:rsidRPr="00B7486B">
        <w:t xml:space="preserve">efund </w:t>
      </w:r>
      <w:r w:rsidR="008E4699">
        <w:t>meiner</w:t>
      </w:r>
      <w:r w:rsidRPr="00B7486B">
        <w:t xml:space="preserve">: </w:t>
      </w:r>
      <w:r w:rsidR="00B74C41">
        <w:t>Volatilität</w:t>
      </w:r>
      <w:r w:rsidRPr="00B7486B">
        <w:t xml:space="preserve"> </w:t>
      </w:r>
      <w:r w:rsidR="00B74C41">
        <w:t>trifft</w:t>
      </w:r>
      <w:r w:rsidRPr="00B7486B">
        <w:t xml:space="preserve"> die Kennzahlen eines Unternehmens </w:t>
      </w:r>
      <w:r w:rsidRPr="00B7486B">
        <w:lastRenderedPageBreak/>
        <w:t>gemeinsam</w:t>
      </w:r>
      <w:r w:rsidR="00B74C41">
        <w:t>, die Korrektur</w:t>
      </w:r>
      <w:r w:rsidRPr="00B7486B">
        <w:t xml:space="preserve"> </w:t>
      </w:r>
      <w:r w:rsidR="00B74C41">
        <w:t>findet</w:t>
      </w:r>
      <w:r w:rsidRPr="00B7486B">
        <w:t xml:space="preserve"> kennzahlspezifisc</w:t>
      </w:r>
      <w:r w:rsidR="00B74C41">
        <w:t>h statt</w:t>
      </w:r>
      <w:r w:rsidRPr="00B7486B">
        <w:t xml:space="preserve">. Bemerkenswert ist die Eigenkapitalquote: Sie koppelt als einzige Kennzahl mit allen sechs anderen, weil die Bilanz sowohl Gewinnschocks als auch Finanzierungsentscheidungen aufnimmt. Zwei </w:t>
      </w:r>
      <w:r w:rsidR="00B92898">
        <w:t>andere</w:t>
      </w:r>
      <w:r w:rsidRPr="00B7486B">
        <w:t xml:space="preserve"> starken Kopplungen habe ich in der Arbeit </w:t>
      </w:r>
      <w:r w:rsidR="00B92898">
        <w:t>als</w:t>
      </w:r>
      <w:r w:rsidRPr="00B7486B">
        <w:t xml:space="preserve"> mechanisch ausgewiesen ROE mit </w:t>
      </w:r>
      <w:proofErr w:type="spellStart"/>
      <w:r w:rsidRPr="00B7486B">
        <w:t>Debt</w:t>
      </w:r>
      <w:proofErr w:type="spellEnd"/>
      <w:r w:rsidRPr="00B7486B">
        <w:t>/Equity folgt aus der DuPont-</w:t>
      </w:r>
      <w:r w:rsidR="008E4699">
        <w:t>Zerlegung</w:t>
      </w:r>
      <w:r w:rsidRPr="00B7486B">
        <w:t>, EBIT- und FCF-Marge teilen sich im Nenner</w:t>
      </w:r>
      <w:r w:rsidR="008E4699">
        <w:t xml:space="preserve"> </w:t>
      </w:r>
      <w:r w:rsidR="008E4699" w:rsidRPr="00B7486B">
        <w:t>den Umsatz</w:t>
      </w:r>
      <w:r w:rsidRPr="00B7486B">
        <w:t>.</w:t>
      </w:r>
    </w:p>
    <w:p w14:paraId="12E3973D" w14:textId="2C631182" w:rsidR="00B7486B" w:rsidRPr="00B7486B" w:rsidRDefault="00B7486B" w:rsidP="00B7486B">
      <w:pPr>
        <w:spacing w:after="160" w:line="320" w:lineRule="auto"/>
      </w:pPr>
      <w:r w:rsidRPr="00B7486B">
        <w:t xml:space="preserve">FOLIE 18 </w:t>
      </w:r>
    </w:p>
    <w:p w14:paraId="4DB58F3D" w14:textId="5F76B96C" w:rsidR="00574A88" w:rsidRDefault="00B7486B" w:rsidP="00B7486B">
      <w:pPr>
        <w:spacing w:after="160" w:line="320" w:lineRule="auto"/>
      </w:pPr>
      <w:r w:rsidRPr="00B7486B">
        <w:t>Neben d</w:t>
      </w:r>
      <w:r w:rsidR="00B92898">
        <w:t xml:space="preserve">er Interdependenz </w:t>
      </w:r>
      <w:r w:rsidRPr="00B7486B">
        <w:t>habe ich auch die zeitliche Entwicklung untersucht. Was Sie hier sehen, ist die Drift-Konstante c aus dem AR-Modell</w:t>
      </w:r>
      <w:r w:rsidR="00B92898">
        <w:t>,</w:t>
      </w:r>
      <w:r w:rsidRPr="00B7486B">
        <w:t xml:space="preserve"> pro Unternehmen in einem rollierenden Fenster von 25 Quartalen geschätzt und als Median je Sektor zusammengefasst. Für </w:t>
      </w:r>
      <w:proofErr w:type="spellStart"/>
      <w:r w:rsidRPr="00B7486B">
        <w:t>Debt</w:t>
      </w:r>
      <w:proofErr w:type="spellEnd"/>
      <w:r w:rsidRPr="00B7486B">
        <w:t xml:space="preserve">/Equity </w:t>
      </w:r>
      <w:r w:rsidR="00B92898">
        <w:t>sieht das zum Beispiel so aus</w:t>
      </w:r>
      <w:r w:rsidRPr="00B7486B">
        <w:t xml:space="preserve">: </w:t>
      </w:r>
      <w:r w:rsidR="008E4699">
        <w:t>der</w:t>
      </w:r>
      <w:r w:rsidR="002445AF">
        <w:t xml:space="preserve"> Schnitt über die 25 Jahre liegt c in allen zehn Sektoren über null, auch wenn einzelne Sektoren zwischenzeitlich ins Minus rutschen</w:t>
      </w:r>
      <w:r w:rsidR="002445AF">
        <w:t>.</w:t>
      </w:r>
      <w:r w:rsidRPr="00B7486B">
        <w:t xml:space="preserve"> </w:t>
      </w:r>
      <w:r w:rsidR="002445AF">
        <w:t>D</w:t>
      </w:r>
      <w:r w:rsidRPr="00B7486B">
        <w:t xml:space="preserve">ie Verschuldung der Unternehmen ist über die </w:t>
      </w:r>
      <w:r w:rsidR="002445AF">
        <w:t xml:space="preserve">gesamten </w:t>
      </w:r>
      <w:r w:rsidRPr="00B7486B">
        <w:t xml:space="preserve">25 Jahre </w:t>
      </w:r>
      <w:r w:rsidR="002445AF">
        <w:t>also in allen Sektoren</w:t>
      </w:r>
      <w:r w:rsidRPr="00B7486B">
        <w:t xml:space="preserve"> gewachsen. Über alle 70 Sektor-Kennzahl-Kombinationen sind 44 der c-Werte positiv</w:t>
      </w:r>
      <w:r w:rsidR="00574A88">
        <w:t>.</w:t>
      </w:r>
    </w:p>
    <w:p w14:paraId="77CF7CC9" w14:textId="752DF3CE" w:rsidR="00574A88" w:rsidRPr="00574A88" w:rsidRDefault="00574A88" w:rsidP="00B7486B">
      <w:pPr>
        <w:spacing w:after="160" w:line="320" w:lineRule="auto"/>
        <w:rPr>
          <w:color w:val="EE0000"/>
        </w:rPr>
      </w:pPr>
      <w:r w:rsidRPr="00574A88">
        <w:rPr>
          <w:color w:val="EE0000"/>
        </w:rPr>
        <w:t>Klick</w:t>
      </w:r>
    </w:p>
    <w:p w14:paraId="402DB3FC" w14:textId="246D1B97" w:rsidR="00B7486B" w:rsidRPr="00B7486B" w:rsidRDefault="00574A88" w:rsidP="00B7486B">
      <w:pPr>
        <w:spacing w:after="160" w:line="320" w:lineRule="auto"/>
      </w:pPr>
      <w:r>
        <w:t xml:space="preserve">Auffällig dabei ist die Ausweitung des </w:t>
      </w:r>
      <w:proofErr w:type="spellStart"/>
      <w:r>
        <w:t>FreeCashFlows</w:t>
      </w:r>
      <w:proofErr w:type="spellEnd"/>
      <w:r>
        <w:t>, und in manchen Branchen die Ausweitung der Liquidität</w:t>
      </w:r>
      <w:r w:rsidR="00B7486B" w:rsidRPr="00B7486B">
        <w:t xml:space="preserve">. </w:t>
      </w:r>
      <w:r>
        <w:t>Energ</w:t>
      </w:r>
      <w:r>
        <w:t>ie</w:t>
      </w:r>
      <w:r>
        <w:t xml:space="preserve"> </w:t>
      </w:r>
      <w:r w:rsidR="008E4699">
        <w:t xml:space="preserve">zum Beispiel </w:t>
      </w:r>
      <w:r>
        <w:t xml:space="preserve">ist der Sektor, der </w:t>
      </w:r>
      <w:r>
        <w:t xml:space="preserve">sich zusammen mit Immobilien </w:t>
      </w:r>
      <w:r>
        <w:t xml:space="preserve">am stärksten </w:t>
      </w:r>
      <w:r>
        <w:t xml:space="preserve">von den anderen Branchen absetzt, hier zum </w:t>
      </w:r>
      <w:proofErr w:type="spellStart"/>
      <w:r>
        <w:t>beispiel</w:t>
      </w:r>
      <w:proofErr w:type="spellEnd"/>
      <w:r>
        <w:t xml:space="preserve"> dargestellt an der EBIT-Marge. Für Energie kann man sehen, dass die Entwicklung </w:t>
      </w:r>
      <w:r>
        <w:t>krisengetrieben</w:t>
      </w:r>
      <w:r>
        <w:t xml:space="preserve"> ist und deutlich extremer driftet.</w:t>
      </w:r>
    </w:p>
    <w:p w14:paraId="345EA68F" w14:textId="34D89EBB" w:rsidR="00B7486B" w:rsidRPr="00B7486B" w:rsidRDefault="00B7486B" w:rsidP="00B7486B">
      <w:pPr>
        <w:spacing w:after="160" w:line="320" w:lineRule="auto"/>
      </w:pPr>
      <w:r w:rsidRPr="00B7486B">
        <w:t>FOLIE 19</w:t>
      </w:r>
    </w:p>
    <w:p w14:paraId="4CAD9BFD" w14:textId="23D2F87F" w:rsidR="0068740A" w:rsidRDefault="00B7486B" w:rsidP="0068740A">
      <w:pPr>
        <w:spacing w:after="160" w:line="320" w:lineRule="auto"/>
      </w:pPr>
      <w:r w:rsidRPr="00B7486B">
        <w:t>Der zweite Teil der zeitlichen Analyse betrifft die Krisenphasen. Elf Quartale</w:t>
      </w:r>
      <w:r w:rsidR="00D538CE">
        <w:t xml:space="preserve"> in drei Zeitabschnitten</w:t>
      </w:r>
      <w:r w:rsidRPr="00B7486B">
        <w:t xml:space="preserve"> erfüllen </w:t>
      </w:r>
      <w:r w:rsidR="00574A88">
        <w:t>die Kriterien für eine Krisenphase</w:t>
      </w:r>
      <w:r w:rsidRPr="00B7486B">
        <w:t xml:space="preserve">. </w:t>
      </w:r>
      <w:r w:rsidR="0068740A">
        <w:t>Die Balken zeigen, wie stark sich die Profitabilität in den vier Quadranten verändert hat. Um zu prüfen, ob sich volatile und stabile Unternehmen darin wirklich unterscheiden, vergleiche ich die Reaktionsstärke über einen Mann-Whitney-Test</w:t>
      </w:r>
      <w:r w:rsidR="0068740A">
        <w:t xml:space="preserve">. </w:t>
      </w:r>
      <w:r w:rsidR="0068740A">
        <w:t xml:space="preserve">Damit beantworte ich, ob die </w:t>
      </w:r>
      <w:r w:rsidR="0068740A">
        <w:t>Quadranten</w:t>
      </w:r>
      <w:r w:rsidR="0068740A">
        <w:t xml:space="preserve"> auch i</w:t>
      </w:r>
      <w:r w:rsidR="0068740A">
        <w:t>n</w:t>
      </w:r>
      <w:r w:rsidR="0068740A">
        <w:t xml:space="preserve"> Krisen </w:t>
      </w:r>
      <w:r w:rsidR="0068740A">
        <w:t>größere Reaktionen zeigen</w:t>
      </w:r>
      <w:r w:rsidR="0068740A">
        <w:t>.</w:t>
      </w:r>
    </w:p>
    <w:p w14:paraId="4EF54B45" w14:textId="629378D6" w:rsidR="0068740A" w:rsidRPr="0068740A" w:rsidRDefault="0068740A" w:rsidP="0068740A">
      <w:pPr>
        <w:spacing w:after="160" w:line="320" w:lineRule="auto"/>
        <w:rPr>
          <w:color w:val="EE0000"/>
        </w:rPr>
      </w:pPr>
      <w:r w:rsidRPr="0068740A">
        <w:rPr>
          <w:color w:val="EE0000"/>
        </w:rPr>
        <w:t>Klick</w:t>
      </w:r>
    </w:p>
    <w:p w14:paraId="6657B46E" w14:textId="1FC63504" w:rsidR="00B7486B" w:rsidRPr="00B7486B" w:rsidRDefault="0068740A" w:rsidP="0068740A">
      <w:pPr>
        <w:spacing w:after="160" w:line="320" w:lineRule="auto"/>
      </w:pPr>
      <w:r>
        <w:t xml:space="preserve">Die Trennung ist in allen Phasen </w:t>
      </w:r>
      <w:r w:rsidR="00125FD8">
        <w:t xml:space="preserve">vorhanden, in der Finanzkrise, jedoch am deutlichsten. Diese Aussage wird einerseits anhand des Bildes, aber auch anhand der Effektstärke deutlich. </w:t>
      </w:r>
      <w:r w:rsidR="00125FD8">
        <w:t>Bei genauerer Betrachtung zeigt sich zudem ein Unterschied in der Breite: Bei Dot-</w:t>
      </w:r>
      <w:proofErr w:type="spellStart"/>
      <w:r w:rsidR="00125FD8">
        <w:t>Com</w:t>
      </w:r>
      <w:proofErr w:type="spellEnd"/>
      <w:r w:rsidR="00125FD8">
        <w:t xml:space="preserve"> </w:t>
      </w:r>
      <w:r w:rsidR="00125FD8">
        <w:t>zeigen</w:t>
      </w:r>
      <w:r w:rsidR="00125FD8">
        <w:t xml:space="preserve"> nur zwei </w:t>
      </w:r>
      <w:r w:rsidR="00125FD8">
        <w:t>der</w:t>
      </w:r>
      <w:r w:rsidR="00125FD8">
        <w:t xml:space="preserve"> zehn Sektoren </w:t>
      </w:r>
      <w:r w:rsidR="00125FD8">
        <w:t>stark erhöhte Volatilität</w:t>
      </w:r>
      <w:r w:rsidR="00125FD8">
        <w:t xml:space="preserve">, bei der Finanzkrise und bei COVID </w:t>
      </w:r>
      <w:r w:rsidR="00125FD8">
        <w:t>sind</w:t>
      </w:r>
      <w:r w:rsidR="00125FD8">
        <w:t xml:space="preserve"> es jeweils sechs.</w:t>
      </w:r>
    </w:p>
    <w:p w14:paraId="4DB1DF6A" w14:textId="60535137" w:rsidR="00B7486B" w:rsidRPr="00B7486B" w:rsidRDefault="00B7486B" w:rsidP="00B7486B">
      <w:pPr>
        <w:spacing w:after="160" w:line="320" w:lineRule="auto"/>
      </w:pPr>
      <w:r w:rsidRPr="00B7486B">
        <w:lastRenderedPageBreak/>
        <w:t>FOLIE 20</w:t>
      </w:r>
    </w:p>
    <w:p w14:paraId="765CAF17" w14:textId="21D5D811" w:rsidR="00FD4095" w:rsidRDefault="00B7486B" w:rsidP="00B7486B">
      <w:pPr>
        <w:spacing w:after="160" w:line="320" w:lineRule="auto"/>
      </w:pPr>
      <w:r w:rsidRPr="00B7486B">
        <w:t>Damit komme ich zur dritten Forschungsfrage</w:t>
      </w:r>
      <w:r w:rsidR="00125FD8">
        <w:t xml:space="preserve">: Was sind Merkmale, welche </w:t>
      </w:r>
      <w:r w:rsidR="005F5C4C">
        <w:t>mit der</w:t>
      </w:r>
      <w:r w:rsidR="00125FD8">
        <w:t xml:space="preserve"> </w:t>
      </w:r>
      <w:r w:rsidRPr="00B7486B">
        <w:t xml:space="preserve">Dynamik eines Unternehmens </w:t>
      </w:r>
      <w:r w:rsidR="005F5C4C">
        <w:t>zusammenhängen</w:t>
      </w:r>
      <w:r w:rsidRPr="00B7486B">
        <w:t>? Ich prüfe fünf strukturelle Merkmale</w:t>
      </w:r>
      <w:r w:rsidR="005F5C4C">
        <w:t xml:space="preserve"> mit 7 Variablen. </w:t>
      </w:r>
      <w:r w:rsidR="005F5C4C" w:rsidRPr="005F5C4C">
        <w:t xml:space="preserve">Die Auswahl dieser Merkmale orientiert sich </w:t>
      </w:r>
      <w:r w:rsidR="005F5C4C">
        <w:t>dabei</w:t>
      </w:r>
      <w:r w:rsidR="005F5C4C" w:rsidRPr="005F5C4C">
        <w:t xml:space="preserve"> an den Renditefaktoren des Fünffaktorenmodells</w:t>
      </w:r>
      <w:r w:rsidR="008E4699">
        <w:t xml:space="preserve"> von </w:t>
      </w:r>
      <w:r w:rsidR="008E4699" w:rsidRPr="005F5C4C">
        <w:t>Fama-French</w:t>
      </w:r>
      <w:r w:rsidR="005F5C4C" w:rsidRPr="005F5C4C">
        <w:t>.</w:t>
      </w:r>
      <w:r w:rsidR="005F5C4C">
        <w:t xml:space="preserve"> </w:t>
      </w:r>
      <w:r w:rsidRPr="00B7486B">
        <w:t xml:space="preserve">Geprüft wird </w:t>
      </w:r>
      <w:r w:rsidR="005F5C4C">
        <w:t>in drei Schritten, jeweils bezogen auf die Kennzahl und die Dynamik</w:t>
      </w:r>
      <w:r w:rsidRPr="00B7486B">
        <w:t>: zuerst jede</w:t>
      </w:r>
      <w:r w:rsidR="005F5C4C">
        <w:t xml:space="preserve"> Variable </w:t>
      </w:r>
      <w:r w:rsidRPr="00B7486B">
        <w:t>einzeln, dann der Sektor als kategoriales Merkmal</w:t>
      </w:r>
      <w:r w:rsidR="005F5C4C">
        <w:t>.</w:t>
      </w:r>
    </w:p>
    <w:p w14:paraId="4D95B568" w14:textId="2B68FD92" w:rsidR="00FD4095" w:rsidRPr="00FD4095" w:rsidRDefault="00FD4095" w:rsidP="00B7486B">
      <w:pPr>
        <w:spacing w:after="160" w:line="320" w:lineRule="auto"/>
        <w:rPr>
          <w:color w:val="EE0000"/>
        </w:rPr>
      </w:pPr>
      <w:r w:rsidRPr="00FD4095">
        <w:rPr>
          <w:color w:val="EE0000"/>
        </w:rPr>
        <w:t>Klick</w:t>
      </w:r>
    </w:p>
    <w:p w14:paraId="647BCBFA" w14:textId="23CED207" w:rsidR="00FD4095" w:rsidRDefault="00FD4095" w:rsidP="00B7486B">
      <w:pPr>
        <w:spacing w:after="160" w:line="320" w:lineRule="auto"/>
      </w:pPr>
      <w:r>
        <w:t>Der dritte Schritt ist die Synthese: Alle sieben Strukturvariablen in einer Regression pro Kennzahl und Parameter</w:t>
      </w:r>
      <w:r>
        <w:t xml:space="preserve">, also alle </w:t>
      </w:r>
      <w:r>
        <w:t>zusammen in einem Modell. Das ergibt vierzehn OLS-Modelle, deren R² zeigt, wie viel Variation die Strukturvariablen erklären.</w:t>
      </w:r>
    </w:p>
    <w:p w14:paraId="6B926CF1" w14:textId="775F9287" w:rsidR="00B7486B" w:rsidRPr="00B7486B" w:rsidRDefault="00B7486B" w:rsidP="00B7486B">
      <w:pPr>
        <w:spacing w:after="160" w:line="320" w:lineRule="auto"/>
      </w:pPr>
      <w:r w:rsidRPr="00B7486B">
        <w:t>FOLIE 21</w:t>
      </w:r>
    </w:p>
    <w:p w14:paraId="6B6A4A64" w14:textId="08E6F9C2" w:rsidR="00B7486B" w:rsidRPr="00B7486B" w:rsidRDefault="00B7486B" w:rsidP="00B7486B">
      <w:pPr>
        <w:spacing w:after="160" w:line="320" w:lineRule="auto"/>
      </w:pPr>
      <w:r w:rsidRPr="00B7486B">
        <w:t xml:space="preserve">Auf </w:t>
      </w:r>
      <w:r w:rsidR="00A56C3E">
        <w:t>der linken Seite sehen Sie</w:t>
      </w:r>
      <w:r w:rsidRPr="00B7486B">
        <w:t xml:space="preserve"> die Korrelationen mit der Volatilität, rechts die mit der Korrekturgeschwindigkeit. Der stärkste Zusammenhang der Analyse liegt </w:t>
      </w:r>
      <w:r w:rsidR="00D2224F">
        <w:t>in den</w:t>
      </w:r>
      <w:r w:rsidRPr="00B7486B">
        <w:t xml:space="preserve"> Größe</w:t>
      </w:r>
      <w:r w:rsidR="00D2224F">
        <w:t>nmerkmalen</w:t>
      </w:r>
      <w:r w:rsidRPr="00B7486B">
        <w:t xml:space="preserve">: Die Mitarbeiterzahl dämpft die Volatilität von FCF-Marge und Current Ratio mit minus 0,53 </w:t>
      </w:r>
      <w:r w:rsidR="00D2224F">
        <w:t>Mitarbeiterstarke</w:t>
      </w:r>
      <w:r w:rsidRPr="00B7486B">
        <w:t xml:space="preserve"> Unternehmen schwanken weniger</w:t>
      </w:r>
      <w:r w:rsidR="00D2224F">
        <w:t xml:space="preserve"> in ihren Liquiden Mitteln, andere Werte lassen sich wiederum auf Mechaniken zurückführen, wie zum Beispiel die Größe der Bilanzsumme und die Dynamik des Eigenkapitals</w:t>
      </w:r>
      <w:r w:rsidRPr="00B7486B">
        <w:t xml:space="preserve">. Die Anlagenintensität zeigt </w:t>
      </w:r>
      <w:r w:rsidR="00D2224F">
        <w:t>gemischte Zahlen</w:t>
      </w:r>
      <w:r w:rsidRPr="00B7486B">
        <w:t xml:space="preserve">: </w:t>
      </w:r>
      <w:r w:rsidR="00D2224F">
        <w:t xml:space="preserve">Buchgewinne </w:t>
      </w:r>
      <w:r w:rsidRPr="00B7486B">
        <w:t>werden mit ihr stabiler, die reinen Margen dagegen volatiler</w:t>
      </w:r>
      <w:r w:rsidR="00D2224F">
        <w:t>,</w:t>
      </w:r>
      <w:r w:rsidRPr="00B7486B">
        <w:t xml:space="preserve"> das ist dieselbe Strom-</w:t>
      </w:r>
      <w:proofErr w:type="spellStart"/>
      <w:r w:rsidRPr="00B7486B">
        <w:t>Bestand</w:t>
      </w:r>
      <w:r w:rsidR="00D2224F">
        <w:t>sgrößem</w:t>
      </w:r>
      <w:proofErr w:type="spellEnd"/>
      <w:r w:rsidRPr="00B7486B">
        <w:t>-Logik, die wir schon bei der ersten Forschungsfrage gesehen haben</w:t>
      </w:r>
      <w:r w:rsidR="00D2224F">
        <w:t xml:space="preserve">. </w:t>
      </w:r>
      <w:r w:rsidRPr="00B7486B">
        <w:t xml:space="preserve">Die Periodenabgrenzungen dämpfen die Volatilität der Buchgewinne, aber nicht die der FCF-Marge. Damit ist der Mechanismus hinter </w:t>
      </w:r>
      <w:r w:rsidR="00D2224F">
        <w:t xml:space="preserve">dem </w:t>
      </w:r>
      <w:proofErr w:type="spellStart"/>
      <w:r w:rsidR="00D2224F">
        <w:t>FreeCashFlow</w:t>
      </w:r>
      <w:proofErr w:type="spellEnd"/>
      <w:r w:rsidRPr="00B7486B">
        <w:t xml:space="preserve"> </w:t>
      </w:r>
      <w:r w:rsidR="00D2224F">
        <w:t>von vorhin</w:t>
      </w:r>
      <w:r w:rsidRPr="00B7486B">
        <w:t xml:space="preserve"> </w:t>
      </w:r>
      <w:r w:rsidR="00D2224F">
        <w:t>belegt.</w:t>
      </w:r>
      <w:r w:rsidRPr="00B7486B">
        <w:t xml:space="preserve"> Vergleicht man die beiden Panels, fällt außerdem auf, dass das </w:t>
      </w:r>
      <w:proofErr w:type="gramStart"/>
      <w:r w:rsidR="00D2224F" w:rsidRPr="00B7486B">
        <w:t>rechte</w:t>
      </w:r>
      <w:proofErr w:type="gramEnd"/>
      <w:r w:rsidR="00D2224F">
        <w:t xml:space="preserve"> </w:t>
      </w:r>
      <w:r w:rsidRPr="00B7486B">
        <w:t>deutlich blasser ist</w:t>
      </w:r>
      <w:r w:rsidR="00D2224F">
        <w:t>, dieser Umstand wird gleich auch nochmal aufgegriffen.</w:t>
      </w:r>
    </w:p>
    <w:p w14:paraId="67B4CD4B" w14:textId="41CD2926" w:rsidR="00B7486B" w:rsidRPr="00B7486B" w:rsidRDefault="00B7486B" w:rsidP="00B7486B">
      <w:pPr>
        <w:spacing w:after="160" w:line="320" w:lineRule="auto"/>
      </w:pPr>
      <w:r w:rsidRPr="00B7486B">
        <w:t>FOLIE 22</w:t>
      </w:r>
    </w:p>
    <w:p w14:paraId="1E34B6E6" w14:textId="42844821" w:rsidR="00B7486B" w:rsidRPr="00B7486B" w:rsidRDefault="00A56C3E" w:rsidP="00B7486B">
      <w:pPr>
        <w:spacing w:after="160" w:line="320" w:lineRule="auto"/>
      </w:pPr>
      <w:r>
        <w:t>Der zweite Test bezieht sich auf die</w:t>
      </w:r>
      <w:r w:rsidR="00B7486B" w:rsidRPr="00B7486B">
        <w:t xml:space="preserve"> Sektor</w:t>
      </w:r>
      <w:r>
        <w:t>en</w:t>
      </w:r>
      <w:r w:rsidR="00B7486B" w:rsidRPr="00B7486B">
        <w:t xml:space="preserve">. Der Kruskal-Wallis-Test misst, welchen Anteil der Variation die </w:t>
      </w:r>
      <w:proofErr w:type="spellStart"/>
      <w:r w:rsidR="00B7486B" w:rsidRPr="00B7486B">
        <w:t>Sektorzugehörigkeit</w:t>
      </w:r>
      <w:proofErr w:type="spellEnd"/>
      <w:r w:rsidR="00B7486B" w:rsidRPr="00B7486B">
        <w:t xml:space="preserve"> erklärt</w:t>
      </w:r>
      <w:r w:rsidR="00E43263">
        <w:t>.</w:t>
      </w:r>
      <w:r w:rsidR="00B7486B" w:rsidRPr="00B7486B">
        <w:t xml:space="preserve"> </w:t>
      </w:r>
      <w:r w:rsidR="00E43263">
        <w:t>Für Sigma in blau sind</w:t>
      </w:r>
      <w:r w:rsidR="00B7486B" w:rsidRPr="00B7486B">
        <w:t xml:space="preserve"> das bis zu 22 </w:t>
      </w:r>
      <w:r w:rsidR="00E43263">
        <w:t>%</w:t>
      </w:r>
      <w:r w:rsidR="00B7486B" w:rsidRPr="00B7486B">
        <w:t xml:space="preserve">, </w:t>
      </w:r>
      <w:r w:rsidR="00E43263">
        <w:t xml:space="preserve">für </w:t>
      </w:r>
      <w:r w:rsidR="00B7486B" w:rsidRPr="00B7486B">
        <w:t xml:space="preserve">Phi höchstens </w:t>
      </w:r>
      <w:r w:rsidR="00D52E8C">
        <w:t>7</w:t>
      </w:r>
      <w:r w:rsidR="00B7486B" w:rsidRPr="00B7486B">
        <w:t xml:space="preserve">. </w:t>
      </w:r>
      <w:r w:rsidR="00D52E8C">
        <w:t>Die Aussage</w:t>
      </w:r>
      <w:r w:rsidR="00E43263">
        <w:t xml:space="preserve"> </w:t>
      </w:r>
      <w:proofErr w:type="gramStart"/>
      <w:r w:rsidR="00E43263">
        <w:t>vom Bild</w:t>
      </w:r>
      <w:proofErr w:type="gramEnd"/>
      <w:r w:rsidR="00E43263">
        <w:t xml:space="preserve"> eben gerade ist hier also wieder vorhanden</w:t>
      </w:r>
      <w:r w:rsidR="00B7486B" w:rsidRPr="00B7486B">
        <w:t xml:space="preserve">. </w:t>
      </w:r>
      <w:r w:rsidR="00E43263">
        <w:t>Sektor und Merkmale</w:t>
      </w:r>
      <w:r w:rsidR="00E43263">
        <w:t xml:space="preserve"> erklär</w:t>
      </w:r>
      <w:r w:rsidR="00E43263">
        <w:t>en</w:t>
      </w:r>
      <w:r w:rsidR="00E43263">
        <w:t xml:space="preserve"> vor allem, wie stark eine Kennzahl schwankt, </w:t>
      </w:r>
      <w:r w:rsidR="00E43263">
        <w:t>und weniger</w:t>
      </w:r>
      <w:r w:rsidR="00E43263">
        <w:t xml:space="preserve">, wie </w:t>
      </w:r>
      <w:r w:rsidR="00D52E8C">
        <w:t xml:space="preserve">stark die Mean Reversion ist. In dieser Grafik werden Unterschiede direkter </w:t>
      </w:r>
      <w:r w:rsidR="00FC721C">
        <w:t>sichtbar</w:t>
      </w:r>
      <w:r w:rsidR="00D52E8C">
        <w:t>: D</w:t>
      </w:r>
      <w:r w:rsidR="00D52E8C">
        <w:t>ie FCF-Marge, die bei Sigma ganz vorn liegt, ist bei Phi der einzige</w:t>
      </w:r>
      <w:r w:rsidR="00D52E8C">
        <w:t xml:space="preserve"> Wert, der</w:t>
      </w:r>
      <w:r w:rsidR="00D52E8C">
        <w:t xml:space="preserve"> nicht signifikan</w:t>
      </w:r>
      <w:r w:rsidR="00D52E8C">
        <w:t>t ist. D</w:t>
      </w:r>
      <w:r w:rsidR="00D52E8C">
        <w:t xml:space="preserve">er Sektor bestimmt </w:t>
      </w:r>
      <w:r w:rsidR="00D52E8C">
        <w:t xml:space="preserve">zu 22% </w:t>
      </w:r>
      <w:r w:rsidR="00D52E8C">
        <w:t xml:space="preserve">die Schwankungsbreite, </w:t>
      </w:r>
      <w:r w:rsidR="00D52E8C">
        <w:t xml:space="preserve">die Mean Reversion der Sektoren hat jedoch keinen </w:t>
      </w:r>
      <w:r w:rsidR="00D52E8C">
        <w:lastRenderedPageBreak/>
        <w:t>Einfluss</w:t>
      </w:r>
      <w:r w:rsidR="00D52E8C">
        <w:t xml:space="preserve">. </w:t>
      </w:r>
      <w:r w:rsidR="00C01EB8">
        <w:t>Umgekehrte</w:t>
      </w:r>
      <w:r w:rsidR="00FC721C">
        <w:t xml:space="preserve"> Situation</w:t>
      </w:r>
      <w:r w:rsidR="00D52E8C">
        <w:t xml:space="preserve"> ist </w:t>
      </w:r>
      <w:r w:rsidR="00C01EB8">
        <w:t xml:space="preserve">das </w:t>
      </w:r>
      <w:r w:rsidR="00D52E8C">
        <w:t>bei der</w:t>
      </w:r>
      <w:r w:rsidR="00D52E8C">
        <w:t xml:space="preserve"> Current Ratio</w:t>
      </w:r>
      <w:r w:rsidR="00FC721C">
        <w:t xml:space="preserve">. </w:t>
      </w:r>
      <w:r w:rsidR="00C01EB8">
        <w:t>Eine</w:t>
      </w:r>
      <w:r w:rsidR="00D52E8C">
        <w:t xml:space="preserve"> Kennzahl, </w:t>
      </w:r>
      <w:r w:rsidR="00D52E8C">
        <w:t>bei der</w:t>
      </w:r>
      <w:r w:rsidR="00FC721C">
        <w:t xml:space="preserve"> Sigma wieder seinen Spitzenwert erreicht</w:t>
      </w:r>
      <w:r w:rsidR="00C01EB8">
        <w:t xml:space="preserve">, und </w:t>
      </w:r>
      <w:r w:rsidR="00D52E8C">
        <w:t>Phi</w:t>
      </w:r>
      <w:r w:rsidR="00C01EB8">
        <w:t xml:space="preserve"> diesmal</w:t>
      </w:r>
      <w:r w:rsidR="00D52E8C">
        <w:t xml:space="preserve"> </w:t>
      </w:r>
      <w:r w:rsidR="00FC721C">
        <w:t>ebenfalls</w:t>
      </w:r>
      <w:r w:rsidR="00D52E8C">
        <w:t>.</w:t>
      </w:r>
    </w:p>
    <w:p w14:paraId="67596AAC" w14:textId="77777777" w:rsidR="00B7486B" w:rsidRPr="00B7486B" w:rsidRDefault="00B7486B" w:rsidP="00B7486B">
      <w:pPr>
        <w:spacing w:after="160" w:line="320" w:lineRule="auto"/>
      </w:pPr>
      <w:r w:rsidRPr="00B7486B">
        <w:t>FOLIE 23 — FF3 · SYNTHESE · ~1:10</w:t>
      </w:r>
    </w:p>
    <w:p w14:paraId="53CE37BB" w14:textId="4340660C" w:rsidR="00A1627C" w:rsidRDefault="00B7486B" w:rsidP="00A1627C">
      <w:pPr>
        <w:spacing w:after="160" w:line="320" w:lineRule="auto"/>
      </w:pPr>
      <w:bookmarkStart w:id="0" w:name="OLE_LINK1"/>
      <w:r w:rsidRPr="00B7486B">
        <w:t>Das Ergebnis</w:t>
      </w:r>
      <w:r w:rsidR="00C01EB8">
        <w:t xml:space="preserve"> in der Synthese</w:t>
      </w:r>
      <w:r w:rsidRPr="00B7486B">
        <w:t xml:space="preserve"> ist die </w:t>
      </w:r>
      <w:r w:rsidR="00A1627C">
        <w:t>klare</w:t>
      </w:r>
      <w:r w:rsidRPr="00B7486B">
        <w:t xml:space="preserve"> Asymmetrie</w:t>
      </w:r>
      <w:r w:rsidR="00FC721C">
        <w:t>, welche man auch schon anhand der einzelnen Tests sehen konnte</w:t>
      </w:r>
      <w:r w:rsidRPr="00B7486B">
        <w:t xml:space="preserve">: </w:t>
      </w:r>
      <w:r w:rsidR="00A1627C">
        <w:t xml:space="preserve">Die Strukturvariablen erklären im Mittel 30 </w:t>
      </w:r>
      <w:r w:rsidR="00A1627C">
        <w:t>%</w:t>
      </w:r>
      <w:r w:rsidR="00A1627C">
        <w:t xml:space="preserve"> der Volatilität, bei der FCF-Marge </w:t>
      </w:r>
      <w:r w:rsidR="00C01EB8">
        <w:t xml:space="preserve">SOGAR </w:t>
      </w:r>
      <w:r w:rsidR="00A1627C">
        <w:t xml:space="preserve">die Hälfte. Von der Korrekturgeschwindigkeit erklären dieselben Variablen nur rund </w:t>
      </w:r>
      <w:r w:rsidR="00A1627C">
        <w:t>5%</w:t>
      </w:r>
      <w:r w:rsidRPr="00B7486B">
        <w:t>.</w:t>
      </w:r>
      <w:r w:rsidR="00A1627C">
        <w:t xml:space="preserve"> </w:t>
      </w:r>
      <w:r w:rsidR="00A1627C">
        <w:t xml:space="preserve">Sigma misst die </w:t>
      </w:r>
      <w:r w:rsidR="00A1627C" w:rsidRPr="00A1627C">
        <w:t>Anfälligkeit</w:t>
      </w:r>
      <w:r w:rsidR="00A1627C">
        <w:t xml:space="preserve"> </w:t>
      </w:r>
      <w:r w:rsidR="00A1627C">
        <w:t>eines Unternehmens, wie groß die</w:t>
      </w:r>
      <w:r w:rsidR="00C01EB8">
        <w:t xml:space="preserve"> Auswirkung von</w:t>
      </w:r>
      <w:r w:rsidR="00A1627C">
        <w:t xml:space="preserve"> Schocks </w:t>
      </w:r>
      <w:r w:rsidR="00C01EB8">
        <w:t>sind</w:t>
      </w:r>
      <w:r w:rsidR="00A1627C">
        <w:t>, die es treffen. Phi dagegen misst die Reaktion</w:t>
      </w:r>
      <w:r w:rsidR="00A1627C">
        <w:t xml:space="preserve">, </w:t>
      </w:r>
      <w:r w:rsidR="00A1627C">
        <w:t xml:space="preserve">wie schnell korrigiert wird, </w:t>
      </w:r>
      <w:r w:rsidR="00A1627C">
        <w:t xml:space="preserve">das </w:t>
      </w:r>
      <w:r w:rsidR="00A1627C">
        <w:t xml:space="preserve">hängt </w:t>
      </w:r>
      <w:r w:rsidR="00C01EB8">
        <w:t xml:space="preserve">pro Kennzahl </w:t>
      </w:r>
      <w:r w:rsidR="00A1627C">
        <w:t xml:space="preserve">an Wettbewerb und Managementverhalten und bleibt ein individuelles Merkmal </w:t>
      </w:r>
      <w:r w:rsidR="00A1627C">
        <w:t xml:space="preserve">eines </w:t>
      </w:r>
      <w:r w:rsidR="00A1627C">
        <w:t>Unternehmens, nicht seiner Struktur.</w:t>
      </w:r>
    </w:p>
    <w:p w14:paraId="293CF274" w14:textId="363CF849" w:rsidR="00A1627C" w:rsidRDefault="00A1627C" w:rsidP="00A1627C">
      <w:pPr>
        <w:spacing w:after="160" w:line="320" w:lineRule="auto"/>
      </w:pPr>
      <w:r>
        <w:t xml:space="preserve">Praktisch heißt das: Wer eine Profitabilitätsveränderung </w:t>
      </w:r>
      <w:r>
        <w:t>durchlebt</w:t>
      </w:r>
      <w:r>
        <w:t xml:space="preserve">, sollte im Median </w:t>
      </w:r>
      <w:r>
        <w:t>mit einer</w:t>
      </w:r>
      <w:r>
        <w:t xml:space="preserve"> Gegenbewegung im Folgequartal </w:t>
      </w:r>
      <w:r>
        <w:t>rechnen</w:t>
      </w:r>
      <w:r>
        <w:t xml:space="preserve">. Und wer darauf wartet, dass eine Verschuldungsquote </w:t>
      </w:r>
      <w:r>
        <w:t>ohne Konkretes Handeln</w:t>
      </w:r>
      <w:r>
        <w:t xml:space="preserve"> zur Norm zurückkehrt, wartet vergeblich</w:t>
      </w:r>
      <w:r>
        <w:t>.</w:t>
      </w:r>
    </w:p>
    <w:p w14:paraId="6C5E2F82" w14:textId="157AA372" w:rsidR="00B7486B" w:rsidRPr="00B7486B" w:rsidRDefault="00A1627C" w:rsidP="00A1627C">
      <w:pPr>
        <w:spacing w:after="160" w:line="320" w:lineRule="auto"/>
      </w:pPr>
      <w:r>
        <w:t xml:space="preserve">Man </w:t>
      </w:r>
      <w:r w:rsidR="00771A63">
        <w:t>kann anhand der Strukturmerkmale</w:t>
      </w:r>
      <w:r>
        <w:t xml:space="preserve"> </w:t>
      </w:r>
      <w:r w:rsidR="00771A63">
        <w:t xml:space="preserve">anhand eines Unternehmens </w:t>
      </w:r>
      <w:r w:rsidR="00C01EB8">
        <w:t>ableiten</w:t>
      </w:r>
      <w:r>
        <w:t xml:space="preserve">, wie stark es </w:t>
      </w:r>
      <w:r w:rsidR="00771A63">
        <w:t>von S</w:t>
      </w:r>
      <w:r w:rsidR="00C01EB8">
        <w:t>c</w:t>
      </w:r>
      <w:r w:rsidR="00771A63">
        <w:t xml:space="preserve">hocks getroffen </w:t>
      </w:r>
      <w:r>
        <w:t xml:space="preserve">wird. Man sieht aber nicht, wie schnell es sich danach wieder </w:t>
      </w:r>
      <w:r w:rsidR="00C01EB8">
        <w:t>zu gemäßigten werte zurückkehrt</w:t>
      </w:r>
      <w:r>
        <w:t xml:space="preserve">. Das entscheidet nicht die Struktur, das entscheidet </w:t>
      </w:r>
      <w:r w:rsidR="00771A63">
        <w:t>sich für jedes</w:t>
      </w:r>
      <w:r>
        <w:t xml:space="preserve"> Unternehmen selbst</w:t>
      </w:r>
      <w:r w:rsidR="00771A63">
        <w:t>.</w:t>
      </w:r>
    </w:p>
    <w:bookmarkEnd w:id="0"/>
    <w:p w14:paraId="7451850F" w14:textId="23A462C0" w:rsidR="00B7486B" w:rsidRPr="00B7486B" w:rsidRDefault="00B7486B" w:rsidP="00B7486B">
      <w:pPr>
        <w:spacing w:after="160" w:line="320" w:lineRule="auto"/>
      </w:pPr>
      <w:r w:rsidRPr="00B7486B">
        <w:t>FOLIE 24</w:t>
      </w:r>
    </w:p>
    <w:p w14:paraId="766A93CC" w14:textId="7FA66194" w:rsidR="00B7486B" w:rsidRPr="00B7486B" w:rsidRDefault="00771A63" w:rsidP="00B7486B">
      <w:pPr>
        <w:spacing w:after="160" w:line="320" w:lineRule="auto"/>
      </w:pPr>
      <w:r>
        <w:t>Zu den Einschränkungen zu meiner Arbeit habe ich folgende 4 Punkte zusammengeführt:</w:t>
      </w:r>
      <w:r w:rsidR="00B7486B" w:rsidRPr="00B7486B">
        <w:t xml:space="preserve"> Erstens der Survivorship Bias</w:t>
      </w:r>
      <w:r>
        <w:t>, welchen ich vorhin beschrieben habe.</w:t>
      </w:r>
      <w:r w:rsidR="00B7486B" w:rsidRPr="00B7486B">
        <w:t xml:space="preserve"> Zweitens die Differenzen</w:t>
      </w:r>
      <w:r w:rsidR="00C01EB8">
        <w:t xml:space="preserve"> und die schlechte Modellgüte einzelner Unternehmenswerte</w:t>
      </w:r>
      <w:r w:rsidR="00B7486B" w:rsidRPr="00B7486B">
        <w:t xml:space="preserve">. Deshalb interpretiere ich in der Arbeit </w:t>
      </w:r>
      <w:r w:rsidR="00C01EB8">
        <w:t>hauptsächlich</w:t>
      </w:r>
      <w:r w:rsidR="00B7486B" w:rsidRPr="00B7486B">
        <w:t xml:space="preserve"> die Unterschiede zwischen den Kennzahlen und nicht deren absolute Werte. Drittens d</w:t>
      </w:r>
      <w:r w:rsidR="00C01EB8">
        <w:t>ie</w:t>
      </w:r>
      <w:r w:rsidR="00B7486B" w:rsidRPr="00B7486B">
        <w:t xml:space="preserve"> In-Sample-</w:t>
      </w:r>
      <w:r w:rsidR="00C01EB8">
        <w:t>Betrachtung</w:t>
      </w:r>
      <w:r w:rsidR="00B7486B" w:rsidRPr="00B7486B">
        <w:t xml:space="preserve"> der Krisentests</w:t>
      </w:r>
      <w:r w:rsidR="00C01EB8">
        <w:t xml:space="preserve">, eine </w:t>
      </w:r>
      <w:r w:rsidR="00B7486B" w:rsidRPr="00B7486B">
        <w:t>Out-</w:t>
      </w:r>
      <w:proofErr w:type="spellStart"/>
      <w:r w:rsidR="00B7486B" w:rsidRPr="00B7486B">
        <w:t>of</w:t>
      </w:r>
      <w:proofErr w:type="spellEnd"/>
      <w:r w:rsidR="00B7486B" w:rsidRPr="00B7486B">
        <w:t>-Sample-</w:t>
      </w:r>
      <w:r w:rsidR="00C01EB8">
        <w:t>Betrachtung</w:t>
      </w:r>
      <w:r w:rsidR="00B7486B" w:rsidRPr="00B7486B">
        <w:t xml:space="preserve"> wäre der logische nächste Schritt. </w:t>
      </w:r>
      <w:r w:rsidR="00C01EB8">
        <w:t>Zudem ist beruhen die Eingangsvariablen der Synthese auf Schätzwerten. Als letztes habe ich noch den</w:t>
      </w:r>
      <w:r w:rsidR="00B7486B" w:rsidRPr="00B7486B">
        <w:t xml:space="preserve"> Geltungsbereich: </w:t>
      </w:r>
      <w:r w:rsidR="00C01EB8">
        <w:t xml:space="preserve">Einerseits habe ich den Survivorship Bias erwähnt, aber andererseits sind </w:t>
      </w:r>
      <w:r w:rsidR="00B7486B" w:rsidRPr="00B7486B">
        <w:t>Junge Unternehmen, Effekte unterhalb</w:t>
      </w:r>
      <w:r w:rsidR="00C01EB8">
        <w:t xml:space="preserve"> und oberhalb</w:t>
      </w:r>
      <w:r w:rsidR="00B7486B" w:rsidRPr="00B7486B">
        <w:t xml:space="preserve"> </w:t>
      </w:r>
      <w:r w:rsidR="00C01EB8">
        <w:t>der</w:t>
      </w:r>
      <w:r w:rsidR="00B7486B" w:rsidRPr="00B7486B">
        <w:t xml:space="preserve"> Quartals</w:t>
      </w:r>
      <w:r w:rsidR="00C01EB8">
        <w:t>grenze nicht betrachtet worden.</w:t>
      </w:r>
      <w:r w:rsidR="00B7486B" w:rsidRPr="00B7486B">
        <w:t xml:space="preserve"> </w:t>
      </w:r>
      <w:r w:rsidR="00921FD5">
        <w:t xml:space="preserve">Ebenfalls bleibt eine Betrachtung </w:t>
      </w:r>
      <w:r w:rsidR="00B7486B" w:rsidRPr="00B7486B">
        <w:t xml:space="preserve">andere Märkte </w:t>
      </w:r>
      <w:r w:rsidR="00921FD5">
        <w:t xml:space="preserve">noch </w:t>
      </w:r>
      <w:r w:rsidR="00B7486B" w:rsidRPr="00B7486B">
        <w:t>offen.</w:t>
      </w:r>
    </w:p>
    <w:p w14:paraId="71B4E2FB" w14:textId="5B5227EE" w:rsidR="00B7486B" w:rsidRPr="00B7486B" w:rsidRDefault="00B7486B" w:rsidP="00B7486B">
      <w:pPr>
        <w:spacing w:after="160" w:line="320" w:lineRule="auto"/>
      </w:pPr>
      <w:r w:rsidRPr="00B7486B">
        <w:t>FOLIE 25</w:t>
      </w:r>
    </w:p>
    <w:p w14:paraId="3078F142" w14:textId="1E09BA1E" w:rsidR="00BD389C" w:rsidRDefault="00921FD5" w:rsidP="00B7486B">
      <w:pPr>
        <w:spacing w:after="160" w:line="320" w:lineRule="auto"/>
      </w:pPr>
      <w:r>
        <w:lastRenderedPageBreak/>
        <w:t xml:space="preserve">Die Ergebnisse meiner Arbeit habe ich auf dieser Folie in wenigen Worten </w:t>
      </w:r>
      <w:proofErr w:type="gramStart"/>
      <w:r>
        <w:t>Zusammengefasst</w:t>
      </w:r>
      <w:proofErr w:type="gramEnd"/>
      <w:r>
        <w:t xml:space="preserve">, ich hoffe ich konnte einige Fragen bezüglich meiner Arbeit klarstellen und freue mich nun auf ihre Fragen. Vielen </w:t>
      </w:r>
      <w:proofErr w:type="spellStart"/>
      <w:r>
        <w:t>dank</w:t>
      </w:r>
      <w:proofErr w:type="spellEnd"/>
      <w:r>
        <w:t xml:space="preserve"> für Ihre aufmerksamkeit.</w:t>
      </w:r>
    </w:p>
    <w:sectPr w:rsidR="00BD389C">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277E7B" w14:textId="77777777" w:rsidR="00C93270" w:rsidRDefault="00C93270">
      <w:r>
        <w:separator/>
      </w:r>
    </w:p>
  </w:endnote>
  <w:endnote w:type="continuationSeparator" w:id="0">
    <w:p w14:paraId="4944DE3C" w14:textId="77777777" w:rsidR="00C93270" w:rsidRDefault="00C93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B58DF" w14:textId="77777777" w:rsidR="00BD389C"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41570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3B6D92" w14:textId="77777777" w:rsidR="00C93270" w:rsidRDefault="00C93270">
      <w:r>
        <w:separator/>
      </w:r>
    </w:p>
  </w:footnote>
  <w:footnote w:type="continuationSeparator" w:id="0">
    <w:p w14:paraId="6610F5D7" w14:textId="77777777" w:rsidR="00C93270" w:rsidRDefault="00C93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903E8B"/>
    <w:multiLevelType w:val="hybridMultilevel"/>
    <w:tmpl w:val="32B2591A"/>
    <w:lvl w:ilvl="0" w:tplc="ABE29910">
      <w:start w:val="1"/>
      <w:numFmt w:val="bullet"/>
      <w:lvlText w:val="●"/>
      <w:lvlJc w:val="left"/>
      <w:pPr>
        <w:ind w:left="720" w:hanging="360"/>
      </w:pPr>
    </w:lvl>
    <w:lvl w:ilvl="1" w:tplc="6B5E8CC0">
      <w:start w:val="1"/>
      <w:numFmt w:val="bullet"/>
      <w:lvlText w:val="○"/>
      <w:lvlJc w:val="left"/>
      <w:pPr>
        <w:ind w:left="1440" w:hanging="360"/>
      </w:pPr>
    </w:lvl>
    <w:lvl w:ilvl="2" w:tplc="0988F556">
      <w:start w:val="1"/>
      <w:numFmt w:val="bullet"/>
      <w:lvlText w:val="■"/>
      <w:lvlJc w:val="left"/>
      <w:pPr>
        <w:ind w:left="2160" w:hanging="360"/>
      </w:pPr>
    </w:lvl>
    <w:lvl w:ilvl="3" w:tplc="7FFEBEC2">
      <w:start w:val="1"/>
      <w:numFmt w:val="bullet"/>
      <w:lvlText w:val="●"/>
      <w:lvlJc w:val="left"/>
      <w:pPr>
        <w:ind w:left="2880" w:hanging="360"/>
      </w:pPr>
    </w:lvl>
    <w:lvl w:ilvl="4" w:tplc="B95CAC08">
      <w:start w:val="1"/>
      <w:numFmt w:val="bullet"/>
      <w:lvlText w:val="○"/>
      <w:lvlJc w:val="left"/>
      <w:pPr>
        <w:ind w:left="3600" w:hanging="360"/>
      </w:pPr>
    </w:lvl>
    <w:lvl w:ilvl="5" w:tplc="500EB7BE">
      <w:start w:val="1"/>
      <w:numFmt w:val="bullet"/>
      <w:lvlText w:val="■"/>
      <w:lvlJc w:val="left"/>
      <w:pPr>
        <w:ind w:left="4320" w:hanging="360"/>
      </w:pPr>
    </w:lvl>
    <w:lvl w:ilvl="6" w:tplc="82F43708">
      <w:start w:val="1"/>
      <w:numFmt w:val="bullet"/>
      <w:lvlText w:val="●"/>
      <w:lvlJc w:val="left"/>
      <w:pPr>
        <w:ind w:left="5040" w:hanging="360"/>
      </w:pPr>
    </w:lvl>
    <w:lvl w:ilvl="7" w:tplc="99B09B54">
      <w:start w:val="1"/>
      <w:numFmt w:val="bullet"/>
      <w:lvlText w:val="●"/>
      <w:lvlJc w:val="left"/>
      <w:pPr>
        <w:ind w:left="5760" w:hanging="360"/>
      </w:pPr>
    </w:lvl>
    <w:lvl w:ilvl="8" w:tplc="86DC3996">
      <w:start w:val="1"/>
      <w:numFmt w:val="bullet"/>
      <w:lvlText w:val="●"/>
      <w:lvlJc w:val="left"/>
      <w:pPr>
        <w:ind w:left="6480" w:hanging="360"/>
      </w:pPr>
    </w:lvl>
  </w:abstractNum>
  <w:num w:numId="1" w16cid:durableId="12533221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89C"/>
    <w:rsid w:val="00040793"/>
    <w:rsid w:val="00083B35"/>
    <w:rsid w:val="000F4F6A"/>
    <w:rsid w:val="00125FD8"/>
    <w:rsid w:val="001F3E23"/>
    <w:rsid w:val="00202BA9"/>
    <w:rsid w:val="00207E96"/>
    <w:rsid w:val="00222A2C"/>
    <w:rsid w:val="002445AF"/>
    <w:rsid w:val="002E1A71"/>
    <w:rsid w:val="0041570E"/>
    <w:rsid w:val="00524994"/>
    <w:rsid w:val="00545880"/>
    <w:rsid w:val="00574A88"/>
    <w:rsid w:val="005F5C4C"/>
    <w:rsid w:val="00655FE5"/>
    <w:rsid w:val="00666E6E"/>
    <w:rsid w:val="0068740A"/>
    <w:rsid w:val="006B309C"/>
    <w:rsid w:val="006D093A"/>
    <w:rsid w:val="006D0FED"/>
    <w:rsid w:val="006E1B59"/>
    <w:rsid w:val="006F2EBF"/>
    <w:rsid w:val="00771A63"/>
    <w:rsid w:val="008C6847"/>
    <w:rsid w:val="008E4699"/>
    <w:rsid w:val="008F7673"/>
    <w:rsid w:val="00921FD5"/>
    <w:rsid w:val="009972C9"/>
    <w:rsid w:val="009F3301"/>
    <w:rsid w:val="009F7835"/>
    <w:rsid w:val="00A1627C"/>
    <w:rsid w:val="00A220B0"/>
    <w:rsid w:val="00A24802"/>
    <w:rsid w:val="00A56C3E"/>
    <w:rsid w:val="00A8176D"/>
    <w:rsid w:val="00B1364D"/>
    <w:rsid w:val="00B22F8B"/>
    <w:rsid w:val="00B51E6B"/>
    <w:rsid w:val="00B7486B"/>
    <w:rsid w:val="00B74C41"/>
    <w:rsid w:val="00B92898"/>
    <w:rsid w:val="00BD389C"/>
    <w:rsid w:val="00C01EB8"/>
    <w:rsid w:val="00C0263B"/>
    <w:rsid w:val="00C769BF"/>
    <w:rsid w:val="00C93270"/>
    <w:rsid w:val="00CC778F"/>
    <w:rsid w:val="00D2224F"/>
    <w:rsid w:val="00D23EE3"/>
    <w:rsid w:val="00D52E8C"/>
    <w:rsid w:val="00D538CE"/>
    <w:rsid w:val="00DD6085"/>
    <w:rsid w:val="00DF0554"/>
    <w:rsid w:val="00DF1637"/>
    <w:rsid w:val="00E17C7E"/>
    <w:rsid w:val="00E43263"/>
    <w:rsid w:val="00F42A7F"/>
    <w:rsid w:val="00F81DD0"/>
    <w:rsid w:val="00FC721C"/>
    <w:rsid w:val="00FD40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ADB15E"/>
  <w15:docId w15:val="{0256C78A-5C05-C345-9329-16AE4663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after="240"/>
      <w:outlineLvl w:val="0"/>
    </w:pPr>
    <w:rPr>
      <w:b/>
      <w:bCs/>
      <w:color w:val="000000"/>
      <w:sz w:val="34"/>
      <w:szCs w:val="34"/>
    </w:rPr>
  </w:style>
  <w:style w:type="paragraph" w:styleId="berschrift2">
    <w:name w:val="heading 2"/>
    <w:uiPriority w:val="9"/>
    <w:unhideWhenUsed/>
    <w:qFormat/>
    <w:pPr>
      <w:spacing w:before="300" w:after="140"/>
      <w:outlineLvl w:val="1"/>
    </w:pPr>
    <w:rPr>
      <w:b/>
      <w:bCs/>
      <w:color w:val="000000"/>
      <w:sz w:val="27"/>
      <w:szCs w:val="27"/>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6D0FED"/>
    <w:pPr>
      <w:tabs>
        <w:tab w:val="center" w:pos="4536"/>
        <w:tab w:val="right" w:pos="9072"/>
      </w:tabs>
    </w:pPr>
  </w:style>
  <w:style w:type="character" w:customStyle="1" w:styleId="KopfzeileZchn">
    <w:name w:val="Kopfzeile Zchn"/>
    <w:basedOn w:val="Absatz-Standardschriftart"/>
    <w:link w:val="Kopfzeile"/>
    <w:uiPriority w:val="99"/>
    <w:rsid w:val="006D0FED"/>
  </w:style>
  <w:style w:type="paragraph" w:styleId="Fuzeile">
    <w:name w:val="footer"/>
    <w:basedOn w:val="Standard"/>
    <w:link w:val="FuzeileZchn"/>
    <w:uiPriority w:val="99"/>
    <w:unhideWhenUsed/>
    <w:rsid w:val="006D0FED"/>
    <w:pPr>
      <w:tabs>
        <w:tab w:val="center" w:pos="4536"/>
        <w:tab w:val="right" w:pos="9072"/>
      </w:tabs>
    </w:pPr>
  </w:style>
  <w:style w:type="character" w:customStyle="1" w:styleId="FuzeileZchn">
    <w:name w:val="Fußzeile Zchn"/>
    <w:basedOn w:val="Absatz-Standardschriftart"/>
    <w:link w:val="Fuzeile"/>
    <w:uiPriority w:val="99"/>
    <w:rsid w:val="006D0FED"/>
  </w:style>
  <w:style w:type="character" w:styleId="Hervorhebung">
    <w:name w:val="Emphasis"/>
    <w:basedOn w:val="Absatz-Standardschriftart"/>
    <w:uiPriority w:val="20"/>
    <w:qFormat/>
    <w:rsid w:val="00574A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A35E-5494-ED48-AE03-BC8CFAE4A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2401</Words>
  <Characters>15131</Characters>
  <Application>Microsoft Office Word</Application>
  <DocSecurity>0</DocSecurity>
  <Lines>126</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Tobias Mourier</cp:lastModifiedBy>
  <cp:revision>18</cp:revision>
  <cp:lastPrinted>2026-07-07T11:16:00Z</cp:lastPrinted>
  <dcterms:created xsi:type="dcterms:W3CDTF">2026-07-05T14:21:00Z</dcterms:created>
  <dcterms:modified xsi:type="dcterms:W3CDTF">2026-07-07T14:39:00Z</dcterms:modified>
</cp:coreProperties>
</file>