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205D" w14:textId="77777777" w:rsidR="00623DC9" w:rsidRDefault="00AB2E5F" w:rsidP="008B7EC5">
      <w:pPr>
        <w:rPr>
          <w:b/>
          <w:bCs/>
          <w:sz w:val="32"/>
          <w:szCs w:val="32"/>
        </w:rPr>
      </w:pPr>
      <w:r>
        <w:rPr>
          <w:b/>
          <w:bCs/>
          <w:sz w:val="32"/>
          <w:szCs w:val="32"/>
        </w:rPr>
        <w:t xml:space="preserve">Fragenkatalog „KI-Rechenzentren“ </w:t>
      </w:r>
    </w:p>
    <w:p w14:paraId="10347CE2" w14:textId="77777777" w:rsidR="00AB2E5F" w:rsidRPr="00623DC9" w:rsidRDefault="00AB2E5F" w:rsidP="008B7EC5">
      <w:pPr>
        <w:rPr>
          <w:b/>
          <w:bCs/>
          <w:sz w:val="32"/>
          <w:szCs w:val="32"/>
        </w:rPr>
      </w:pPr>
      <w:r>
        <w:rPr>
          <w:b/>
          <w:bCs/>
          <w:sz w:val="32"/>
          <w:szCs w:val="32"/>
        </w:rPr>
        <w:t>Colin Hungeling, Max Brinkhoff</w:t>
      </w:r>
    </w:p>
    <w:p w14:paraId="48A7AF8F" w14:textId="77777777" w:rsidR="008B7EC5" w:rsidRPr="008B7EC5" w:rsidRDefault="008B7EC5" w:rsidP="008B7EC5">
      <w:r>
        <w:rPr>
          <w:b/>
          <w:bCs/>
        </w:rPr>
        <w:t>1. Welche Reihenfolge beschreibt die Entwicklung von Rechenzentren korrekt?</w:t>
      </w:r>
      <w:r>
        <w:br/>
        <w:t>A) Rechensaal → Großrechner → Server im Haus → Cloud → Hyperscaler → KI-Training</w:t>
      </w:r>
      <w:r>
        <w:br/>
        <w:t>B) Großrechner → Rechensaal → Cloud → Server im Haus → KI-Training → Hyperscaler</w:t>
      </w:r>
      <w:r>
        <w:br/>
        <w:t>C) Rechensaal → Server im Haus → Großrechner → Hyperscaler → Cloud → KI-Training</w:t>
      </w:r>
      <w:r>
        <w:br/>
        <w:t>D) Server im Haus → Rechensaal → Großrechner → Cloud → KI-Training → Hyperscaler</w:t>
      </w:r>
      <w:r>
        <w:br/>
      </w:r>
      <w:r>
        <w:rPr>
          <w:b/>
          <w:bCs/>
        </w:rPr>
        <w:t>Lösung: A</w:t>
      </w:r>
    </w:p>
    <w:p w14:paraId="6406E966" w14:textId="77777777" w:rsidR="00B23266" w:rsidRDefault="00000000">
      <w:pPr>
        <w:spacing w:after="240"/>
      </w:pPr>
      <w:r>
        <w:rPr>
          <w:b/>
          <w:bCs/>
        </w:rPr>
        <w:t xml:space="preserve">Begründung: </w:t>
      </w:r>
      <w:r>
        <w:t>Die Entwicklung verlief historisch vom zentralen Rechensaal mit Großrechnern über eigene Server im Haus (Client-Server-Zeit) zur Cloud, dann zu den Hyperscalern und zuletzt zu KI-Trainingszentren. Antwort A ist die einzige Folge, die diese Chronologie einhält. In B, C und D stehen Cloud, Hyperscaler oder Server im Haus an der falschen Stelle, zum Beispiel Cloud vor Server im Haus.</w:t>
      </w:r>
    </w:p>
    <w:p w14:paraId="7834CFD5" w14:textId="77777777" w:rsidR="008B7EC5" w:rsidRPr="008B7EC5" w:rsidRDefault="008B7EC5" w:rsidP="008B7EC5">
      <w:r>
        <w:rPr>
          <w:b/>
          <w:bCs/>
        </w:rPr>
        <w:t>2. Welche Hardware übernimmt beim KI-Training den Großteil der Rechenarbeit?</w:t>
      </w:r>
      <w:r>
        <w:br/>
        <w:t>A) CPUs</w:t>
      </w:r>
      <w:r>
        <w:br/>
        <w:t>B) GPUs (Grafikprozessoren)</w:t>
      </w:r>
      <w:r>
        <w:br/>
        <w:t>C) Festplatten</w:t>
      </w:r>
      <w:r>
        <w:br/>
        <w:t>D) Netzwerk-Router</w:t>
      </w:r>
      <w:r>
        <w:br/>
      </w:r>
      <w:r>
        <w:rPr>
          <w:b/>
          <w:bCs/>
        </w:rPr>
        <w:t>Lösung: B</w:t>
      </w:r>
    </w:p>
    <w:p w14:paraId="1D162028" w14:textId="77777777" w:rsidR="00B23266" w:rsidRDefault="00000000">
      <w:pPr>
        <w:spacing w:after="240"/>
      </w:pPr>
      <w:r>
        <w:rPr>
          <w:b/>
          <w:bCs/>
        </w:rPr>
        <w:t xml:space="preserve">Begründung: </w:t>
      </w:r>
      <w:r>
        <w:t>Beim Training werden riesige Matrizenmultiplikationen parallel berechnet. GPUs haben tausende Recheneinheiten und sind dafür gebaut, CPUs sind für allgemeine, sequenzielle Aufgaben ausgelegt. Festplatten speichern nur Daten und Router transportieren sie, rechnen aber nicht. Richtig ist deshalb nur B.</w:t>
      </w:r>
    </w:p>
    <w:p w14:paraId="74DC6915" w14:textId="2103FB8A" w:rsidR="008B7EC5" w:rsidRPr="008B7EC5" w:rsidRDefault="008B7EC5" w:rsidP="008B7EC5">
      <w:r>
        <w:rPr>
          <w:b/>
          <w:bCs/>
        </w:rPr>
        <w:t>3. Welche Aussagen beschreiben den Unterschied zwischen Training und Betrieb eines KI-Modells zutreffend?</w:t>
      </w:r>
      <w:r>
        <w:br/>
        <w:t>A) Das Training erfolgt einmal pro Modellgeneration und dauert mehrere Wochen.</w:t>
      </w:r>
      <w:r>
        <w:br/>
        <w:t>B) Der Betrieb läuft dauerhaft und verursacht den größeren Teil der Last.</w:t>
      </w:r>
      <w:r>
        <w:br/>
        <w:t>C) Beim Training tauschen alle GPUs nach jedem Rechenschritt Zwischenergebnisse aus.</w:t>
      </w:r>
      <w:r>
        <w:br/>
        <w:t>D) Im Betrieb wird das Modell mit jeder Nutzeranfrage neu trainiert.</w:t>
      </w:r>
      <w:r>
        <w:br/>
      </w:r>
      <w:r>
        <w:rPr>
          <w:b/>
          <w:bCs/>
        </w:rPr>
        <w:t>Lösung: A, B, C</w:t>
      </w:r>
    </w:p>
    <w:p w14:paraId="46B84091" w14:textId="50032465" w:rsidR="00B23266" w:rsidRDefault="00000000">
      <w:pPr>
        <w:spacing w:after="240"/>
      </w:pPr>
      <w:r>
        <w:rPr>
          <w:b/>
          <w:bCs/>
        </w:rPr>
        <w:t xml:space="preserve">Begründung: </w:t>
      </w:r>
      <w:r>
        <w:t>A stimmt: Ein Modell wird einmal pro Generation über mehrere Wochen trainiert. B stimmt: Der Betrieb läuft rund um die Uhr für alle Nutzer und macht über die Lebensdauer den größeren Teil der Gesamtlast aus. C stimmt: Beim synchronen Training tauschen alle GPUs nach jedem Schritt ihre Zwischenergebnisse (Gradienten) aus. D ist falsch, denn bei</w:t>
      </w:r>
      <w:r w:rsidR="00EF514D">
        <w:t xml:space="preserve"> dem Betrieb </w:t>
      </w:r>
      <w:r>
        <w:t>bleiben die Gewichte fest, das Modell wird nicht bei jeder Anfrage neu trainiert.</w:t>
      </w:r>
    </w:p>
    <w:p w14:paraId="2591D0EC" w14:textId="77777777" w:rsidR="008B7EC5" w:rsidRPr="008B7EC5" w:rsidRDefault="008B7EC5" w:rsidP="008B7EC5">
      <w:r>
        <w:rPr>
          <w:b/>
          <w:bCs/>
        </w:rPr>
        <w:lastRenderedPageBreak/>
        <w:t>4. Worin unterscheidet sich ein KI-Rechenzentrum von einem klassischen Rechenzentrum?</w:t>
      </w:r>
      <w:r>
        <w:br/>
        <w:t>A) Es benötigt deutlich mehr Leistung pro Rack.</w:t>
      </w:r>
      <w:r>
        <w:br/>
        <w:t>B) Das ganze Rechenzentrum arbeitet lange an einer einzigen großen Aufgabe.</w:t>
      </w:r>
      <w:r>
        <w:br/>
        <w:t>C) Es wird dort gebaut, wo ausreichend Strom verfügbar ist.</w:t>
      </w:r>
      <w:r>
        <w:br/>
        <w:t>D) Es wird hauptsächlich mit Luft gekühlt.</w:t>
      </w:r>
      <w:r>
        <w:br/>
      </w:r>
      <w:r>
        <w:rPr>
          <w:b/>
          <w:bCs/>
        </w:rPr>
        <w:t>Lösung: A, B, C</w:t>
      </w:r>
    </w:p>
    <w:p w14:paraId="6608A3D5" w14:textId="77777777" w:rsidR="00B23266" w:rsidRDefault="00000000">
      <w:pPr>
        <w:spacing w:after="240"/>
      </w:pPr>
      <w:r>
        <w:rPr>
          <w:b/>
          <w:bCs/>
        </w:rPr>
        <w:t xml:space="preserve">Begründung: </w:t>
      </w:r>
      <w:r>
        <w:t>A stimmt, weil KI-Racks ein Vielfaches der Leistung eines klassischen Racks ziehen. B stimmt, weil im Training das gesamte Zentrum gemeinsam an einer einzigen großen Aufgabe arbeitet, während klassische Rechenzentren viele unabhängige Anwendungen hosten. C stimmt, weil der Standort sich an der verfügbaren Anschlussleistung orientiert. D ist falsch: Bei dieser Leistungsdichte reicht Luftkühlung nicht aus, KI-Racks werden überwiegend flüssig gekühlt.</w:t>
      </w:r>
    </w:p>
    <w:p w14:paraId="748201C2" w14:textId="77777777" w:rsidR="008B7EC5" w:rsidRPr="008B7EC5" w:rsidRDefault="008B7EC5" w:rsidP="008B7EC5">
      <w:pPr>
        <w:rPr>
          <w:lang w:val="en-GB"/>
        </w:rPr>
      </w:pPr>
      <w:r>
        <w:rPr>
          <w:b/>
          <w:bCs/>
        </w:rPr>
        <w:t>5. Welche Leistung zieht ein KI-Server-Rack im Durchschnitt?</w:t>
      </w:r>
      <w:r>
        <w:br/>
      </w:r>
      <w:r>
        <w:rPr>
          <w:lang w:val="en-GB"/>
        </w:rPr>
        <w:t>A) ca. 0,8 kW</w:t>
      </w:r>
      <w:r>
        <w:rPr>
          <w:lang w:val="en-GB"/>
        </w:rPr>
        <w:br/>
        <w:t>B) ca. 8 kW</w:t>
      </w:r>
      <w:r>
        <w:rPr>
          <w:lang w:val="en-GB"/>
        </w:rPr>
        <w:br/>
        <w:t>C) ca. 40 kW</w:t>
      </w:r>
      <w:r>
        <w:rPr>
          <w:lang w:val="en-GB"/>
        </w:rPr>
        <w:br/>
        <w:t>D) ca. 120 kW</w:t>
      </w:r>
      <w:r>
        <w:rPr>
          <w:lang w:val="en-GB"/>
        </w:rPr>
        <w:br/>
      </w:r>
      <w:r>
        <w:rPr>
          <w:b/>
          <w:bCs/>
          <w:lang w:val="en-GB"/>
        </w:rPr>
        <w:t>Lösung: D</w:t>
      </w:r>
    </w:p>
    <w:p w14:paraId="3A8A7872" w14:textId="16F2D9A7" w:rsidR="00B23266" w:rsidRDefault="00000000">
      <w:pPr>
        <w:spacing w:after="240"/>
      </w:pPr>
      <w:r>
        <w:rPr>
          <w:b/>
          <w:bCs/>
        </w:rPr>
        <w:t xml:space="preserve">Begründung: </w:t>
      </w:r>
      <w:r>
        <w:t>Moderne KI-Racks wie das Nvidia GB200 NVL72 liegen bei rund 120 kW. Klassische Racks haben nur etwa 5 bis 10 kW, das erklärt die Optionen A und B als Vergleichswerte aus der Vergangenheit. Etwa 40 kW war die Größenordnung der Hopper-Generation, also der Vorgänger. Aktuell passt deshalb D.</w:t>
      </w:r>
    </w:p>
    <w:p w14:paraId="6D3B88C0" w14:textId="77777777" w:rsidR="008B7EC5" w:rsidRPr="008B7EC5" w:rsidRDefault="008B7EC5" w:rsidP="008B7EC5">
      <w:r>
        <w:rPr>
          <w:b/>
          <w:bCs/>
        </w:rPr>
        <w:t>6. Welche Aussagen zu KI-Chips (GPUs) sind richtig?</w:t>
      </w:r>
      <w:r>
        <w:br/>
        <w:t>A) Rechenleistung und Speicher sitzen physisch auf derselben Baugruppe.</w:t>
      </w:r>
      <w:r>
        <w:br/>
        <w:t>B) Eine GPU erzeugt dauerhaft etwa 1,2 kW Verlustleistung.</w:t>
      </w:r>
      <w:r>
        <w:br/>
        <w:t>C) Speicher und Chip rücken zusammen, weil ein Beschleuniger nur bei extrem schnellem Datennachschub ausgelastet ist.</w:t>
      </w:r>
      <w:r>
        <w:br/>
        <w:t>D) Die Abwärme verteilt sich gleichmäßig über die gesamte Rackfläche.</w:t>
      </w:r>
      <w:r>
        <w:br/>
      </w:r>
      <w:r>
        <w:rPr>
          <w:b/>
          <w:bCs/>
        </w:rPr>
        <w:t>Lösung: A, B, C</w:t>
      </w:r>
    </w:p>
    <w:p w14:paraId="1FFA17B3" w14:textId="77777777" w:rsidR="00B23266" w:rsidRDefault="00000000">
      <w:pPr>
        <w:spacing w:after="240"/>
      </w:pPr>
      <w:r>
        <w:rPr>
          <w:b/>
          <w:bCs/>
        </w:rPr>
        <w:t xml:space="preserve">Begründung: </w:t>
      </w:r>
      <w:r>
        <w:t>A stimmt: Speicher (HBM) sitzt direkt neben dem Rechenchip auf demselben Package. C stimmt: Die Nähe dient dazu, den Chip mit extrem schnellem Datennachschub zu versorgen, sonst wartet er untätig. B stimmt: Aktuelle Beschleuniger erzeugen im Dauerbetrieb etwa 1,2 kW Verlustleistung. D ist falsch, weil die Abwärme stark konzentriert an einzelnen Chips (Hotspots) entsteht und nicht gleichmäßig über das Rack verteilt ist. Genau deshalb braucht man gezielte Flüssigkühlung.</w:t>
      </w:r>
    </w:p>
    <w:p w14:paraId="586C01DF" w14:textId="77777777" w:rsidR="008B7EC5" w:rsidRPr="008B7EC5" w:rsidRDefault="008B7EC5" w:rsidP="008B7EC5">
      <w:r>
        <w:rPr>
          <w:b/>
          <w:bCs/>
        </w:rPr>
        <w:lastRenderedPageBreak/>
        <w:t>7. Warum wird ein Trainingscluster möglichst an einem einzigen Ort konzentriert?</w:t>
      </w:r>
      <w:r>
        <w:br/>
        <w:t>A) Die GPUs arbeiten synchron, und die langsamste Verbindung bremst das gesamte Training.</w:t>
      </w:r>
      <w:r>
        <w:br/>
        <w:t>B) Die Signallaufzeit in der Glasfaser wird bei großen Entfernungen zum Flaschenhals.</w:t>
      </w:r>
      <w:r>
        <w:br/>
        <w:t>C) So bleibt die Antwortzeit für die Endnutzer möglichst gering.</w:t>
      </w:r>
      <w:r>
        <w:br/>
        <w:t>D) Große zusammenhängende Grundstücke sind in Ballungsräumen besonders günstig.</w:t>
      </w:r>
      <w:r>
        <w:br/>
      </w:r>
      <w:r>
        <w:rPr>
          <w:b/>
          <w:bCs/>
        </w:rPr>
        <w:t>Lösung: A, B</w:t>
      </w:r>
    </w:p>
    <w:p w14:paraId="4290ABAB" w14:textId="77777777" w:rsidR="00B23266" w:rsidRDefault="00000000">
      <w:pPr>
        <w:spacing w:after="240"/>
      </w:pPr>
      <w:r>
        <w:rPr>
          <w:b/>
          <w:bCs/>
        </w:rPr>
        <w:t xml:space="preserve">Begründung: </w:t>
      </w:r>
      <w:r>
        <w:t>A stimmt: Die GPUs arbeiten synchron, daher bestimmt die langsamste Verbindung das Tempo des ganzen Trainings. B stimmt: Bei großen Entfernungen wird die Signallaufzeit in der Glasfaser zum Flaschenhals, deshalb steht der Cluster an einem Ort. C ist falsch, denn die Nutzerlatenz betrifft die Inferenz, nicht das Training. D ist falsch, denn Grundstücke in Ballungsräumen sind teuer und nicht günstig, und der Grund für die Konzentration ist technisch.</w:t>
      </w:r>
    </w:p>
    <w:p w14:paraId="431688ED" w14:textId="77777777" w:rsidR="008B7EC5" w:rsidRPr="008B7EC5" w:rsidRDefault="008B7EC5" w:rsidP="008B7EC5">
      <w:r>
        <w:rPr>
          <w:b/>
          <w:bCs/>
        </w:rPr>
        <w:t>8. In großen Trainingsclustern sind Hardwareausfälle der Normalzustand. Welche Konsequenzen ergeben sich daraus?</w:t>
      </w:r>
      <w:r>
        <w:br/>
        <w:t>A) Ein einzelner Ausfall hält alle synchron arbeitenden Knoten auf.</w:t>
      </w:r>
      <w:r>
        <w:br/>
        <w:t>B) Der Zwischenstand des Trainings wird regelmäßig gesichert (Checkpointing).</w:t>
      </w:r>
      <w:r>
        <w:br/>
        <w:t>C) Jede GPU trainiert ein eigenes Modell, damit Ausfälle isoliert bleiben.</w:t>
      </w:r>
      <w:r>
        <w:br/>
        <w:t>D) Das Training wird auf viele weit entfernte Standorte verteilt, um das Risiko zu streuen.</w:t>
      </w:r>
      <w:r>
        <w:br/>
      </w:r>
      <w:r>
        <w:rPr>
          <w:b/>
          <w:bCs/>
        </w:rPr>
        <w:t>Lösung: A, B</w:t>
      </w:r>
    </w:p>
    <w:p w14:paraId="528FC2B7" w14:textId="77777777" w:rsidR="00B23266" w:rsidRDefault="00000000">
      <w:pPr>
        <w:spacing w:after="240"/>
      </w:pPr>
      <w:r>
        <w:rPr>
          <w:b/>
          <w:bCs/>
        </w:rPr>
        <w:t xml:space="preserve">Begründung: </w:t>
      </w:r>
      <w:r>
        <w:t>A stimmt: Weil alle Knoten synchron arbeiten, hält ein einzelner Ausfall das gesamte Training auf. B stimmt: Als Gegenmaßnahme wird der Zwischenstand regelmäßig gesichert (Checkpointing), damit man nach einem Ausfall nicht von vorn beginnt. C ist falsch, denn alle GPUs trainieren gemeinsam ein einziges Modell. D ist falsch, denn eine Verteilung auf weit entfernte Standorte würde die Synchronisation weiter verschlechtern und damit das Problem verschärfen.</w:t>
      </w:r>
    </w:p>
    <w:p w14:paraId="702DBF6B" w14:textId="77777777" w:rsidR="008B7EC5" w:rsidRPr="008B7EC5" w:rsidRDefault="008B7EC5" w:rsidP="008B7EC5">
      <w:r>
        <w:rPr>
          <w:b/>
          <w:bCs/>
        </w:rPr>
        <w:t>9. Ein Betreiber plant ein KI-Rechenzentrum in einer Region mit Wasserknappheit. Welche Aussagen zur Wahl des Kühlverfahrens treffen zu?</w:t>
      </w:r>
      <w:r>
        <w:br/>
        <w:t>A) Ein geschlossener Kreislauf mit Trockenkühlern schont die Wasserressourcen.</w:t>
      </w:r>
      <w:r>
        <w:br/>
        <w:t>B) Ein geschlossener Kreislauf erhöht dafür den Stromverbrauch.</w:t>
      </w:r>
      <w:r>
        <w:br/>
        <w:t>C) Verdunstungskühlung ist die wassersparendere Wahl.</w:t>
      </w:r>
      <w:r>
        <w:br/>
        <w:t>D) Zwischen Wasser- und Stromverbrauch besteht ein Zielkonflikt.</w:t>
      </w:r>
      <w:r>
        <w:br/>
      </w:r>
      <w:r>
        <w:rPr>
          <w:b/>
          <w:bCs/>
        </w:rPr>
        <w:t>Lösung: A, B, D</w:t>
      </w:r>
    </w:p>
    <w:p w14:paraId="26155D04" w14:textId="77777777" w:rsidR="00B23266" w:rsidRDefault="00000000">
      <w:pPr>
        <w:spacing w:after="240"/>
      </w:pPr>
      <w:r>
        <w:rPr>
          <w:b/>
          <w:bCs/>
        </w:rPr>
        <w:t xml:space="preserve">Begründung: </w:t>
      </w:r>
      <w:r>
        <w:t>A stimmt: Ein geschlossener Kreislauf mit Trockenkühlern verdunstet kein Wasser und schont die Ressourcen. B stimmt: Dafür brauchen die Kühler und Kompressoren mehr Strom. D folgt daraus: Wasser sparen kostet Strom, Strom sparen kostet Wasser, es besteht ein Zielkonflikt. C ist falsch, denn Verdunstungskühlung ist zwar energieeffizient, verbraucht aber viel Frischwasser und ist daher bei Wasserknappheit die schlechtere Wahl.</w:t>
      </w:r>
    </w:p>
    <w:p w14:paraId="1C9E20B9" w14:textId="77777777" w:rsidR="4267707F" w:rsidRDefault="4267707F" w:rsidP="5B1317A7">
      <w:pPr>
        <w:rPr>
          <w:rFonts w:ascii="Aptos" w:eastAsia="Aptos" w:hAnsi="Aptos" w:cs="Aptos"/>
          <w:b/>
          <w:bCs/>
          <w:color w:val="FF0000"/>
        </w:rPr>
      </w:pPr>
      <w:r>
        <w:rPr>
          <w:rFonts w:ascii="Aptos" w:eastAsia="Aptos" w:hAnsi="Aptos" w:cs="Aptos"/>
          <w:b/>
          <w:bCs/>
        </w:rPr>
        <w:lastRenderedPageBreak/>
        <w:t>10. Ein Unternehmen möchte sein Rechenzentrum aus den 2010er-Jahren für KI-Training umrüsten. Welche Aussagen über das bestehende Rechenzentrum treffen typischerweise zu?</w:t>
      </w:r>
    </w:p>
    <w:p w14:paraId="795A0A82" w14:textId="77777777" w:rsidR="4267707F" w:rsidRDefault="4267707F">
      <w:r>
        <w:rPr>
          <w:rFonts w:ascii="Aptos" w:eastAsia="Aptos" w:hAnsi="Aptos" w:cs="Aptos"/>
        </w:rPr>
        <w:t xml:space="preserve"> A) Die Statik ist für Racks mit rund 1,4 t Gewicht ungeeignet.</w:t>
      </w:r>
    </w:p>
    <w:p w14:paraId="0E520B00" w14:textId="77777777" w:rsidR="4267707F" w:rsidRDefault="4267707F">
      <w:r>
        <w:rPr>
          <w:rFonts w:ascii="Aptos" w:eastAsia="Aptos" w:hAnsi="Aptos" w:cs="Aptos"/>
        </w:rPr>
        <w:t xml:space="preserve"> B) Die Stromverteilung ist auf 5–10 kW pro Rack ausgelegt.</w:t>
      </w:r>
    </w:p>
    <w:p w14:paraId="7C7CB685" w14:textId="77777777" w:rsidR="4267707F" w:rsidRDefault="4267707F">
      <w:r>
        <w:rPr>
          <w:rFonts w:ascii="Aptos" w:eastAsia="Aptos" w:hAnsi="Aptos" w:cs="Aptos"/>
        </w:rPr>
        <w:t xml:space="preserve"> C) Die vorhandene Luftkühlung reicht für die neue Leistungsdichte aus.</w:t>
      </w:r>
    </w:p>
    <w:p w14:paraId="5772FD02" w14:textId="77777777" w:rsidR="4267707F" w:rsidRDefault="4267707F">
      <w:r>
        <w:rPr>
          <w:rFonts w:ascii="Aptos" w:eastAsia="Aptos" w:hAnsi="Aptos" w:cs="Aptos"/>
        </w:rPr>
        <w:t xml:space="preserve"> D) Das bestehende Netzwerk ist bereits auf 400–800 Gbit/s zwischen GPUs ausgelegt.</w:t>
      </w:r>
    </w:p>
    <w:p w14:paraId="716116C2" w14:textId="77777777" w:rsidR="4267707F" w:rsidRDefault="4267707F" w:rsidP="5B1317A7">
      <w:pPr>
        <w:rPr>
          <w:rFonts w:ascii="Aptos" w:eastAsia="Aptos" w:hAnsi="Aptos" w:cs="Aptos"/>
        </w:rPr>
      </w:pPr>
      <w:r>
        <w:rPr>
          <w:rFonts w:ascii="Aptos" w:eastAsia="Aptos" w:hAnsi="Aptos" w:cs="Aptos"/>
        </w:rPr>
        <w:t xml:space="preserve"> </w:t>
      </w:r>
      <w:r>
        <w:rPr>
          <w:rFonts w:ascii="Aptos" w:eastAsia="Aptos" w:hAnsi="Aptos" w:cs="Aptos"/>
          <w:b/>
          <w:bCs/>
        </w:rPr>
        <w:t>Lösung: A, B</w:t>
      </w:r>
    </w:p>
    <w:p w14:paraId="34B2F2EF" w14:textId="77777777" w:rsidR="00B23266" w:rsidRDefault="00000000">
      <w:pPr>
        <w:spacing w:after="240"/>
      </w:pPr>
      <w:r>
        <w:rPr>
          <w:b/>
          <w:bCs/>
        </w:rPr>
        <w:t xml:space="preserve">Begründung: </w:t>
      </w:r>
      <w:r>
        <w:t>A stimmt: Racks mit etwa 1,4 t Gewicht überschreiten die Traglast der Böden in älteren Rechenzentren. B stimmt: Die Stromverteilung wurde damals für rund 5 bis 10 kW pro Rack geplant, KI-Racks brauchen ein Vielfaches. C ist falsch, denn Luftkühlung schafft diese Leistungsdichte nicht, es ist Flüssigkühlung nötig. D ist falsch, denn 2010er-Netze arbeiten mit deutlich weniger Bandbreite als den 400 bis 800 Gbit/s, die zwischen GPUs heute üblich sind.</w:t>
      </w:r>
    </w:p>
    <w:p w14:paraId="501E8860" w14:textId="77777777" w:rsidR="008B7EC5" w:rsidRPr="008B7EC5" w:rsidRDefault="008B7EC5" w:rsidP="008B7EC5">
      <w:r>
        <w:rPr>
          <w:b/>
          <w:bCs/>
        </w:rPr>
        <w:t>11. Was beschreibt der PUE-Wert eines Rechenzentrums?</w:t>
      </w:r>
      <w:r>
        <w:br/>
        <w:t>A) Das Verhältnis von Gesamtstrom zu IT-Strom</w:t>
      </w:r>
      <w:r>
        <w:br/>
        <w:t>B) Je näher der Wert an 1 liegt, desto effizienter ist das Rechenzentrum.</w:t>
      </w:r>
      <w:r>
        <w:br/>
        <w:t>C) Die Anzahl der GPUs pro Rack</w:t>
      </w:r>
      <w:r>
        <w:br/>
        <w:t>D) Den jährlichen Wasserverbrauch</w:t>
      </w:r>
      <w:r>
        <w:br/>
      </w:r>
      <w:r>
        <w:rPr>
          <w:b/>
          <w:bCs/>
        </w:rPr>
        <w:t>Lösung: A, B</w:t>
      </w:r>
    </w:p>
    <w:p w14:paraId="3E62A4A4" w14:textId="77777777" w:rsidR="00B23266" w:rsidRDefault="00000000">
      <w:pPr>
        <w:spacing w:after="240"/>
      </w:pPr>
      <w:r>
        <w:rPr>
          <w:b/>
          <w:bCs/>
        </w:rPr>
        <w:t xml:space="preserve">Begründung: </w:t>
      </w:r>
      <w:r>
        <w:t>PUE (Power Usage Effectiveness) ist der Quotient aus dem Gesamtstrombedarf des Rechenzentrums und dem Strombedarf der reinen IT. Ein Wert von 1 wäre ideal, weil dann kein Strom in Kühlung und Infrastruktur fließt. Je näher am Wert 1, desto effizienter ist die Anlage, deshalb stimmen A und B. C (GPUs pro Rack) und D (Wasserverbrauch) sind andere Kennzahlen, der Wasserverbrauch wird zum Beispiel über WUE gemessen.</w:t>
      </w:r>
    </w:p>
    <w:p w14:paraId="6952F248" w14:textId="77777777" w:rsidR="008B7EC5" w:rsidRPr="008B7EC5" w:rsidRDefault="008B7EC5" w:rsidP="008B7EC5">
      <w:r>
        <w:rPr>
          <w:b/>
          <w:bCs/>
        </w:rPr>
        <w:t>12. Welche Anforderungen stellt das Energieeffizienzgesetz (EnEfG) an neue Rechenzentren in Deutschland ab Juli 2026?</w:t>
      </w:r>
      <w:r>
        <w:br/>
        <w:t>A) Einen PUE-Wert von höchstens 1,2</w:t>
      </w:r>
      <w:r>
        <w:br/>
        <w:t>B) Eine Nutzung der Abwärme, beginnend bei 10 %</w:t>
      </w:r>
      <w:r>
        <w:br/>
        <w:t>C) Den verpflichtenden Einsatz von Verdunstungskühlung</w:t>
      </w:r>
      <w:r>
        <w:br/>
        <w:t>D) Einen PUE-Wert von höchstens 1,54</w:t>
      </w:r>
      <w:r>
        <w:br/>
      </w:r>
      <w:r>
        <w:rPr>
          <w:b/>
          <w:bCs/>
        </w:rPr>
        <w:t>Lösung: A, B</w:t>
      </w:r>
    </w:p>
    <w:p w14:paraId="2E2591AB" w14:textId="1E262768" w:rsidR="00B23266" w:rsidRDefault="00000000">
      <w:pPr>
        <w:spacing w:after="240"/>
      </w:pPr>
      <w:r>
        <w:rPr>
          <w:b/>
          <w:bCs/>
        </w:rPr>
        <w:t xml:space="preserve">Begründung: </w:t>
      </w:r>
      <w:r>
        <w:t xml:space="preserve">Nach dem Energieeffizienzgesetz gilt für neue Rechenzentren mit Inbetriebnahme ab dem 1. Juli 2026 ein PUE von höchstens 1,2 (A). Außerdem muss ein Mindestanteil der Abwärme wiederverwendet werden, beginnend bei 10 Prozent (B), der Anteil steigt später auf 15 und 20 Prozent. C ist falsch, eine Pflicht zur </w:t>
      </w:r>
      <w:r>
        <w:lastRenderedPageBreak/>
        <w:t>Verdunstungskühlung gibt es nicht. D ist falsch: Der Wert 1,54 kommt im Gesetz nicht vor</w:t>
      </w:r>
      <w:r w:rsidR="00EF514D">
        <w:t>.</w:t>
      </w:r>
    </w:p>
    <w:p w14:paraId="72521AF8" w14:textId="77777777" w:rsidR="008B7EC5" w:rsidRPr="008B7EC5" w:rsidRDefault="008B7EC5" w:rsidP="008B7EC5">
      <w:r>
        <w:rPr>
          <w:b/>
          <w:bCs/>
        </w:rPr>
        <w:t xml:space="preserve">13. Welche Faktoren </w:t>
      </w:r>
      <w:proofErr w:type="gramStart"/>
      <w:r>
        <w:rPr>
          <w:b/>
          <w:bCs/>
        </w:rPr>
        <w:t>bestimmen</w:t>
      </w:r>
      <w:proofErr w:type="gramEnd"/>
      <w:r>
        <w:rPr>
          <w:b/>
          <w:bCs/>
        </w:rPr>
        <w:t xml:space="preserve"> heute maßgeblich den Standort eines KI-Trainings-Rechenzentrums?</w:t>
      </w:r>
      <w:r>
        <w:br/>
        <w:t>A) Die verfügbare Anschlussleistung am Stromnetz</w:t>
      </w:r>
      <w:r>
        <w:br/>
        <w:t>B) Die Wartezeit bis zum Netzanschluss</w:t>
      </w:r>
      <w:r>
        <w:br/>
        <w:t>C) Die Nähe zu den Endnutzern wegen der Latenz</w:t>
      </w:r>
      <w:r>
        <w:br/>
        <w:t>D) Die Möglichkeit, Strom direkt am Standort selbst zu erzeugen</w:t>
      </w:r>
      <w:r>
        <w:br/>
      </w:r>
      <w:r>
        <w:rPr>
          <w:b/>
          <w:bCs/>
        </w:rPr>
        <w:t>Lösung: A, B, D</w:t>
      </w:r>
    </w:p>
    <w:p w14:paraId="52E191BB" w14:textId="77777777" w:rsidR="00B23266" w:rsidRDefault="00000000">
      <w:pPr>
        <w:spacing w:after="240"/>
      </w:pPr>
      <w:r>
        <w:rPr>
          <w:b/>
          <w:bCs/>
        </w:rPr>
        <w:t xml:space="preserve">Begründung: </w:t>
      </w:r>
      <w:r>
        <w:t>A und B stimmen: Entscheidend sind die verfügbare Anschlussleistung und die oft jahrelange Wartezeit bis zum Netzanschluss. D stimmt: Eigenerzeugung vor Ort umgeht Netzengpässe und beeinflusst die Standortwahl. C ist falsch, denn die Latenz zum Endnutzer spielt für das Training keine Rolle, nur für die Inferenz.</w:t>
      </w:r>
    </w:p>
    <w:p w14:paraId="32A093AB" w14:textId="77777777" w:rsidR="008B7EC5" w:rsidRPr="008B7EC5" w:rsidRDefault="008B7EC5" w:rsidP="008B7EC5">
      <w:r>
        <w:rPr>
          <w:b/>
          <w:bCs/>
        </w:rPr>
        <w:t>14. Welche Aussagen zur Geschwindigkeit der technischen Entwicklung sind korrekt?</w:t>
      </w:r>
      <w:r>
        <w:br/>
        <w:t>A) Nvidia bringt inzwischen etwa jedes Jahr eine neue Chip-Generation heraus.</w:t>
      </w:r>
      <w:r>
        <w:br/>
        <w:t>B) Die Rackleistung steigt von rund 40 kW (Hopper, 2023) auf rund 600 kW (Kyber, ab 2027).</w:t>
      </w:r>
      <w:r>
        <w:br/>
        <w:t>C) Der Strombedarf pro Rechenaufgabe steigt jährlich um den Faktor 10.</w:t>
      </w:r>
      <w:r>
        <w:br/>
        <w:t>D) Land und Strom müssen 2–3 Jahre im Voraus geplant werden.</w:t>
      </w:r>
      <w:r>
        <w:br/>
        <w:t>E) Der Engpass beim Ausbau liegt heute vor allem bei Netzanschluss und Genehmigungsverfahren.</w:t>
      </w:r>
      <w:r>
        <w:br/>
      </w:r>
      <w:r>
        <w:rPr>
          <w:b/>
          <w:bCs/>
        </w:rPr>
        <w:t>Lösung: A, B, D, E</w:t>
      </w:r>
    </w:p>
    <w:p w14:paraId="554DCDB4" w14:textId="77777777" w:rsidR="00B23266" w:rsidRDefault="00000000">
      <w:pPr>
        <w:spacing w:after="240"/>
      </w:pPr>
      <w:r>
        <w:rPr>
          <w:b/>
          <w:bCs/>
        </w:rPr>
        <w:t xml:space="preserve">Begründung: </w:t>
      </w:r>
      <w:r>
        <w:t>A stimmt, Nvidia bringt etwa jährlich eine neue Generation. B stimmt: Die Rackleistung wächst von rund 40 kW (Hopper) auf rund 600 kW (Kyber, ab 2027). D stimmt, weil Land und Strom 2 bis 3 Jahre im Voraus geplant werden müssen. E stimmt, weil heute Netzanschluss und Genehmigungen den Ausbau bremsen und nicht die Chips. C ist falsch: Der Strombedarf pro Rechenaufgabe sinkt durch effizientere Chips tendenziell, der Gesamtverbrauch steigt nur, weil insgesamt viel mehr gerechnet wird. Ein Faktor 10 pro Jahr ist nicht belegt.</w:t>
      </w:r>
    </w:p>
    <w:p w14:paraId="24D95047" w14:textId="77777777" w:rsidR="00D009CE" w:rsidRDefault="008B7EC5">
      <w:r>
        <w:rPr>
          <w:b/>
          <w:bCs/>
        </w:rPr>
        <w:t>15. Welche Auswirkungen großer KI-Rechenzentren auf ihre Umgebung werden kontrovers diskutiert?</w:t>
      </w:r>
      <w:r>
        <w:br/>
        <w:t>A) Steigende Strompreise für Haushalte, weil Netzausbaukosten auf alle Kunden umgelegt werden</w:t>
      </w:r>
      <w:r>
        <w:br/>
        <w:t>B) Flächenverbrauch und Lärm</w:t>
      </w:r>
      <w:r>
        <w:br/>
        <w:t>C) Hoher Frischwasserverbrauch bei Verdunstungskühlung</w:t>
      </w:r>
      <w:r>
        <w:br/>
        <w:t>D) Konkurrenz um knappe Netzkapazität mit anderen Abnehmern</w:t>
      </w:r>
      <w:r>
        <w:br/>
        <w:t>E) Sinkende Strompreise in der Region durch Einspeisung überschüssigen Stroms</w:t>
      </w:r>
      <w:r>
        <w:br/>
      </w:r>
      <w:r>
        <w:rPr>
          <w:b/>
          <w:bCs/>
        </w:rPr>
        <w:t>Lösung: A, B, C, D</w:t>
      </w:r>
    </w:p>
    <w:p w14:paraId="3FE97E1F" w14:textId="77777777" w:rsidR="00B23266" w:rsidRDefault="00000000">
      <w:pPr>
        <w:spacing w:after="240"/>
      </w:pPr>
      <w:r>
        <w:rPr>
          <w:b/>
          <w:bCs/>
        </w:rPr>
        <w:lastRenderedPageBreak/>
        <w:t xml:space="preserve">Begründung: </w:t>
      </w:r>
      <w:r>
        <w:t>A stimmt: Netzausbaukosten werden auf alle Kunden umgelegt, was die Strompreise für Haushalte erhöhen kann. B stimmt: Große Anlagen verbrauchen Fläche und verursachen Lärm durch Lüfter und Kühler. C stimmt: Verdunstungskühlung verbraucht viel Frischwasser. D stimmt: Rechenzentren konkurrieren mit anderen Abnehmern um knappe Netzkapazität. E ist falsch, denn sinkende Strompreise durch überschüssigen Strom sind nicht das Problem, im Gegenteil verschärfen Rechenzentren die Knappheit.</w:t>
      </w:r>
    </w:p>
    <w:sectPr w:rsidR="00B232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EC5"/>
    <w:rsid w:val="0015620A"/>
    <w:rsid w:val="002D13BE"/>
    <w:rsid w:val="00623DC9"/>
    <w:rsid w:val="00763B70"/>
    <w:rsid w:val="008B7EC5"/>
    <w:rsid w:val="00981D06"/>
    <w:rsid w:val="009B7740"/>
    <w:rsid w:val="00AB2E5F"/>
    <w:rsid w:val="00B23266"/>
    <w:rsid w:val="00BB151F"/>
    <w:rsid w:val="00C463BD"/>
    <w:rsid w:val="00CE6553"/>
    <w:rsid w:val="00D009CE"/>
    <w:rsid w:val="00D14DBF"/>
    <w:rsid w:val="00D743FE"/>
    <w:rsid w:val="00ED2F81"/>
    <w:rsid w:val="00ED4C6F"/>
    <w:rsid w:val="00EF514D"/>
    <w:rsid w:val="0C5A2146"/>
    <w:rsid w:val="12C8C49C"/>
    <w:rsid w:val="4267707F"/>
    <w:rsid w:val="4833B890"/>
    <w:rsid w:val="5B1317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BD7F"/>
  <w15:chartTrackingRefBased/>
  <w15:docId w15:val="{87E75742-2752-49E9-B337-06BB3A8F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7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7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7EC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7EC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7EC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7E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7E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7E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7E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berschrift1Zchn">
    <w:name w:val="Überschrift 1 Zchn"/>
    <w:basedOn w:val="Absatz-Standardschriftart"/>
    <w:link w:val="berschrift1"/>
    <w:uiPriority w:val="9"/>
    <w:rsid w:val="008B7E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B7E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7E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7E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7E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7E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7E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7E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7EC5"/>
    <w:rPr>
      <w:rFonts w:eastAsiaTheme="majorEastAsia" w:cstheme="majorBidi"/>
      <w:color w:val="272727" w:themeColor="text1" w:themeTint="D8"/>
    </w:rPr>
  </w:style>
  <w:style w:type="paragraph" w:styleId="Titel">
    <w:name w:val="Title"/>
    <w:basedOn w:val="Standard"/>
    <w:next w:val="Standard"/>
    <w:link w:val="TitelZchn"/>
    <w:uiPriority w:val="10"/>
    <w:qFormat/>
    <w:rsid w:val="008B7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7E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7E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7E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7E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7EC5"/>
    <w:rPr>
      <w:i/>
      <w:iCs/>
      <w:color w:val="404040" w:themeColor="text1" w:themeTint="BF"/>
    </w:rPr>
  </w:style>
  <w:style w:type="paragraph" w:styleId="Listenabsatz">
    <w:name w:val="List Paragraph"/>
    <w:basedOn w:val="Standard"/>
    <w:uiPriority w:val="34"/>
    <w:qFormat/>
    <w:rsid w:val="008B7EC5"/>
    <w:pPr>
      <w:ind w:left="720"/>
      <w:contextualSpacing/>
    </w:pPr>
  </w:style>
  <w:style w:type="character" w:styleId="IntensiveHervorhebung">
    <w:name w:val="Intense Emphasis"/>
    <w:basedOn w:val="Absatz-Standardschriftart"/>
    <w:uiPriority w:val="21"/>
    <w:qFormat/>
    <w:rsid w:val="008B7EC5"/>
    <w:rPr>
      <w:i/>
      <w:iCs/>
      <w:color w:val="0F4761" w:themeColor="accent1" w:themeShade="BF"/>
    </w:rPr>
  </w:style>
  <w:style w:type="paragraph" w:styleId="IntensivesZitat">
    <w:name w:val="Intense Quote"/>
    <w:basedOn w:val="Standard"/>
    <w:next w:val="Standard"/>
    <w:link w:val="IntensivesZitatZchn"/>
    <w:uiPriority w:val="30"/>
    <w:qFormat/>
    <w:rsid w:val="008B7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7EC5"/>
    <w:rPr>
      <w:i/>
      <w:iCs/>
      <w:color w:val="0F4761" w:themeColor="accent1" w:themeShade="BF"/>
    </w:rPr>
  </w:style>
  <w:style w:type="character" w:styleId="IntensiverVerweis">
    <w:name w:val="Intense Reference"/>
    <w:basedOn w:val="Absatz-Standardschriftart"/>
    <w:uiPriority w:val="32"/>
    <w:qFormat/>
    <w:rsid w:val="008B7E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kument" ma:contentTypeID="0x0101001811AF1021426A40B91B62AC4769FDC6" ma:contentTypeVersion="10" ma:contentTypeDescription="Ein neues Dokument erstellen." ma:contentTypeScope="" ma:versionID="affbb741c5526f92006985119de595cf">
  <xsd:schema xmlns:xsd="http://www.w3.org/2001/XMLSchema" xmlns:xs="http://www.w3.org/2001/XMLSchema" xmlns:p="http://schemas.microsoft.com/office/2006/metadata/properties" xmlns:ns3="cc6ad6b5-2a42-4e18-bf7d-a75a27cbbe92" targetNamespace="http://schemas.microsoft.com/office/2006/metadata/properties" ma:root="true" ma:fieldsID="f6290f53eb2e99a05b83932b09e806f3" ns3:_="">
    <xsd:import namespace="cc6ad6b5-2a42-4e18-bf7d-a75a27cbbe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ad6b5-2a42-4e18-bf7d-a75a27cbbe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c6ad6b5-2a42-4e18-bf7d-a75a27cbbe92" xsi:nil="true"/>
  </documentManagement>
</p:properties>
</file>

<file path=customXml/itemProps1.xml><?xml version="1.0" encoding="utf-8"?>
<ds:datastoreItem xmlns:ds="http://schemas.openxmlformats.org/officeDocument/2006/customXml" ds:itemID="{941AAED5-E304-46E1-B4E1-65590FDFA3A4}">
  <ds:schemaRefs>
    <ds:schemaRef ds:uri="http://schemas.openxmlformats.org/officeDocument/2006/bibliography"/>
  </ds:schemaRefs>
</ds:datastoreItem>
</file>

<file path=customXml/itemProps2.xml><?xml version="1.0" encoding="utf-8"?>
<ds:datastoreItem xmlns:ds="http://schemas.openxmlformats.org/officeDocument/2006/customXml" ds:itemID="{03613C18-F930-49C4-8931-286DB09DC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6ad6b5-2a42-4e18-bf7d-a75a27cbb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0B2374-A615-4549-AA6B-24535C8A01FF}">
  <ds:schemaRefs>
    <ds:schemaRef ds:uri="http://schemas.microsoft.com/sharepoint/v3/contenttype/forms"/>
  </ds:schemaRefs>
</ds:datastoreItem>
</file>

<file path=customXml/itemProps4.xml><?xml version="1.0" encoding="utf-8"?>
<ds:datastoreItem xmlns:ds="http://schemas.openxmlformats.org/officeDocument/2006/customXml" ds:itemID="{04910058-4E37-4BF4-9995-0C6024EC5DCC}">
  <ds:schemaRefs>
    <ds:schemaRef ds:uri="http://schemas.microsoft.com/office/2006/metadata/properties"/>
    <ds:schemaRef ds:uri="http://schemas.microsoft.com/office/infopath/2007/PartnerControls"/>
    <ds:schemaRef ds:uri="cc6ad6b5-2a42-4e18-bf7d-a75a27cbbe9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1628</Words>
  <Characters>10262</Characters>
  <Application>Microsoft Office Word</Application>
  <DocSecurity>0</DocSecurity>
  <Lines>85</Lines>
  <Paragraphs>23</Paragraphs>
  <ScaleCrop>false</ScaleCrop>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Brinkhoff, Max</dc:creator>
  <cp:keywords/>
  <dc:description/>
  <cp:lastModifiedBy>Brinkhoff, Max</cp:lastModifiedBy>
  <cp:revision>2</cp:revision>
  <dcterms:created xsi:type="dcterms:W3CDTF">2026-10-08T15:10:00Z</dcterms:created>
  <dcterms:modified xsi:type="dcterms:W3CDTF">2026-10-08T15:10:00Z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0x0101001811AF1021426A40B91B62AC4769FDC6</vt:lpwstr>
  </property>
</Properties>
</file>