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53EC3" w14:textId="77777777" w:rsidR="002507E2" w:rsidRPr="002507E2" w:rsidRDefault="002507E2" w:rsidP="002507E2">
      <w:pPr>
        <w:rPr>
          <w:b/>
          <w:bCs/>
        </w:rPr>
      </w:pPr>
      <w:r w:rsidRPr="002507E2">
        <w:rPr>
          <w:b/>
          <w:bCs/>
        </w:rPr>
        <w:t>C.1 PESTLE Analysis Table</w:t>
      </w:r>
    </w:p>
    <w:p w14:paraId="6C556FFE" w14:textId="23ACF4E6" w:rsidR="002507E2" w:rsidRPr="002507E2" w:rsidRDefault="002507E2" w:rsidP="002507E2">
      <w:r w:rsidRPr="002507E2">
        <w:rPr>
          <w:b/>
          <w:bCs/>
        </w:rPr>
        <w:t>Purpose:</w:t>
      </w:r>
      <w:r w:rsidRPr="002507E2">
        <w:br/>
      </w:r>
      <w:r w:rsidR="00F14723" w:rsidRPr="00F14723">
        <w:t xml:space="preserve">Pampered Pets' business environment can be impacted by external factors that are identified and evaluated in the PESTLE Analysis Table, especially in </w:t>
      </w:r>
      <w:r w:rsidR="00F14723">
        <w:t>context</w:t>
      </w:r>
      <w:r w:rsidR="00F14723" w:rsidRPr="00F14723">
        <w:t xml:space="preserve"> of digitalization. </w:t>
      </w:r>
      <w:r w:rsidRPr="002507E2">
        <w:t>This analysis considers Political, Economic, Social, Technological, Legal, and Environmental factors and suggests mitigation strategies to manage or minimize the potential impact of these factors.</w:t>
      </w:r>
    </w:p>
    <w:tbl>
      <w:tblPr>
        <w:tblStyle w:val="TableGrid"/>
        <w:tblW w:w="9805" w:type="dxa"/>
        <w:tblLook w:val="04A0" w:firstRow="1" w:lastRow="0" w:firstColumn="1" w:lastColumn="0" w:noHBand="0" w:noVBand="1"/>
      </w:tblPr>
      <w:tblGrid>
        <w:gridCol w:w="1727"/>
        <w:gridCol w:w="3807"/>
        <w:gridCol w:w="4271"/>
      </w:tblGrid>
      <w:tr w:rsidR="002507E2" w:rsidRPr="002507E2" w14:paraId="002988B4" w14:textId="77777777" w:rsidTr="002507E2">
        <w:trPr>
          <w:trHeight w:val="570"/>
        </w:trPr>
        <w:tc>
          <w:tcPr>
            <w:tcW w:w="1727" w:type="dxa"/>
            <w:hideMark/>
          </w:tcPr>
          <w:p w14:paraId="39B5BBF3" w14:textId="77777777" w:rsidR="002507E2" w:rsidRPr="002507E2" w:rsidRDefault="002507E2" w:rsidP="002507E2">
            <w:pPr>
              <w:rPr>
                <w:b/>
                <w:bCs/>
              </w:rPr>
            </w:pPr>
            <w:r w:rsidRPr="002507E2">
              <w:rPr>
                <w:b/>
                <w:bCs/>
              </w:rPr>
              <w:t>Factor</w:t>
            </w:r>
          </w:p>
        </w:tc>
        <w:tc>
          <w:tcPr>
            <w:tcW w:w="3807" w:type="dxa"/>
            <w:hideMark/>
          </w:tcPr>
          <w:p w14:paraId="0BF81DB1" w14:textId="77777777" w:rsidR="002507E2" w:rsidRPr="002507E2" w:rsidRDefault="002507E2" w:rsidP="002507E2">
            <w:pPr>
              <w:rPr>
                <w:b/>
                <w:bCs/>
              </w:rPr>
            </w:pPr>
            <w:r w:rsidRPr="002507E2">
              <w:rPr>
                <w:b/>
                <w:bCs/>
              </w:rPr>
              <w:t>Description</w:t>
            </w:r>
          </w:p>
        </w:tc>
        <w:tc>
          <w:tcPr>
            <w:tcW w:w="4271" w:type="dxa"/>
            <w:hideMark/>
          </w:tcPr>
          <w:p w14:paraId="4897BC8F" w14:textId="77777777" w:rsidR="002507E2" w:rsidRPr="002507E2" w:rsidRDefault="002507E2" w:rsidP="002507E2">
            <w:pPr>
              <w:rPr>
                <w:b/>
                <w:bCs/>
              </w:rPr>
            </w:pPr>
            <w:r w:rsidRPr="002507E2">
              <w:rPr>
                <w:b/>
                <w:bCs/>
              </w:rPr>
              <w:t>Mitigations</w:t>
            </w:r>
          </w:p>
        </w:tc>
      </w:tr>
      <w:tr w:rsidR="002507E2" w:rsidRPr="002507E2" w14:paraId="7827A12B" w14:textId="77777777" w:rsidTr="002507E2">
        <w:trPr>
          <w:trHeight w:val="1163"/>
        </w:trPr>
        <w:tc>
          <w:tcPr>
            <w:tcW w:w="1727" w:type="dxa"/>
            <w:hideMark/>
          </w:tcPr>
          <w:p w14:paraId="546E1132" w14:textId="77777777" w:rsidR="002507E2" w:rsidRPr="002507E2" w:rsidRDefault="002507E2">
            <w:r w:rsidRPr="002507E2">
              <w:t>Political</w:t>
            </w:r>
          </w:p>
        </w:tc>
        <w:tc>
          <w:tcPr>
            <w:tcW w:w="3807" w:type="dxa"/>
            <w:hideMark/>
          </w:tcPr>
          <w:p w14:paraId="1D9680A9" w14:textId="7CCD4C1A" w:rsidR="002507E2" w:rsidRPr="002507E2" w:rsidRDefault="000D42A4">
            <w:r w:rsidRPr="000D42A4">
              <w:t>Local government policies, increased taxes, or restrictions could impact physical sales; government incentives for digital transformation may disadvantage outdated businesses.</w:t>
            </w:r>
          </w:p>
        </w:tc>
        <w:tc>
          <w:tcPr>
            <w:tcW w:w="4271" w:type="dxa"/>
            <w:hideMark/>
          </w:tcPr>
          <w:p w14:paraId="31D29EEC" w14:textId="4EA2CF84" w:rsidR="002507E2" w:rsidRPr="002507E2" w:rsidRDefault="000D42A4">
            <w:r w:rsidRPr="000D42A4">
              <w:t>Diversify and modernize operations with online platforms and updated technology to reduce reliance on physical sales.</w:t>
            </w:r>
          </w:p>
        </w:tc>
      </w:tr>
      <w:tr w:rsidR="002507E2" w:rsidRPr="002507E2" w14:paraId="07A74E35" w14:textId="77777777" w:rsidTr="002507E2">
        <w:trPr>
          <w:trHeight w:val="1200"/>
        </w:trPr>
        <w:tc>
          <w:tcPr>
            <w:tcW w:w="1727" w:type="dxa"/>
            <w:hideMark/>
          </w:tcPr>
          <w:p w14:paraId="235EDBDE" w14:textId="77777777" w:rsidR="002507E2" w:rsidRPr="002507E2" w:rsidRDefault="002507E2">
            <w:r w:rsidRPr="002507E2">
              <w:t>Economic</w:t>
            </w:r>
          </w:p>
        </w:tc>
        <w:tc>
          <w:tcPr>
            <w:tcW w:w="3807" w:type="dxa"/>
            <w:hideMark/>
          </w:tcPr>
          <w:p w14:paraId="0925A732" w14:textId="39105EA4" w:rsidR="002507E2" w:rsidRPr="002507E2" w:rsidRDefault="000D42A4">
            <w:r w:rsidRPr="000D42A4">
              <w:t>Economic downturns could reduce consumer spending and foot traffic; outdated technology maintenance costs could strain profitability.</w:t>
            </w:r>
          </w:p>
        </w:tc>
        <w:tc>
          <w:tcPr>
            <w:tcW w:w="4271" w:type="dxa"/>
            <w:hideMark/>
          </w:tcPr>
          <w:p w14:paraId="048BF0F3" w14:textId="722AC2B7" w:rsidR="002507E2" w:rsidRPr="002507E2" w:rsidRDefault="000D42A4">
            <w:r w:rsidRPr="000D42A4">
              <w:t>Enhance resilience with energy-efficient technologies and compliance with data regulations to maintain profitability.</w:t>
            </w:r>
          </w:p>
        </w:tc>
      </w:tr>
      <w:tr w:rsidR="002507E2" w:rsidRPr="002507E2" w14:paraId="08987C7B" w14:textId="77777777" w:rsidTr="002507E2">
        <w:trPr>
          <w:trHeight w:val="1208"/>
        </w:trPr>
        <w:tc>
          <w:tcPr>
            <w:tcW w:w="1727" w:type="dxa"/>
            <w:hideMark/>
          </w:tcPr>
          <w:p w14:paraId="386FF603" w14:textId="77777777" w:rsidR="002507E2" w:rsidRPr="002507E2" w:rsidRDefault="002507E2">
            <w:r w:rsidRPr="002507E2">
              <w:t>Social</w:t>
            </w:r>
          </w:p>
        </w:tc>
        <w:tc>
          <w:tcPr>
            <w:tcW w:w="3807" w:type="dxa"/>
            <w:hideMark/>
          </w:tcPr>
          <w:p w14:paraId="3A3D91C1" w14:textId="382575D2" w:rsidR="002507E2" w:rsidRPr="002507E2" w:rsidRDefault="000D42A4">
            <w:r w:rsidRPr="000D42A4">
              <w:t>Shifting consumer preferences towards online shopping and advanced services could reduce in-store visits and damage reputation.</w:t>
            </w:r>
          </w:p>
        </w:tc>
        <w:tc>
          <w:tcPr>
            <w:tcW w:w="4271" w:type="dxa"/>
            <w:hideMark/>
          </w:tcPr>
          <w:p w14:paraId="670D6996" w14:textId="47FBAB5B" w:rsidR="002507E2" w:rsidRPr="002507E2" w:rsidRDefault="000D42A4">
            <w:r w:rsidRPr="000D42A4">
              <w:t>Prepare for external risks with flexible pricing, digital transformation incentives, and a disaster recovery plan.</w:t>
            </w:r>
          </w:p>
        </w:tc>
      </w:tr>
      <w:tr w:rsidR="002507E2" w:rsidRPr="002507E2" w14:paraId="6123E5BD" w14:textId="77777777" w:rsidTr="002507E2">
        <w:trPr>
          <w:trHeight w:val="1253"/>
        </w:trPr>
        <w:tc>
          <w:tcPr>
            <w:tcW w:w="1727" w:type="dxa"/>
            <w:hideMark/>
          </w:tcPr>
          <w:p w14:paraId="5CEC3E1E" w14:textId="77777777" w:rsidR="002507E2" w:rsidRPr="002507E2" w:rsidRDefault="002507E2">
            <w:r w:rsidRPr="002507E2">
              <w:t>Technological</w:t>
            </w:r>
          </w:p>
        </w:tc>
        <w:tc>
          <w:tcPr>
            <w:tcW w:w="3807" w:type="dxa"/>
            <w:hideMark/>
          </w:tcPr>
          <w:p w14:paraId="6E17F104" w14:textId="234C4B49" w:rsidR="002507E2" w:rsidRPr="002507E2" w:rsidRDefault="008C02D3">
            <w:r w:rsidRPr="008C02D3">
              <w:t>Outdated systems put businesses at a competitive disadvantage, leading to inefficiencies, cyber vulnerabilities, and the inability to leverage new technologies.</w:t>
            </w:r>
          </w:p>
        </w:tc>
        <w:tc>
          <w:tcPr>
            <w:tcW w:w="4271" w:type="dxa"/>
            <w:hideMark/>
          </w:tcPr>
          <w:p w14:paraId="27862AC7" w14:textId="163490C6" w:rsidR="002507E2" w:rsidRPr="002507E2" w:rsidRDefault="002507E2"/>
        </w:tc>
      </w:tr>
      <w:tr w:rsidR="002507E2" w:rsidRPr="002507E2" w14:paraId="025B2D22" w14:textId="77777777" w:rsidTr="002507E2">
        <w:trPr>
          <w:trHeight w:val="1260"/>
        </w:trPr>
        <w:tc>
          <w:tcPr>
            <w:tcW w:w="1727" w:type="dxa"/>
            <w:hideMark/>
          </w:tcPr>
          <w:p w14:paraId="39316E82" w14:textId="77777777" w:rsidR="002507E2" w:rsidRPr="002507E2" w:rsidRDefault="002507E2">
            <w:r w:rsidRPr="002507E2">
              <w:t>Legal</w:t>
            </w:r>
          </w:p>
        </w:tc>
        <w:tc>
          <w:tcPr>
            <w:tcW w:w="3807" w:type="dxa"/>
            <w:hideMark/>
          </w:tcPr>
          <w:p w14:paraId="38694BD1" w14:textId="3C97B88E" w:rsidR="002507E2" w:rsidRPr="002507E2" w:rsidRDefault="008C02D3">
            <w:r w:rsidRPr="008C02D3">
              <w:t>Outdated technology may not meet legal requirements for data protection, exposing the business to penalties; changes in consumer protection laws could require online services.</w:t>
            </w:r>
          </w:p>
        </w:tc>
        <w:tc>
          <w:tcPr>
            <w:tcW w:w="4271" w:type="dxa"/>
            <w:hideMark/>
          </w:tcPr>
          <w:p w14:paraId="3A8E5B8E" w14:textId="6DF97619" w:rsidR="002507E2" w:rsidRPr="002507E2" w:rsidRDefault="002507E2"/>
        </w:tc>
      </w:tr>
      <w:tr w:rsidR="000D42A4" w:rsidRPr="002507E2" w14:paraId="78BE8664" w14:textId="77777777" w:rsidTr="002507E2">
        <w:trPr>
          <w:trHeight w:val="1260"/>
        </w:trPr>
        <w:tc>
          <w:tcPr>
            <w:tcW w:w="1727" w:type="dxa"/>
          </w:tcPr>
          <w:p w14:paraId="3CCB1926" w14:textId="0D108B88" w:rsidR="000D42A4" w:rsidRPr="002507E2" w:rsidRDefault="000D42A4">
            <w:r w:rsidRPr="000D42A4">
              <w:t>Environmental</w:t>
            </w:r>
          </w:p>
        </w:tc>
        <w:tc>
          <w:tcPr>
            <w:tcW w:w="3807" w:type="dxa"/>
          </w:tcPr>
          <w:p w14:paraId="5690A417" w14:textId="0B7D4864" w:rsidR="000D42A4" w:rsidRPr="002507E2" w:rsidRDefault="008C02D3">
            <w:r w:rsidRPr="008C02D3">
              <w:t>Environmental issues like natural disasters could disrupt operations; outdated technology is less energy-efficient, leading to higher costs and environmental impact.</w:t>
            </w:r>
          </w:p>
        </w:tc>
        <w:tc>
          <w:tcPr>
            <w:tcW w:w="4271" w:type="dxa"/>
          </w:tcPr>
          <w:p w14:paraId="05F3E5AB" w14:textId="77777777" w:rsidR="000D42A4" w:rsidRPr="002507E2" w:rsidRDefault="000D42A4"/>
        </w:tc>
      </w:tr>
    </w:tbl>
    <w:p w14:paraId="085B54F4" w14:textId="77777777" w:rsidR="007D18F1" w:rsidRDefault="007D18F1"/>
    <w:p w14:paraId="4B24A517" w14:textId="77777777" w:rsidR="002507E2" w:rsidRDefault="002507E2"/>
    <w:p w14:paraId="5457EE92" w14:textId="77777777" w:rsidR="002507E2" w:rsidRPr="002507E2" w:rsidRDefault="002507E2" w:rsidP="002507E2">
      <w:pPr>
        <w:rPr>
          <w:b/>
          <w:bCs/>
        </w:rPr>
      </w:pPr>
      <w:r w:rsidRPr="002507E2">
        <w:rPr>
          <w:b/>
          <w:bCs/>
        </w:rPr>
        <w:t>C.2 FMEA Analysis Table</w:t>
      </w:r>
    </w:p>
    <w:p w14:paraId="4C682C62" w14:textId="1C52D0DB" w:rsidR="002507E2" w:rsidRPr="002507E2" w:rsidRDefault="002507E2" w:rsidP="002507E2">
      <w:r w:rsidRPr="002507E2">
        <w:rPr>
          <w:b/>
          <w:bCs/>
        </w:rPr>
        <w:t>Purpose:</w:t>
      </w:r>
      <w:r w:rsidRPr="002507E2">
        <w:br/>
      </w:r>
      <w:r w:rsidR="009A2E00" w:rsidRPr="009A2E00">
        <w:t xml:space="preserve">The purpose of the Failure Modes and Effects Analysis (FMEA) Table is to pinpoint ways things could go wrong in the day to day operations at Pampered Pets when transitioning to a digital setup. The </w:t>
      </w:r>
      <w:r w:rsidR="009A2E00" w:rsidRPr="009A2E00">
        <w:lastRenderedPageBreak/>
        <w:t>table examines the impacts, reasons behind failures how severe they are, how likely they are to happen and how easily they can be detected. It then calculates a Risk Priority Number (RPN) to rank these risks in order of importance. Recommendations, for managing each identified risk are also provided.</w:t>
      </w:r>
    </w:p>
    <w:p w14:paraId="0728B2F2" w14:textId="77777777" w:rsidR="002507E2" w:rsidRDefault="002507E2"/>
    <w:p w14:paraId="21BE94F4" w14:textId="77777777" w:rsidR="002507E2" w:rsidRDefault="002507E2"/>
    <w:p w14:paraId="6C455DED" w14:textId="77777777" w:rsidR="002507E2" w:rsidRDefault="002507E2"/>
    <w:tbl>
      <w:tblPr>
        <w:tblStyle w:val="TableGrid"/>
        <w:tblW w:w="0" w:type="auto"/>
        <w:tblLook w:val="04A0" w:firstRow="1" w:lastRow="0" w:firstColumn="1" w:lastColumn="0" w:noHBand="0" w:noVBand="1"/>
      </w:tblPr>
      <w:tblGrid>
        <w:gridCol w:w="1178"/>
        <w:gridCol w:w="1324"/>
        <w:gridCol w:w="1198"/>
        <w:gridCol w:w="921"/>
        <w:gridCol w:w="1244"/>
        <w:gridCol w:w="1075"/>
        <w:gridCol w:w="980"/>
        <w:gridCol w:w="1430"/>
      </w:tblGrid>
      <w:tr w:rsidR="00236828" w:rsidRPr="002507E2" w14:paraId="3DDD1ADF" w14:textId="77777777" w:rsidTr="002507E2">
        <w:trPr>
          <w:trHeight w:val="855"/>
        </w:trPr>
        <w:tc>
          <w:tcPr>
            <w:tcW w:w="1836" w:type="dxa"/>
            <w:hideMark/>
          </w:tcPr>
          <w:p w14:paraId="4C2CE601" w14:textId="77777777" w:rsidR="002507E2" w:rsidRPr="002507E2" w:rsidRDefault="002507E2" w:rsidP="002507E2">
            <w:pPr>
              <w:rPr>
                <w:b/>
                <w:bCs/>
              </w:rPr>
            </w:pPr>
            <w:r w:rsidRPr="002507E2">
              <w:rPr>
                <w:b/>
                <w:bCs/>
              </w:rPr>
              <w:t>Failure Mode</w:t>
            </w:r>
          </w:p>
        </w:tc>
        <w:tc>
          <w:tcPr>
            <w:tcW w:w="3926" w:type="dxa"/>
            <w:hideMark/>
          </w:tcPr>
          <w:p w14:paraId="71808C54" w14:textId="77777777" w:rsidR="002507E2" w:rsidRPr="002507E2" w:rsidRDefault="002507E2" w:rsidP="002507E2">
            <w:pPr>
              <w:rPr>
                <w:b/>
                <w:bCs/>
              </w:rPr>
            </w:pPr>
            <w:r w:rsidRPr="002507E2">
              <w:rPr>
                <w:b/>
                <w:bCs/>
              </w:rPr>
              <w:t>Effect</w:t>
            </w:r>
          </w:p>
        </w:tc>
        <w:tc>
          <w:tcPr>
            <w:tcW w:w="4602" w:type="dxa"/>
            <w:hideMark/>
          </w:tcPr>
          <w:p w14:paraId="6B9455CB" w14:textId="77777777" w:rsidR="002507E2" w:rsidRPr="002507E2" w:rsidRDefault="002507E2" w:rsidP="002507E2">
            <w:pPr>
              <w:rPr>
                <w:b/>
                <w:bCs/>
              </w:rPr>
            </w:pPr>
            <w:r w:rsidRPr="002507E2">
              <w:rPr>
                <w:b/>
                <w:bCs/>
              </w:rPr>
              <w:t>Cause</w:t>
            </w:r>
          </w:p>
        </w:tc>
        <w:tc>
          <w:tcPr>
            <w:tcW w:w="1019" w:type="dxa"/>
            <w:hideMark/>
          </w:tcPr>
          <w:p w14:paraId="34AC4083" w14:textId="77777777" w:rsidR="002507E2" w:rsidRPr="002507E2" w:rsidRDefault="002507E2" w:rsidP="002507E2">
            <w:pPr>
              <w:rPr>
                <w:b/>
                <w:bCs/>
              </w:rPr>
            </w:pPr>
            <w:r w:rsidRPr="002507E2">
              <w:rPr>
                <w:b/>
                <w:bCs/>
              </w:rPr>
              <w:t>Severity (S)</w:t>
            </w:r>
          </w:p>
        </w:tc>
        <w:tc>
          <w:tcPr>
            <w:tcW w:w="1069" w:type="dxa"/>
            <w:hideMark/>
          </w:tcPr>
          <w:p w14:paraId="4F33AD7E" w14:textId="77777777" w:rsidR="002507E2" w:rsidRPr="002507E2" w:rsidRDefault="002507E2" w:rsidP="002507E2">
            <w:pPr>
              <w:rPr>
                <w:b/>
                <w:bCs/>
              </w:rPr>
            </w:pPr>
            <w:r w:rsidRPr="002507E2">
              <w:rPr>
                <w:b/>
                <w:bCs/>
              </w:rPr>
              <w:t>Occurrence (O)</w:t>
            </w:r>
          </w:p>
        </w:tc>
        <w:tc>
          <w:tcPr>
            <w:tcW w:w="1020" w:type="dxa"/>
            <w:hideMark/>
          </w:tcPr>
          <w:p w14:paraId="0C9394B1" w14:textId="77777777" w:rsidR="002507E2" w:rsidRPr="002507E2" w:rsidRDefault="002507E2" w:rsidP="002507E2">
            <w:pPr>
              <w:rPr>
                <w:b/>
                <w:bCs/>
              </w:rPr>
            </w:pPr>
            <w:r w:rsidRPr="002507E2">
              <w:rPr>
                <w:b/>
                <w:bCs/>
              </w:rPr>
              <w:t>Detection (D)</w:t>
            </w:r>
          </w:p>
        </w:tc>
        <w:tc>
          <w:tcPr>
            <w:tcW w:w="1019" w:type="dxa"/>
            <w:hideMark/>
          </w:tcPr>
          <w:p w14:paraId="14BBFC95" w14:textId="77777777" w:rsidR="002507E2" w:rsidRPr="002507E2" w:rsidRDefault="002507E2" w:rsidP="002507E2">
            <w:pPr>
              <w:rPr>
                <w:b/>
                <w:bCs/>
              </w:rPr>
            </w:pPr>
            <w:r w:rsidRPr="002507E2">
              <w:rPr>
                <w:b/>
                <w:bCs/>
              </w:rPr>
              <w:t>RPN (Risk Priority Number)</w:t>
            </w:r>
          </w:p>
        </w:tc>
        <w:tc>
          <w:tcPr>
            <w:tcW w:w="3349" w:type="dxa"/>
            <w:hideMark/>
          </w:tcPr>
          <w:p w14:paraId="0AD58F0A" w14:textId="77777777" w:rsidR="002507E2" w:rsidRPr="002507E2" w:rsidRDefault="002507E2" w:rsidP="002507E2">
            <w:pPr>
              <w:rPr>
                <w:b/>
                <w:bCs/>
              </w:rPr>
            </w:pPr>
            <w:r w:rsidRPr="002507E2">
              <w:rPr>
                <w:b/>
                <w:bCs/>
              </w:rPr>
              <w:t>Mitigation</w:t>
            </w:r>
          </w:p>
        </w:tc>
      </w:tr>
      <w:tr w:rsidR="00236828" w:rsidRPr="002507E2" w14:paraId="2324C10A" w14:textId="77777777" w:rsidTr="002507E2">
        <w:trPr>
          <w:trHeight w:val="1590"/>
        </w:trPr>
        <w:tc>
          <w:tcPr>
            <w:tcW w:w="1836" w:type="dxa"/>
            <w:hideMark/>
          </w:tcPr>
          <w:p w14:paraId="665CA53E" w14:textId="77777777" w:rsidR="002507E2" w:rsidRPr="002507E2" w:rsidRDefault="002507E2">
            <w:r w:rsidRPr="002507E2">
              <w:t>Inaccurate Forecasting</w:t>
            </w:r>
          </w:p>
        </w:tc>
        <w:tc>
          <w:tcPr>
            <w:tcW w:w="3926" w:type="dxa"/>
            <w:hideMark/>
          </w:tcPr>
          <w:p w14:paraId="0B3C1943" w14:textId="2ADCCC60" w:rsidR="002507E2" w:rsidRPr="002507E2" w:rsidRDefault="00236828">
            <w:r w:rsidRPr="00236828">
              <w:t>Financial losses from excess inventory holding costs or missed sales opportunities due to stockouts.</w:t>
            </w:r>
          </w:p>
        </w:tc>
        <w:tc>
          <w:tcPr>
            <w:tcW w:w="4602" w:type="dxa"/>
            <w:hideMark/>
          </w:tcPr>
          <w:p w14:paraId="1BA1DBBC" w14:textId="4F23B2AD" w:rsidR="002507E2" w:rsidRPr="002507E2" w:rsidRDefault="00236828">
            <w:r w:rsidRPr="00236828">
              <w:t>Reliance on outdated or manual forecasting methods that fail to account for current market trends and seasonality.</w:t>
            </w:r>
          </w:p>
        </w:tc>
        <w:tc>
          <w:tcPr>
            <w:tcW w:w="1019" w:type="dxa"/>
            <w:hideMark/>
          </w:tcPr>
          <w:p w14:paraId="2B777E36" w14:textId="77777777" w:rsidR="002507E2" w:rsidRPr="002507E2" w:rsidRDefault="002507E2" w:rsidP="002507E2">
            <w:r w:rsidRPr="002507E2">
              <w:t>7</w:t>
            </w:r>
          </w:p>
        </w:tc>
        <w:tc>
          <w:tcPr>
            <w:tcW w:w="1069" w:type="dxa"/>
            <w:hideMark/>
          </w:tcPr>
          <w:p w14:paraId="223198F6" w14:textId="77777777" w:rsidR="002507E2" w:rsidRPr="002507E2" w:rsidRDefault="002507E2" w:rsidP="002507E2">
            <w:r w:rsidRPr="002507E2">
              <w:t>7</w:t>
            </w:r>
          </w:p>
        </w:tc>
        <w:tc>
          <w:tcPr>
            <w:tcW w:w="1020" w:type="dxa"/>
            <w:hideMark/>
          </w:tcPr>
          <w:p w14:paraId="63C5E9CF" w14:textId="77777777" w:rsidR="002507E2" w:rsidRPr="002507E2" w:rsidRDefault="002507E2" w:rsidP="002507E2">
            <w:r w:rsidRPr="002507E2">
              <w:t>5</w:t>
            </w:r>
          </w:p>
        </w:tc>
        <w:tc>
          <w:tcPr>
            <w:tcW w:w="1019" w:type="dxa"/>
            <w:hideMark/>
          </w:tcPr>
          <w:p w14:paraId="3AA79F3D" w14:textId="77777777" w:rsidR="002507E2" w:rsidRPr="002507E2" w:rsidRDefault="002507E2" w:rsidP="002507E2">
            <w:r w:rsidRPr="002507E2">
              <w:t>245</w:t>
            </w:r>
          </w:p>
        </w:tc>
        <w:tc>
          <w:tcPr>
            <w:tcW w:w="3349" w:type="dxa"/>
            <w:hideMark/>
          </w:tcPr>
          <w:p w14:paraId="4B94B65C" w14:textId="380EFC04" w:rsidR="002507E2" w:rsidRPr="002507E2" w:rsidRDefault="00236828">
            <w:r w:rsidRPr="00236828">
              <w:t>Implement advanced forecasting tools within an ERP system that account for market trends, seasonality, and historical data to improve accuracy.</w:t>
            </w:r>
          </w:p>
        </w:tc>
      </w:tr>
      <w:tr w:rsidR="00236828" w:rsidRPr="002507E2" w14:paraId="695E14F6" w14:textId="77777777" w:rsidTr="002507E2">
        <w:trPr>
          <w:trHeight w:val="1815"/>
        </w:trPr>
        <w:tc>
          <w:tcPr>
            <w:tcW w:w="1836" w:type="dxa"/>
            <w:hideMark/>
          </w:tcPr>
          <w:p w14:paraId="540E5966" w14:textId="77777777" w:rsidR="002507E2" w:rsidRPr="002507E2" w:rsidRDefault="002507E2">
            <w:r w:rsidRPr="002507E2">
              <w:t>Supply Chain Disruptions</w:t>
            </w:r>
          </w:p>
        </w:tc>
        <w:tc>
          <w:tcPr>
            <w:tcW w:w="3926" w:type="dxa"/>
            <w:hideMark/>
          </w:tcPr>
          <w:p w14:paraId="458883CF" w14:textId="1CFCF6ED" w:rsidR="002507E2" w:rsidRPr="002507E2" w:rsidRDefault="00236828">
            <w:r w:rsidRPr="00236828">
              <w:t>Delays in receiving supplies result in stockouts and operational slowdowns, affecting customer satisfaction and revenue.</w:t>
            </w:r>
          </w:p>
        </w:tc>
        <w:tc>
          <w:tcPr>
            <w:tcW w:w="4602" w:type="dxa"/>
            <w:hideMark/>
          </w:tcPr>
          <w:p w14:paraId="2135694D" w14:textId="07938119" w:rsidR="002507E2" w:rsidRPr="002507E2" w:rsidRDefault="00236828">
            <w:r w:rsidRPr="00236828">
              <w:t>Inadequate logistical planning, failure to anticipate or prepare for external disruptions in the supply chain.</w:t>
            </w:r>
          </w:p>
        </w:tc>
        <w:tc>
          <w:tcPr>
            <w:tcW w:w="1019" w:type="dxa"/>
            <w:hideMark/>
          </w:tcPr>
          <w:p w14:paraId="1915854B" w14:textId="77777777" w:rsidR="002507E2" w:rsidRPr="002507E2" w:rsidRDefault="002507E2" w:rsidP="002507E2">
            <w:r w:rsidRPr="002507E2">
              <w:t>8</w:t>
            </w:r>
          </w:p>
        </w:tc>
        <w:tc>
          <w:tcPr>
            <w:tcW w:w="1069" w:type="dxa"/>
            <w:hideMark/>
          </w:tcPr>
          <w:p w14:paraId="69A74B4F" w14:textId="77777777" w:rsidR="002507E2" w:rsidRPr="002507E2" w:rsidRDefault="002507E2" w:rsidP="002507E2">
            <w:r w:rsidRPr="002507E2">
              <w:t>6</w:t>
            </w:r>
          </w:p>
        </w:tc>
        <w:tc>
          <w:tcPr>
            <w:tcW w:w="1020" w:type="dxa"/>
            <w:hideMark/>
          </w:tcPr>
          <w:p w14:paraId="52011753" w14:textId="77777777" w:rsidR="002507E2" w:rsidRPr="002507E2" w:rsidRDefault="002507E2" w:rsidP="002507E2">
            <w:r w:rsidRPr="002507E2">
              <w:t>3</w:t>
            </w:r>
          </w:p>
        </w:tc>
        <w:tc>
          <w:tcPr>
            <w:tcW w:w="1019" w:type="dxa"/>
            <w:hideMark/>
          </w:tcPr>
          <w:p w14:paraId="0EE8AE23" w14:textId="77777777" w:rsidR="002507E2" w:rsidRPr="002507E2" w:rsidRDefault="002507E2" w:rsidP="002507E2">
            <w:r w:rsidRPr="002507E2">
              <w:t>144</w:t>
            </w:r>
          </w:p>
        </w:tc>
        <w:tc>
          <w:tcPr>
            <w:tcW w:w="3349" w:type="dxa"/>
            <w:hideMark/>
          </w:tcPr>
          <w:p w14:paraId="0F6D262C" w14:textId="04565219" w:rsidR="002507E2" w:rsidRPr="002507E2" w:rsidRDefault="00236828">
            <w:r w:rsidRPr="00236828">
              <w:t>Develop a resilient supply chain strategy that includes multiple suppliers, geographic diversification, and contingency planning for alternative transportation routes.</w:t>
            </w:r>
          </w:p>
        </w:tc>
      </w:tr>
    </w:tbl>
    <w:p w14:paraId="49A05E08" w14:textId="77777777" w:rsidR="002507E2" w:rsidRDefault="002507E2"/>
    <w:p w14:paraId="3A825998" w14:textId="77777777" w:rsidR="002507E2" w:rsidRDefault="002507E2"/>
    <w:p w14:paraId="5588BCE3" w14:textId="77777777" w:rsidR="002507E2" w:rsidRDefault="002507E2"/>
    <w:p w14:paraId="4E51EE7C" w14:textId="77777777" w:rsidR="002507E2" w:rsidRDefault="002507E2"/>
    <w:p w14:paraId="700C3AA3" w14:textId="77777777" w:rsidR="000D42A4" w:rsidRDefault="000D42A4" w:rsidP="002507E2">
      <w:pPr>
        <w:rPr>
          <w:b/>
          <w:bCs/>
        </w:rPr>
      </w:pPr>
    </w:p>
    <w:p w14:paraId="4CDEB727" w14:textId="77777777" w:rsidR="000D42A4" w:rsidRDefault="000D42A4" w:rsidP="002507E2">
      <w:pPr>
        <w:rPr>
          <w:b/>
          <w:bCs/>
        </w:rPr>
      </w:pPr>
    </w:p>
    <w:p w14:paraId="1C2A8A69" w14:textId="2032832A" w:rsidR="002507E2" w:rsidRPr="002507E2" w:rsidRDefault="002507E2" w:rsidP="002507E2">
      <w:pPr>
        <w:rPr>
          <w:b/>
          <w:bCs/>
        </w:rPr>
      </w:pPr>
      <w:r w:rsidRPr="002507E2">
        <w:rPr>
          <w:b/>
          <w:bCs/>
        </w:rPr>
        <w:t>C.3 Proposed Changes for Digitalization Table</w:t>
      </w:r>
    </w:p>
    <w:p w14:paraId="270C9080" w14:textId="6D38EFBB" w:rsidR="002507E2" w:rsidRPr="002507E2" w:rsidRDefault="002507E2" w:rsidP="002507E2">
      <w:r w:rsidRPr="002507E2">
        <w:rPr>
          <w:b/>
          <w:bCs/>
        </w:rPr>
        <w:t>Purpose:</w:t>
      </w:r>
      <w:r w:rsidRPr="002507E2">
        <w:br/>
      </w:r>
      <w:r w:rsidR="009A2E00" w:rsidRPr="009A2E00">
        <w:t xml:space="preserve">The Table of Proposed Digitalization Upgrades details the strategies that Pampered Pets intends to introduce to upgrade its business practices and keep up with </w:t>
      </w:r>
      <w:proofErr w:type="spellStart"/>
      <w:r w:rsidR="009A2E00" w:rsidRPr="009A2E00">
        <w:t>todays</w:t>
      </w:r>
      <w:proofErr w:type="spellEnd"/>
      <w:r w:rsidR="009A2E00" w:rsidRPr="009A2E00">
        <w:t xml:space="preserve"> digital focused market trends effectively enhancing productivity and customer satisfaction while prioritizing data protection.</w:t>
      </w:r>
    </w:p>
    <w:p w14:paraId="2B317E92" w14:textId="14108C00" w:rsidR="002507E2" w:rsidRDefault="002507E2"/>
    <w:tbl>
      <w:tblPr>
        <w:tblStyle w:val="TableGrid"/>
        <w:tblW w:w="0" w:type="auto"/>
        <w:tblLook w:val="04A0" w:firstRow="1" w:lastRow="0" w:firstColumn="1" w:lastColumn="0" w:noHBand="0" w:noVBand="1"/>
      </w:tblPr>
      <w:tblGrid>
        <w:gridCol w:w="3100"/>
        <w:gridCol w:w="6140"/>
      </w:tblGrid>
      <w:tr w:rsidR="002507E2" w:rsidRPr="002507E2" w14:paraId="1DE05D1C" w14:textId="77777777" w:rsidTr="002507E2">
        <w:trPr>
          <w:trHeight w:val="285"/>
        </w:trPr>
        <w:tc>
          <w:tcPr>
            <w:tcW w:w="3100" w:type="dxa"/>
            <w:hideMark/>
          </w:tcPr>
          <w:p w14:paraId="65889518" w14:textId="77777777" w:rsidR="002507E2" w:rsidRPr="002507E2" w:rsidRDefault="002507E2" w:rsidP="002507E2">
            <w:pPr>
              <w:rPr>
                <w:b/>
                <w:bCs/>
              </w:rPr>
            </w:pPr>
            <w:r w:rsidRPr="002507E2">
              <w:rPr>
                <w:b/>
                <w:bCs/>
              </w:rPr>
              <w:t>Proposed Change</w:t>
            </w:r>
          </w:p>
        </w:tc>
        <w:tc>
          <w:tcPr>
            <w:tcW w:w="6140" w:type="dxa"/>
            <w:hideMark/>
          </w:tcPr>
          <w:p w14:paraId="43CCAB9C" w14:textId="77777777" w:rsidR="002507E2" w:rsidRPr="002507E2" w:rsidRDefault="002507E2" w:rsidP="002507E2">
            <w:pPr>
              <w:rPr>
                <w:b/>
                <w:bCs/>
              </w:rPr>
            </w:pPr>
            <w:r w:rsidRPr="002507E2">
              <w:rPr>
                <w:b/>
                <w:bCs/>
              </w:rPr>
              <w:t>Details</w:t>
            </w:r>
          </w:p>
        </w:tc>
      </w:tr>
      <w:tr w:rsidR="002507E2" w:rsidRPr="002507E2" w14:paraId="3AC55CE4" w14:textId="77777777" w:rsidTr="002507E2">
        <w:trPr>
          <w:trHeight w:val="1590"/>
        </w:trPr>
        <w:tc>
          <w:tcPr>
            <w:tcW w:w="3100" w:type="dxa"/>
            <w:hideMark/>
          </w:tcPr>
          <w:p w14:paraId="4360C20E" w14:textId="5F25A380" w:rsidR="002507E2" w:rsidRPr="002507E2" w:rsidRDefault="00EC230A">
            <w:r w:rsidRPr="00EC230A">
              <w:t>Implementation of an E-Commerce Platform</w:t>
            </w:r>
          </w:p>
        </w:tc>
        <w:tc>
          <w:tcPr>
            <w:tcW w:w="6140" w:type="dxa"/>
            <w:hideMark/>
          </w:tcPr>
          <w:p w14:paraId="7201667A" w14:textId="1617A5A5" w:rsidR="002507E2" w:rsidRPr="002507E2" w:rsidRDefault="00EC230A">
            <w:r w:rsidRPr="00EC230A">
              <w:t>Develop and launch an online store to expand market reach and cater to the growing preference for online shopping. Integrate the e-commerce platform with existing inventory management systems to ensure real-time stock updates and seamless order fulfillment.</w:t>
            </w:r>
          </w:p>
        </w:tc>
      </w:tr>
      <w:tr w:rsidR="002507E2" w:rsidRPr="002507E2" w14:paraId="58693D74" w14:textId="77777777" w:rsidTr="002507E2">
        <w:trPr>
          <w:trHeight w:val="1815"/>
        </w:trPr>
        <w:tc>
          <w:tcPr>
            <w:tcW w:w="3100" w:type="dxa"/>
            <w:hideMark/>
          </w:tcPr>
          <w:p w14:paraId="4089795C" w14:textId="77A2EA28" w:rsidR="002507E2" w:rsidRPr="002507E2" w:rsidRDefault="00EC230A">
            <w:r w:rsidRPr="00EC230A">
              <w:t>Upgrade to a Modern ERP System</w:t>
            </w:r>
          </w:p>
        </w:tc>
        <w:tc>
          <w:tcPr>
            <w:tcW w:w="6140" w:type="dxa"/>
            <w:hideMark/>
          </w:tcPr>
          <w:p w14:paraId="750192CA" w14:textId="19A571E3" w:rsidR="002507E2" w:rsidRPr="002507E2" w:rsidRDefault="00EC230A">
            <w:r w:rsidRPr="00EC230A">
              <w:t>Replace the current basic software with a comprehensive ERP system that includes advanced modules for forecasting, inventory management, and supply chain management. Utilize predictive analytics to enhance inventory management and demand forecasting accuracy.</w:t>
            </w:r>
          </w:p>
        </w:tc>
      </w:tr>
      <w:tr w:rsidR="002507E2" w:rsidRPr="002507E2" w14:paraId="472D925A" w14:textId="77777777" w:rsidTr="002507E2">
        <w:trPr>
          <w:trHeight w:val="1208"/>
        </w:trPr>
        <w:tc>
          <w:tcPr>
            <w:tcW w:w="3100" w:type="dxa"/>
            <w:hideMark/>
          </w:tcPr>
          <w:p w14:paraId="58675E89" w14:textId="54DE5321" w:rsidR="002507E2" w:rsidRPr="002507E2" w:rsidRDefault="00EC230A">
            <w:r w:rsidRPr="00EC230A">
              <w:t>Enhancement of Cybersecurity Measures</w:t>
            </w:r>
          </w:p>
        </w:tc>
        <w:tc>
          <w:tcPr>
            <w:tcW w:w="6140" w:type="dxa"/>
            <w:hideMark/>
          </w:tcPr>
          <w:p w14:paraId="10A28DFB" w14:textId="3BFFB692" w:rsidR="002507E2" w:rsidRPr="002507E2" w:rsidRDefault="00EC230A">
            <w:r w:rsidRPr="00EC230A">
              <w:t>Deploy MFA, encryption, and RBAC to protect against cyber threats. Upgrade legacy systems to reduce vulnerabilities and improve resilience against cyberattacks.</w:t>
            </w:r>
          </w:p>
        </w:tc>
      </w:tr>
      <w:tr w:rsidR="002507E2" w:rsidRPr="002507E2" w14:paraId="2E7C4B6C" w14:textId="77777777" w:rsidTr="002507E2">
        <w:trPr>
          <w:trHeight w:val="1253"/>
        </w:trPr>
        <w:tc>
          <w:tcPr>
            <w:tcW w:w="3100" w:type="dxa"/>
            <w:hideMark/>
          </w:tcPr>
          <w:p w14:paraId="3A545B11" w14:textId="2058AFBD" w:rsidR="002507E2" w:rsidRPr="002507E2" w:rsidRDefault="00EC230A">
            <w:r w:rsidRPr="00EC230A">
              <w:t>Adoption of Automated Data Governance Tools</w:t>
            </w:r>
          </w:p>
        </w:tc>
        <w:tc>
          <w:tcPr>
            <w:tcW w:w="6140" w:type="dxa"/>
            <w:hideMark/>
          </w:tcPr>
          <w:p w14:paraId="513662E2" w14:textId="3FC3A32B" w:rsidR="002507E2" w:rsidRPr="002507E2" w:rsidRDefault="00EC230A">
            <w:r w:rsidRPr="00EC230A">
              <w:t>Implement automated tools for data management and governance to ensure compliance with regulations such as GDPR. Introduce real-time monitoring and auditing to maintain data integrity and prevent unauthorized access or modifications.</w:t>
            </w:r>
          </w:p>
        </w:tc>
      </w:tr>
    </w:tbl>
    <w:p w14:paraId="57C22E74" w14:textId="77777777" w:rsidR="002507E2" w:rsidRDefault="002507E2"/>
    <w:p w14:paraId="640E9458" w14:textId="77777777" w:rsidR="00D41242" w:rsidRPr="00D41242" w:rsidRDefault="00D41242" w:rsidP="00D41242">
      <w:pPr>
        <w:rPr>
          <w:b/>
          <w:bCs/>
        </w:rPr>
      </w:pPr>
      <w:r w:rsidRPr="00D41242">
        <w:rPr>
          <w:b/>
          <w:bCs/>
        </w:rPr>
        <w:t>C.4 STRIDE Analysis Table</w:t>
      </w:r>
    </w:p>
    <w:p w14:paraId="1E5DDD18" w14:textId="360C70FB" w:rsidR="00D41242" w:rsidRDefault="00D41242" w:rsidP="00D41242">
      <w:r w:rsidRPr="00D41242">
        <w:rPr>
          <w:b/>
          <w:bCs/>
        </w:rPr>
        <w:t>Purpose:</w:t>
      </w:r>
      <w:r w:rsidRPr="00D41242">
        <w:br/>
      </w:r>
      <w:r w:rsidR="009A2E00" w:rsidRPr="009A2E00">
        <w:t xml:space="preserve">The STRIDE Analysis Table helps Pampered Pets pinpoint risks to their digitalization initiatives by applying the STRIDE model (Spoofing, Tampering, Repudiation, Information Disclosure, Denial of </w:t>
      </w:r>
      <w:r w:rsidR="009A2E00" w:rsidRPr="009A2E00">
        <w:lastRenderedPageBreak/>
        <w:t>Service, and Elevation of Privilege). This table offers an explanation of each potential threat and suggests ways to avoid or reduce their negative effects.</w:t>
      </w:r>
    </w:p>
    <w:p w14:paraId="071464B9" w14:textId="77777777" w:rsidR="000D42A4" w:rsidRDefault="000D42A4" w:rsidP="00D41242"/>
    <w:p w14:paraId="320267C1" w14:textId="77777777" w:rsidR="000D42A4" w:rsidRDefault="000D42A4" w:rsidP="00D41242"/>
    <w:p w14:paraId="100B2C7F" w14:textId="77777777" w:rsidR="000D42A4" w:rsidRPr="00D41242" w:rsidRDefault="000D42A4" w:rsidP="00D41242"/>
    <w:p w14:paraId="350E799A" w14:textId="77777777" w:rsidR="002507E2" w:rsidRDefault="002507E2"/>
    <w:tbl>
      <w:tblPr>
        <w:tblStyle w:val="TableGrid"/>
        <w:tblW w:w="0" w:type="auto"/>
        <w:tblLook w:val="04A0" w:firstRow="1" w:lastRow="0" w:firstColumn="1" w:lastColumn="0" w:noHBand="0" w:noVBand="1"/>
      </w:tblPr>
      <w:tblGrid>
        <w:gridCol w:w="2258"/>
        <w:gridCol w:w="3964"/>
        <w:gridCol w:w="3128"/>
      </w:tblGrid>
      <w:tr w:rsidR="00D41242" w:rsidRPr="00D41242" w14:paraId="46E27EF0" w14:textId="77777777" w:rsidTr="00D41242">
        <w:trPr>
          <w:trHeight w:val="285"/>
        </w:trPr>
        <w:tc>
          <w:tcPr>
            <w:tcW w:w="3100" w:type="dxa"/>
            <w:hideMark/>
          </w:tcPr>
          <w:p w14:paraId="47CF50D8" w14:textId="77777777" w:rsidR="00D41242" w:rsidRPr="00D41242" w:rsidRDefault="00D41242" w:rsidP="00D41242">
            <w:pPr>
              <w:rPr>
                <w:b/>
                <w:bCs/>
              </w:rPr>
            </w:pPr>
            <w:r w:rsidRPr="00D41242">
              <w:rPr>
                <w:b/>
                <w:bCs/>
              </w:rPr>
              <w:t>Threat</w:t>
            </w:r>
          </w:p>
        </w:tc>
        <w:tc>
          <w:tcPr>
            <w:tcW w:w="6140" w:type="dxa"/>
            <w:hideMark/>
          </w:tcPr>
          <w:p w14:paraId="775D40E3" w14:textId="77777777" w:rsidR="00D41242" w:rsidRPr="00D41242" w:rsidRDefault="00D41242" w:rsidP="00D41242">
            <w:pPr>
              <w:rPr>
                <w:b/>
                <w:bCs/>
              </w:rPr>
            </w:pPr>
            <w:r w:rsidRPr="00D41242">
              <w:rPr>
                <w:b/>
                <w:bCs/>
              </w:rPr>
              <w:t>Description</w:t>
            </w:r>
          </w:p>
        </w:tc>
        <w:tc>
          <w:tcPr>
            <w:tcW w:w="4620" w:type="dxa"/>
            <w:hideMark/>
          </w:tcPr>
          <w:p w14:paraId="4F8F48A3" w14:textId="77777777" w:rsidR="00D41242" w:rsidRPr="00D41242" w:rsidRDefault="00D41242" w:rsidP="00D41242">
            <w:pPr>
              <w:rPr>
                <w:b/>
                <w:bCs/>
              </w:rPr>
            </w:pPr>
            <w:r w:rsidRPr="00D41242">
              <w:rPr>
                <w:b/>
                <w:bCs/>
              </w:rPr>
              <w:t>Mitigations</w:t>
            </w:r>
          </w:p>
        </w:tc>
      </w:tr>
      <w:tr w:rsidR="00D41242" w:rsidRPr="00D41242" w14:paraId="4FD4D53A" w14:textId="77777777" w:rsidTr="00D41242">
        <w:trPr>
          <w:trHeight w:val="1590"/>
        </w:trPr>
        <w:tc>
          <w:tcPr>
            <w:tcW w:w="3100" w:type="dxa"/>
            <w:hideMark/>
          </w:tcPr>
          <w:p w14:paraId="7A2CA256" w14:textId="77777777" w:rsidR="00D41242" w:rsidRPr="00D41242" w:rsidRDefault="00D41242">
            <w:r w:rsidRPr="00D41242">
              <w:t>Spoofing</w:t>
            </w:r>
          </w:p>
        </w:tc>
        <w:tc>
          <w:tcPr>
            <w:tcW w:w="6140" w:type="dxa"/>
            <w:hideMark/>
          </w:tcPr>
          <w:p w14:paraId="1D5CC5B0" w14:textId="04A9AF43" w:rsidR="00D41242" w:rsidRPr="00D41242" w:rsidRDefault="00B4138C">
            <w:r w:rsidRPr="00B4138C">
              <w:t>Improper security controls could lead to spoofed internal resources, potentially launching phishing campaigns against employees or customers.</w:t>
            </w:r>
          </w:p>
        </w:tc>
        <w:tc>
          <w:tcPr>
            <w:tcW w:w="4620" w:type="dxa"/>
            <w:hideMark/>
          </w:tcPr>
          <w:p w14:paraId="0B18C1F0" w14:textId="40B6DE6E" w:rsidR="00D41242" w:rsidRPr="00D41242" w:rsidRDefault="00B4138C">
            <w:r w:rsidRPr="00B4138C">
              <w:t>Implement MFA, encrypt data, and enforce RBAC to protect against spoofing.</w:t>
            </w:r>
          </w:p>
        </w:tc>
      </w:tr>
      <w:tr w:rsidR="00D41242" w:rsidRPr="00D41242" w14:paraId="5358FC46" w14:textId="77777777" w:rsidTr="00D41242">
        <w:trPr>
          <w:trHeight w:val="1815"/>
        </w:trPr>
        <w:tc>
          <w:tcPr>
            <w:tcW w:w="3100" w:type="dxa"/>
            <w:hideMark/>
          </w:tcPr>
          <w:p w14:paraId="3304DF06" w14:textId="77777777" w:rsidR="00D41242" w:rsidRPr="00D41242" w:rsidRDefault="00D41242">
            <w:r w:rsidRPr="00D41242">
              <w:t>Tampering</w:t>
            </w:r>
          </w:p>
        </w:tc>
        <w:tc>
          <w:tcPr>
            <w:tcW w:w="6140" w:type="dxa"/>
            <w:hideMark/>
          </w:tcPr>
          <w:p w14:paraId="5CECB18F" w14:textId="00E52AEC" w:rsidR="00D41242" w:rsidRPr="00D41242" w:rsidRDefault="00B4138C">
            <w:r w:rsidRPr="00B4138C">
              <w:t>Lack of complex identity management and encryption allows unauthorized users to modify data, leading to potential corruption or loss.</w:t>
            </w:r>
          </w:p>
        </w:tc>
        <w:tc>
          <w:tcPr>
            <w:tcW w:w="4620" w:type="dxa"/>
            <w:hideMark/>
          </w:tcPr>
          <w:p w14:paraId="7F64A69E" w14:textId="6F97E1D6" w:rsidR="00D41242" w:rsidRPr="00D41242" w:rsidRDefault="00B4138C">
            <w:r w:rsidRPr="00B4138C">
              <w:t>Use encryption, data masking, and strict access controls to prevent tampering and information disclosure.</w:t>
            </w:r>
          </w:p>
        </w:tc>
      </w:tr>
      <w:tr w:rsidR="00D41242" w:rsidRPr="00D41242" w14:paraId="651C3FBE" w14:textId="77777777" w:rsidTr="00D41242">
        <w:trPr>
          <w:trHeight w:val="1208"/>
        </w:trPr>
        <w:tc>
          <w:tcPr>
            <w:tcW w:w="3100" w:type="dxa"/>
            <w:hideMark/>
          </w:tcPr>
          <w:p w14:paraId="17D2F375" w14:textId="77777777" w:rsidR="00D41242" w:rsidRPr="00D41242" w:rsidRDefault="00D41242">
            <w:r w:rsidRPr="00D41242">
              <w:t>Information Disclosure</w:t>
            </w:r>
          </w:p>
        </w:tc>
        <w:tc>
          <w:tcPr>
            <w:tcW w:w="6140" w:type="dxa"/>
            <w:hideMark/>
          </w:tcPr>
          <w:p w14:paraId="12D283CF" w14:textId="01EE60A1" w:rsidR="00D41242" w:rsidRPr="00D41242" w:rsidRDefault="00B4138C">
            <w:r w:rsidRPr="00B4138C">
              <w:t>Poor data governance could result in unauthorized access and exposure of sensitive data, risking non-compliance with regulations like GDPR.</w:t>
            </w:r>
          </w:p>
        </w:tc>
        <w:tc>
          <w:tcPr>
            <w:tcW w:w="4620" w:type="dxa"/>
            <w:hideMark/>
          </w:tcPr>
          <w:p w14:paraId="3117476F" w14:textId="5A2F678E" w:rsidR="00D41242" w:rsidRPr="00D41242" w:rsidRDefault="00B4138C">
            <w:r w:rsidRPr="00B4138C">
              <w:t>Strengthen data integrity and governance to ensure compliance with regulations and protect against unauthorized access.</w:t>
            </w:r>
          </w:p>
        </w:tc>
      </w:tr>
      <w:tr w:rsidR="00D41242" w:rsidRPr="00D41242" w14:paraId="67190474" w14:textId="77777777" w:rsidTr="00D41242">
        <w:trPr>
          <w:trHeight w:val="1253"/>
        </w:trPr>
        <w:tc>
          <w:tcPr>
            <w:tcW w:w="3100" w:type="dxa"/>
            <w:hideMark/>
          </w:tcPr>
          <w:p w14:paraId="07C654BD" w14:textId="77777777" w:rsidR="00D41242" w:rsidRPr="00D41242" w:rsidRDefault="00D41242">
            <w:r w:rsidRPr="00D41242">
              <w:t>Denial of Service (DoS)</w:t>
            </w:r>
          </w:p>
        </w:tc>
        <w:tc>
          <w:tcPr>
            <w:tcW w:w="6140" w:type="dxa"/>
            <w:hideMark/>
          </w:tcPr>
          <w:p w14:paraId="5EAD7BAC" w14:textId="4E754A3F" w:rsidR="00D41242" w:rsidRPr="00D41242" w:rsidRDefault="00B4138C">
            <w:r w:rsidRPr="00B4138C">
              <w:t>Cyberattacks could disable POS and data management systems, causing operational downtime.</w:t>
            </w:r>
          </w:p>
        </w:tc>
        <w:tc>
          <w:tcPr>
            <w:tcW w:w="4620" w:type="dxa"/>
            <w:hideMark/>
          </w:tcPr>
          <w:p w14:paraId="406E6B59" w14:textId="1DD7B41F" w:rsidR="00D41242" w:rsidRPr="00D41242" w:rsidRDefault="00B4138C">
            <w:r w:rsidRPr="00B4138C">
              <w:t>Deploy DDoS protection, establish system redundancy, and regularly patch systems to prevent DoS attacks.</w:t>
            </w:r>
          </w:p>
        </w:tc>
      </w:tr>
      <w:tr w:rsidR="00D41242" w:rsidRPr="00D41242" w14:paraId="488C17DA" w14:textId="77777777" w:rsidTr="00D41242">
        <w:trPr>
          <w:trHeight w:val="1260"/>
        </w:trPr>
        <w:tc>
          <w:tcPr>
            <w:tcW w:w="3100" w:type="dxa"/>
            <w:hideMark/>
          </w:tcPr>
          <w:p w14:paraId="45CCCF26" w14:textId="77777777" w:rsidR="00D41242" w:rsidRPr="00D41242" w:rsidRDefault="00D41242">
            <w:r w:rsidRPr="00D41242">
              <w:t>Elevation of Privilege (</w:t>
            </w:r>
            <w:proofErr w:type="spellStart"/>
            <w:r w:rsidRPr="00D41242">
              <w:t>PrivEsc</w:t>
            </w:r>
            <w:proofErr w:type="spellEnd"/>
            <w:r w:rsidRPr="00D41242">
              <w:t>)</w:t>
            </w:r>
          </w:p>
        </w:tc>
        <w:tc>
          <w:tcPr>
            <w:tcW w:w="6140" w:type="dxa"/>
            <w:hideMark/>
          </w:tcPr>
          <w:p w14:paraId="5D33CC0E" w14:textId="3CAA9DA7" w:rsidR="00D41242" w:rsidRPr="00D41242" w:rsidRDefault="00B4138C">
            <w:r w:rsidRPr="00B4138C">
              <w:t>Legacy systems with unpatched vulnerabilities increase the risk of attackers gaining elevated access and full control over critical systems.</w:t>
            </w:r>
          </w:p>
        </w:tc>
        <w:tc>
          <w:tcPr>
            <w:tcW w:w="4620" w:type="dxa"/>
            <w:hideMark/>
          </w:tcPr>
          <w:p w14:paraId="27281A77" w14:textId="3F6658F7" w:rsidR="00D41242" w:rsidRPr="00D41242" w:rsidRDefault="00B4138C">
            <w:r w:rsidRPr="00B4138C">
              <w:t>Enhance security controls, patch legacy systems, and enforce RBAC to mitigate elevation of privilege risks.</w:t>
            </w:r>
          </w:p>
        </w:tc>
      </w:tr>
    </w:tbl>
    <w:p w14:paraId="4F48711E" w14:textId="77777777" w:rsidR="00D41242" w:rsidRDefault="00D41242"/>
    <w:p w14:paraId="7114B512" w14:textId="77777777" w:rsidR="00D41242" w:rsidRDefault="00D41242"/>
    <w:p w14:paraId="3CA93F55" w14:textId="77777777" w:rsidR="00D41242" w:rsidRPr="00D41242" w:rsidRDefault="00D41242" w:rsidP="00D41242">
      <w:pPr>
        <w:rPr>
          <w:b/>
          <w:bCs/>
        </w:rPr>
      </w:pPr>
      <w:r w:rsidRPr="00D41242">
        <w:rPr>
          <w:b/>
          <w:bCs/>
        </w:rPr>
        <w:t>C.5 CIA Triad Analysis Table</w:t>
      </w:r>
    </w:p>
    <w:p w14:paraId="43EF61D1" w14:textId="32583793" w:rsidR="00D41242" w:rsidRDefault="00D41242" w:rsidP="00D41242">
      <w:r w:rsidRPr="00D41242">
        <w:rPr>
          <w:b/>
          <w:bCs/>
        </w:rPr>
        <w:t>Purpose:</w:t>
      </w:r>
      <w:r w:rsidRPr="00D41242">
        <w:br/>
        <w:t xml:space="preserve">The CIA Triad Analysis Table evaluates the risks and mitigation strategies for Confidentiality, Integrity, and Availability (CIA) concerning different components of Pampered Pets' digitalization initiatives. </w:t>
      </w:r>
      <w:r w:rsidR="009A2E00" w:rsidRPr="009A2E00">
        <w:t>Throughout the process of transformation it is crucial to prioritize maintaining data security and ensuring business continuity at all times.</w:t>
      </w:r>
    </w:p>
    <w:p w14:paraId="5891E97D" w14:textId="77777777" w:rsidR="000D42A4" w:rsidRDefault="000D42A4" w:rsidP="00D41242"/>
    <w:p w14:paraId="432539AF" w14:textId="77777777" w:rsidR="000D42A4" w:rsidRDefault="000D42A4" w:rsidP="00D41242"/>
    <w:p w14:paraId="01A2C2D6" w14:textId="77777777" w:rsidR="000D42A4" w:rsidRPr="00D41242" w:rsidRDefault="000D42A4" w:rsidP="00D41242"/>
    <w:p w14:paraId="5DB6E530" w14:textId="77777777" w:rsidR="00D41242" w:rsidRDefault="00D41242"/>
    <w:tbl>
      <w:tblPr>
        <w:tblStyle w:val="TableGrid"/>
        <w:tblW w:w="0" w:type="auto"/>
        <w:tblLook w:val="04A0" w:firstRow="1" w:lastRow="0" w:firstColumn="1" w:lastColumn="0" w:noHBand="0" w:noVBand="1"/>
      </w:tblPr>
      <w:tblGrid>
        <w:gridCol w:w="1862"/>
        <w:gridCol w:w="2320"/>
        <w:gridCol w:w="2735"/>
        <w:gridCol w:w="2433"/>
      </w:tblGrid>
      <w:tr w:rsidR="00D41242" w:rsidRPr="00D41242" w14:paraId="7F3B282E" w14:textId="77777777" w:rsidTr="00D41242">
        <w:trPr>
          <w:trHeight w:val="570"/>
        </w:trPr>
        <w:tc>
          <w:tcPr>
            <w:tcW w:w="2260" w:type="dxa"/>
            <w:hideMark/>
          </w:tcPr>
          <w:p w14:paraId="79C2768A" w14:textId="77777777" w:rsidR="00D41242" w:rsidRPr="00D41242" w:rsidRDefault="00D41242" w:rsidP="00D41242">
            <w:pPr>
              <w:rPr>
                <w:b/>
                <w:bCs/>
              </w:rPr>
            </w:pPr>
            <w:r w:rsidRPr="00D41242">
              <w:rPr>
                <w:b/>
                <w:bCs/>
              </w:rPr>
              <w:t>CIA Component</w:t>
            </w:r>
          </w:p>
        </w:tc>
        <w:tc>
          <w:tcPr>
            <w:tcW w:w="3540" w:type="dxa"/>
            <w:hideMark/>
          </w:tcPr>
          <w:p w14:paraId="344A7C74" w14:textId="77777777" w:rsidR="00D41242" w:rsidRPr="00D41242" w:rsidRDefault="00D41242" w:rsidP="00D41242">
            <w:pPr>
              <w:rPr>
                <w:b/>
                <w:bCs/>
              </w:rPr>
            </w:pPr>
            <w:r w:rsidRPr="00D41242">
              <w:rPr>
                <w:b/>
                <w:bCs/>
              </w:rPr>
              <w:t>Area</w:t>
            </w:r>
          </w:p>
        </w:tc>
        <w:tc>
          <w:tcPr>
            <w:tcW w:w="4620" w:type="dxa"/>
            <w:hideMark/>
          </w:tcPr>
          <w:p w14:paraId="28952C68" w14:textId="77777777" w:rsidR="00D41242" w:rsidRPr="00D41242" w:rsidRDefault="00D41242" w:rsidP="00D41242">
            <w:pPr>
              <w:rPr>
                <w:b/>
                <w:bCs/>
              </w:rPr>
            </w:pPr>
            <w:r w:rsidRPr="00D41242">
              <w:rPr>
                <w:b/>
                <w:bCs/>
              </w:rPr>
              <w:t>Risk</w:t>
            </w:r>
          </w:p>
        </w:tc>
        <w:tc>
          <w:tcPr>
            <w:tcW w:w="4220" w:type="dxa"/>
            <w:hideMark/>
          </w:tcPr>
          <w:p w14:paraId="7DD56972" w14:textId="77777777" w:rsidR="00D41242" w:rsidRPr="00D41242" w:rsidRDefault="00D41242" w:rsidP="00D41242">
            <w:pPr>
              <w:rPr>
                <w:b/>
                <w:bCs/>
              </w:rPr>
            </w:pPr>
            <w:r w:rsidRPr="00D41242">
              <w:rPr>
                <w:b/>
                <w:bCs/>
              </w:rPr>
              <w:t>Mitigation</w:t>
            </w:r>
          </w:p>
        </w:tc>
      </w:tr>
      <w:tr w:rsidR="00D41242" w:rsidRPr="00D41242" w14:paraId="134A1DDE" w14:textId="77777777" w:rsidTr="00D41242">
        <w:trPr>
          <w:trHeight w:val="1590"/>
        </w:trPr>
        <w:tc>
          <w:tcPr>
            <w:tcW w:w="2260" w:type="dxa"/>
            <w:hideMark/>
          </w:tcPr>
          <w:p w14:paraId="1B8170F6" w14:textId="77777777" w:rsidR="00D41242" w:rsidRPr="00D41242" w:rsidRDefault="00D41242">
            <w:r w:rsidRPr="00D41242">
              <w:t>Confidentiality</w:t>
            </w:r>
          </w:p>
        </w:tc>
        <w:tc>
          <w:tcPr>
            <w:tcW w:w="3540" w:type="dxa"/>
            <w:hideMark/>
          </w:tcPr>
          <w:p w14:paraId="4FD757C5" w14:textId="79B93CC8" w:rsidR="00D41242" w:rsidRPr="00D41242" w:rsidRDefault="000B2FCB">
            <w:r w:rsidRPr="000B2FCB">
              <w:t>E-Commerce Platform</w:t>
            </w:r>
          </w:p>
        </w:tc>
        <w:tc>
          <w:tcPr>
            <w:tcW w:w="4620" w:type="dxa"/>
            <w:hideMark/>
          </w:tcPr>
          <w:p w14:paraId="134F0892" w14:textId="06D746F7" w:rsidR="00D41242" w:rsidRPr="00D41242" w:rsidRDefault="000B2FCB">
            <w:r w:rsidRPr="000B2FCB">
              <w:t>Data breaches exposing customer information.</w:t>
            </w:r>
          </w:p>
        </w:tc>
        <w:tc>
          <w:tcPr>
            <w:tcW w:w="4220" w:type="dxa"/>
            <w:hideMark/>
          </w:tcPr>
          <w:p w14:paraId="5A088102" w14:textId="0F0A9C09" w:rsidR="00D41242" w:rsidRPr="00D41242" w:rsidRDefault="000B2FCB">
            <w:r w:rsidRPr="000B2FCB">
              <w:t>Implement SSL/TLS encryption, secure payment gateways, and strong access controls. Conduct regular security audits.</w:t>
            </w:r>
          </w:p>
        </w:tc>
      </w:tr>
      <w:tr w:rsidR="00D41242" w:rsidRPr="00D41242" w14:paraId="15437A68" w14:textId="77777777" w:rsidTr="00D41242">
        <w:trPr>
          <w:trHeight w:val="1815"/>
        </w:trPr>
        <w:tc>
          <w:tcPr>
            <w:tcW w:w="2260" w:type="dxa"/>
            <w:hideMark/>
          </w:tcPr>
          <w:p w14:paraId="1D6895F5" w14:textId="77777777" w:rsidR="00D41242" w:rsidRPr="00D41242" w:rsidRDefault="00D41242">
            <w:r w:rsidRPr="00D41242">
              <w:t>Confidentiality</w:t>
            </w:r>
          </w:p>
        </w:tc>
        <w:tc>
          <w:tcPr>
            <w:tcW w:w="3540" w:type="dxa"/>
            <w:hideMark/>
          </w:tcPr>
          <w:p w14:paraId="504D9658" w14:textId="1BD98B4C" w:rsidR="00D41242" w:rsidRPr="00D41242" w:rsidRDefault="000B2FCB">
            <w:r w:rsidRPr="000B2FCB">
              <w:t>ERP System Upgrade</w:t>
            </w:r>
          </w:p>
        </w:tc>
        <w:tc>
          <w:tcPr>
            <w:tcW w:w="4620" w:type="dxa"/>
            <w:hideMark/>
          </w:tcPr>
          <w:p w14:paraId="4B8D8C9A" w14:textId="506F2089" w:rsidR="00D41242" w:rsidRPr="00D41242" w:rsidRDefault="000B2FCB">
            <w:r w:rsidRPr="000B2FCB">
              <w:t>Unauthorized access to business-critical data during and after the system upgrade.</w:t>
            </w:r>
          </w:p>
        </w:tc>
        <w:tc>
          <w:tcPr>
            <w:tcW w:w="4220" w:type="dxa"/>
            <w:hideMark/>
          </w:tcPr>
          <w:p w14:paraId="1057D999" w14:textId="063A91F5" w:rsidR="00D41242" w:rsidRPr="00D41242" w:rsidRDefault="000B2FCB">
            <w:r w:rsidRPr="000B2FCB">
              <w:t>Implement RBAC and MFA, and encrypt data during transfer and storage.</w:t>
            </w:r>
          </w:p>
        </w:tc>
      </w:tr>
      <w:tr w:rsidR="00D41242" w:rsidRPr="00D41242" w14:paraId="0BE06D78" w14:textId="77777777" w:rsidTr="00D41242">
        <w:trPr>
          <w:trHeight w:val="1208"/>
        </w:trPr>
        <w:tc>
          <w:tcPr>
            <w:tcW w:w="2260" w:type="dxa"/>
            <w:hideMark/>
          </w:tcPr>
          <w:p w14:paraId="58BBA79E" w14:textId="77777777" w:rsidR="00D41242" w:rsidRPr="00D41242" w:rsidRDefault="00D41242">
            <w:r w:rsidRPr="00D41242">
              <w:t>Confidentiality</w:t>
            </w:r>
          </w:p>
        </w:tc>
        <w:tc>
          <w:tcPr>
            <w:tcW w:w="3540" w:type="dxa"/>
            <w:hideMark/>
          </w:tcPr>
          <w:p w14:paraId="321A4F50" w14:textId="04464D0B" w:rsidR="00D41242" w:rsidRPr="00D41242" w:rsidRDefault="000B2FCB">
            <w:r w:rsidRPr="000B2FCB">
              <w:t>Cybersecurity Enhancement</w:t>
            </w:r>
          </w:p>
        </w:tc>
        <w:tc>
          <w:tcPr>
            <w:tcW w:w="4620" w:type="dxa"/>
            <w:hideMark/>
          </w:tcPr>
          <w:p w14:paraId="36616DA8" w14:textId="3A36853C" w:rsidR="00D41242" w:rsidRPr="00D41242" w:rsidRDefault="000B2FCB">
            <w:r w:rsidRPr="000B2FCB">
              <w:t>Phishing attacks leading to compromised credentials.</w:t>
            </w:r>
          </w:p>
        </w:tc>
        <w:tc>
          <w:tcPr>
            <w:tcW w:w="4220" w:type="dxa"/>
            <w:hideMark/>
          </w:tcPr>
          <w:p w14:paraId="52B88558" w14:textId="099878BE" w:rsidR="00D41242" w:rsidRPr="00D41242" w:rsidRDefault="000B2FCB">
            <w:r w:rsidRPr="000B2FCB">
              <w:t>Conduct regular employee training, enforce MFA, and implement email filtering tools.</w:t>
            </w:r>
          </w:p>
        </w:tc>
      </w:tr>
      <w:tr w:rsidR="00D41242" w:rsidRPr="00D41242" w14:paraId="51E91E58" w14:textId="77777777" w:rsidTr="00D41242">
        <w:trPr>
          <w:trHeight w:val="1253"/>
        </w:trPr>
        <w:tc>
          <w:tcPr>
            <w:tcW w:w="2260" w:type="dxa"/>
            <w:hideMark/>
          </w:tcPr>
          <w:p w14:paraId="3BD448AB" w14:textId="77777777" w:rsidR="00D41242" w:rsidRPr="00D41242" w:rsidRDefault="00D41242">
            <w:r w:rsidRPr="00D41242">
              <w:t>Confidentiality</w:t>
            </w:r>
          </w:p>
        </w:tc>
        <w:tc>
          <w:tcPr>
            <w:tcW w:w="3540" w:type="dxa"/>
            <w:hideMark/>
          </w:tcPr>
          <w:p w14:paraId="59F4AB2D" w14:textId="1E1E45F0" w:rsidR="00D41242" w:rsidRPr="00D41242" w:rsidRDefault="000B2FCB">
            <w:r w:rsidRPr="000B2FCB">
              <w:t>Automated Data Governance Tools</w:t>
            </w:r>
          </w:p>
        </w:tc>
        <w:tc>
          <w:tcPr>
            <w:tcW w:w="4620" w:type="dxa"/>
            <w:hideMark/>
          </w:tcPr>
          <w:p w14:paraId="1A57BC22" w14:textId="419FDBC8" w:rsidR="00D41242" w:rsidRPr="00D41242" w:rsidRDefault="008261E7">
            <w:r w:rsidRPr="008261E7">
              <w:t>Inadequate protection of sensitive customer and business data, leading to compliance failures.</w:t>
            </w:r>
          </w:p>
        </w:tc>
        <w:tc>
          <w:tcPr>
            <w:tcW w:w="4220" w:type="dxa"/>
            <w:hideMark/>
          </w:tcPr>
          <w:p w14:paraId="32D93593" w14:textId="50455F27" w:rsidR="00D41242" w:rsidRPr="00D41242" w:rsidRDefault="008261E7">
            <w:r w:rsidRPr="008261E7">
              <w:t>Use encryption, data masking, and access controls to comply with regulations like GDPR.</w:t>
            </w:r>
          </w:p>
        </w:tc>
      </w:tr>
      <w:tr w:rsidR="008261E7" w:rsidRPr="00D41242" w14:paraId="00510B67" w14:textId="77777777" w:rsidTr="00D41242">
        <w:trPr>
          <w:trHeight w:val="1253"/>
        </w:trPr>
        <w:tc>
          <w:tcPr>
            <w:tcW w:w="2260" w:type="dxa"/>
          </w:tcPr>
          <w:p w14:paraId="2FB68114" w14:textId="0B1A3DBB" w:rsidR="008261E7" w:rsidRPr="00D41242" w:rsidRDefault="008261E7">
            <w:r>
              <w:t>Integrity</w:t>
            </w:r>
          </w:p>
        </w:tc>
        <w:tc>
          <w:tcPr>
            <w:tcW w:w="3540" w:type="dxa"/>
          </w:tcPr>
          <w:p w14:paraId="0782A7CC" w14:textId="0E0ECF4B" w:rsidR="008261E7" w:rsidRPr="000B2FCB" w:rsidRDefault="008261E7">
            <w:r w:rsidRPr="008261E7">
              <w:t>E-Commerce Platform</w:t>
            </w:r>
          </w:p>
        </w:tc>
        <w:tc>
          <w:tcPr>
            <w:tcW w:w="4620" w:type="dxa"/>
          </w:tcPr>
          <w:p w14:paraId="3A6BF42F" w14:textId="663825EE" w:rsidR="008261E7" w:rsidRPr="008261E7" w:rsidRDefault="008261E7">
            <w:r w:rsidRPr="008261E7">
              <w:t>Tampering with customer orders or financial transactions, leading to data corruption or financial loss.</w:t>
            </w:r>
          </w:p>
        </w:tc>
        <w:tc>
          <w:tcPr>
            <w:tcW w:w="4220" w:type="dxa"/>
          </w:tcPr>
          <w:p w14:paraId="5A8375F5" w14:textId="79C4F147" w:rsidR="008261E7" w:rsidRPr="008261E7" w:rsidRDefault="008261E7">
            <w:r w:rsidRPr="008261E7">
              <w:t>Implement data validation checks, transaction logging, and secure coding practices. Perform regular audits.</w:t>
            </w:r>
          </w:p>
        </w:tc>
      </w:tr>
      <w:tr w:rsidR="008261E7" w:rsidRPr="00D41242" w14:paraId="2CE9953B" w14:textId="77777777" w:rsidTr="00D41242">
        <w:trPr>
          <w:trHeight w:val="1253"/>
        </w:trPr>
        <w:tc>
          <w:tcPr>
            <w:tcW w:w="2260" w:type="dxa"/>
          </w:tcPr>
          <w:p w14:paraId="66BB5902" w14:textId="77FE78A1" w:rsidR="008261E7" w:rsidRPr="00D41242" w:rsidRDefault="008261E7">
            <w:r>
              <w:t>Integrity</w:t>
            </w:r>
          </w:p>
        </w:tc>
        <w:tc>
          <w:tcPr>
            <w:tcW w:w="3540" w:type="dxa"/>
          </w:tcPr>
          <w:p w14:paraId="3C529C03" w14:textId="083D4471" w:rsidR="008261E7" w:rsidRPr="000B2FCB" w:rsidRDefault="008261E7">
            <w:r w:rsidRPr="008261E7">
              <w:t>ERP System Upgrade</w:t>
            </w:r>
          </w:p>
        </w:tc>
        <w:tc>
          <w:tcPr>
            <w:tcW w:w="4620" w:type="dxa"/>
          </w:tcPr>
          <w:p w14:paraId="4837E359" w14:textId="1518E0F1" w:rsidR="008261E7" w:rsidRPr="008261E7" w:rsidRDefault="008261E7">
            <w:r w:rsidRPr="008261E7">
              <w:t>Data loss or corruption during migration from the old to the new ERP system.</w:t>
            </w:r>
          </w:p>
        </w:tc>
        <w:tc>
          <w:tcPr>
            <w:tcW w:w="4220" w:type="dxa"/>
          </w:tcPr>
          <w:p w14:paraId="2319B961" w14:textId="36DB0EBA" w:rsidR="008261E7" w:rsidRPr="008261E7" w:rsidRDefault="008261E7">
            <w:r w:rsidRPr="008261E7">
              <w:t>Develop a detailed data migration plan with backups and integrity checks. Perform thorough testing before going live.</w:t>
            </w:r>
          </w:p>
        </w:tc>
      </w:tr>
      <w:tr w:rsidR="008261E7" w:rsidRPr="00D41242" w14:paraId="26D713A6" w14:textId="77777777" w:rsidTr="00D41242">
        <w:trPr>
          <w:trHeight w:val="1253"/>
        </w:trPr>
        <w:tc>
          <w:tcPr>
            <w:tcW w:w="2260" w:type="dxa"/>
          </w:tcPr>
          <w:p w14:paraId="3EBE1B5B" w14:textId="1F05558E" w:rsidR="008261E7" w:rsidRPr="00D41242" w:rsidRDefault="008261E7">
            <w:r>
              <w:lastRenderedPageBreak/>
              <w:t>Integrity</w:t>
            </w:r>
          </w:p>
        </w:tc>
        <w:tc>
          <w:tcPr>
            <w:tcW w:w="3540" w:type="dxa"/>
          </w:tcPr>
          <w:p w14:paraId="1E2C4AA0" w14:textId="07548274" w:rsidR="008261E7" w:rsidRPr="000B2FCB" w:rsidRDefault="008261E7">
            <w:r w:rsidRPr="008261E7">
              <w:t>Cybersecurity Enhancement</w:t>
            </w:r>
          </w:p>
        </w:tc>
        <w:tc>
          <w:tcPr>
            <w:tcW w:w="4620" w:type="dxa"/>
          </w:tcPr>
          <w:p w14:paraId="2437AA6D" w14:textId="2A7A11E1" w:rsidR="008261E7" w:rsidRPr="008261E7" w:rsidRDefault="008261E7">
            <w:r w:rsidRPr="008261E7">
              <w:t>Insider threats or cyberattacks altering or deleting critical data.</w:t>
            </w:r>
          </w:p>
        </w:tc>
        <w:tc>
          <w:tcPr>
            <w:tcW w:w="4220" w:type="dxa"/>
          </w:tcPr>
          <w:p w14:paraId="0691EA53" w14:textId="0E00E9CC" w:rsidR="008261E7" w:rsidRPr="008261E7" w:rsidRDefault="008261E7">
            <w:r w:rsidRPr="008261E7">
              <w:t>Enforce strict access controls, regularly update and patch systems, and monitor for suspicious activity.</w:t>
            </w:r>
          </w:p>
        </w:tc>
      </w:tr>
      <w:tr w:rsidR="00D41242" w:rsidRPr="00D41242" w14:paraId="24FB0329" w14:textId="77777777" w:rsidTr="00D41242">
        <w:trPr>
          <w:trHeight w:val="1260"/>
        </w:trPr>
        <w:tc>
          <w:tcPr>
            <w:tcW w:w="2260" w:type="dxa"/>
            <w:hideMark/>
          </w:tcPr>
          <w:p w14:paraId="773DFCEB" w14:textId="77777777" w:rsidR="00D41242" w:rsidRPr="00D41242" w:rsidRDefault="00D41242">
            <w:r w:rsidRPr="00D41242">
              <w:t>Integrity</w:t>
            </w:r>
          </w:p>
        </w:tc>
        <w:tc>
          <w:tcPr>
            <w:tcW w:w="3540" w:type="dxa"/>
            <w:hideMark/>
          </w:tcPr>
          <w:p w14:paraId="201CB33E" w14:textId="44DC5590" w:rsidR="00D41242" w:rsidRPr="00D41242" w:rsidRDefault="008261E7">
            <w:r w:rsidRPr="008261E7">
              <w:t>Automated Data Governance Tools</w:t>
            </w:r>
          </w:p>
        </w:tc>
        <w:tc>
          <w:tcPr>
            <w:tcW w:w="4620" w:type="dxa"/>
            <w:hideMark/>
          </w:tcPr>
          <w:p w14:paraId="08150C59" w14:textId="54FBDEF0" w:rsidR="00D41242" w:rsidRPr="00D41242" w:rsidRDefault="008261E7">
            <w:r w:rsidRPr="008261E7">
              <w:t>Automated tools failing to maintain data accuracy, leading to decision-making errors.</w:t>
            </w:r>
          </w:p>
        </w:tc>
        <w:tc>
          <w:tcPr>
            <w:tcW w:w="4220" w:type="dxa"/>
            <w:hideMark/>
          </w:tcPr>
          <w:p w14:paraId="2A875600" w14:textId="0994FDD6" w:rsidR="00D41242" w:rsidRPr="00D41242" w:rsidRDefault="008261E7">
            <w:r w:rsidRPr="008261E7">
              <w:t>Combine automated data integrity checks with manual oversight. Conduct regular audits.</w:t>
            </w:r>
          </w:p>
        </w:tc>
      </w:tr>
      <w:tr w:rsidR="00D41242" w:rsidRPr="00D41242" w14:paraId="3C34C8DF" w14:textId="77777777" w:rsidTr="00D41242">
        <w:trPr>
          <w:trHeight w:val="2460"/>
        </w:trPr>
        <w:tc>
          <w:tcPr>
            <w:tcW w:w="2260" w:type="dxa"/>
            <w:hideMark/>
          </w:tcPr>
          <w:p w14:paraId="4CB50879" w14:textId="77777777" w:rsidR="00D41242" w:rsidRPr="00D41242" w:rsidRDefault="00D41242">
            <w:r w:rsidRPr="00D41242">
              <w:t>Availability</w:t>
            </w:r>
          </w:p>
        </w:tc>
        <w:tc>
          <w:tcPr>
            <w:tcW w:w="3540" w:type="dxa"/>
            <w:hideMark/>
          </w:tcPr>
          <w:p w14:paraId="5812D5DC" w14:textId="7A28C91E" w:rsidR="00D41242" w:rsidRPr="00D41242" w:rsidRDefault="008261E7">
            <w:r w:rsidRPr="008261E7">
              <w:t>E-Commerce Platform</w:t>
            </w:r>
          </w:p>
        </w:tc>
        <w:tc>
          <w:tcPr>
            <w:tcW w:w="4620" w:type="dxa"/>
            <w:hideMark/>
          </w:tcPr>
          <w:p w14:paraId="65A332D5" w14:textId="5456050F" w:rsidR="00D41242" w:rsidRPr="00D41242" w:rsidRDefault="008261E7">
            <w:r w:rsidRPr="008261E7">
              <w:t>DDoS attacks could make the online platform unavailable to customers.</w:t>
            </w:r>
          </w:p>
        </w:tc>
        <w:tc>
          <w:tcPr>
            <w:tcW w:w="4220" w:type="dxa"/>
            <w:hideMark/>
          </w:tcPr>
          <w:p w14:paraId="40E21462" w14:textId="0C9E6518" w:rsidR="00D41242" w:rsidRPr="00D41242" w:rsidRDefault="008261E7">
            <w:r w:rsidRPr="008261E7">
              <w:t>Deploy DDoS protection services and a CDN to ensure continuous availability.</w:t>
            </w:r>
          </w:p>
        </w:tc>
      </w:tr>
      <w:tr w:rsidR="008261E7" w:rsidRPr="00D41242" w14:paraId="23CEA36C" w14:textId="77777777" w:rsidTr="00D41242">
        <w:trPr>
          <w:trHeight w:val="2460"/>
        </w:trPr>
        <w:tc>
          <w:tcPr>
            <w:tcW w:w="2260" w:type="dxa"/>
          </w:tcPr>
          <w:p w14:paraId="59F0ABA2" w14:textId="0FD8103D" w:rsidR="008261E7" w:rsidRPr="00D41242" w:rsidRDefault="008261E7">
            <w:r w:rsidRPr="00D41242">
              <w:t>Availability</w:t>
            </w:r>
          </w:p>
        </w:tc>
        <w:tc>
          <w:tcPr>
            <w:tcW w:w="3540" w:type="dxa"/>
          </w:tcPr>
          <w:p w14:paraId="00F547C9" w14:textId="147CC573" w:rsidR="008261E7" w:rsidRPr="00D41242" w:rsidRDefault="008261E7">
            <w:r w:rsidRPr="008261E7">
              <w:t>ERP System Upgrade</w:t>
            </w:r>
          </w:p>
        </w:tc>
        <w:tc>
          <w:tcPr>
            <w:tcW w:w="4620" w:type="dxa"/>
          </w:tcPr>
          <w:p w14:paraId="5CCFAD01" w14:textId="7AB0AB6D" w:rsidR="008261E7" w:rsidRPr="00D41242" w:rsidRDefault="008261E7">
            <w:r w:rsidRPr="008261E7">
              <w:t>System downtime during migration or after the upgrade, leading to operational disruptions.</w:t>
            </w:r>
          </w:p>
        </w:tc>
        <w:tc>
          <w:tcPr>
            <w:tcW w:w="4220" w:type="dxa"/>
          </w:tcPr>
          <w:p w14:paraId="262CE80B" w14:textId="7E27BE39" w:rsidR="008261E7" w:rsidRPr="00D41242" w:rsidRDefault="008261E7">
            <w:r w:rsidRPr="008261E7">
              <w:t>Schedule the upgrade during off-peak hours, have a disaster recovery plan, and minimize downtime through testing.</w:t>
            </w:r>
          </w:p>
        </w:tc>
      </w:tr>
      <w:tr w:rsidR="008261E7" w:rsidRPr="00D41242" w14:paraId="69B902B2" w14:textId="77777777" w:rsidTr="00D41242">
        <w:trPr>
          <w:trHeight w:val="2460"/>
        </w:trPr>
        <w:tc>
          <w:tcPr>
            <w:tcW w:w="2260" w:type="dxa"/>
          </w:tcPr>
          <w:p w14:paraId="5D1192B8" w14:textId="6EF3B113" w:rsidR="008261E7" w:rsidRPr="00D41242" w:rsidRDefault="008261E7">
            <w:r w:rsidRPr="00D41242">
              <w:t>Availability</w:t>
            </w:r>
          </w:p>
        </w:tc>
        <w:tc>
          <w:tcPr>
            <w:tcW w:w="3540" w:type="dxa"/>
          </w:tcPr>
          <w:p w14:paraId="063681A0" w14:textId="1BF83D51" w:rsidR="008261E7" w:rsidRPr="00D41242" w:rsidRDefault="008261E7">
            <w:r w:rsidRPr="008261E7">
              <w:t>Cybersecurity Enhancement</w:t>
            </w:r>
          </w:p>
        </w:tc>
        <w:tc>
          <w:tcPr>
            <w:tcW w:w="4620" w:type="dxa"/>
          </w:tcPr>
          <w:p w14:paraId="7417965D" w14:textId="181C3E5A" w:rsidR="008261E7" w:rsidRPr="00D41242" w:rsidRDefault="008261E7">
            <w:r w:rsidRPr="008261E7">
              <w:t>Security measures like MFA causing account lockouts or delays in system access.</w:t>
            </w:r>
          </w:p>
        </w:tc>
        <w:tc>
          <w:tcPr>
            <w:tcW w:w="4220" w:type="dxa"/>
          </w:tcPr>
          <w:p w14:paraId="47F05350" w14:textId="32D186DC" w:rsidR="008261E7" w:rsidRPr="00D41242" w:rsidRDefault="008261E7">
            <w:r w:rsidRPr="008261E7">
              <w:t>Implement user-friendly MFA, provide training, and establish quick recovery procedures for locked accounts.</w:t>
            </w:r>
          </w:p>
        </w:tc>
      </w:tr>
      <w:tr w:rsidR="008261E7" w:rsidRPr="00D41242" w14:paraId="5D0E9440" w14:textId="77777777" w:rsidTr="00D41242">
        <w:trPr>
          <w:trHeight w:val="2460"/>
        </w:trPr>
        <w:tc>
          <w:tcPr>
            <w:tcW w:w="2260" w:type="dxa"/>
          </w:tcPr>
          <w:p w14:paraId="2609F2C1" w14:textId="15DD1998" w:rsidR="008261E7" w:rsidRPr="00D41242" w:rsidRDefault="008261E7">
            <w:r w:rsidRPr="00D41242">
              <w:t>Availability</w:t>
            </w:r>
          </w:p>
        </w:tc>
        <w:tc>
          <w:tcPr>
            <w:tcW w:w="3540" w:type="dxa"/>
          </w:tcPr>
          <w:p w14:paraId="66B28FBB" w14:textId="0937E208" w:rsidR="008261E7" w:rsidRPr="00D41242" w:rsidRDefault="008261E7">
            <w:r w:rsidRPr="008261E7">
              <w:t>Automated Data Governance Tools</w:t>
            </w:r>
          </w:p>
        </w:tc>
        <w:tc>
          <w:tcPr>
            <w:tcW w:w="4620" w:type="dxa"/>
          </w:tcPr>
          <w:p w14:paraId="6B40ECEC" w14:textId="28AF7D18" w:rsidR="008261E7" w:rsidRPr="00D41242" w:rsidRDefault="008261E7">
            <w:r w:rsidRPr="008261E7">
              <w:t>Over-reliance on automated tools leading to system failures, affecting data accessibility.</w:t>
            </w:r>
          </w:p>
        </w:tc>
        <w:tc>
          <w:tcPr>
            <w:tcW w:w="4220" w:type="dxa"/>
          </w:tcPr>
          <w:p w14:paraId="34CDFA78" w14:textId="1439446B" w:rsidR="008261E7" w:rsidRPr="00D41242" w:rsidRDefault="008261E7">
            <w:r w:rsidRPr="008261E7">
              <w:t>Implement redundant systems and regular testing. Include manual processes as backups.</w:t>
            </w:r>
          </w:p>
        </w:tc>
      </w:tr>
    </w:tbl>
    <w:p w14:paraId="4D1E63D5" w14:textId="77777777" w:rsidR="00D41242" w:rsidRDefault="00D41242"/>
    <w:sectPr w:rsidR="00D41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B2"/>
    <w:rsid w:val="000B2FCB"/>
    <w:rsid w:val="000C73DF"/>
    <w:rsid w:val="000D42A4"/>
    <w:rsid w:val="00236828"/>
    <w:rsid w:val="002507E2"/>
    <w:rsid w:val="00657838"/>
    <w:rsid w:val="007D18F1"/>
    <w:rsid w:val="008261E7"/>
    <w:rsid w:val="008C02D3"/>
    <w:rsid w:val="009A2E00"/>
    <w:rsid w:val="00B4138C"/>
    <w:rsid w:val="00B67327"/>
    <w:rsid w:val="00C93513"/>
    <w:rsid w:val="00CD26E9"/>
    <w:rsid w:val="00D41242"/>
    <w:rsid w:val="00D675B2"/>
    <w:rsid w:val="00EC230A"/>
    <w:rsid w:val="00F14723"/>
    <w:rsid w:val="00FB5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B4E9"/>
  <w15:chartTrackingRefBased/>
  <w15:docId w15:val="{E50B4091-A622-4323-99DB-DF3DF607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5B2"/>
    <w:rPr>
      <w:rFonts w:eastAsiaTheme="majorEastAsia" w:cstheme="majorBidi"/>
      <w:color w:val="272727" w:themeColor="text1" w:themeTint="D8"/>
    </w:rPr>
  </w:style>
  <w:style w:type="paragraph" w:styleId="Title">
    <w:name w:val="Title"/>
    <w:basedOn w:val="Normal"/>
    <w:next w:val="Normal"/>
    <w:link w:val="TitleChar"/>
    <w:uiPriority w:val="10"/>
    <w:qFormat/>
    <w:rsid w:val="00D67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5B2"/>
    <w:pPr>
      <w:spacing w:before="160"/>
      <w:jc w:val="center"/>
    </w:pPr>
    <w:rPr>
      <w:i/>
      <w:iCs/>
      <w:color w:val="404040" w:themeColor="text1" w:themeTint="BF"/>
    </w:rPr>
  </w:style>
  <w:style w:type="character" w:customStyle="1" w:styleId="QuoteChar">
    <w:name w:val="Quote Char"/>
    <w:basedOn w:val="DefaultParagraphFont"/>
    <w:link w:val="Quote"/>
    <w:uiPriority w:val="29"/>
    <w:rsid w:val="00D675B2"/>
    <w:rPr>
      <w:i/>
      <w:iCs/>
      <w:color w:val="404040" w:themeColor="text1" w:themeTint="BF"/>
    </w:rPr>
  </w:style>
  <w:style w:type="paragraph" w:styleId="ListParagraph">
    <w:name w:val="List Paragraph"/>
    <w:basedOn w:val="Normal"/>
    <w:uiPriority w:val="34"/>
    <w:qFormat/>
    <w:rsid w:val="00D675B2"/>
    <w:pPr>
      <w:ind w:left="720"/>
      <w:contextualSpacing/>
    </w:pPr>
  </w:style>
  <w:style w:type="character" w:styleId="IntenseEmphasis">
    <w:name w:val="Intense Emphasis"/>
    <w:basedOn w:val="DefaultParagraphFont"/>
    <w:uiPriority w:val="21"/>
    <w:qFormat/>
    <w:rsid w:val="00D675B2"/>
    <w:rPr>
      <w:i/>
      <w:iCs/>
      <w:color w:val="0F4761" w:themeColor="accent1" w:themeShade="BF"/>
    </w:rPr>
  </w:style>
  <w:style w:type="paragraph" w:styleId="IntenseQuote">
    <w:name w:val="Intense Quote"/>
    <w:basedOn w:val="Normal"/>
    <w:next w:val="Normal"/>
    <w:link w:val="IntenseQuoteChar"/>
    <w:uiPriority w:val="30"/>
    <w:qFormat/>
    <w:rsid w:val="00D67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5B2"/>
    <w:rPr>
      <w:i/>
      <w:iCs/>
      <w:color w:val="0F4761" w:themeColor="accent1" w:themeShade="BF"/>
    </w:rPr>
  </w:style>
  <w:style w:type="character" w:styleId="IntenseReference">
    <w:name w:val="Intense Reference"/>
    <w:basedOn w:val="DefaultParagraphFont"/>
    <w:uiPriority w:val="32"/>
    <w:qFormat/>
    <w:rsid w:val="00D675B2"/>
    <w:rPr>
      <w:b/>
      <w:bCs/>
      <w:smallCaps/>
      <w:color w:val="0F4761" w:themeColor="accent1" w:themeShade="BF"/>
      <w:spacing w:val="5"/>
    </w:rPr>
  </w:style>
  <w:style w:type="table" w:styleId="TableGrid">
    <w:name w:val="Table Grid"/>
    <w:basedOn w:val="TableNormal"/>
    <w:uiPriority w:val="39"/>
    <w:rsid w:val="00250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5638">
      <w:bodyDiv w:val="1"/>
      <w:marLeft w:val="0"/>
      <w:marRight w:val="0"/>
      <w:marTop w:val="0"/>
      <w:marBottom w:val="0"/>
      <w:divBdr>
        <w:top w:val="none" w:sz="0" w:space="0" w:color="auto"/>
        <w:left w:val="none" w:sz="0" w:space="0" w:color="auto"/>
        <w:bottom w:val="none" w:sz="0" w:space="0" w:color="auto"/>
        <w:right w:val="none" w:sz="0" w:space="0" w:color="auto"/>
      </w:divBdr>
    </w:div>
    <w:div w:id="267078412">
      <w:bodyDiv w:val="1"/>
      <w:marLeft w:val="0"/>
      <w:marRight w:val="0"/>
      <w:marTop w:val="0"/>
      <w:marBottom w:val="0"/>
      <w:divBdr>
        <w:top w:val="none" w:sz="0" w:space="0" w:color="auto"/>
        <w:left w:val="none" w:sz="0" w:space="0" w:color="auto"/>
        <w:bottom w:val="none" w:sz="0" w:space="0" w:color="auto"/>
        <w:right w:val="none" w:sz="0" w:space="0" w:color="auto"/>
      </w:divBdr>
    </w:div>
    <w:div w:id="323820467">
      <w:bodyDiv w:val="1"/>
      <w:marLeft w:val="0"/>
      <w:marRight w:val="0"/>
      <w:marTop w:val="0"/>
      <w:marBottom w:val="0"/>
      <w:divBdr>
        <w:top w:val="none" w:sz="0" w:space="0" w:color="auto"/>
        <w:left w:val="none" w:sz="0" w:space="0" w:color="auto"/>
        <w:bottom w:val="none" w:sz="0" w:space="0" w:color="auto"/>
        <w:right w:val="none" w:sz="0" w:space="0" w:color="auto"/>
      </w:divBdr>
    </w:div>
    <w:div w:id="389305844">
      <w:bodyDiv w:val="1"/>
      <w:marLeft w:val="0"/>
      <w:marRight w:val="0"/>
      <w:marTop w:val="0"/>
      <w:marBottom w:val="0"/>
      <w:divBdr>
        <w:top w:val="none" w:sz="0" w:space="0" w:color="auto"/>
        <w:left w:val="none" w:sz="0" w:space="0" w:color="auto"/>
        <w:bottom w:val="none" w:sz="0" w:space="0" w:color="auto"/>
        <w:right w:val="none" w:sz="0" w:space="0" w:color="auto"/>
      </w:divBdr>
    </w:div>
    <w:div w:id="404111613">
      <w:bodyDiv w:val="1"/>
      <w:marLeft w:val="0"/>
      <w:marRight w:val="0"/>
      <w:marTop w:val="0"/>
      <w:marBottom w:val="0"/>
      <w:divBdr>
        <w:top w:val="none" w:sz="0" w:space="0" w:color="auto"/>
        <w:left w:val="none" w:sz="0" w:space="0" w:color="auto"/>
        <w:bottom w:val="none" w:sz="0" w:space="0" w:color="auto"/>
        <w:right w:val="none" w:sz="0" w:space="0" w:color="auto"/>
      </w:divBdr>
    </w:div>
    <w:div w:id="440950758">
      <w:bodyDiv w:val="1"/>
      <w:marLeft w:val="0"/>
      <w:marRight w:val="0"/>
      <w:marTop w:val="0"/>
      <w:marBottom w:val="0"/>
      <w:divBdr>
        <w:top w:val="none" w:sz="0" w:space="0" w:color="auto"/>
        <w:left w:val="none" w:sz="0" w:space="0" w:color="auto"/>
        <w:bottom w:val="none" w:sz="0" w:space="0" w:color="auto"/>
        <w:right w:val="none" w:sz="0" w:space="0" w:color="auto"/>
      </w:divBdr>
    </w:div>
    <w:div w:id="699354948">
      <w:bodyDiv w:val="1"/>
      <w:marLeft w:val="0"/>
      <w:marRight w:val="0"/>
      <w:marTop w:val="0"/>
      <w:marBottom w:val="0"/>
      <w:divBdr>
        <w:top w:val="none" w:sz="0" w:space="0" w:color="auto"/>
        <w:left w:val="none" w:sz="0" w:space="0" w:color="auto"/>
        <w:bottom w:val="none" w:sz="0" w:space="0" w:color="auto"/>
        <w:right w:val="none" w:sz="0" w:space="0" w:color="auto"/>
      </w:divBdr>
    </w:div>
    <w:div w:id="754325850">
      <w:bodyDiv w:val="1"/>
      <w:marLeft w:val="0"/>
      <w:marRight w:val="0"/>
      <w:marTop w:val="0"/>
      <w:marBottom w:val="0"/>
      <w:divBdr>
        <w:top w:val="none" w:sz="0" w:space="0" w:color="auto"/>
        <w:left w:val="none" w:sz="0" w:space="0" w:color="auto"/>
        <w:bottom w:val="none" w:sz="0" w:space="0" w:color="auto"/>
        <w:right w:val="none" w:sz="0" w:space="0" w:color="auto"/>
      </w:divBdr>
    </w:div>
    <w:div w:id="844636224">
      <w:bodyDiv w:val="1"/>
      <w:marLeft w:val="0"/>
      <w:marRight w:val="0"/>
      <w:marTop w:val="0"/>
      <w:marBottom w:val="0"/>
      <w:divBdr>
        <w:top w:val="none" w:sz="0" w:space="0" w:color="auto"/>
        <w:left w:val="none" w:sz="0" w:space="0" w:color="auto"/>
        <w:bottom w:val="none" w:sz="0" w:space="0" w:color="auto"/>
        <w:right w:val="none" w:sz="0" w:space="0" w:color="auto"/>
      </w:divBdr>
    </w:div>
    <w:div w:id="947198133">
      <w:bodyDiv w:val="1"/>
      <w:marLeft w:val="0"/>
      <w:marRight w:val="0"/>
      <w:marTop w:val="0"/>
      <w:marBottom w:val="0"/>
      <w:divBdr>
        <w:top w:val="none" w:sz="0" w:space="0" w:color="auto"/>
        <w:left w:val="none" w:sz="0" w:space="0" w:color="auto"/>
        <w:bottom w:val="none" w:sz="0" w:space="0" w:color="auto"/>
        <w:right w:val="none" w:sz="0" w:space="0" w:color="auto"/>
      </w:divBdr>
    </w:div>
    <w:div w:id="965042741">
      <w:bodyDiv w:val="1"/>
      <w:marLeft w:val="0"/>
      <w:marRight w:val="0"/>
      <w:marTop w:val="0"/>
      <w:marBottom w:val="0"/>
      <w:divBdr>
        <w:top w:val="none" w:sz="0" w:space="0" w:color="auto"/>
        <w:left w:val="none" w:sz="0" w:space="0" w:color="auto"/>
        <w:bottom w:val="none" w:sz="0" w:space="0" w:color="auto"/>
        <w:right w:val="none" w:sz="0" w:space="0" w:color="auto"/>
      </w:divBdr>
    </w:div>
    <w:div w:id="974215949">
      <w:bodyDiv w:val="1"/>
      <w:marLeft w:val="0"/>
      <w:marRight w:val="0"/>
      <w:marTop w:val="0"/>
      <w:marBottom w:val="0"/>
      <w:divBdr>
        <w:top w:val="none" w:sz="0" w:space="0" w:color="auto"/>
        <w:left w:val="none" w:sz="0" w:space="0" w:color="auto"/>
        <w:bottom w:val="none" w:sz="0" w:space="0" w:color="auto"/>
        <w:right w:val="none" w:sz="0" w:space="0" w:color="auto"/>
      </w:divBdr>
    </w:div>
    <w:div w:id="1014456994">
      <w:bodyDiv w:val="1"/>
      <w:marLeft w:val="0"/>
      <w:marRight w:val="0"/>
      <w:marTop w:val="0"/>
      <w:marBottom w:val="0"/>
      <w:divBdr>
        <w:top w:val="none" w:sz="0" w:space="0" w:color="auto"/>
        <w:left w:val="none" w:sz="0" w:space="0" w:color="auto"/>
        <w:bottom w:val="none" w:sz="0" w:space="0" w:color="auto"/>
        <w:right w:val="none" w:sz="0" w:space="0" w:color="auto"/>
      </w:divBdr>
    </w:div>
    <w:div w:id="1193807984">
      <w:bodyDiv w:val="1"/>
      <w:marLeft w:val="0"/>
      <w:marRight w:val="0"/>
      <w:marTop w:val="0"/>
      <w:marBottom w:val="0"/>
      <w:divBdr>
        <w:top w:val="none" w:sz="0" w:space="0" w:color="auto"/>
        <w:left w:val="none" w:sz="0" w:space="0" w:color="auto"/>
        <w:bottom w:val="none" w:sz="0" w:space="0" w:color="auto"/>
        <w:right w:val="none" w:sz="0" w:space="0" w:color="auto"/>
      </w:divBdr>
    </w:div>
    <w:div w:id="1287197202">
      <w:bodyDiv w:val="1"/>
      <w:marLeft w:val="0"/>
      <w:marRight w:val="0"/>
      <w:marTop w:val="0"/>
      <w:marBottom w:val="0"/>
      <w:divBdr>
        <w:top w:val="none" w:sz="0" w:space="0" w:color="auto"/>
        <w:left w:val="none" w:sz="0" w:space="0" w:color="auto"/>
        <w:bottom w:val="none" w:sz="0" w:space="0" w:color="auto"/>
        <w:right w:val="none" w:sz="0" w:space="0" w:color="auto"/>
      </w:divBdr>
    </w:div>
    <w:div w:id="1319261274">
      <w:bodyDiv w:val="1"/>
      <w:marLeft w:val="0"/>
      <w:marRight w:val="0"/>
      <w:marTop w:val="0"/>
      <w:marBottom w:val="0"/>
      <w:divBdr>
        <w:top w:val="none" w:sz="0" w:space="0" w:color="auto"/>
        <w:left w:val="none" w:sz="0" w:space="0" w:color="auto"/>
        <w:bottom w:val="none" w:sz="0" w:space="0" w:color="auto"/>
        <w:right w:val="none" w:sz="0" w:space="0" w:color="auto"/>
      </w:divBdr>
    </w:div>
    <w:div w:id="1326514653">
      <w:bodyDiv w:val="1"/>
      <w:marLeft w:val="0"/>
      <w:marRight w:val="0"/>
      <w:marTop w:val="0"/>
      <w:marBottom w:val="0"/>
      <w:divBdr>
        <w:top w:val="none" w:sz="0" w:space="0" w:color="auto"/>
        <w:left w:val="none" w:sz="0" w:space="0" w:color="auto"/>
        <w:bottom w:val="none" w:sz="0" w:space="0" w:color="auto"/>
        <w:right w:val="none" w:sz="0" w:space="0" w:color="auto"/>
      </w:divBdr>
    </w:div>
    <w:div w:id="1331907672">
      <w:bodyDiv w:val="1"/>
      <w:marLeft w:val="0"/>
      <w:marRight w:val="0"/>
      <w:marTop w:val="0"/>
      <w:marBottom w:val="0"/>
      <w:divBdr>
        <w:top w:val="none" w:sz="0" w:space="0" w:color="auto"/>
        <w:left w:val="none" w:sz="0" w:space="0" w:color="auto"/>
        <w:bottom w:val="none" w:sz="0" w:space="0" w:color="auto"/>
        <w:right w:val="none" w:sz="0" w:space="0" w:color="auto"/>
      </w:divBdr>
    </w:div>
    <w:div w:id="1406880496">
      <w:bodyDiv w:val="1"/>
      <w:marLeft w:val="0"/>
      <w:marRight w:val="0"/>
      <w:marTop w:val="0"/>
      <w:marBottom w:val="0"/>
      <w:divBdr>
        <w:top w:val="none" w:sz="0" w:space="0" w:color="auto"/>
        <w:left w:val="none" w:sz="0" w:space="0" w:color="auto"/>
        <w:bottom w:val="none" w:sz="0" w:space="0" w:color="auto"/>
        <w:right w:val="none" w:sz="0" w:space="0" w:color="auto"/>
      </w:divBdr>
    </w:div>
    <w:div w:id="1435587307">
      <w:bodyDiv w:val="1"/>
      <w:marLeft w:val="0"/>
      <w:marRight w:val="0"/>
      <w:marTop w:val="0"/>
      <w:marBottom w:val="0"/>
      <w:divBdr>
        <w:top w:val="none" w:sz="0" w:space="0" w:color="auto"/>
        <w:left w:val="none" w:sz="0" w:space="0" w:color="auto"/>
        <w:bottom w:val="none" w:sz="0" w:space="0" w:color="auto"/>
        <w:right w:val="none" w:sz="0" w:space="0" w:color="auto"/>
      </w:divBdr>
    </w:div>
    <w:div w:id="1517185114">
      <w:bodyDiv w:val="1"/>
      <w:marLeft w:val="0"/>
      <w:marRight w:val="0"/>
      <w:marTop w:val="0"/>
      <w:marBottom w:val="0"/>
      <w:divBdr>
        <w:top w:val="none" w:sz="0" w:space="0" w:color="auto"/>
        <w:left w:val="none" w:sz="0" w:space="0" w:color="auto"/>
        <w:bottom w:val="none" w:sz="0" w:space="0" w:color="auto"/>
        <w:right w:val="none" w:sz="0" w:space="0" w:color="auto"/>
      </w:divBdr>
    </w:div>
    <w:div w:id="1526793722">
      <w:bodyDiv w:val="1"/>
      <w:marLeft w:val="0"/>
      <w:marRight w:val="0"/>
      <w:marTop w:val="0"/>
      <w:marBottom w:val="0"/>
      <w:divBdr>
        <w:top w:val="none" w:sz="0" w:space="0" w:color="auto"/>
        <w:left w:val="none" w:sz="0" w:space="0" w:color="auto"/>
        <w:bottom w:val="none" w:sz="0" w:space="0" w:color="auto"/>
        <w:right w:val="none" w:sz="0" w:space="0" w:color="auto"/>
      </w:divBdr>
    </w:div>
    <w:div w:id="1874534504">
      <w:bodyDiv w:val="1"/>
      <w:marLeft w:val="0"/>
      <w:marRight w:val="0"/>
      <w:marTop w:val="0"/>
      <w:marBottom w:val="0"/>
      <w:divBdr>
        <w:top w:val="none" w:sz="0" w:space="0" w:color="auto"/>
        <w:left w:val="none" w:sz="0" w:space="0" w:color="auto"/>
        <w:bottom w:val="none" w:sz="0" w:space="0" w:color="auto"/>
        <w:right w:val="none" w:sz="0" w:space="0" w:color="auto"/>
      </w:divBdr>
    </w:div>
    <w:div w:id="1927112274">
      <w:bodyDiv w:val="1"/>
      <w:marLeft w:val="0"/>
      <w:marRight w:val="0"/>
      <w:marTop w:val="0"/>
      <w:marBottom w:val="0"/>
      <w:divBdr>
        <w:top w:val="none" w:sz="0" w:space="0" w:color="auto"/>
        <w:left w:val="none" w:sz="0" w:space="0" w:color="auto"/>
        <w:bottom w:val="none" w:sz="0" w:space="0" w:color="auto"/>
        <w:right w:val="none" w:sz="0" w:space="0" w:color="auto"/>
      </w:divBdr>
    </w:div>
    <w:div w:id="1963342282">
      <w:bodyDiv w:val="1"/>
      <w:marLeft w:val="0"/>
      <w:marRight w:val="0"/>
      <w:marTop w:val="0"/>
      <w:marBottom w:val="0"/>
      <w:divBdr>
        <w:top w:val="none" w:sz="0" w:space="0" w:color="auto"/>
        <w:left w:val="none" w:sz="0" w:space="0" w:color="auto"/>
        <w:bottom w:val="none" w:sz="0" w:space="0" w:color="auto"/>
        <w:right w:val="none" w:sz="0" w:space="0" w:color="auto"/>
      </w:divBdr>
    </w:div>
    <w:div w:id="21381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Karimov, Farhad</dc:creator>
  <cp:keywords/>
  <dc:description/>
  <cp:lastModifiedBy>Karimov, Farhad</cp:lastModifiedBy>
  <cp:revision>25</cp:revision>
  <dcterms:created xsi:type="dcterms:W3CDTF">2024-09-03T08:53:00Z</dcterms:created>
  <dcterms:modified xsi:type="dcterms:W3CDTF">2024-09-03T15:56:00Z</dcterms:modified>
</cp:coreProperties>
</file>