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C52B3" w14:textId="4D2F0B58" w:rsidR="00F76551" w:rsidRPr="002A14BB" w:rsidRDefault="00F76551" w:rsidP="32A840DF">
      <w:pPr>
        <w:spacing w:line="360" w:lineRule="auto"/>
        <w:rPr>
          <w:rFonts w:ascii="Arial" w:hAnsi="Arial" w:cs="Arial"/>
          <w:b/>
          <w:sz w:val="28"/>
          <w:szCs w:val="28"/>
          <w:lang w:val="en-GB"/>
        </w:rPr>
      </w:pPr>
      <w:r w:rsidRPr="0BE82E91">
        <w:rPr>
          <w:rFonts w:ascii="Arial" w:hAnsi="Arial" w:cs="Arial"/>
          <w:b/>
          <w:sz w:val="28"/>
          <w:szCs w:val="28"/>
          <w:lang w:val="en-GB"/>
        </w:rPr>
        <w:t xml:space="preserve">Risk Assessment </w:t>
      </w:r>
      <w:r w:rsidR="60F48652" w:rsidRPr="0BE82E91">
        <w:rPr>
          <w:rFonts w:ascii="Arial" w:hAnsi="Arial" w:cs="Arial"/>
          <w:b/>
          <w:sz w:val="28"/>
          <w:szCs w:val="28"/>
          <w:lang w:val="en-GB"/>
        </w:rPr>
        <w:t xml:space="preserve">(RA) </w:t>
      </w:r>
      <w:r w:rsidRPr="0BE82E91">
        <w:rPr>
          <w:rFonts w:ascii="Arial" w:hAnsi="Arial" w:cs="Arial"/>
          <w:b/>
          <w:sz w:val="28"/>
          <w:szCs w:val="28"/>
          <w:lang w:val="en-GB"/>
        </w:rPr>
        <w:t>Pampered Pets</w:t>
      </w:r>
    </w:p>
    <w:p w14:paraId="445E0A4F" w14:textId="67CF7C99" w:rsidR="00F76551" w:rsidRPr="002A14BB" w:rsidRDefault="00F76551" w:rsidP="0BE82E91">
      <w:pPr>
        <w:spacing w:line="360" w:lineRule="auto"/>
        <w:rPr>
          <w:rFonts w:ascii="Arial" w:hAnsi="Arial" w:cs="Arial"/>
          <w:sz w:val="16"/>
          <w:szCs w:val="16"/>
          <w:lang w:val="en-GB"/>
        </w:rPr>
      </w:pPr>
      <w:r w:rsidRPr="0BE82E91">
        <w:rPr>
          <w:rFonts w:ascii="Arial" w:hAnsi="Arial" w:cs="Arial"/>
          <w:sz w:val="16"/>
          <w:szCs w:val="16"/>
          <w:lang w:val="en-GB"/>
        </w:rPr>
        <w:t>Gesine Hamberger, Mauricio Lozano, Farhad Karimov, Samer Saleem, Tobias Zeier</w:t>
      </w:r>
      <w:r w:rsidR="6306B1D6" w:rsidRPr="0BE82E91">
        <w:rPr>
          <w:rFonts w:ascii="Arial" w:hAnsi="Arial" w:cs="Arial"/>
          <w:sz w:val="16"/>
          <w:szCs w:val="16"/>
          <w:lang w:val="en-GB"/>
        </w:rPr>
        <w:t xml:space="preserve"> </w:t>
      </w:r>
    </w:p>
    <w:p w14:paraId="5C8CA26A" w14:textId="6C81AC6E" w:rsidR="00F76551" w:rsidRPr="002A14BB" w:rsidRDefault="00F76551" w:rsidP="32A840DF">
      <w:pPr>
        <w:spacing w:line="360" w:lineRule="auto"/>
        <w:rPr>
          <w:rFonts w:ascii="Arial" w:hAnsi="Arial" w:cs="Arial"/>
          <w:sz w:val="16"/>
          <w:szCs w:val="16"/>
          <w:lang w:val="en-GB"/>
        </w:rPr>
      </w:pPr>
      <w:r w:rsidRPr="0BE82E91">
        <w:rPr>
          <w:rFonts w:ascii="Arial" w:hAnsi="Arial" w:cs="Arial"/>
          <w:sz w:val="16"/>
          <w:szCs w:val="16"/>
          <w:lang w:val="en-GB"/>
        </w:rPr>
        <w:t>9th of September 2024, University of Essex Online</w:t>
      </w:r>
    </w:p>
    <w:p w14:paraId="32F83607" w14:textId="19768BDC" w:rsidR="004579EA" w:rsidRPr="002A14BB" w:rsidRDefault="004579EA" w:rsidP="32A840DF">
      <w:pPr>
        <w:spacing w:line="360" w:lineRule="auto"/>
        <w:rPr>
          <w:rFonts w:ascii="Arial" w:hAnsi="Arial" w:cs="Arial"/>
          <w:sz w:val="22"/>
          <w:szCs w:val="22"/>
          <w:lang w:val="en-GB"/>
        </w:rPr>
      </w:pPr>
    </w:p>
    <w:p w14:paraId="4C42FE23" w14:textId="1A7AE00E" w:rsidR="00F83381" w:rsidRPr="002A14BB" w:rsidRDefault="77E6B809" w:rsidP="32A840DF">
      <w:pPr>
        <w:spacing w:line="360" w:lineRule="auto"/>
        <w:outlineLvl w:val="2"/>
        <w:rPr>
          <w:rFonts w:ascii="Arial" w:eastAsia="Times New Roman" w:hAnsi="Arial" w:cs="Arial"/>
          <w:b/>
          <w:bCs/>
          <w:color w:val="000000"/>
          <w:kern w:val="0"/>
          <w:lang w:val="en-GB"/>
          <w14:ligatures w14:val="none"/>
        </w:rPr>
      </w:pPr>
      <w:r w:rsidRPr="002A14BB">
        <w:rPr>
          <w:rFonts w:ascii="Arial" w:eastAsia="Times New Roman" w:hAnsi="Arial" w:cs="Arial"/>
          <w:b/>
          <w:bCs/>
          <w:color w:val="000000"/>
          <w:kern w:val="0"/>
          <w:lang w:val="en-GB"/>
          <w14:ligatures w14:val="none"/>
        </w:rPr>
        <w:t>RA</w:t>
      </w:r>
      <w:r w:rsidR="298340CE" w:rsidRPr="002A14BB">
        <w:rPr>
          <w:rFonts w:ascii="Arial" w:eastAsia="Times New Roman" w:hAnsi="Arial" w:cs="Arial"/>
          <w:b/>
          <w:bCs/>
          <w:color w:val="000000"/>
          <w:kern w:val="0"/>
          <w:lang w:val="en-GB"/>
          <w14:ligatures w14:val="none"/>
        </w:rPr>
        <w:t xml:space="preserve"> – Methodology</w:t>
      </w:r>
    </w:p>
    <w:p w14:paraId="4C8B5B5E" w14:textId="1BBCDAA1" w:rsidR="00F83381" w:rsidRPr="002A14BB" w:rsidRDefault="5D68613F" w:rsidP="3AAE3E25">
      <w:pPr>
        <w:spacing w:line="360" w:lineRule="auto"/>
        <w:rPr>
          <w:rFonts w:ascii="Arial" w:eastAsia="Times New Roman" w:hAnsi="Arial" w:cs="Arial"/>
          <w:color w:val="000000" w:themeColor="text1"/>
          <w:lang w:val="en-GB"/>
        </w:rPr>
      </w:pPr>
      <w:r w:rsidRPr="002A14BB">
        <w:rPr>
          <w:rFonts w:ascii="Arial" w:eastAsia="Times New Roman" w:hAnsi="Arial" w:cs="Arial"/>
          <w:color w:val="000000"/>
          <w:kern w:val="0"/>
          <w:lang w:val="en-GB"/>
          <w14:ligatures w14:val="none"/>
        </w:rPr>
        <w:t xml:space="preserve">To strategically align with the unique threat landscape of each risk, </w:t>
      </w:r>
      <w:r w:rsidR="04D1B178" w:rsidRPr="002A14BB">
        <w:rPr>
          <w:rFonts w:ascii="Arial" w:eastAsia="Times New Roman" w:hAnsi="Arial" w:cs="Arial"/>
          <w:color w:val="000000"/>
          <w:kern w:val="0"/>
          <w:lang w:val="en-GB"/>
          <w14:ligatures w14:val="none"/>
        </w:rPr>
        <w:t>we</w:t>
      </w:r>
      <w:r w:rsidRPr="002A14BB">
        <w:rPr>
          <w:rFonts w:ascii="Arial" w:eastAsia="Times New Roman" w:hAnsi="Arial" w:cs="Arial"/>
          <w:color w:val="000000"/>
          <w:kern w:val="0"/>
          <w:lang w:val="en-GB"/>
          <w14:ligatures w14:val="none"/>
        </w:rPr>
        <w:t xml:space="preserve"> selected several models. </w:t>
      </w:r>
      <w:r w:rsidRPr="5B1D0620">
        <w:rPr>
          <w:rFonts w:ascii="Arial" w:eastAsia="Times New Roman" w:hAnsi="Arial" w:cs="Arial"/>
          <w:b/>
          <w:bCs/>
          <w:color w:val="000000" w:themeColor="text1"/>
          <w:lang w:val="en-GB"/>
        </w:rPr>
        <w:t>ISO 31000</w:t>
      </w:r>
      <w:r w:rsidRPr="4EFD65C7">
        <w:rPr>
          <w:rFonts w:ascii="Arial" w:eastAsia="Times New Roman" w:hAnsi="Arial" w:cs="Arial"/>
          <w:color w:val="000000" w:themeColor="text1"/>
          <w:lang w:val="en-GB"/>
        </w:rPr>
        <w:t xml:space="preserve"> was chosen for its </w:t>
      </w:r>
      <w:r w:rsidR="43AB9005" w:rsidRPr="4EFD65C7">
        <w:rPr>
          <w:rFonts w:ascii="Arial" w:eastAsia="Times New Roman" w:hAnsi="Arial" w:cs="Arial"/>
          <w:color w:val="000000" w:themeColor="text1"/>
          <w:lang w:val="en-GB"/>
        </w:rPr>
        <w:t>broad</w:t>
      </w:r>
      <w:r w:rsidRPr="4EFD65C7">
        <w:rPr>
          <w:rFonts w:ascii="Arial" w:eastAsia="Times New Roman" w:hAnsi="Arial" w:cs="Arial"/>
          <w:color w:val="000000" w:themeColor="text1"/>
          <w:lang w:val="en-GB"/>
        </w:rPr>
        <w:t xml:space="preserve"> and flexible approach</w:t>
      </w:r>
      <w:r w:rsidR="145475B0" w:rsidRPr="4EFD65C7">
        <w:rPr>
          <w:rFonts w:ascii="Arial" w:eastAsia="Times New Roman" w:hAnsi="Arial" w:cs="Arial"/>
          <w:color w:val="000000" w:themeColor="text1"/>
          <w:lang w:val="en-GB"/>
        </w:rPr>
        <w:t xml:space="preserve"> </w:t>
      </w:r>
      <w:r w:rsidR="67D7B7F0" w:rsidRPr="002A14BB">
        <w:rPr>
          <w:rFonts w:ascii="Arial" w:eastAsia="Times New Roman" w:hAnsi="Arial" w:cs="Arial"/>
          <w:color w:val="000000" w:themeColor="text1"/>
          <w:lang w:val="en-GB"/>
        </w:rPr>
        <w:t>(ISO 31000:2018)</w:t>
      </w:r>
      <w:r w:rsidRPr="4EFD65C7">
        <w:rPr>
          <w:rFonts w:ascii="Arial" w:eastAsia="Times New Roman" w:hAnsi="Arial" w:cs="Arial"/>
          <w:color w:val="000000" w:themeColor="text1"/>
          <w:lang w:val="en-GB"/>
        </w:rPr>
        <w:t xml:space="preserve">, while </w:t>
      </w:r>
      <w:bookmarkStart w:id="0" w:name="_Int_awB6BWah"/>
      <w:r w:rsidRPr="5B1D0620">
        <w:rPr>
          <w:rFonts w:ascii="Arial" w:eastAsia="Times New Roman" w:hAnsi="Arial" w:cs="Arial"/>
          <w:b/>
          <w:bCs/>
          <w:color w:val="000000" w:themeColor="text1"/>
          <w:lang w:val="en-GB"/>
        </w:rPr>
        <w:t>FMEA</w:t>
      </w:r>
      <w:bookmarkEnd w:id="0"/>
      <w:r w:rsidRPr="4EFD65C7">
        <w:rPr>
          <w:rFonts w:ascii="Arial" w:eastAsia="Times New Roman" w:hAnsi="Arial" w:cs="Arial"/>
          <w:color w:val="000000" w:themeColor="text1"/>
          <w:lang w:val="en-GB"/>
        </w:rPr>
        <w:t xml:space="preserve"> was selected for its detailed assessment of operational risks. </w:t>
      </w:r>
      <w:r w:rsidRPr="5B1D0620">
        <w:rPr>
          <w:rFonts w:ascii="Arial" w:eastAsia="Times New Roman" w:hAnsi="Arial" w:cs="Arial"/>
          <w:b/>
          <w:bCs/>
          <w:color w:val="000000" w:themeColor="text1"/>
          <w:lang w:val="en-GB"/>
        </w:rPr>
        <w:t>STRIDE</w:t>
      </w:r>
      <w:r w:rsidRPr="4EFD65C7">
        <w:rPr>
          <w:rFonts w:ascii="Arial" w:eastAsia="Times New Roman" w:hAnsi="Arial" w:cs="Arial"/>
          <w:color w:val="000000" w:themeColor="text1"/>
          <w:lang w:val="en-GB"/>
        </w:rPr>
        <w:t xml:space="preserve"> was used to prioriti</w:t>
      </w:r>
      <w:r w:rsidR="144D7C83" w:rsidRPr="4EFD65C7">
        <w:rPr>
          <w:rFonts w:ascii="Arial" w:eastAsia="Times New Roman" w:hAnsi="Arial" w:cs="Arial"/>
          <w:color w:val="000000" w:themeColor="text1"/>
          <w:lang w:val="en-GB"/>
        </w:rPr>
        <w:t>s</w:t>
      </w:r>
      <w:r w:rsidRPr="4EFD65C7">
        <w:rPr>
          <w:rFonts w:ascii="Arial" w:eastAsia="Times New Roman" w:hAnsi="Arial" w:cs="Arial"/>
          <w:color w:val="000000" w:themeColor="text1"/>
          <w:lang w:val="en-GB"/>
        </w:rPr>
        <w:t xml:space="preserve">e technological and cybersecurity </w:t>
      </w:r>
      <w:r w:rsidR="69EEB753" w:rsidRPr="4EFD65C7">
        <w:rPr>
          <w:rFonts w:ascii="Arial" w:eastAsia="Times New Roman" w:hAnsi="Arial" w:cs="Arial"/>
          <w:color w:val="000000" w:themeColor="text1"/>
          <w:lang w:val="en-GB"/>
        </w:rPr>
        <w:t xml:space="preserve">(CS) </w:t>
      </w:r>
      <w:r w:rsidRPr="4EFD65C7">
        <w:rPr>
          <w:rFonts w:ascii="Arial" w:eastAsia="Times New Roman" w:hAnsi="Arial" w:cs="Arial"/>
          <w:color w:val="000000" w:themeColor="text1"/>
          <w:lang w:val="en-GB"/>
        </w:rPr>
        <w:t>risks</w:t>
      </w:r>
      <w:r w:rsidR="6D71C524" w:rsidRPr="4EFD65C7">
        <w:rPr>
          <w:rFonts w:ascii="Arial" w:eastAsia="Times New Roman" w:hAnsi="Arial" w:cs="Arial"/>
          <w:color w:val="000000" w:themeColor="text1"/>
          <w:lang w:val="en-GB"/>
        </w:rPr>
        <w:t xml:space="preserve"> </w:t>
      </w:r>
      <w:r w:rsidR="6D71C524" w:rsidRPr="002A14BB">
        <w:rPr>
          <w:rFonts w:ascii="Arial" w:eastAsia="Arial" w:hAnsi="Arial" w:cs="Arial"/>
          <w:color w:val="000000" w:themeColor="text1"/>
          <w:lang w:val="en-GB"/>
        </w:rPr>
        <w:t>(Aven, 2016)</w:t>
      </w:r>
      <w:r w:rsidRPr="4EFD65C7">
        <w:rPr>
          <w:rFonts w:ascii="Arial" w:eastAsia="Times New Roman" w:hAnsi="Arial" w:cs="Arial"/>
          <w:color w:val="000000" w:themeColor="text1"/>
          <w:lang w:val="en-GB"/>
        </w:rPr>
        <w:t xml:space="preserve">. The </w:t>
      </w:r>
      <w:r w:rsidRPr="5B1D0620">
        <w:rPr>
          <w:rFonts w:ascii="Arial" w:eastAsia="Times New Roman" w:hAnsi="Arial" w:cs="Arial"/>
          <w:b/>
          <w:bCs/>
          <w:color w:val="000000" w:themeColor="text1"/>
          <w:lang w:val="en-GB"/>
        </w:rPr>
        <w:t>CIA</w:t>
      </w:r>
      <w:r w:rsidRPr="4EFD65C7">
        <w:rPr>
          <w:rFonts w:ascii="Arial" w:eastAsia="Times New Roman" w:hAnsi="Arial" w:cs="Arial"/>
          <w:color w:val="000000" w:themeColor="text1"/>
          <w:lang w:val="en-GB"/>
        </w:rPr>
        <w:t xml:space="preserve"> Triad was applied to ensure data confidentiality, integrity, and availability</w:t>
      </w:r>
      <w:r w:rsidR="5F0D80C1" w:rsidRPr="4EFD65C7">
        <w:rPr>
          <w:rFonts w:ascii="Arial" w:eastAsia="Times New Roman" w:hAnsi="Arial" w:cs="Arial"/>
          <w:color w:val="000000" w:themeColor="text1"/>
          <w:lang w:val="en-GB"/>
        </w:rPr>
        <w:t xml:space="preserve"> </w:t>
      </w:r>
      <w:r w:rsidR="5F0D80C1" w:rsidRPr="002A14BB">
        <w:rPr>
          <w:rFonts w:ascii="Arial" w:eastAsia="Arial" w:hAnsi="Arial" w:cs="Arial"/>
          <w:color w:val="000000" w:themeColor="text1"/>
          <w:lang w:val="en-GB"/>
        </w:rPr>
        <w:t>(ISO/IEC 27001)</w:t>
      </w:r>
      <w:r w:rsidRPr="002A14BB">
        <w:rPr>
          <w:rFonts w:ascii="Arial" w:eastAsia="Times New Roman" w:hAnsi="Arial" w:cs="Arial"/>
          <w:color w:val="000000"/>
          <w:kern w:val="0"/>
          <w:lang w:val="en-GB"/>
          <w14:ligatures w14:val="none"/>
        </w:rPr>
        <w:t xml:space="preserve">. Finally, </w:t>
      </w:r>
      <w:r w:rsidRPr="002A14BB">
        <w:rPr>
          <w:rFonts w:ascii="Arial" w:eastAsia="Times New Roman" w:hAnsi="Arial" w:cs="Arial"/>
          <w:b/>
          <w:bCs/>
          <w:color w:val="000000"/>
          <w:kern w:val="0"/>
          <w:lang w:val="en-GB"/>
          <w14:ligatures w14:val="none"/>
        </w:rPr>
        <w:t>PESTLE</w:t>
      </w:r>
      <w:r w:rsidRPr="002A14BB">
        <w:rPr>
          <w:rFonts w:ascii="Arial" w:eastAsia="Times New Roman" w:hAnsi="Arial" w:cs="Arial"/>
          <w:color w:val="000000"/>
          <w:kern w:val="0"/>
          <w:lang w:val="en-GB"/>
          <w14:ligatures w14:val="none"/>
        </w:rPr>
        <w:t xml:space="preserve"> was employed to assess external risks</w:t>
      </w:r>
      <w:r w:rsidR="7F4335D1" w:rsidRPr="002A14BB">
        <w:rPr>
          <w:rFonts w:ascii="Arial" w:eastAsia="Times New Roman" w:hAnsi="Arial" w:cs="Arial"/>
          <w:color w:val="000000"/>
          <w:kern w:val="0"/>
          <w:lang w:val="en-GB"/>
          <w14:ligatures w14:val="none"/>
        </w:rPr>
        <w:t xml:space="preserve"> </w:t>
      </w:r>
      <w:r w:rsidR="20C2ADA8" w:rsidRPr="002A14BB">
        <w:rPr>
          <w:rFonts w:ascii="Arial" w:eastAsia="Arial" w:hAnsi="Arial" w:cs="Arial"/>
          <w:color w:val="000000" w:themeColor="text1"/>
          <w:lang w:val="en-GB"/>
        </w:rPr>
        <w:t>(Hopkin, 2018)</w:t>
      </w:r>
      <w:r w:rsidR="28D6404F" w:rsidRPr="002A14BB">
        <w:rPr>
          <w:rFonts w:ascii="Arial" w:eastAsia="Times New Roman" w:hAnsi="Arial" w:cs="Arial"/>
          <w:color w:val="000000"/>
          <w:kern w:val="0"/>
          <w:lang w:val="en-GB"/>
          <w14:ligatures w14:val="none"/>
        </w:rPr>
        <w:t>.</w:t>
      </w:r>
    </w:p>
    <w:p w14:paraId="51DDAB8B" w14:textId="1E31F9C0" w:rsidR="00C34A8D" w:rsidRPr="002A14BB" w:rsidRDefault="00C34A8D" w:rsidP="32A840DF">
      <w:pPr>
        <w:spacing w:line="360" w:lineRule="auto"/>
        <w:rPr>
          <w:rFonts w:ascii="Arial" w:eastAsia="Times New Roman" w:hAnsi="Arial" w:cs="Arial"/>
          <w:color w:val="000000" w:themeColor="text1"/>
          <w:lang w:val="en-GB"/>
        </w:rPr>
      </w:pPr>
    </w:p>
    <w:p w14:paraId="3F2EBEC3" w14:textId="6E7C2F81" w:rsidR="00F83381" w:rsidRPr="002A14BB" w:rsidRDefault="00C34A8D" w:rsidP="32A840DF">
      <w:pPr>
        <w:spacing w:line="360" w:lineRule="auto"/>
        <w:rPr>
          <w:rFonts w:ascii="Arial" w:eastAsia="Times New Roman" w:hAnsi="Arial" w:cs="Arial"/>
          <w:b/>
          <w:bCs/>
          <w:color w:val="000000"/>
          <w:kern w:val="0"/>
          <w:lang w:val="en-GB"/>
          <w14:ligatures w14:val="none"/>
        </w:rPr>
      </w:pPr>
      <w:r w:rsidRPr="002A14BB">
        <w:rPr>
          <w:rFonts w:ascii="Arial" w:eastAsia="Times New Roman" w:hAnsi="Arial" w:cs="Arial"/>
          <w:b/>
          <w:bCs/>
          <w:color w:val="000000"/>
          <w:kern w:val="0"/>
          <w:lang w:val="en-GB"/>
          <w14:ligatures w14:val="none"/>
        </w:rPr>
        <w:t>T</w:t>
      </w:r>
      <w:r w:rsidR="009576A4" w:rsidRPr="002A14BB">
        <w:rPr>
          <w:rFonts w:ascii="Arial" w:eastAsia="Times New Roman" w:hAnsi="Arial" w:cs="Arial"/>
          <w:b/>
          <w:bCs/>
          <w:color w:val="000000"/>
          <w:kern w:val="0"/>
          <w:lang w:val="en-GB"/>
          <w14:ligatures w14:val="none"/>
        </w:rPr>
        <w:t xml:space="preserve">hreat </w:t>
      </w:r>
      <w:r w:rsidR="5F87950B" w:rsidRPr="002A14BB">
        <w:rPr>
          <w:rFonts w:ascii="Arial" w:eastAsia="Times New Roman" w:hAnsi="Arial" w:cs="Arial"/>
          <w:b/>
          <w:bCs/>
          <w:color w:val="000000"/>
          <w:kern w:val="0"/>
          <w:lang w:val="en-GB"/>
          <w14:ligatures w14:val="none"/>
        </w:rPr>
        <w:t>A</w:t>
      </w:r>
      <w:r w:rsidR="298340CE" w:rsidRPr="002A14BB">
        <w:rPr>
          <w:rFonts w:ascii="Arial" w:eastAsia="Times New Roman" w:hAnsi="Arial" w:cs="Arial"/>
          <w:b/>
          <w:bCs/>
          <w:color w:val="000000"/>
          <w:kern w:val="0"/>
          <w:lang w:val="en-GB"/>
          <w14:ligatures w14:val="none"/>
        </w:rPr>
        <w:t>ssessment</w:t>
      </w:r>
      <w:r w:rsidR="009576A4" w:rsidRPr="002A14BB">
        <w:rPr>
          <w:rFonts w:ascii="Arial" w:eastAsia="Times New Roman" w:hAnsi="Arial" w:cs="Arial"/>
          <w:b/>
          <w:bCs/>
          <w:color w:val="000000"/>
          <w:kern w:val="0"/>
          <w:lang w:val="en-GB"/>
          <w14:ligatures w14:val="none"/>
        </w:rPr>
        <w:t xml:space="preserve"> – Current </w:t>
      </w:r>
      <w:r w:rsidR="340C8C79" w:rsidRPr="002A14BB">
        <w:rPr>
          <w:rFonts w:ascii="Arial" w:eastAsia="Times New Roman" w:hAnsi="Arial" w:cs="Arial"/>
          <w:b/>
          <w:bCs/>
          <w:color w:val="000000"/>
          <w:kern w:val="0"/>
          <w:lang w:val="en-GB"/>
          <w14:ligatures w14:val="none"/>
        </w:rPr>
        <w:t>B</w:t>
      </w:r>
      <w:r w:rsidR="298340CE" w:rsidRPr="002A14BB">
        <w:rPr>
          <w:rFonts w:ascii="Arial" w:eastAsia="Times New Roman" w:hAnsi="Arial" w:cs="Arial"/>
          <w:b/>
          <w:bCs/>
          <w:color w:val="000000"/>
          <w:kern w:val="0"/>
          <w:lang w:val="en-GB"/>
          <w14:ligatures w14:val="none"/>
        </w:rPr>
        <w:t xml:space="preserve">usiness </w:t>
      </w:r>
      <w:r w:rsidR="317F421E" w:rsidRPr="002A14BB">
        <w:rPr>
          <w:rFonts w:ascii="Arial" w:eastAsia="Times New Roman" w:hAnsi="Arial" w:cs="Arial"/>
          <w:b/>
          <w:bCs/>
          <w:color w:val="000000"/>
          <w:kern w:val="0"/>
          <w:lang w:val="en-GB"/>
          <w14:ligatures w14:val="none"/>
        </w:rPr>
        <w:t>O</w:t>
      </w:r>
      <w:r w:rsidR="298340CE" w:rsidRPr="002A14BB">
        <w:rPr>
          <w:rFonts w:ascii="Arial" w:eastAsia="Times New Roman" w:hAnsi="Arial" w:cs="Arial"/>
          <w:b/>
          <w:bCs/>
          <w:color w:val="000000"/>
          <w:kern w:val="0"/>
          <w:lang w:val="en-GB"/>
          <w14:ligatures w14:val="none"/>
        </w:rPr>
        <w:t>perations</w:t>
      </w:r>
    </w:p>
    <w:p w14:paraId="1CEC5B71" w14:textId="72C23403" w:rsidR="00F83381" w:rsidRPr="002A14BB" w:rsidRDefault="00F83381" w:rsidP="32A840DF">
      <w:pPr>
        <w:spacing w:line="360" w:lineRule="auto"/>
        <w:rPr>
          <w:rFonts w:ascii="Arial" w:eastAsia="Times New Roman" w:hAnsi="Arial" w:cs="Arial"/>
          <w:color w:val="000000"/>
          <w:kern w:val="0"/>
          <w:lang w:val="en-GB"/>
          <w14:ligatures w14:val="none"/>
        </w:rPr>
      </w:pPr>
      <w:r w:rsidRPr="002A14BB">
        <w:rPr>
          <w:rFonts w:ascii="Arial" w:eastAsia="Times New Roman" w:hAnsi="Arial" w:cs="Arial"/>
          <w:b/>
          <w:bCs/>
          <w:color w:val="000000"/>
          <w:kern w:val="0"/>
          <w:lang w:val="en-GB"/>
          <w14:ligatures w14:val="none"/>
        </w:rPr>
        <w:t>Operationally</w:t>
      </w:r>
      <w:r w:rsidRPr="002A14BB">
        <w:rPr>
          <w:rFonts w:ascii="Arial" w:eastAsia="Times New Roman" w:hAnsi="Arial" w:cs="Arial"/>
          <w:color w:val="000000"/>
          <w:kern w:val="0"/>
          <w:lang w:val="en-GB"/>
          <w14:ligatures w14:val="none"/>
        </w:rPr>
        <w:t>, reliance on basic software and manual processes in supply chain and inventory management leads to inefficiencies and errors, risking inaccurate stock levels and financial losses</w:t>
      </w:r>
      <w:r w:rsidR="2B6099DE" w:rsidRPr="002A14BB">
        <w:rPr>
          <w:rFonts w:ascii="Arial" w:eastAsia="Times New Roman" w:hAnsi="Arial" w:cs="Arial"/>
          <w:color w:val="000000"/>
          <w:kern w:val="0"/>
          <w:lang w:val="en-GB"/>
          <w14:ligatures w14:val="none"/>
        </w:rPr>
        <w:t xml:space="preserve"> </w:t>
      </w:r>
      <w:r w:rsidR="2B6099DE" w:rsidRPr="002A14BB">
        <w:rPr>
          <w:rFonts w:ascii="Arial" w:eastAsia="Arial" w:hAnsi="Arial" w:cs="Arial"/>
          <w:color w:val="000000" w:themeColor="text1"/>
          <w:lang w:val="en-GB"/>
        </w:rPr>
        <w:t>(Christopher, 2016)</w:t>
      </w:r>
      <w:r w:rsidR="313FAC7C" w:rsidRPr="002A14BB">
        <w:rPr>
          <w:rFonts w:ascii="Arial" w:eastAsia="Times New Roman" w:hAnsi="Arial" w:cs="Arial"/>
          <w:color w:val="000000"/>
          <w:kern w:val="0"/>
          <w:lang w:val="en-GB"/>
          <w14:ligatures w14:val="none"/>
        </w:rPr>
        <w:t>.</w:t>
      </w:r>
      <w:r w:rsidRPr="002A14BB">
        <w:rPr>
          <w:rFonts w:ascii="Arial" w:eastAsia="Times New Roman" w:hAnsi="Arial" w:cs="Arial"/>
          <w:color w:val="000000"/>
          <w:kern w:val="0"/>
          <w:lang w:val="en-GB"/>
          <w14:ligatures w14:val="none"/>
        </w:rPr>
        <w:t xml:space="preserve"> Dependence on local suppliers also heightens vulnerability to disruptions from external factors</w:t>
      </w:r>
      <w:r w:rsidR="313FAC7C" w:rsidRPr="002A14BB">
        <w:rPr>
          <w:rFonts w:ascii="Arial" w:eastAsia="Times New Roman" w:hAnsi="Arial" w:cs="Arial"/>
          <w:color w:val="000000"/>
          <w:kern w:val="0"/>
          <w:lang w:val="en-GB"/>
          <w14:ligatures w14:val="none"/>
        </w:rPr>
        <w:t>.</w:t>
      </w:r>
      <w:r w:rsidR="00C34A8D" w:rsidRPr="002A14BB">
        <w:rPr>
          <w:rFonts w:ascii="Arial" w:eastAsia="Times New Roman" w:hAnsi="Arial" w:cs="Arial"/>
          <w:color w:val="000000"/>
          <w:kern w:val="0"/>
          <w:lang w:val="en-GB"/>
          <w14:ligatures w14:val="none"/>
        </w:rPr>
        <w:t xml:space="preserve"> </w:t>
      </w:r>
      <w:r w:rsidRPr="002A14BB">
        <w:rPr>
          <w:rFonts w:ascii="Arial" w:eastAsia="Times New Roman" w:hAnsi="Arial" w:cs="Arial"/>
          <w:b/>
          <w:bCs/>
          <w:color w:val="000000"/>
          <w:kern w:val="0"/>
          <w:lang w:val="en-GB"/>
          <w14:ligatures w14:val="none"/>
        </w:rPr>
        <w:t>Technologically</w:t>
      </w:r>
      <w:r w:rsidRPr="002A14BB">
        <w:rPr>
          <w:rFonts w:ascii="Arial" w:eastAsia="Times New Roman" w:hAnsi="Arial" w:cs="Arial"/>
          <w:color w:val="000000"/>
          <w:kern w:val="0"/>
          <w:lang w:val="en-GB"/>
          <w14:ligatures w14:val="none"/>
        </w:rPr>
        <w:t>, outdated IT infrastructure exposes the business to cyber threats like malware and data breaches</w:t>
      </w:r>
      <w:r w:rsidR="3E1BF8A3" w:rsidRPr="002A14BB">
        <w:rPr>
          <w:rFonts w:ascii="Arial" w:eastAsia="Times New Roman" w:hAnsi="Arial" w:cs="Arial"/>
          <w:color w:val="000000"/>
          <w:kern w:val="0"/>
          <w:lang w:val="en-GB"/>
          <w14:ligatures w14:val="none"/>
        </w:rPr>
        <w:t xml:space="preserve"> </w:t>
      </w:r>
      <w:r w:rsidR="3E1BF8A3" w:rsidRPr="002A14BB">
        <w:rPr>
          <w:rFonts w:ascii="Arial" w:eastAsia="Arial" w:hAnsi="Arial" w:cs="Arial"/>
          <w:color w:val="000000" w:themeColor="text1"/>
          <w:lang w:val="en-GB"/>
        </w:rPr>
        <w:t>(</w:t>
      </w:r>
      <w:r w:rsidR="0FF9E809" w:rsidRPr="002A14BB">
        <w:rPr>
          <w:rFonts w:ascii="Arial" w:eastAsia="Arial" w:hAnsi="Arial" w:cs="Arial"/>
          <w:color w:val="000000" w:themeColor="text1"/>
          <w:lang w:val="en-GB"/>
        </w:rPr>
        <w:t xml:space="preserve">Shih, </w:t>
      </w:r>
      <w:r w:rsidR="3E1BF8A3" w:rsidRPr="002A14BB">
        <w:rPr>
          <w:rFonts w:ascii="Arial" w:eastAsia="Arial" w:hAnsi="Arial" w:cs="Arial"/>
          <w:color w:val="000000" w:themeColor="text1"/>
          <w:lang w:val="en-GB"/>
        </w:rPr>
        <w:t>2020)</w:t>
      </w:r>
      <w:r w:rsidR="313FAC7C" w:rsidRPr="002A14BB">
        <w:rPr>
          <w:rFonts w:ascii="Arial" w:eastAsia="Times New Roman" w:hAnsi="Arial" w:cs="Arial"/>
          <w:color w:val="000000"/>
          <w:kern w:val="0"/>
          <w:lang w:val="en-GB"/>
          <w14:ligatures w14:val="none"/>
        </w:rPr>
        <w:t>,</w:t>
      </w:r>
      <w:r w:rsidRPr="002A14BB">
        <w:rPr>
          <w:rFonts w:ascii="Arial" w:eastAsia="Times New Roman" w:hAnsi="Arial" w:cs="Arial"/>
          <w:color w:val="000000"/>
          <w:kern w:val="0"/>
          <w:lang w:val="en-GB"/>
          <w14:ligatures w14:val="none"/>
        </w:rPr>
        <w:t xml:space="preserve"> while weak data governance </w:t>
      </w:r>
      <w:r w:rsidR="06789992" w:rsidRPr="002A14BB">
        <w:rPr>
          <w:rFonts w:ascii="Arial" w:eastAsia="Times New Roman" w:hAnsi="Arial" w:cs="Arial"/>
          <w:color w:val="000000"/>
          <w:kern w:val="0"/>
          <w:lang w:val="en-GB"/>
          <w14:ligatures w14:val="none"/>
        </w:rPr>
        <w:t>(DG)</w:t>
      </w:r>
      <w:r w:rsidR="313FAC7C" w:rsidRPr="002A14BB">
        <w:rPr>
          <w:rFonts w:ascii="Arial" w:eastAsia="Times New Roman" w:hAnsi="Arial" w:cs="Arial"/>
          <w:color w:val="000000"/>
          <w:kern w:val="0"/>
          <w:lang w:val="en-GB"/>
          <w14:ligatures w14:val="none"/>
        </w:rPr>
        <w:t xml:space="preserve"> </w:t>
      </w:r>
      <w:r w:rsidRPr="002A14BB">
        <w:rPr>
          <w:rFonts w:ascii="Arial" w:eastAsia="Times New Roman" w:hAnsi="Arial" w:cs="Arial"/>
          <w:color w:val="000000"/>
          <w:kern w:val="0"/>
          <w:lang w:val="en-GB"/>
          <w14:ligatures w14:val="none"/>
        </w:rPr>
        <w:t>increases the risk of data loss, inaccuracies, and regulatory non-compliance</w:t>
      </w:r>
      <w:r w:rsidR="1327E882" w:rsidRPr="002A14BB">
        <w:rPr>
          <w:rFonts w:ascii="Arial" w:eastAsia="Times New Roman" w:hAnsi="Arial" w:cs="Arial"/>
          <w:color w:val="000000"/>
          <w:kern w:val="0"/>
          <w:lang w:val="en-GB"/>
          <w14:ligatures w14:val="none"/>
        </w:rPr>
        <w:t xml:space="preserve"> </w:t>
      </w:r>
      <w:r w:rsidR="1327E882" w:rsidRPr="002A14BB">
        <w:rPr>
          <w:rFonts w:ascii="Arial" w:eastAsia="Arial" w:hAnsi="Arial" w:cs="Arial"/>
          <w:color w:val="000000" w:themeColor="text1"/>
          <w:lang w:val="en-GB"/>
        </w:rPr>
        <w:t>(ISO/IEC 27001)</w:t>
      </w:r>
      <w:r w:rsidR="313FAC7C" w:rsidRPr="002A14BB">
        <w:rPr>
          <w:rFonts w:ascii="Arial" w:eastAsia="Times New Roman" w:hAnsi="Arial" w:cs="Arial"/>
          <w:color w:val="000000"/>
          <w:kern w:val="0"/>
          <w:lang w:val="en-GB"/>
          <w14:ligatures w14:val="none"/>
        </w:rPr>
        <w:t>.</w:t>
      </w:r>
      <w:r w:rsidR="00C34A8D" w:rsidRPr="002A14BB">
        <w:rPr>
          <w:rFonts w:ascii="Arial" w:eastAsia="Times New Roman" w:hAnsi="Arial" w:cs="Arial"/>
          <w:color w:val="000000"/>
          <w:kern w:val="0"/>
          <w:lang w:val="en-GB"/>
          <w14:ligatures w14:val="none"/>
        </w:rPr>
        <w:t xml:space="preserve"> </w:t>
      </w:r>
      <w:r w:rsidRPr="002A14BB">
        <w:rPr>
          <w:rFonts w:ascii="Arial" w:eastAsia="Times New Roman" w:hAnsi="Arial" w:cs="Arial"/>
          <w:b/>
          <w:bCs/>
          <w:color w:val="000000"/>
          <w:kern w:val="0"/>
          <w:lang w:val="en-GB"/>
          <w14:ligatures w14:val="none"/>
        </w:rPr>
        <w:t>Strategically</w:t>
      </w:r>
      <w:r w:rsidRPr="002A14BB">
        <w:rPr>
          <w:rFonts w:ascii="Arial" w:eastAsia="Times New Roman" w:hAnsi="Arial" w:cs="Arial"/>
          <w:color w:val="000000"/>
          <w:kern w:val="0"/>
          <w:lang w:val="en-GB"/>
          <w14:ligatures w14:val="none"/>
        </w:rPr>
        <w:t xml:space="preserve">, the business's dependence on face-to-face sales and outdated </w:t>
      </w:r>
      <w:r w:rsidR="3ACD6E6E" w:rsidRPr="002A14BB">
        <w:rPr>
          <w:rFonts w:ascii="Arial" w:eastAsia="Times New Roman" w:hAnsi="Arial" w:cs="Arial"/>
          <w:color w:val="000000"/>
          <w:kern w:val="0"/>
          <w:lang w:val="en-GB"/>
          <w14:ligatures w14:val="none"/>
        </w:rPr>
        <w:t>tech</w:t>
      </w:r>
      <w:r w:rsidRPr="002A14BB">
        <w:rPr>
          <w:rFonts w:ascii="Arial" w:eastAsia="Times New Roman" w:hAnsi="Arial" w:cs="Arial"/>
          <w:color w:val="000000"/>
          <w:kern w:val="0"/>
          <w:lang w:val="en-GB"/>
          <w14:ligatures w14:val="none"/>
        </w:rPr>
        <w:t xml:space="preserve"> makes it vulnerable to market shifts and operational inefficiencies</w:t>
      </w:r>
      <w:r w:rsidR="7E9B6E39" w:rsidRPr="002A14BB">
        <w:rPr>
          <w:rFonts w:ascii="Arial" w:eastAsia="Times New Roman" w:hAnsi="Arial" w:cs="Arial"/>
          <w:color w:val="000000"/>
          <w:kern w:val="0"/>
          <w:lang w:val="en-GB"/>
          <w14:ligatures w14:val="none"/>
        </w:rPr>
        <w:t xml:space="preserve"> </w:t>
      </w:r>
      <w:r w:rsidR="7E9B6E39" w:rsidRPr="002A14BB">
        <w:rPr>
          <w:rFonts w:ascii="Arial" w:eastAsia="Arial" w:hAnsi="Arial" w:cs="Arial"/>
          <w:color w:val="000000" w:themeColor="text1"/>
          <w:lang w:val="en-GB"/>
        </w:rPr>
        <w:t>(Sørensen, 2018)</w:t>
      </w:r>
      <w:r w:rsidR="4662B634" w:rsidRPr="002A14BB">
        <w:rPr>
          <w:rFonts w:ascii="Arial" w:eastAsia="Times New Roman" w:hAnsi="Arial" w:cs="Arial"/>
          <w:color w:val="000000"/>
          <w:kern w:val="0"/>
          <w:lang w:val="en-GB"/>
          <w14:ligatures w14:val="none"/>
        </w:rPr>
        <w:t>.</w:t>
      </w:r>
      <w:r w:rsidR="4B141031" w:rsidRPr="002A14BB">
        <w:rPr>
          <w:rFonts w:ascii="Arial" w:eastAsia="Times New Roman" w:hAnsi="Arial" w:cs="Arial"/>
          <w:color w:val="000000"/>
          <w:kern w:val="0"/>
          <w:lang w:val="en-GB"/>
          <w14:ligatures w14:val="none"/>
        </w:rPr>
        <w:t xml:space="preserve"> </w:t>
      </w:r>
    </w:p>
    <w:p w14:paraId="00968CDA" w14:textId="03C6054C" w:rsidR="00DA4642" w:rsidRPr="002A14BB" w:rsidRDefault="00DA4642">
      <w:pPr>
        <w:rPr>
          <w:rFonts w:ascii="Arial" w:eastAsia="Times New Roman" w:hAnsi="Arial" w:cs="Arial"/>
          <w:color w:val="000000"/>
          <w:kern w:val="0"/>
          <w:lang w:val="en-GB"/>
          <w14:ligatures w14:val="none"/>
        </w:rPr>
      </w:pPr>
    </w:p>
    <w:p w14:paraId="587367D1" w14:textId="7571E1CD" w:rsidR="00BD2BF8" w:rsidRDefault="00FC47C8" w:rsidP="0BE82E91">
      <w:pPr>
        <w:pStyle w:val="Caption"/>
        <w:keepNext/>
        <w:rPr>
          <w:rFonts w:ascii="Arial" w:eastAsia="Times New Roman" w:hAnsi="Arial" w:cs="Arial"/>
          <w:color w:val="000000" w:themeColor="text1"/>
          <w:lang w:val="en-GB"/>
        </w:rPr>
      </w:pPr>
      <w:r>
        <w:rPr>
          <w:noProof/>
        </w:rPr>
        <w:drawing>
          <wp:inline distT="0" distB="0" distL="0" distR="0" wp14:anchorId="7373A801" wp14:editId="3C8C3BF6">
            <wp:extent cx="6500116" cy="1152104"/>
            <wp:effectExtent l="0" t="0" r="0" b="0"/>
            <wp:docPr id="2528852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00116" cy="1152104"/>
                    </a:xfrm>
                    <a:prstGeom prst="rect">
                      <a:avLst/>
                    </a:prstGeom>
                  </pic:spPr>
                </pic:pic>
              </a:graphicData>
            </a:graphic>
          </wp:inline>
        </w:drawing>
      </w:r>
      <w:r w:rsidRPr="002A14BB">
        <w:rPr>
          <w:lang w:val="en-GB"/>
        </w:rPr>
        <w:t xml:space="preserve">Table </w:t>
      </w:r>
      <w:r w:rsidRPr="002A14BB">
        <w:rPr>
          <w:lang w:val="en-GB"/>
        </w:rPr>
        <w:fldChar w:fldCharType="begin"/>
      </w:r>
      <w:r w:rsidRPr="002A14BB">
        <w:rPr>
          <w:lang w:val="en-GB"/>
        </w:rPr>
        <w:instrText xml:space="preserve"> SEQ Table \* ARABIC </w:instrText>
      </w:r>
      <w:r w:rsidRPr="002A14BB">
        <w:rPr>
          <w:lang w:val="en-GB"/>
        </w:rPr>
        <w:fldChar w:fldCharType="separate"/>
      </w:r>
      <w:r w:rsidR="00DD3B6E">
        <w:rPr>
          <w:noProof/>
          <w:lang w:val="en-GB"/>
        </w:rPr>
        <w:t>1</w:t>
      </w:r>
      <w:r w:rsidRPr="002A14BB">
        <w:rPr>
          <w:lang w:val="en-GB"/>
        </w:rPr>
        <w:fldChar w:fldCharType="end"/>
      </w:r>
      <w:r w:rsidRPr="002A14BB">
        <w:rPr>
          <w:lang w:val="en-GB"/>
        </w:rPr>
        <w:t xml:space="preserve">: </w:t>
      </w:r>
      <w:r w:rsidR="005153AF">
        <w:rPr>
          <w:lang w:val="en-GB"/>
        </w:rPr>
        <w:t xml:space="preserve">A.1 </w:t>
      </w:r>
      <w:r w:rsidRPr="002A14BB">
        <w:rPr>
          <w:lang w:val="en-GB"/>
        </w:rPr>
        <w:t>ISO 31000 (Hamberger et al., 2024)</w:t>
      </w:r>
    </w:p>
    <w:p w14:paraId="2EEB0467" w14:textId="3F05C18D" w:rsidR="00C34A8D" w:rsidRPr="002A14BB" w:rsidRDefault="277FF035" w:rsidP="0BE82E91">
      <w:pPr>
        <w:spacing w:line="360" w:lineRule="auto"/>
        <w:rPr>
          <w:rFonts w:ascii="Arial" w:eastAsia="Times New Roman" w:hAnsi="Arial" w:cs="Arial"/>
          <w:b/>
          <w:bCs/>
          <w:color w:val="000000" w:themeColor="text1"/>
          <w:lang w:val="en-GB"/>
        </w:rPr>
      </w:pPr>
      <w:r w:rsidRPr="002A14BB">
        <w:rPr>
          <w:rFonts w:ascii="Arial" w:eastAsia="Times New Roman" w:hAnsi="Arial" w:cs="Arial"/>
          <w:b/>
          <w:bCs/>
          <w:color w:val="000000"/>
          <w:kern w:val="0"/>
          <w:lang w:val="en-GB"/>
          <w14:ligatures w14:val="none"/>
        </w:rPr>
        <w:t>Operational Risks</w:t>
      </w:r>
    </w:p>
    <w:p w14:paraId="21423D7C" w14:textId="7691A48B" w:rsidR="00C34A8D" w:rsidRPr="002A14BB" w:rsidRDefault="277FF035" w:rsidP="5D7F302E">
      <w:pPr>
        <w:spacing w:line="360" w:lineRule="auto"/>
        <w:rPr>
          <w:rFonts w:ascii="Arial" w:eastAsia="Times New Roman" w:hAnsi="Arial" w:cs="Arial"/>
          <w:color w:val="000000" w:themeColor="text1"/>
          <w:lang w:val="en-GB"/>
        </w:rPr>
      </w:pPr>
      <w:r w:rsidRPr="002A14BB">
        <w:rPr>
          <w:rFonts w:ascii="Arial" w:eastAsia="Times New Roman" w:hAnsi="Arial" w:cs="Arial"/>
          <w:color w:val="000000"/>
          <w:kern w:val="0"/>
          <w:lang w:val="en-GB"/>
          <w14:ligatures w14:val="none"/>
        </w:rPr>
        <w:t xml:space="preserve">Reliance on basic software and manual processes leads to inefficiencies, human error, inaccurate stock levels, and delayed order </w:t>
      </w:r>
      <w:r w:rsidR="13E3FDE3" w:rsidRPr="002A14BB">
        <w:rPr>
          <w:rFonts w:ascii="Arial" w:eastAsia="Times New Roman" w:hAnsi="Arial" w:cs="Arial"/>
          <w:color w:val="000000"/>
          <w:kern w:val="0"/>
          <w:lang w:val="en-GB"/>
          <w14:ligatures w14:val="none"/>
        </w:rPr>
        <w:t>fulfilment</w:t>
      </w:r>
      <w:r w:rsidR="702ECE51" w:rsidRPr="002A14BB">
        <w:rPr>
          <w:rFonts w:ascii="Arial" w:eastAsia="Times New Roman" w:hAnsi="Arial" w:cs="Arial"/>
          <w:color w:val="000000"/>
          <w:kern w:val="0"/>
          <w:lang w:val="en-GB"/>
          <w14:ligatures w14:val="none"/>
        </w:rPr>
        <w:t xml:space="preserve"> </w:t>
      </w:r>
      <w:r w:rsidR="702ECE51" w:rsidRPr="002A14BB">
        <w:rPr>
          <w:rFonts w:ascii="Arial" w:eastAsia="Arial" w:hAnsi="Arial" w:cs="Arial"/>
          <w:color w:val="000000" w:themeColor="text1"/>
          <w:lang w:val="en-GB"/>
        </w:rPr>
        <w:t>(</w:t>
      </w:r>
      <w:r w:rsidR="23657628" w:rsidRPr="002A14BB">
        <w:rPr>
          <w:rFonts w:ascii="Arial" w:eastAsia="Arial" w:hAnsi="Arial" w:cs="Arial"/>
          <w:color w:val="000000" w:themeColor="text1"/>
          <w:lang w:val="en-GB"/>
        </w:rPr>
        <w:t>Shih</w:t>
      </w:r>
      <w:r w:rsidR="702ECE51" w:rsidRPr="002A14BB">
        <w:rPr>
          <w:rFonts w:ascii="Arial" w:eastAsia="Arial" w:hAnsi="Arial" w:cs="Arial"/>
          <w:color w:val="000000" w:themeColor="text1"/>
          <w:lang w:val="en-GB"/>
        </w:rPr>
        <w:t>, 2020)</w:t>
      </w:r>
      <w:r w:rsidRPr="002A14BB">
        <w:rPr>
          <w:rFonts w:ascii="Arial" w:eastAsia="Times New Roman" w:hAnsi="Arial" w:cs="Arial"/>
          <w:color w:val="000000"/>
          <w:kern w:val="0"/>
          <w:lang w:val="en-GB"/>
          <w14:ligatures w14:val="none"/>
        </w:rPr>
        <w:t>. Dependence on local suppliers increases vulnerability to disruptions from natural disasters, economic downturns, and logistical challenges</w:t>
      </w:r>
      <w:r w:rsidR="7C8AEA3D" w:rsidRPr="002A14BB">
        <w:rPr>
          <w:rFonts w:ascii="Arial" w:eastAsia="Arial" w:hAnsi="Arial" w:cs="Arial"/>
          <w:color w:val="000000" w:themeColor="text1"/>
          <w:lang w:val="en-GB"/>
        </w:rPr>
        <w:t xml:space="preserve"> (Christopher, 2016)</w:t>
      </w:r>
      <w:r w:rsidRPr="002A14BB">
        <w:rPr>
          <w:rFonts w:ascii="Arial" w:eastAsia="Times New Roman" w:hAnsi="Arial" w:cs="Arial"/>
          <w:color w:val="000000"/>
          <w:kern w:val="0"/>
          <w:lang w:val="en-GB"/>
          <w14:ligatures w14:val="none"/>
        </w:rPr>
        <w:t xml:space="preserve">. The lack of automation and robust forecasting </w:t>
      </w:r>
      <w:r w:rsidR="21A74ED4" w:rsidRPr="002A14BB">
        <w:rPr>
          <w:rFonts w:ascii="Arial" w:eastAsia="Times New Roman" w:hAnsi="Arial" w:cs="Arial"/>
          <w:color w:val="000000" w:themeColor="text1"/>
          <w:lang w:val="en-GB"/>
        </w:rPr>
        <w:t>increases</w:t>
      </w:r>
      <w:r w:rsidRPr="002A14BB">
        <w:rPr>
          <w:rFonts w:ascii="Arial" w:eastAsia="Times New Roman" w:hAnsi="Arial" w:cs="Arial"/>
          <w:color w:val="000000" w:themeColor="text1"/>
          <w:lang w:val="en-GB"/>
        </w:rPr>
        <w:t xml:space="preserve"> </w:t>
      </w:r>
      <w:r w:rsidRPr="002A14BB">
        <w:rPr>
          <w:rFonts w:ascii="Arial" w:eastAsia="Times New Roman" w:hAnsi="Arial" w:cs="Arial"/>
          <w:color w:val="000000"/>
          <w:kern w:val="0"/>
          <w:lang w:val="en-GB"/>
          <w14:ligatures w14:val="none"/>
        </w:rPr>
        <w:t xml:space="preserve">the risk </w:t>
      </w:r>
      <w:r w:rsidR="000626DD" w:rsidRPr="002A14BB">
        <w:rPr>
          <w:rFonts w:ascii="Arial" w:eastAsia="Times New Roman" w:hAnsi="Arial" w:cs="Arial"/>
          <w:color w:val="000000"/>
          <w:kern w:val="0"/>
          <w:lang w:val="en-GB"/>
          <w14:ligatures w14:val="none"/>
        </w:rPr>
        <w:t>of overstock or stockouts</w:t>
      </w:r>
      <w:r w:rsidRPr="002A14BB">
        <w:rPr>
          <w:rFonts w:ascii="Arial" w:eastAsia="Times New Roman" w:hAnsi="Arial" w:cs="Arial"/>
          <w:color w:val="000000"/>
          <w:kern w:val="0"/>
          <w:lang w:val="en-GB"/>
          <w14:ligatures w14:val="none"/>
        </w:rPr>
        <w:t>.</w:t>
      </w:r>
    </w:p>
    <w:p w14:paraId="15CEE15A" w14:textId="262801D4" w:rsidR="5D7F302E" w:rsidRDefault="5D7F302E" w:rsidP="5D7F302E">
      <w:pPr>
        <w:spacing w:line="360" w:lineRule="auto"/>
        <w:rPr>
          <w:rFonts w:ascii="Arial" w:eastAsia="Times New Roman" w:hAnsi="Arial" w:cs="Arial"/>
          <w:color w:val="000000" w:themeColor="text1"/>
          <w:lang w:val="en-GB"/>
        </w:rPr>
      </w:pPr>
    </w:p>
    <w:p w14:paraId="508B0F39" w14:textId="4333B429" w:rsidR="000626DD" w:rsidRPr="002A14BB" w:rsidRDefault="26D8ADAE" w:rsidP="5D7F302E">
      <w:pPr>
        <w:spacing w:line="360" w:lineRule="auto"/>
        <w:rPr>
          <w:rFonts w:ascii="Arial" w:eastAsia="Times New Roman" w:hAnsi="Arial" w:cs="Arial"/>
          <w:color w:val="000000" w:themeColor="text1"/>
          <w:lang w:val="en-GB"/>
        </w:rPr>
      </w:pPr>
      <w:r w:rsidRPr="002A14BB">
        <w:rPr>
          <w:rFonts w:ascii="Arial" w:eastAsia="Times New Roman" w:hAnsi="Arial" w:cs="Arial"/>
          <w:color w:val="000000"/>
          <w:kern w:val="0"/>
          <w:lang w:val="en-GB"/>
          <w14:ligatures w14:val="none"/>
        </w:rPr>
        <w:t xml:space="preserve">The </w:t>
      </w:r>
      <w:r w:rsidRPr="002A14BB">
        <w:rPr>
          <w:rFonts w:ascii="Arial" w:eastAsia="Times New Roman" w:hAnsi="Arial" w:cs="Arial"/>
          <w:b/>
          <w:bCs/>
          <w:color w:val="000000"/>
          <w:kern w:val="0"/>
          <w:lang w:val="en-GB"/>
          <w14:ligatures w14:val="none"/>
        </w:rPr>
        <w:t>FMEA</w:t>
      </w:r>
      <w:r w:rsidRPr="002A14BB">
        <w:rPr>
          <w:rFonts w:ascii="Arial" w:eastAsia="Times New Roman" w:hAnsi="Arial" w:cs="Arial"/>
          <w:color w:val="000000"/>
          <w:kern w:val="0"/>
          <w:lang w:val="en-GB"/>
          <w14:ligatures w14:val="none"/>
        </w:rPr>
        <w:t xml:space="preserve"> analysis identifies two key</w:t>
      </w:r>
      <w:r w:rsidR="7D343B8B" w:rsidRPr="002A14BB">
        <w:rPr>
          <w:rFonts w:ascii="Arial" w:eastAsia="Times New Roman" w:hAnsi="Arial" w:cs="Arial"/>
          <w:color w:val="000000"/>
          <w:kern w:val="0"/>
          <w:lang w:val="en-GB"/>
          <w14:ligatures w14:val="none"/>
        </w:rPr>
        <w:t xml:space="preserve"> risks</w:t>
      </w:r>
      <w:r w:rsidR="071E7443" w:rsidRPr="002A14BB">
        <w:rPr>
          <w:rFonts w:ascii="Arial" w:eastAsia="Times New Roman" w:hAnsi="Arial" w:cs="Arial"/>
          <w:color w:val="000000"/>
          <w:kern w:val="0"/>
          <w:lang w:val="en-GB"/>
          <w14:ligatures w14:val="none"/>
        </w:rPr>
        <w:t xml:space="preserve">: </w:t>
      </w:r>
      <w:r w:rsidRPr="002A14BB">
        <w:rPr>
          <w:rFonts w:ascii="Arial" w:eastAsia="Times New Roman" w:hAnsi="Arial" w:cs="Arial"/>
          <w:b/>
          <w:bCs/>
          <w:color w:val="000000"/>
          <w:kern w:val="0"/>
          <w:lang w:val="en-GB"/>
          <w14:ligatures w14:val="none"/>
        </w:rPr>
        <w:t>Inaccurate Forecasting</w:t>
      </w:r>
      <w:r w:rsidR="071E7443" w:rsidRPr="002A14BB">
        <w:rPr>
          <w:rFonts w:ascii="Arial" w:eastAsia="Times New Roman" w:hAnsi="Arial" w:cs="Arial"/>
          <w:color w:val="000000"/>
          <w:kern w:val="0"/>
          <w:lang w:val="en-GB"/>
          <w14:ligatures w14:val="none"/>
        </w:rPr>
        <w:t xml:space="preserve">, </w:t>
      </w:r>
      <w:r w:rsidRPr="002A14BB">
        <w:rPr>
          <w:rFonts w:ascii="Arial" w:eastAsia="Times New Roman" w:hAnsi="Arial" w:cs="Arial"/>
          <w:color w:val="000000"/>
          <w:kern w:val="0"/>
          <w:lang w:val="en-GB"/>
          <w14:ligatures w14:val="none"/>
        </w:rPr>
        <w:t>driven by outdated methods, can lead to overstocking or stockouts</w:t>
      </w:r>
      <w:r w:rsidR="3D10DC6C" w:rsidRPr="5214F671">
        <w:rPr>
          <w:rFonts w:ascii="Arial" w:eastAsia="Times New Roman" w:hAnsi="Arial" w:cs="Arial"/>
          <w:color w:val="000000" w:themeColor="text1"/>
          <w:lang w:val="en-GB"/>
        </w:rPr>
        <w:t xml:space="preserve"> </w:t>
      </w:r>
      <w:r w:rsidR="3D10DC6C" w:rsidRPr="5214F671">
        <w:rPr>
          <w:rFonts w:ascii="Arial" w:eastAsia="Arial" w:hAnsi="Arial" w:cs="Arial"/>
          <w:color w:val="000000" w:themeColor="text1"/>
          <w:lang w:val="en-GB"/>
        </w:rPr>
        <w:t>(Aven, 2016)</w:t>
      </w:r>
      <w:r w:rsidRPr="5214F671">
        <w:rPr>
          <w:rFonts w:ascii="Arial" w:eastAsia="Times New Roman" w:hAnsi="Arial" w:cs="Arial"/>
          <w:color w:val="000000" w:themeColor="text1"/>
          <w:lang w:val="en-GB"/>
        </w:rPr>
        <w:t xml:space="preserve">. This </w:t>
      </w:r>
      <w:r w:rsidRPr="002A14BB">
        <w:rPr>
          <w:rFonts w:ascii="Arial" w:eastAsia="Times New Roman" w:hAnsi="Arial" w:cs="Arial"/>
          <w:color w:val="000000"/>
          <w:kern w:val="0"/>
          <w:lang w:val="en-GB"/>
          <w14:ligatures w14:val="none"/>
        </w:rPr>
        <w:t xml:space="preserve">results in </w:t>
      </w:r>
      <w:r w:rsidR="6C032BC6" w:rsidRPr="002A14BB">
        <w:rPr>
          <w:rFonts w:ascii="Arial" w:eastAsia="Times New Roman" w:hAnsi="Arial" w:cs="Arial"/>
          <w:color w:val="000000"/>
          <w:kern w:val="0"/>
          <w:lang w:val="en-GB"/>
          <w14:ligatures w14:val="none"/>
        </w:rPr>
        <w:t xml:space="preserve">high </w:t>
      </w:r>
      <w:r w:rsidRPr="002A14BB">
        <w:rPr>
          <w:rFonts w:ascii="Arial" w:eastAsia="Times New Roman" w:hAnsi="Arial" w:cs="Arial"/>
          <w:color w:val="000000"/>
          <w:kern w:val="0"/>
          <w:lang w:val="en-GB"/>
          <w14:ligatures w14:val="none"/>
        </w:rPr>
        <w:t>inventory costs or missed sales opportunities</w:t>
      </w:r>
      <w:r w:rsidR="3CB8DEC6" w:rsidRPr="002A14BB">
        <w:rPr>
          <w:rFonts w:ascii="Arial" w:eastAsia="Times New Roman" w:hAnsi="Arial" w:cs="Arial"/>
          <w:color w:val="000000"/>
          <w:kern w:val="0"/>
          <w:lang w:val="en-GB"/>
          <w14:ligatures w14:val="none"/>
        </w:rPr>
        <w:t xml:space="preserve"> </w:t>
      </w:r>
      <w:r w:rsidR="3CB8DEC6" w:rsidRPr="002A14BB">
        <w:rPr>
          <w:rFonts w:ascii="Arial" w:eastAsia="Arial" w:hAnsi="Arial" w:cs="Arial"/>
          <w:color w:val="000000" w:themeColor="text1"/>
          <w:lang w:val="en-GB"/>
        </w:rPr>
        <w:t>(</w:t>
      </w:r>
      <w:r w:rsidR="50975C0E" w:rsidRPr="002A14BB">
        <w:rPr>
          <w:rFonts w:ascii="Arial" w:eastAsia="Arial" w:hAnsi="Arial" w:cs="Arial"/>
          <w:color w:val="000000" w:themeColor="text1"/>
          <w:lang w:val="en-GB"/>
        </w:rPr>
        <w:t>Shih</w:t>
      </w:r>
      <w:r w:rsidR="3CB8DEC6" w:rsidRPr="002A14BB">
        <w:rPr>
          <w:rFonts w:ascii="Arial" w:eastAsia="Arial" w:hAnsi="Arial" w:cs="Arial"/>
          <w:color w:val="000000" w:themeColor="text1"/>
          <w:lang w:val="en-GB"/>
        </w:rPr>
        <w:t>, 2020)</w:t>
      </w:r>
      <w:r w:rsidRPr="002A14BB">
        <w:rPr>
          <w:rFonts w:ascii="Arial" w:eastAsia="Times New Roman" w:hAnsi="Arial" w:cs="Arial"/>
          <w:color w:val="000000"/>
          <w:kern w:val="0"/>
          <w:lang w:val="en-GB"/>
          <w14:ligatures w14:val="none"/>
        </w:rPr>
        <w:t xml:space="preserve">. The risk has a moderate severity and high occurrence, with an RPN </w:t>
      </w:r>
      <w:r w:rsidR="339147A8" w:rsidRPr="002A14BB">
        <w:rPr>
          <w:rFonts w:ascii="Arial" w:eastAsia="Times New Roman" w:hAnsi="Arial" w:cs="Arial"/>
          <w:color w:val="000000"/>
          <w:kern w:val="0"/>
          <w:lang w:val="en-GB"/>
          <w14:ligatures w14:val="none"/>
        </w:rPr>
        <w:t>(Risk Priority Number)</w:t>
      </w:r>
      <w:r w:rsidR="5A2FAB44" w:rsidRPr="002A14BB">
        <w:rPr>
          <w:rFonts w:ascii="Arial" w:eastAsia="Times New Roman" w:hAnsi="Arial" w:cs="Arial"/>
          <w:color w:val="000000"/>
          <w:kern w:val="0"/>
          <w:lang w:val="en-GB"/>
          <w14:ligatures w14:val="none"/>
        </w:rPr>
        <w:t xml:space="preserve"> of 245</w:t>
      </w:r>
      <w:r w:rsidRPr="002A14BB">
        <w:rPr>
          <w:rFonts w:ascii="Arial" w:eastAsia="Times New Roman" w:hAnsi="Arial" w:cs="Arial"/>
          <w:color w:val="000000"/>
          <w:kern w:val="0"/>
          <w:lang w:val="en-GB"/>
          <w14:ligatures w14:val="none"/>
        </w:rPr>
        <w:t>. Mitigation involves implementing advanced forecasting tools within an ERP system</w:t>
      </w:r>
      <w:r w:rsidR="2D82E429" w:rsidRPr="002A14BB">
        <w:rPr>
          <w:rFonts w:ascii="Arial" w:eastAsia="Times New Roman" w:hAnsi="Arial" w:cs="Arial"/>
          <w:color w:val="000000"/>
          <w:kern w:val="0"/>
          <w:lang w:val="en-GB"/>
          <w14:ligatures w14:val="none"/>
        </w:rPr>
        <w:t xml:space="preserve"> </w:t>
      </w:r>
      <w:r w:rsidR="2D82E429" w:rsidRPr="002A14BB">
        <w:rPr>
          <w:rFonts w:ascii="Arial" w:eastAsia="Arial" w:hAnsi="Arial" w:cs="Arial"/>
          <w:color w:val="000000" w:themeColor="text1"/>
          <w:lang w:val="en-GB"/>
        </w:rPr>
        <w:t>(Chevalier, 2024)</w:t>
      </w:r>
      <w:r w:rsidRPr="002A14BB">
        <w:rPr>
          <w:rFonts w:ascii="Arial" w:eastAsia="Times New Roman" w:hAnsi="Arial" w:cs="Arial"/>
          <w:color w:val="000000"/>
          <w:kern w:val="0"/>
          <w:lang w:val="en-GB"/>
          <w14:ligatures w14:val="none"/>
        </w:rPr>
        <w:t>.</w:t>
      </w:r>
      <w:r w:rsidR="071E7443" w:rsidRPr="002A14BB">
        <w:rPr>
          <w:rFonts w:ascii="Arial" w:eastAsia="Times New Roman" w:hAnsi="Arial" w:cs="Arial"/>
          <w:color w:val="000000"/>
          <w:kern w:val="0"/>
          <w:lang w:val="en-GB"/>
          <w14:ligatures w14:val="none"/>
        </w:rPr>
        <w:t xml:space="preserve"> </w:t>
      </w:r>
      <w:r w:rsidRPr="002A14BB">
        <w:rPr>
          <w:rFonts w:ascii="Arial" w:eastAsia="Times New Roman" w:hAnsi="Arial" w:cs="Arial"/>
          <w:b/>
          <w:bCs/>
          <w:color w:val="000000"/>
          <w:kern w:val="0"/>
          <w:lang w:val="en-GB"/>
          <w14:ligatures w14:val="none"/>
        </w:rPr>
        <w:t>Supply Chain Disruptions</w:t>
      </w:r>
      <w:r w:rsidR="071E7443" w:rsidRPr="002A14BB">
        <w:rPr>
          <w:rFonts w:ascii="Arial" w:eastAsia="Times New Roman" w:hAnsi="Arial" w:cs="Arial"/>
          <w:color w:val="000000"/>
          <w:kern w:val="0"/>
          <w:lang w:val="en-GB"/>
          <w14:ligatures w14:val="none"/>
        </w:rPr>
        <w:t>, e</w:t>
      </w:r>
      <w:r w:rsidRPr="002A14BB">
        <w:rPr>
          <w:rFonts w:ascii="Arial" w:eastAsia="Times New Roman" w:hAnsi="Arial" w:cs="Arial"/>
          <w:color w:val="000000"/>
          <w:kern w:val="0"/>
          <w:lang w:val="en-GB"/>
          <w14:ligatures w14:val="none"/>
        </w:rPr>
        <w:t>xternal factors like logistical delays or natural disasters can disrupt</w:t>
      </w:r>
      <w:r w:rsidRPr="5214F671">
        <w:rPr>
          <w:rFonts w:ascii="Arial" w:eastAsia="Times New Roman" w:hAnsi="Arial" w:cs="Arial"/>
          <w:color w:val="000000" w:themeColor="text1"/>
          <w:lang w:val="en-GB"/>
        </w:rPr>
        <w:t xml:space="preserve"> the supply chain</w:t>
      </w:r>
      <w:r w:rsidRPr="002A14BB">
        <w:rPr>
          <w:rFonts w:ascii="Arial" w:eastAsia="Times New Roman" w:hAnsi="Arial" w:cs="Arial"/>
          <w:color w:val="000000"/>
          <w:kern w:val="0"/>
          <w:lang w:val="en-GB"/>
          <w14:ligatures w14:val="none"/>
        </w:rPr>
        <w:t>, causing stockouts and operational slowdowns, negatively impacting customer satisfaction and revenue</w:t>
      </w:r>
      <w:r w:rsidR="1195B27E" w:rsidRPr="002A14BB">
        <w:rPr>
          <w:rFonts w:ascii="Arial" w:eastAsia="Times New Roman" w:hAnsi="Arial" w:cs="Arial"/>
          <w:color w:val="000000"/>
          <w:kern w:val="0"/>
          <w:lang w:val="en-GB"/>
          <w14:ligatures w14:val="none"/>
        </w:rPr>
        <w:t xml:space="preserve"> </w:t>
      </w:r>
      <w:r w:rsidR="1195B27E" w:rsidRPr="002A14BB">
        <w:rPr>
          <w:rFonts w:ascii="Arial" w:eastAsia="Arial" w:hAnsi="Arial" w:cs="Arial"/>
          <w:color w:val="000000" w:themeColor="text1"/>
          <w:lang w:val="en-GB"/>
        </w:rPr>
        <w:t>(Christopher, 2016)</w:t>
      </w:r>
      <w:r w:rsidRPr="002A14BB">
        <w:rPr>
          <w:rFonts w:ascii="Arial" w:eastAsia="Times New Roman" w:hAnsi="Arial" w:cs="Arial"/>
          <w:color w:val="000000"/>
          <w:kern w:val="0"/>
          <w:lang w:val="en-GB"/>
          <w14:ligatures w14:val="none"/>
        </w:rPr>
        <w:t>. The risk</w:t>
      </w:r>
      <w:r w:rsidR="29FCB87E" w:rsidRPr="5D7F302E">
        <w:rPr>
          <w:rFonts w:ascii="Arial" w:eastAsia="Arial" w:hAnsi="Arial" w:cs="Arial"/>
          <w:color w:val="000000" w:themeColor="text1"/>
          <w:lang w:val="en-GB"/>
        </w:rPr>
        <w:t xml:space="preserve"> severity</w:t>
      </w:r>
      <w:r w:rsidRPr="002A14BB">
        <w:rPr>
          <w:rFonts w:ascii="Arial" w:eastAsia="Times New Roman" w:hAnsi="Arial" w:cs="Arial"/>
          <w:color w:val="000000"/>
          <w:kern w:val="0"/>
          <w:lang w:val="en-GB"/>
          <w14:ligatures w14:val="none"/>
        </w:rPr>
        <w:t xml:space="preserve"> is high but has a lower occurrence, with an RPN</w:t>
      </w:r>
      <w:r w:rsidR="5A2FAB44" w:rsidRPr="002A14BB">
        <w:rPr>
          <w:rFonts w:ascii="Arial" w:eastAsia="Times New Roman" w:hAnsi="Arial" w:cs="Arial"/>
          <w:color w:val="000000" w:themeColor="text1"/>
          <w:lang w:val="en-GB"/>
        </w:rPr>
        <w:t xml:space="preserve"> of 144.</w:t>
      </w:r>
      <w:r w:rsidRPr="002A14BB">
        <w:rPr>
          <w:rFonts w:ascii="Arial" w:eastAsia="Times New Roman" w:hAnsi="Arial" w:cs="Arial"/>
          <w:color w:val="000000"/>
          <w:kern w:val="0"/>
          <w:lang w:val="en-GB"/>
          <w14:ligatures w14:val="none"/>
        </w:rPr>
        <w:t xml:space="preserve"> Mitigation includes developing a resilient supply chain </w:t>
      </w:r>
      <w:r w:rsidRPr="5214F671">
        <w:rPr>
          <w:rFonts w:ascii="Arial" w:eastAsia="Times New Roman" w:hAnsi="Arial" w:cs="Arial"/>
          <w:color w:val="000000" w:themeColor="text1"/>
          <w:lang w:val="en-GB"/>
        </w:rPr>
        <w:t xml:space="preserve">strategy </w:t>
      </w:r>
      <w:r w:rsidRPr="002A14BB">
        <w:rPr>
          <w:rFonts w:ascii="Arial" w:eastAsia="Times New Roman" w:hAnsi="Arial" w:cs="Arial"/>
          <w:color w:val="000000"/>
          <w:kern w:val="0"/>
          <w:lang w:val="en-GB"/>
          <w14:ligatures w14:val="none"/>
        </w:rPr>
        <w:t>with multiple suppliers and contingency planning</w:t>
      </w:r>
      <w:r w:rsidR="1B9AC3DA" w:rsidRPr="002A14BB">
        <w:rPr>
          <w:rFonts w:ascii="Arial" w:eastAsia="Times New Roman" w:hAnsi="Arial" w:cs="Arial"/>
          <w:color w:val="000000"/>
          <w:kern w:val="0"/>
          <w:lang w:val="en-GB"/>
          <w14:ligatures w14:val="none"/>
        </w:rPr>
        <w:t xml:space="preserve"> </w:t>
      </w:r>
      <w:r w:rsidR="1B9AC3DA" w:rsidRPr="002A14BB">
        <w:rPr>
          <w:rFonts w:ascii="Arial" w:eastAsia="Arial" w:hAnsi="Arial" w:cs="Arial"/>
          <w:color w:val="000000" w:themeColor="text1"/>
          <w:lang w:val="en-GB"/>
        </w:rPr>
        <w:t>(</w:t>
      </w:r>
      <w:r w:rsidR="58903710" w:rsidRPr="002A14BB">
        <w:rPr>
          <w:rFonts w:ascii="Arial" w:eastAsia="Arial" w:hAnsi="Arial" w:cs="Arial"/>
          <w:color w:val="000000" w:themeColor="text1"/>
          <w:lang w:val="en-GB"/>
        </w:rPr>
        <w:t>Shih,</w:t>
      </w:r>
      <w:r w:rsidR="1B9AC3DA" w:rsidRPr="002A14BB">
        <w:rPr>
          <w:rFonts w:ascii="Arial" w:eastAsia="Arial" w:hAnsi="Arial" w:cs="Arial"/>
          <w:color w:val="000000" w:themeColor="text1"/>
          <w:lang w:val="en-GB"/>
        </w:rPr>
        <w:t xml:space="preserve"> 2020</w:t>
      </w:r>
      <w:r w:rsidR="08BD53DD" w:rsidRPr="002A14BB">
        <w:rPr>
          <w:rFonts w:ascii="Arial" w:eastAsia="Arial" w:hAnsi="Arial" w:cs="Arial"/>
          <w:color w:val="000000" w:themeColor="text1"/>
          <w:lang w:val="en-GB"/>
        </w:rPr>
        <w:t>).</w:t>
      </w:r>
    </w:p>
    <w:p w14:paraId="0E2A06C2" w14:textId="1B46BA1E" w:rsidR="000626DD" w:rsidRPr="002A14BB" w:rsidRDefault="1C2CF98C" w:rsidP="00980E69">
      <w:pPr>
        <w:pStyle w:val="Caption"/>
        <w:rPr>
          <w:rFonts w:ascii="Arial" w:eastAsia="Times New Roman" w:hAnsi="Arial" w:cs="Arial"/>
          <w:color w:val="000000" w:themeColor="text1"/>
          <w:lang w:val="en-GB"/>
        </w:rPr>
      </w:pPr>
      <w:r>
        <w:rPr>
          <w:noProof/>
        </w:rPr>
        <w:drawing>
          <wp:inline distT="0" distB="0" distL="0" distR="0" wp14:anchorId="159EE28E" wp14:editId="4883505E">
            <wp:extent cx="4584096" cy="3354313"/>
            <wp:effectExtent l="0" t="0" r="0" b="0"/>
            <wp:docPr id="1146158652" name="Picture 1146158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158652"/>
                    <pic:cNvPicPr/>
                  </pic:nvPicPr>
                  <pic:blipFill>
                    <a:blip r:embed="rId6">
                      <a:extLst>
                        <a:ext uri="{28A0092B-C50C-407E-A947-70E740481C1C}">
                          <a14:useLocalDpi xmlns:a14="http://schemas.microsoft.com/office/drawing/2010/main" val="0"/>
                        </a:ext>
                      </a:extLst>
                    </a:blip>
                    <a:stretch>
                      <a:fillRect/>
                    </a:stretch>
                  </pic:blipFill>
                  <pic:spPr>
                    <a:xfrm>
                      <a:off x="0" y="0"/>
                      <a:ext cx="4584096" cy="3354313"/>
                    </a:xfrm>
                    <a:prstGeom prst="rect">
                      <a:avLst/>
                    </a:prstGeom>
                  </pic:spPr>
                </pic:pic>
              </a:graphicData>
            </a:graphic>
          </wp:inline>
        </w:drawing>
      </w:r>
      <w:r>
        <w:br/>
      </w:r>
      <w:r w:rsidR="00980E69" w:rsidRPr="002A14BB">
        <w:rPr>
          <w:lang w:val="en-GB"/>
        </w:rPr>
        <w:fldChar w:fldCharType="begin"/>
      </w:r>
      <w:r w:rsidR="00980E69" w:rsidRPr="002A14BB">
        <w:rPr>
          <w:lang w:val="en-GB"/>
        </w:rPr>
        <w:instrText xml:space="preserve"> SEQ Table \* ARABIC </w:instrText>
      </w:r>
      <w:r w:rsidR="00980E69" w:rsidRPr="002A14BB">
        <w:rPr>
          <w:lang w:val="en-GB"/>
        </w:rPr>
        <w:fldChar w:fldCharType="separate"/>
      </w:r>
      <w:r w:rsidR="00DD3B6E">
        <w:rPr>
          <w:noProof/>
          <w:lang w:val="en-GB"/>
        </w:rPr>
        <w:t>2</w:t>
      </w:r>
      <w:r w:rsidR="00980E69" w:rsidRPr="002A14BB">
        <w:rPr>
          <w:lang w:val="en-GB"/>
        </w:rPr>
        <w:fldChar w:fldCharType="end"/>
      </w:r>
      <w:r w:rsidR="00980E69" w:rsidRPr="002A14BB">
        <w:rPr>
          <w:lang w:val="en-GB"/>
        </w:rPr>
        <w:t xml:space="preserve">: </w:t>
      </w:r>
      <w:r w:rsidR="00704C1F">
        <w:rPr>
          <w:lang w:val="en-GB"/>
        </w:rPr>
        <w:t xml:space="preserve">A.2 </w:t>
      </w:r>
      <w:r w:rsidR="00980E69" w:rsidRPr="002A14BB">
        <w:rPr>
          <w:lang w:val="en-GB"/>
        </w:rPr>
        <w:t>FMEA Analysis (Hamberger et al., 2024)</w:t>
      </w:r>
    </w:p>
    <w:p w14:paraId="6F02EA9F" w14:textId="5B090059" w:rsidR="00C34A8D" w:rsidRPr="002A14BB" w:rsidRDefault="000626DD" w:rsidP="32A840DF">
      <w:pPr>
        <w:spacing w:line="360" w:lineRule="auto"/>
        <w:outlineLvl w:val="2"/>
        <w:rPr>
          <w:rFonts w:ascii="Arial" w:eastAsia="Times New Roman" w:hAnsi="Arial" w:cs="Arial"/>
          <w:color w:val="000000" w:themeColor="text1"/>
          <w:lang w:val="en-GB"/>
        </w:rPr>
      </w:pPr>
      <w:r w:rsidRPr="002A14BB">
        <w:rPr>
          <w:rFonts w:ascii="Arial" w:eastAsia="Times New Roman" w:hAnsi="Arial" w:cs="Arial"/>
          <w:b/>
          <w:bCs/>
          <w:color w:val="000000"/>
          <w:kern w:val="0"/>
          <w:lang w:val="en-GB"/>
          <w14:ligatures w14:val="none"/>
        </w:rPr>
        <w:t>Technology Risks - Cybersecurity &amp; Data Management</w:t>
      </w:r>
      <w:r w:rsidR="00C34A8D" w:rsidRPr="002A14BB">
        <w:rPr>
          <w:rFonts w:ascii="Arial" w:eastAsia="Times New Roman" w:hAnsi="Arial" w:cs="Arial"/>
          <w:b/>
          <w:bCs/>
          <w:color w:val="000000"/>
          <w:kern w:val="0"/>
          <w:lang w:val="en-GB"/>
          <w14:ligatures w14:val="none"/>
        </w:rPr>
        <w:t xml:space="preserve">: </w:t>
      </w:r>
    </w:p>
    <w:p w14:paraId="788B7D6C" w14:textId="5FCE48F1" w:rsidR="000626DD" w:rsidRPr="002A14BB" w:rsidRDefault="54FE2C7E" w:rsidP="32A840DF">
      <w:pPr>
        <w:spacing w:line="360" w:lineRule="auto"/>
        <w:outlineLvl w:val="2"/>
        <w:rPr>
          <w:rFonts w:ascii="Arial" w:eastAsia="Times New Roman" w:hAnsi="Arial" w:cs="Arial"/>
          <w:color w:val="000000" w:themeColor="text1"/>
          <w:lang w:val="en-GB"/>
        </w:rPr>
      </w:pPr>
      <w:r w:rsidRPr="002A14BB">
        <w:rPr>
          <w:rFonts w:ascii="Arial" w:eastAsia="Times New Roman" w:hAnsi="Arial" w:cs="Arial"/>
          <w:color w:val="000000"/>
          <w:kern w:val="0"/>
          <w:lang w:val="en-GB"/>
          <w14:ligatures w14:val="none"/>
        </w:rPr>
        <w:t>O</w:t>
      </w:r>
      <w:r w:rsidR="277FF035" w:rsidRPr="002A14BB">
        <w:rPr>
          <w:rFonts w:ascii="Arial" w:eastAsia="Times New Roman" w:hAnsi="Arial" w:cs="Arial"/>
          <w:color w:val="000000"/>
          <w:kern w:val="0"/>
          <w:lang w:val="en-GB"/>
          <w14:ligatures w14:val="none"/>
        </w:rPr>
        <w:t>utdated</w:t>
      </w:r>
      <w:r w:rsidR="000626DD" w:rsidRPr="002A14BB">
        <w:rPr>
          <w:rFonts w:ascii="Arial" w:eastAsia="Times New Roman" w:hAnsi="Arial" w:cs="Arial"/>
          <w:color w:val="000000"/>
          <w:kern w:val="0"/>
          <w:lang w:val="en-GB"/>
          <w14:ligatures w14:val="none"/>
        </w:rPr>
        <w:t xml:space="preserve"> IT systems and inadequate </w:t>
      </w:r>
      <w:r w:rsidR="1E69CA1B" w:rsidRPr="002A14BB">
        <w:rPr>
          <w:rFonts w:ascii="Arial" w:eastAsia="Times New Roman" w:hAnsi="Arial" w:cs="Arial"/>
          <w:color w:val="000000"/>
          <w:kern w:val="0"/>
          <w:lang w:val="en-GB"/>
          <w14:ligatures w14:val="none"/>
        </w:rPr>
        <w:t>CS</w:t>
      </w:r>
      <w:r w:rsidR="000626DD" w:rsidRPr="002A14BB">
        <w:rPr>
          <w:rFonts w:ascii="Arial" w:eastAsia="Times New Roman" w:hAnsi="Arial" w:cs="Arial"/>
          <w:color w:val="000000"/>
          <w:kern w:val="0"/>
          <w:lang w:val="en-GB"/>
          <w14:ligatures w14:val="none"/>
        </w:rPr>
        <w:t xml:space="preserve"> measures</w:t>
      </w:r>
      <w:r w:rsidR="0A99C66E" w:rsidRPr="002A14BB">
        <w:rPr>
          <w:rFonts w:ascii="Arial" w:eastAsia="Times New Roman" w:hAnsi="Arial" w:cs="Arial"/>
          <w:color w:val="000000"/>
          <w:kern w:val="0"/>
          <w:lang w:val="en-GB"/>
          <w14:ligatures w14:val="none"/>
        </w:rPr>
        <w:t xml:space="preserve"> are a risk</w:t>
      </w:r>
      <w:r w:rsidR="277FF035" w:rsidRPr="002A14BB">
        <w:rPr>
          <w:rFonts w:ascii="Arial" w:eastAsia="Times New Roman" w:hAnsi="Arial" w:cs="Arial"/>
          <w:color w:val="000000"/>
          <w:kern w:val="0"/>
          <w:lang w:val="en-GB"/>
          <w14:ligatures w14:val="none"/>
        </w:rPr>
        <w:t>.</w:t>
      </w:r>
      <w:r w:rsidR="000626DD" w:rsidRPr="002A14BB">
        <w:rPr>
          <w:rFonts w:ascii="Arial" w:eastAsia="Times New Roman" w:hAnsi="Arial" w:cs="Arial"/>
          <w:color w:val="000000"/>
          <w:kern w:val="0"/>
          <w:lang w:val="en-GB"/>
          <w14:ligatures w14:val="none"/>
        </w:rPr>
        <w:t xml:space="preserve"> These vulnerabilities expose the business to threats like malware, ransomware, and data breaches</w:t>
      </w:r>
      <w:r w:rsidR="0A4372FA" w:rsidRPr="002A14BB">
        <w:rPr>
          <w:rFonts w:ascii="Arial" w:eastAsia="Times New Roman" w:hAnsi="Arial" w:cs="Arial"/>
          <w:color w:val="000000"/>
          <w:kern w:val="0"/>
          <w:lang w:val="en-GB"/>
          <w14:ligatures w14:val="none"/>
        </w:rPr>
        <w:t xml:space="preserve"> </w:t>
      </w:r>
      <w:r w:rsidR="0A4372FA" w:rsidRPr="002A14BB">
        <w:rPr>
          <w:rFonts w:ascii="Arial" w:eastAsia="Arial" w:hAnsi="Arial" w:cs="Arial"/>
          <w:color w:val="000000" w:themeColor="text1"/>
          <w:lang w:val="en-GB"/>
        </w:rPr>
        <w:t xml:space="preserve">(Priyanka </w:t>
      </w:r>
      <w:r w:rsidR="593230E7" w:rsidRPr="002A14BB">
        <w:rPr>
          <w:rFonts w:ascii="Arial" w:eastAsia="Arial" w:hAnsi="Arial" w:cs="Arial"/>
          <w:color w:val="000000" w:themeColor="text1"/>
          <w:lang w:val="en-GB"/>
        </w:rPr>
        <w:t>&amp;</w:t>
      </w:r>
      <w:r w:rsidR="033BA60D" w:rsidRPr="002A14BB">
        <w:rPr>
          <w:rFonts w:ascii="Arial" w:eastAsia="Arial" w:hAnsi="Arial" w:cs="Arial"/>
          <w:color w:val="000000" w:themeColor="text1"/>
          <w:lang w:val="en-GB"/>
        </w:rPr>
        <w:t xml:space="preserve"> </w:t>
      </w:r>
      <w:r w:rsidR="159DA9BA" w:rsidRPr="002A14BB">
        <w:rPr>
          <w:rFonts w:ascii="Arial" w:eastAsia="Arial" w:hAnsi="Arial" w:cs="Arial"/>
          <w:color w:val="000000" w:themeColor="text1"/>
          <w:lang w:val="en-GB"/>
        </w:rPr>
        <w:t>Smruthi, 2020)</w:t>
      </w:r>
      <w:r w:rsidR="26D8ADAE" w:rsidRPr="002A14BB">
        <w:rPr>
          <w:rFonts w:ascii="Arial" w:eastAsia="Times New Roman" w:hAnsi="Arial" w:cs="Arial"/>
          <w:color w:val="000000"/>
          <w:kern w:val="0"/>
          <w:lang w:val="en-GB"/>
          <w14:ligatures w14:val="none"/>
        </w:rPr>
        <w:t>.</w:t>
      </w:r>
      <w:r w:rsidR="000626DD" w:rsidRPr="002A14BB">
        <w:rPr>
          <w:rFonts w:ascii="Arial" w:eastAsia="Times New Roman" w:hAnsi="Arial" w:cs="Arial"/>
          <w:color w:val="000000"/>
          <w:kern w:val="0"/>
          <w:lang w:val="en-GB"/>
          <w14:ligatures w14:val="none"/>
        </w:rPr>
        <w:t xml:space="preserve"> Poor data management and lack of robust governance further increase the risks of data inaccuracies, loss, and regulatory non-compliance</w:t>
      </w:r>
      <w:r w:rsidR="77A12DD8" w:rsidRPr="002A14BB">
        <w:rPr>
          <w:rFonts w:ascii="Arial" w:eastAsia="Times New Roman" w:hAnsi="Arial" w:cs="Arial"/>
          <w:color w:val="000000"/>
          <w:kern w:val="0"/>
          <w:lang w:val="en-GB"/>
          <w14:ligatures w14:val="none"/>
        </w:rPr>
        <w:t xml:space="preserve"> </w:t>
      </w:r>
      <w:r w:rsidR="77A12DD8" w:rsidRPr="002A14BB">
        <w:rPr>
          <w:rFonts w:ascii="Arial" w:eastAsia="Arial" w:hAnsi="Arial" w:cs="Arial"/>
          <w:color w:val="000000" w:themeColor="text1"/>
          <w:lang w:val="en-GB"/>
        </w:rPr>
        <w:t>(ISO/IEC 27001)</w:t>
      </w:r>
      <w:r w:rsidR="277FF035" w:rsidRPr="002A14BB">
        <w:rPr>
          <w:rFonts w:ascii="Arial" w:eastAsia="Times New Roman" w:hAnsi="Arial" w:cs="Arial"/>
          <w:color w:val="000000"/>
          <w:kern w:val="0"/>
          <w:lang w:val="en-GB"/>
          <w14:ligatures w14:val="none"/>
        </w:rPr>
        <w:t>.</w:t>
      </w:r>
      <w:r w:rsidR="000626DD" w:rsidRPr="002A14BB">
        <w:rPr>
          <w:rFonts w:ascii="Arial" w:eastAsia="Times New Roman" w:hAnsi="Arial" w:cs="Arial"/>
          <w:color w:val="000000"/>
          <w:kern w:val="0"/>
          <w:lang w:val="en-GB"/>
          <w14:ligatures w14:val="none"/>
        </w:rPr>
        <w:t xml:space="preserve"> Together, these issues threaten data integrity, operational stability, and could result in significant financial and reputational damage</w:t>
      </w:r>
      <w:r w:rsidR="2DF7DA3E" w:rsidRPr="002A14BB">
        <w:rPr>
          <w:rFonts w:ascii="Arial" w:eastAsia="Times New Roman" w:hAnsi="Arial" w:cs="Arial"/>
          <w:color w:val="000000"/>
          <w:kern w:val="0"/>
          <w:lang w:val="en-GB"/>
          <w14:ligatures w14:val="none"/>
        </w:rPr>
        <w:t xml:space="preserve"> </w:t>
      </w:r>
      <w:r w:rsidR="2DF7DA3E" w:rsidRPr="002A14BB">
        <w:rPr>
          <w:rFonts w:ascii="Arial" w:eastAsia="Arial" w:hAnsi="Arial" w:cs="Arial"/>
          <w:color w:val="000000" w:themeColor="text1"/>
          <w:lang w:val="en-GB"/>
        </w:rPr>
        <w:t>(Alzahrani et al., 2022)</w:t>
      </w:r>
      <w:r w:rsidR="277FF035" w:rsidRPr="002A14BB">
        <w:rPr>
          <w:rFonts w:ascii="Arial" w:eastAsia="Times New Roman" w:hAnsi="Arial" w:cs="Arial"/>
          <w:color w:val="000000"/>
          <w:kern w:val="0"/>
          <w:lang w:val="en-GB"/>
          <w14:ligatures w14:val="none"/>
        </w:rPr>
        <w:t>.</w:t>
      </w:r>
    </w:p>
    <w:p w14:paraId="34FF49DB" w14:textId="22EEF3AC" w:rsidR="3AAE3E25" w:rsidRPr="002A14BB" w:rsidRDefault="3AAE3E25" w:rsidP="3AAE3E25">
      <w:pPr>
        <w:spacing w:line="360" w:lineRule="auto"/>
        <w:outlineLvl w:val="2"/>
        <w:rPr>
          <w:rFonts w:ascii="Arial" w:eastAsia="Times New Roman" w:hAnsi="Arial" w:cs="Arial"/>
          <w:color w:val="000000" w:themeColor="text1"/>
          <w:lang w:val="en-GB"/>
        </w:rPr>
      </w:pPr>
    </w:p>
    <w:p w14:paraId="0214AB24" w14:textId="7A1CB0C3" w:rsidR="68839241" w:rsidRPr="00704C1F" w:rsidRDefault="00D77E9A" w:rsidP="00704C1F">
      <w:pPr>
        <w:pStyle w:val="NormalWeb"/>
        <w:spacing w:line="360" w:lineRule="auto"/>
        <w:rPr>
          <w:rFonts w:ascii="Arial" w:hAnsi="Arial" w:cs="Arial"/>
          <w:b/>
          <w:i/>
          <w:color w:val="000000" w:themeColor="text1"/>
          <w:lang w:val="en-GB"/>
        </w:rPr>
      </w:pPr>
      <w:r w:rsidRPr="002A14BB">
        <w:rPr>
          <w:rFonts w:ascii="Arial" w:hAnsi="Arial" w:cs="Arial"/>
          <w:color w:val="000000" w:themeColor="text1"/>
          <w:lang w:val="en-GB"/>
        </w:rPr>
        <w:t xml:space="preserve">The </w:t>
      </w:r>
      <w:r w:rsidRPr="002A14BB">
        <w:rPr>
          <w:rFonts w:ascii="Arial" w:hAnsi="Arial" w:cs="Arial"/>
          <w:b/>
          <w:color w:val="000000" w:themeColor="text1"/>
          <w:lang w:val="en-GB"/>
        </w:rPr>
        <w:t>STRIDE</w:t>
      </w:r>
      <w:r w:rsidRPr="002A14BB">
        <w:rPr>
          <w:rFonts w:ascii="Arial" w:hAnsi="Arial" w:cs="Arial"/>
          <w:color w:val="000000" w:themeColor="text1"/>
          <w:lang w:val="en-GB"/>
        </w:rPr>
        <w:t xml:space="preserve"> analysis identifies key risks, including </w:t>
      </w:r>
      <w:r w:rsidRPr="002A14BB">
        <w:rPr>
          <w:rFonts w:ascii="Arial" w:hAnsi="Arial" w:cs="Arial"/>
          <w:b/>
          <w:color w:val="000000" w:themeColor="text1"/>
          <w:lang w:val="en-GB"/>
        </w:rPr>
        <w:t>spoofing</w:t>
      </w:r>
      <w:r w:rsidRPr="002A14BB">
        <w:rPr>
          <w:rFonts w:ascii="Arial" w:hAnsi="Arial" w:cs="Arial"/>
          <w:color w:val="000000" w:themeColor="text1"/>
          <w:lang w:val="en-GB"/>
        </w:rPr>
        <w:t xml:space="preserve">, </w:t>
      </w:r>
      <w:r w:rsidRPr="002A14BB">
        <w:rPr>
          <w:rFonts w:ascii="Arial" w:hAnsi="Arial" w:cs="Arial"/>
          <w:b/>
          <w:color w:val="000000" w:themeColor="text1"/>
          <w:lang w:val="en-GB"/>
        </w:rPr>
        <w:t>tampering</w:t>
      </w:r>
      <w:r w:rsidRPr="002A14BB">
        <w:rPr>
          <w:rFonts w:ascii="Arial" w:hAnsi="Arial" w:cs="Arial"/>
          <w:color w:val="000000" w:themeColor="text1"/>
          <w:lang w:val="en-GB"/>
        </w:rPr>
        <w:t xml:space="preserve">, </w:t>
      </w:r>
      <w:r w:rsidR="772930FA" w:rsidRPr="002A14BB">
        <w:rPr>
          <w:rFonts w:ascii="Arial" w:hAnsi="Arial" w:cs="Arial"/>
          <w:b/>
          <w:color w:val="000000" w:themeColor="text1"/>
          <w:lang w:val="en-GB"/>
        </w:rPr>
        <w:t>r</w:t>
      </w:r>
      <w:r w:rsidR="772930FA" w:rsidRPr="5D7F302E">
        <w:rPr>
          <w:rFonts w:ascii="Arial" w:eastAsia="Aptos" w:hAnsi="Arial" w:cs="Arial"/>
          <w:b/>
          <w:lang w:val="en-GB"/>
        </w:rPr>
        <w:t>epudiation,</w:t>
      </w:r>
      <w:r w:rsidR="1B521F18" w:rsidRPr="002A14BB">
        <w:rPr>
          <w:rFonts w:ascii="Arial" w:hAnsi="Arial" w:cs="Arial"/>
          <w:color w:val="000000" w:themeColor="text1"/>
          <w:lang w:val="en-GB"/>
        </w:rPr>
        <w:t xml:space="preserve"> </w:t>
      </w:r>
      <w:r w:rsidRPr="002A14BB">
        <w:rPr>
          <w:rFonts w:ascii="Arial" w:hAnsi="Arial" w:cs="Arial"/>
          <w:b/>
          <w:color w:val="000000" w:themeColor="text1"/>
          <w:lang w:val="en-GB"/>
        </w:rPr>
        <w:t>information disclosure</w:t>
      </w:r>
      <w:r w:rsidRPr="002A14BB">
        <w:rPr>
          <w:rFonts w:ascii="Arial" w:hAnsi="Arial" w:cs="Arial"/>
          <w:color w:val="000000" w:themeColor="text1"/>
          <w:lang w:val="en-GB"/>
        </w:rPr>
        <w:t xml:space="preserve">, </w:t>
      </w:r>
      <w:r w:rsidRPr="002A14BB">
        <w:rPr>
          <w:rFonts w:ascii="Arial" w:hAnsi="Arial" w:cs="Arial"/>
          <w:b/>
          <w:color w:val="000000" w:themeColor="text1"/>
          <w:lang w:val="en-GB"/>
        </w:rPr>
        <w:t>denial of service (DoS),</w:t>
      </w:r>
      <w:r w:rsidRPr="002A14BB">
        <w:rPr>
          <w:rFonts w:ascii="Arial" w:hAnsi="Arial" w:cs="Arial"/>
          <w:color w:val="000000" w:themeColor="text1"/>
          <w:lang w:val="en-GB"/>
        </w:rPr>
        <w:t xml:space="preserve"> and </w:t>
      </w:r>
      <w:r w:rsidRPr="002A14BB">
        <w:rPr>
          <w:rFonts w:ascii="Arial" w:hAnsi="Arial" w:cs="Arial"/>
          <w:b/>
          <w:color w:val="000000" w:themeColor="text1"/>
          <w:lang w:val="en-GB"/>
        </w:rPr>
        <w:t xml:space="preserve">elevation of privilege </w:t>
      </w:r>
      <w:r w:rsidRPr="5D7F302E">
        <w:rPr>
          <w:rFonts w:ascii="Arial" w:hAnsi="Arial" w:cs="Arial"/>
          <w:color w:val="000000" w:themeColor="text1"/>
          <w:lang w:val="en-GB"/>
        </w:rPr>
        <w:t>(</w:t>
      </w:r>
      <w:r w:rsidR="0389D411" w:rsidRPr="002A14BB">
        <w:rPr>
          <w:rFonts w:ascii="Arial" w:hAnsi="Arial" w:cs="Arial"/>
          <w:color w:val="000000" w:themeColor="text1"/>
          <w:lang w:val="en-GB"/>
        </w:rPr>
        <w:t>Aven, 2016</w:t>
      </w:r>
      <w:r w:rsidR="0389D411" w:rsidRPr="5D7F302E">
        <w:rPr>
          <w:rFonts w:ascii="Arial" w:hAnsi="Arial" w:cs="Arial"/>
          <w:color w:val="000000" w:themeColor="text1"/>
          <w:lang w:val="en-GB"/>
        </w:rPr>
        <w:t>)</w:t>
      </w:r>
      <w:r w:rsidR="02E2A2E3" w:rsidRPr="5D7F302E">
        <w:rPr>
          <w:rFonts w:ascii="Arial" w:hAnsi="Arial" w:cs="Arial"/>
          <w:color w:val="000000" w:themeColor="text1"/>
          <w:lang w:val="en-GB"/>
        </w:rPr>
        <w:t>.</w:t>
      </w:r>
      <w:r w:rsidRPr="5D7F302E">
        <w:rPr>
          <w:rFonts w:ascii="Arial" w:hAnsi="Arial" w:cs="Arial"/>
          <w:color w:val="000000" w:themeColor="text1"/>
          <w:lang w:val="en-GB"/>
        </w:rPr>
        <w:t xml:space="preserve"> </w:t>
      </w:r>
      <w:r w:rsidRPr="002A14BB">
        <w:rPr>
          <w:rFonts w:ascii="Arial" w:hAnsi="Arial" w:cs="Arial"/>
          <w:color w:val="000000" w:themeColor="text1"/>
          <w:lang w:val="en-GB"/>
        </w:rPr>
        <w:t>These risks stem from improper security controls, inadequate identity management, and outdated IT infrastructure</w:t>
      </w:r>
      <w:r w:rsidR="5E2E8366" w:rsidRPr="002A14BB">
        <w:rPr>
          <w:rFonts w:ascii="Arial" w:hAnsi="Arial" w:cs="Arial"/>
          <w:color w:val="000000" w:themeColor="text1"/>
          <w:lang w:val="en-GB"/>
        </w:rPr>
        <w:t xml:space="preserve"> (NIST SP 800-53)</w:t>
      </w:r>
      <w:r w:rsidR="02E2A2E3" w:rsidRPr="002A14BB">
        <w:rPr>
          <w:rFonts w:ascii="Arial" w:hAnsi="Arial" w:cs="Arial"/>
          <w:color w:val="000000" w:themeColor="text1"/>
          <w:lang w:val="en-GB"/>
        </w:rPr>
        <w:t>.</w:t>
      </w:r>
      <w:r w:rsidRPr="002A14BB">
        <w:rPr>
          <w:rFonts w:ascii="Arial" w:hAnsi="Arial" w:cs="Arial"/>
          <w:color w:val="000000" w:themeColor="text1"/>
          <w:lang w:val="en-GB"/>
        </w:rPr>
        <w:t xml:space="preserve"> The analysis highlights the need for enhanced security measures, such as multi-factor authentication (</w:t>
      </w:r>
      <w:r w:rsidRPr="5D7F302E">
        <w:rPr>
          <w:rFonts w:ascii="Arial" w:hAnsi="Arial" w:cs="Arial"/>
          <w:color w:val="000000" w:themeColor="text1"/>
          <w:lang w:val="en-GB"/>
        </w:rPr>
        <w:t>MFA</w:t>
      </w:r>
      <w:r w:rsidRPr="002A14BB">
        <w:rPr>
          <w:rFonts w:ascii="Arial" w:hAnsi="Arial" w:cs="Arial"/>
          <w:color w:val="000000" w:themeColor="text1"/>
          <w:lang w:val="en-GB"/>
        </w:rPr>
        <w:t>), data encryption, and role-based access control (</w:t>
      </w:r>
      <w:r w:rsidRPr="5D7F302E">
        <w:rPr>
          <w:rFonts w:ascii="Arial" w:hAnsi="Arial" w:cs="Arial"/>
          <w:color w:val="000000" w:themeColor="text1"/>
          <w:lang w:val="en-GB"/>
        </w:rPr>
        <w:t>RBAC</w:t>
      </w:r>
      <w:r w:rsidRPr="002A14BB">
        <w:rPr>
          <w:rFonts w:ascii="Arial" w:hAnsi="Arial" w:cs="Arial"/>
          <w:color w:val="000000" w:themeColor="text1"/>
          <w:lang w:val="en-GB"/>
        </w:rPr>
        <w:t xml:space="preserve">) </w:t>
      </w:r>
      <w:r w:rsidR="20C860C6" w:rsidRPr="002A14BB">
        <w:rPr>
          <w:rFonts w:ascii="Arial" w:hAnsi="Arial" w:cs="Arial"/>
          <w:color w:val="000000" w:themeColor="text1"/>
          <w:lang w:val="en-GB"/>
        </w:rPr>
        <w:t>(ISO/IEC 27001)</w:t>
      </w:r>
      <w:r w:rsidR="02E2A2E3" w:rsidRPr="002A14BB">
        <w:rPr>
          <w:rFonts w:ascii="Arial" w:hAnsi="Arial" w:cs="Arial"/>
          <w:color w:val="000000" w:themeColor="text1"/>
          <w:lang w:val="en-GB"/>
        </w:rPr>
        <w:t>.</w:t>
      </w:r>
      <w:r w:rsidRPr="002A14BB">
        <w:rPr>
          <w:rFonts w:ascii="Arial" w:hAnsi="Arial" w:cs="Arial"/>
          <w:color w:val="000000" w:themeColor="text1"/>
          <w:lang w:val="en-GB"/>
        </w:rPr>
        <w:t xml:space="preserve"> Additionally, strengthening </w:t>
      </w:r>
      <w:r w:rsidR="5CE476B3" w:rsidRPr="002A14BB">
        <w:rPr>
          <w:rFonts w:ascii="Arial" w:hAnsi="Arial" w:cs="Arial"/>
          <w:color w:val="000000" w:themeColor="text1"/>
          <w:lang w:val="en-GB"/>
        </w:rPr>
        <w:t>DG</w:t>
      </w:r>
      <w:r w:rsidRPr="002A14BB">
        <w:rPr>
          <w:rFonts w:ascii="Arial" w:hAnsi="Arial" w:cs="Arial"/>
          <w:color w:val="000000" w:themeColor="text1"/>
          <w:lang w:val="en-GB"/>
        </w:rPr>
        <w:t xml:space="preserve"> and regularly patching systems are recommended to ensure compliance, protect sensitive information and ensuring long-term resilience.</w:t>
      </w:r>
    </w:p>
    <w:p w14:paraId="278CEDAB" w14:textId="67243C42" w:rsidR="2800D844" w:rsidRDefault="549F3B98" w:rsidP="00BF4DFD">
      <w:pPr>
        <w:pStyle w:val="Caption"/>
        <w:rPr>
          <w:lang w:val="en-GB"/>
        </w:rPr>
      </w:pPr>
      <w:r>
        <w:rPr>
          <w:noProof/>
        </w:rPr>
        <w:drawing>
          <wp:inline distT="0" distB="0" distL="0" distR="0" wp14:anchorId="7789AA5C" wp14:editId="25E7C2F5">
            <wp:extent cx="3723577" cy="3174527"/>
            <wp:effectExtent l="0" t="0" r="0" b="0"/>
            <wp:docPr id="60366074" name="Picture 60366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66074"/>
                    <pic:cNvPicPr/>
                  </pic:nvPicPr>
                  <pic:blipFill>
                    <a:blip r:embed="rId7">
                      <a:extLst>
                        <a:ext uri="{28A0092B-C50C-407E-A947-70E740481C1C}">
                          <a14:useLocalDpi xmlns:a14="http://schemas.microsoft.com/office/drawing/2010/main" val="0"/>
                        </a:ext>
                      </a:extLst>
                    </a:blip>
                    <a:stretch>
                      <a:fillRect/>
                    </a:stretch>
                  </pic:blipFill>
                  <pic:spPr>
                    <a:xfrm>
                      <a:off x="0" y="0"/>
                      <a:ext cx="3723577" cy="3174527"/>
                    </a:xfrm>
                    <a:prstGeom prst="rect">
                      <a:avLst/>
                    </a:prstGeom>
                  </pic:spPr>
                </pic:pic>
              </a:graphicData>
            </a:graphic>
          </wp:inline>
        </w:drawing>
      </w:r>
      <w:r>
        <w:br/>
      </w:r>
      <w:r w:rsidR="00BF4DFD" w:rsidRPr="002A14BB">
        <w:rPr>
          <w:lang w:val="en-GB"/>
        </w:rPr>
        <w:t xml:space="preserve">Table </w:t>
      </w:r>
      <w:r w:rsidR="00BF4DFD" w:rsidRPr="002A14BB">
        <w:rPr>
          <w:lang w:val="en-GB"/>
        </w:rPr>
        <w:fldChar w:fldCharType="begin"/>
      </w:r>
      <w:r w:rsidR="00BF4DFD" w:rsidRPr="002A14BB">
        <w:rPr>
          <w:lang w:val="en-GB"/>
        </w:rPr>
        <w:instrText xml:space="preserve"> SEQ Table \* ARABIC </w:instrText>
      </w:r>
      <w:r w:rsidR="00BF4DFD" w:rsidRPr="002A14BB">
        <w:rPr>
          <w:lang w:val="en-GB"/>
        </w:rPr>
        <w:fldChar w:fldCharType="separate"/>
      </w:r>
      <w:r w:rsidR="00DD3B6E">
        <w:rPr>
          <w:noProof/>
          <w:lang w:val="en-GB"/>
        </w:rPr>
        <w:t>3</w:t>
      </w:r>
      <w:r w:rsidR="00BF4DFD" w:rsidRPr="002A14BB">
        <w:rPr>
          <w:lang w:val="en-GB"/>
        </w:rPr>
        <w:fldChar w:fldCharType="end"/>
      </w:r>
      <w:r w:rsidR="00BF4DFD" w:rsidRPr="002A14BB">
        <w:rPr>
          <w:lang w:val="en-GB"/>
        </w:rPr>
        <w:t xml:space="preserve">: </w:t>
      </w:r>
      <w:r w:rsidR="00704C1F">
        <w:rPr>
          <w:lang w:val="en-GB"/>
        </w:rPr>
        <w:t xml:space="preserve">A.3 </w:t>
      </w:r>
      <w:r w:rsidR="00BF4DFD" w:rsidRPr="002A14BB">
        <w:rPr>
          <w:lang w:val="en-GB"/>
        </w:rPr>
        <w:t>STRIDE Analysis (Hamberger et al., 2024)</w:t>
      </w:r>
    </w:p>
    <w:p w14:paraId="5D4588C7" w14:textId="479159FA" w:rsidR="00091AFA" w:rsidRPr="00091AFA" w:rsidRDefault="00091AFA" w:rsidP="00091AFA">
      <w:pPr>
        <w:rPr>
          <w:lang w:val="en-GB"/>
        </w:rPr>
      </w:pPr>
    </w:p>
    <w:p w14:paraId="2A173BF7" w14:textId="57B92E0A" w:rsidR="000626DD" w:rsidRPr="002A14BB" w:rsidRDefault="00D77E9A" w:rsidP="32A840DF">
      <w:pPr>
        <w:spacing w:line="360" w:lineRule="auto"/>
        <w:rPr>
          <w:rFonts w:ascii="Arial" w:hAnsi="Arial" w:cs="Arial"/>
          <w:lang w:val="en-GB"/>
        </w:rPr>
      </w:pPr>
      <w:r w:rsidRPr="002A14BB">
        <w:rPr>
          <w:rFonts w:ascii="Arial" w:hAnsi="Arial" w:cs="Arial"/>
          <w:b/>
          <w:bCs/>
          <w:lang w:val="en-GB"/>
        </w:rPr>
        <w:t>Strategic Risks - Market Dependency &amp; Inefficiencies</w:t>
      </w:r>
      <w:r w:rsidR="00C34A8D" w:rsidRPr="002A14BB">
        <w:rPr>
          <w:rFonts w:ascii="Arial" w:hAnsi="Arial" w:cs="Arial"/>
          <w:lang w:val="en-GB"/>
        </w:rPr>
        <w:t>:</w:t>
      </w:r>
      <w:r w:rsidR="000626DD">
        <w:br/>
      </w:r>
      <w:r w:rsidR="41448F8A" w:rsidRPr="002A14BB">
        <w:rPr>
          <w:rFonts w:ascii="Arial" w:hAnsi="Arial" w:cs="Arial"/>
          <w:lang w:val="en-GB"/>
        </w:rPr>
        <w:t>R</w:t>
      </w:r>
      <w:r w:rsidR="02E2A2E3" w:rsidRPr="002A14BB">
        <w:rPr>
          <w:rFonts w:ascii="Arial" w:hAnsi="Arial" w:cs="Arial"/>
          <w:lang w:val="en-GB"/>
        </w:rPr>
        <w:t>eliance</w:t>
      </w:r>
      <w:r w:rsidRPr="002A14BB">
        <w:rPr>
          <w:rFonts w:ascii="Arial" w:hAnsi="Arial" w:cs="Arial"/>
          <w:lang w:val="en-GB"/>
        </w:rPr>
        <w:t xml:space="preserve"> on face-to-face sales (constituting 90% of its business) and the use of outdated </w:t>
      </w:r>
      <w:r w:rsidR="2BD82AC4" w:rsidRPr="002A14BB">
        <w:rPr>
          <w:rFonts w:ascii="Arial" w:hAnsi="Arial" w:cs="Arial"/>
          <w:lang w:val="en-GB"/>
        </w:rPr>
        <w:t>tech</w:t>
      </w:r>
      <w:r w:rsidR="02E2A2E3" w:rsidRPr="002A14BB">
        <w:rPr>
          <w:rFonts w:ascii="Arial" w:hAnsi="Arial" w:cs="Arial"/>
          <w:lang w:val="en-GB"/>
        </w:rPr>
        <w:t xml:space="preserve"> </w:t>
      </w:r>
      <w:r w:rsidR="0CA05E4E" w:rsidRPr="002A14BB">
        <w:rPr>
          <w:rFonts w:ascii="Arial" w:hAnsi="Arial" w:cs="Arial"/>
          <w:lang w:val="en-GB"/>
        </w:rPr>
        <w:t>is a risk</w:t>
      </w:r>
      <w:r w:rsidRPr="002A14BB">
        <w:rPr>
          <w:rFonts w:ascii="Arial" w:hAnsi="Arial" w:cs="Arial"/>
          <w:lang w:val="en-GB"/>
        </w:rPr>
        <w:t xml:space="preserve"> for its operations</w:t>
      </w:r>
      <w:r w:rsidR="232DDB84" w:rsidRPr="002A14BB">
        <w:rPr>
          <w:rFonts w:ascii="Arial" w:hAnsi="Arial" w:cs="Arial"/>
          <w:lang w:val="en-GB"/>
        </w:rPr>
        <w:t xml:space="preserve"> </w:t>
      </w:r>
      <w:r w:rsidR="232DDB84" w:rsidRPr="002A14BB">
        <w:rPr>
          <w:rFonts w:ascii="Arial" w:eastAsia="Arial" w:hAnsi="Arial" w:cs="Arial"/>
          <w:color w:val="000000" w:themeColor="text1"/>
          <w:lang w:val="en-GB"/>
        </w:rPr>
        <w:t>(Chevalier, 2024)</w:t>
      </w:r>
      <w:r w:rsidR="02E2A2E3" w:rsidRPr="002A14BB">
        <w:rPr>
          <w:rFonts w:ascii="Arial" w:hAnsi="Arial" w:cs="Arial"/>
          <w:lang w:val="en-GB"/>
        </w:rPr>
        <w:t>.</w:t>
      </w:r>
      <w:r w:rsidRPr="002A14BB">
        <w:rPr>
          <w:rFonts w:ascii="Arial" w:hAnsi="Arial" w:cs="Arial"/>
          <w:lang w:val="en-GB"/>
        </w:rPr>
        <w:t xml:space="preserve"> This dual dependency exposes the business to vulnerabilities from shifts in consumer </w:t>
      </w:r>
      <w:r w:rsidR="00E7365B" w:rsidRPr="002A14BB">
        <w:rPr>
          <w:rFonts w:ascii="Arial" w:hAnsi="Arial" w:cs="Arial"/>
          <w:lang w:val="en-GB"/>
        </w:rPr>
        <w:t>behaviour</w:t>
      </w:r>
      <w:r w:rsidRPr="002A14BB">
        <w:rPr>
          <w:rFonts w:ascii="Arial" w:hAnsi="Arial" w:cs="Arial"/>
          <w:lang w:val="en-GB"/>
        </w:rPr>
        <w:t>, local economic downturns, and operational inefficiencies</w:t>
      </w:r>
      <w:r w:rsidR="2C6D6BA4" w:rsidRPr="002A14BB">
        <w:rPr>
          <w:rFonts w:ascii="Arial" w:hAnsi="Arial" w:cs="Arial"/>
          <w:lang w:val="en-GB"/>
        </w:rPr>
        <w:t xml:space="preserve"> </w:t>
      </w:r>
      <w:r w:rsidR="2C6D6BA4" w:rsidRPr="002A14BB">
        <w:rPr>
          <w:rFonts w:ascii="Arial" w:eastAsia="Arial" w:hAnsi="Arial" w:cs="Arial"/>
          <w:color w:val="000000" w:themeColor="text1"/>
          <w:lang w:val="en-GB"/>
        </w:rPr>
        <w:t>(Sørensen, 2018)</w:t>
      </w:r>
      <w:r w:rsidR="02E2A2E3" w:rsidRPr="002A14BB">
        <w:rPr>
          <w:rFonts w:ascii="Arial" w:hAnsi="Arial" w:cs="Arial"/>
          <w:lang w:val="en-GB"/>
        </w:rPr>
        <w:t>.</w:t>
      </w:r>
      <w:r w:rsidRPr="002A14BB">
        <w:rPr>
          <w:rFonts w:ascii="Arial" w:hAnsi="Arial" w:cs="Arial"/>
          <w:lang w:val="en-GB"/>
        </w:rPr>
        <w:t xml:space="preserve"> The lack of modern </w:t>
      </w:r>
      <w:r w:rsidR="048E2644" w:rsidRPr="002A14BB">
        <w:rPr>
          <w:rFonts w:ascii="Arial" w:hAnsi="Arial" w:cs="Arial"/>
          <w:lang w:val="en-GB"/>
        </w:rPr>
        <w:t>tech</w:t>
      </w:r>
      <w:r w:rsidRPr="002A14BB">
        <w:rPr>
          <w:rFonts w:ascii="Arial" w:hAnsi="Arial" w:cs="Arial"/>
          <w:lang w:val="en-GB"/>
        </w:rPr>
        <w:t xml:space="preserve"> exacerbates these risks by limiting the ability to adapt to changing market conditions, maintain data integrity, and ensure operational continuity</w:t>
      </w:r>
      <w:r w:rsidR="4923CA37" w:rsidRPr="002A14BB">
        <w:rPr>
          <w:rFonts w:ascii="Arial" w:hAnsi="Arial" w:cs="Arial"/>
          <w:lang w:val="en-GB"/>
        </w:rPr>
        <w:t xml:space="preserve"> (</w:t>
      </w:r>
      <w:r w:rsidR="47CC0CC0" w:rsidRPr="002A14BB">
        <w:rPr>
          <w:rFonts w:ascii="Arial" w:eastAsia="Arial" w:hAnsi="Arial" w:cs="Arial"/>
          <w:color w:val="000000" w:themeColor="text1"/>
          <w:lang w:val="en-GB"/>
        </w:rPr>
        <w:t>Shih</w:t>
      </w:r>
      <w:r w:rsidR="47CC0CC0" w:rsidRPr="5D7F302E">
        <w:rPr>
          <w:rFonts w:ascii="Arial" w:hAnsi="Arial" w:cs="Arial"/>
          <w:lang w:val="en-GB"/>
        </w:rPr>
        <w:t xml:space="preserve">, </w:t>
      </w:r>
      <w:r w:rsidR="4923CA37" w:rsidRPr="002A14BB">
        <w:rPr>
          <w:rFonts w:ascii="Arial" w:hAnsi="Arial" w:cs="Arial"/>
          <w:lang w:val="en-GB"/>
        </w:rPr>
        <w:t>2020).</w:t>
      </w:r>
    </w:p>
    <w:p w14:paraId="0F09B1AE" w14:textId="157E9D0E" w:rsidR="5D7F302E" w:rsidRDefault="5D7F302E" w:rsidP="5D7F302E">
      <w:pPr>
        <w:spacing w:line="360" w:lineRule="auto"/>
        <w:rPr>
          <w:rFonts w:ascii="Arial" w:hAnsi="Arial" w:cs="Arial"/>
          <w:lang w:val="en-GB"/>
        </w:rPr>
      </w:pPr>
    </w:p>
    <w:p w14:paraId="668A85DF" w14:textId="7C0BE1FE" w:rsidR="00D77E9A" w:rsidRPr="002A14BB" w:rsidRDefault="21C1E45E" w:rsidP="5D7F302E">
      <w:pPr>
        <w:spacing w:line="360" w:lineRule="auto"/>
        <w:rPr>
          <w:rFonts w:ascii="Arial" w:eastAsia="Times New Roman" w:hAnsi="Arial" w:cs="Arial"/>
          <w:b/>
          <w:bCs/>
          <w:i/>
          <w:iCs/>
          <w:color w:val="000000" w:themeColor="text1"/>
          <w:lang w:val="en-GB"/>
        </w:rPr>
      </w:pPr>
      <w:r w:rsidRPr="5D7F302E">
        <w:rPr>
          <w:rFonts w:ascii="Arial" w:hAnsi="Arial" w:cs="Arial"/>
          <w:b/>
          <w:bCs/>
          <w:lang w:val="en-GB"/>
        </w:rPr>
        <w:t>PESTLE identifies</w:t>
      </w:r>
      <w:r w:rsidR="03F8B39E" w:rsidRPr="5D7F302E">
        <w:rPr>
          <w:rFonts w:ascii="Arial" w:hAnsi="Arial" w:cs="Arial"/>
          <w:lang w:val="en-GB"/>
        </w:rPr>
        <w:t xml:space="preserve"> several key risks</w:t>
      </w:r>
      <w:r w:rsidR="127B1D23" w:rsidRPr="5D7F302E">
        <w:rPr>
          <w:rFonts w:ascii="Arial" w:hAnsi="Arial" w:cs="Arial"/>
          <w:lang w:val="en-GB"/>
        </w:rPr>
        <w:t xml:space="preserve">: </w:t>
      </w:r>
      <w:r w:rsidR="03F8B39E" w:rsidRPr="5D7F302E">
        <w:rPr>
          <w:rFonts w:ascii="Arial" w:hAnsi="Arial" w:cs="Arial"/>
          <w:b/>
          <w:bCs/>
          <w:lang w:val="en-GB"/>
        </w:rPr>
        <w:t>Politically</w:t>
      </w:r>
      <w:r w:rsidR="03F8B39E" w:rsidRPr="5D7F302E">
        <w:rPr>
          <w:rFonts w:ascii="Arial" w:hAnsi="Arial" w:cs="Arial"/>
          <w:lang w:val="en-GB"/>
        </w:rPr>
        <w:t>, local regulations and missed opportunities for digital incentives may affect business operations</w:t>
      </w:r>
      <w:r w:rsidR="00550FB7" w:rsidRPr="5D7F302E">
        <w:rPr>
          <w:rFonts w:ascii="Arial" w:hAnsi="Arial" w:cs="Arial"/>
          <w:lang w:val="en-GB"/>
        </w:rPr>
        <w:t xml:space="preserve"> </w:t>
      </w:r>
      <w:r w:rsidR="00550FB7" w:rsidRPr="5D7F302E">
        <w:rPr>
          <w:rFonts w:ascii="Arial" w:eastAsia="Arial" w:hAnsi="Arial" w:cs="Arial"/>
          <w:color w:val="000000" w:themeColor="text1"/>
          <w:lang w:val="en-GB"/>
        </w:rPr>
        <w:t>(Qureshi, 2022)</w:t>
      </w:r>
      <w:r w:rsidR="73880675" w:rsidRPr="5D7F302E">
        <w:rPr>
          <w:rFonts w:ascii="Arial" w:hAnsi="Arial" w:cs="Arial"/>
          <w:lang w:val="en-GB"/>
        </w:rPr>
        <w:t>.</w:t>
      </w:r>
      <w:r w:rsidR="03F8B39E" w:rsidRPr="5D7F302E">
        <w:rPr>
          <w:rFonts w:ascii="Arial" w:hAnsi="Arial" w:cs="Arial"/>
          <w:lang w:val="en-GB"/>
        </w:rPr>
        <w:t xml:space="preserve"> </w:t>
      </w:r>
      <w:r w:rsidR="03F8B39E" w:rsidRPr="5D7F302E">
        <w:rPr>
          <w:rFonts w:ascii="Arial" w:hAnsi="Arial" w:cs="Arial"/>
          <w:b/>
          <w:bCs/>
          <w:lang w:val="en-GB"/>
        </w:rPr>
        <w:t>Economically</w:t>
      </w:r>
      <w:r w:rsidR="03F8B39E" w:rsidRPr="5D7F302E">
        <w:rPr>
          <w:rFonts w:ascii="Arial" w:hAnsi="Arial" w:cs="Arial"/>
          <w:lang w:val="en-GB"/>
        </w:rPr>
        <w:t xml:space="preserve">, downturns could reduce consumer spending, while outdated </w:t>
      </w:r>
      <w:r w:rsidR="2D528F46" w:rsidRPr="5D7F302E">
        <w:rPr>
          <w:rFonts w:ascii="Arial" w:hAnsi="Arial" w:cs="Arial"/>
          <w:lang w:val="en-GB"/>
        </w:rPr>
        <w:t>tech</w:t>
      </w:r>
      <w:r w:rsidR="03F8B39E" w:rsidRPr="5D7F302E">
        <w:rPr>
          <w:rFonts w:ascii="Arial" w:hAnsi="Arial" w:cs="Arial"/>
          <w:lang w:val="en-GB"/>
        </w:rPr>
        <w:t xml:space="preserve"> increases maintenance costs</w:t>
      </w:r>
      <w:r w:rsidR="31092AB3" w:rsidRPr="5D7F302E">
        <w:rPr>
          <w:rFonts w:ascii="Arial" w:hAnsi="Arial" w:cs="Arial"/>
          <w:lang w:val="en-GB"/>
        </w:rPr>
        <w:t xml:space="preserve"> </w:t>
      </w:r>
      <w:r w:rsidR="31092AB3" w:rsidRPr="5D7F302E">
        <w:rPr>
          <w:rFonts w:ascii="Arial" w:eastAsia="Arial" w:hAnsi="Arial" w:cs="Arial"/>
          <w:color w:val="000000" w:themeColor="text1"/>
          <w:lang w:val="en-GB"/>
        </w:rPr>
        <w:t>(Grewal</w:t>
      </w:r>
      <w:r w:rsidR="552103FB" w:rsidRPr="5D7F302E">
        <w:rPr>
          <w:rFonts w:ascii="Arial" w:eastAsia="Arial" w:hAnsi="Arial" w:cs="Arial"/>
          <w:color w:val="000000" w:themeColor="text1"/>
          <w:lang w:val="en-GB"/>
        </w:rPr>
        <w:t xml:space="preserve"> et al.,</w:t>
      </w:r>
      <w:r w:rsidR="31092AB3" w:rsidRPr="5D7F302E">
        <w:rPr>
          <w:rFonts w:ascii="Arial" w:eastAsia="Arial" w:hAnsi="Arial" w:cs="Arial"/>
          <w:color w:val="000000" w:themeColor="text1"/>
          <w:lang w:val="en-GB"/>
        </w:rPr>
        <w:t xml:space="preserve"> 2018)</w:t>
      </w:r>
      <w:r w:rsidR="73880675" w:rsidRPr="5D7F302E">
        <w:rPr>
          <w:rFonts w:ascii="Arial" w:hAnsi="Arial" w:cs="Arial"/>
          <w:lang w:val="en-GB"/>
        </w:rPr>
        <w:t>.</w:t>
      </w:r>
      <w:r w:rsidR="03F8B39E" w:rsidRPr="5D7F302E">
        <w:rPr>
          <w:rFonts w:ascii="Arial" w:hAnsi="Arial" w:cs="Arial"/>
          <w:lang w:val="en-GB"/>
        </w:rPr>
        <w:t xml:space="preserve"> </w:t>
      </w:r>
      <w:r w:rsidR="03F8B39E" w:rsidRPr="5D7F302E">
        <w:rPr>
          <w:rFonts w:ascii="Arial" w:hAnsi="Arial" w:cs="Arial"/>
          <w:b/>
          <w:bCs/>
          <w:lang w:val="en-GB"/>
        </w:rPr>
        <w:t>Socially</w:t>
      </w:r>
      <w:r w:rsidR="03F8B39E" w:rsidRPr="5D7F302E">
        <w:rPr>
          <w:rFonts w:ascii="Arial" w:hAnsi="Arial" w:cs="Arial"/>
          <w:lang w:val="en-GB"/>
        </w:rPr>
        <w:t xml:space="preserve">, shifting preferences </w:t>
      </w:r>
      <w:r w:rsidR="73880675" w:rsidRPr="5D7F302E">
        <w:rPr>
          <w:rFonts w:ascii="Arial" w:hAnsi="Arial" w:cs="Arial"/>
          <w:lang w:val="en-GB"/>
        </w:rPr>
        <w:t>toward</w:t>
      </w:r>
      <w:r w:rsidR="2BE28533" w:rsidRPr="5D7F302E">
        <w:rPr>
          <w:rFonts w:ascii="Arial" w:hAnsi="Arial" w:cs="Arial"/>
          <w:lang w:val="en-GB"/>
        </w:rPr>
        <w:t>s</w:t>
      </w:r>
      <w:r w:rsidR="03F8B39E" w:rsidRPr="5D7F302E">
        <w:rPr>
          <w:rFonts w:ascii="Arial" w:hAnsi="Arial" w:cs="Arial"/>
          <w:lang w:val="en-GB"/>
        </w:rPr>
        <w:t xml:space="preserve"> online shopping could harm customer retention</w:t>
      </w:r>
      <w:r w:rsidR="7F893E4B" w:rsidRPr="5D7F302E">
        <w:rPr>
          <w:rFonts w:ascii="Arial" w:hAnsi="Arial" w:cs="Arial"/>
          <w:lang w:val="en-GB"/>
        </w:rPr>
        <w:t xml:space="preserve"> </w:t>
      </w:r>
      <w:r w:rsidR="7F893E4B" w:rsidRPr="5D7F302E">
        <w:rPr>
          <w:rFonts w:ascii="Arial" w:eastAsia="Arial" w:hAnsi="Arial" w:cs="Arial"/>
          <w:color w:val="000000" w:themeColor="text1"/>
          <w:lang w:val="en-GB"/>
        </w:rPr>
        <w:t>(Custify, 2024)</w:t>
      </w:r>
      <w:r w:rsidR="73880675" w:rsidRPr="5D7F302E">
        <w:rPr>
          <w:rFonts w:ascii="Arial" w:hAnsi="Arial" w:cs="Arial"/>
          <w:lang w:val="en-GB"/>
        </w:rPr>
        <w:t>.</w:t>
      </w:r>
      <w:r w:rsidR="03F8B39E" w:rsidRPr="5D7F302E">
        <w:rPr>
          <w:rFonts w:ascii="Arial" w:hAnsi="Arial" w:cs="Arial"/>
          <w:lang w:val="en-GB"/>
        </w:rPr>
        <w:t xml:space="preserve"> </w:t>
      </w:r>
      <w:r w:rsidR="03F8B39E" w:rsidRPr="5D7F302E">
        <w:rPr>
          <w:rFonts w:ascii="Arial" w:hAnsi="Arial" w:cs="Arial"/>
          <w:b/>
          <w:bCs/>
          <w:lang w:val="en-GB"/>
        </w:rPr>
        <w:t>Technologically</w:t>
      </w:r>
      <w:r w:rsidR="03F8B39E" w:rsidRPr="5D7F302E">
        <w:rPr>
          <w:rFonts w:ascii="Arial" w:hAnsi="Arial" w:cs="Arial"/>
          <w:lang w:val="en-GB"/>
        </w:rPr>
        <w:t>, reliance on old systems makes the business vulnerable to inefficiencies and cyberattacks</w:t>
      </w:r>
      <w:r w:rsidR="34C8A038" w:rsidRPr="5D7F302E">
        <w:rPr>
          <w:rFonts w:ascii="Arial" w:hAnsi="Arial" w:cs="Arial"/>
          <w:lang w:val="en-GB"/>
        </w:rPr>
        <w:t xml:space="preserve"> </w:t>
      </w:r>
      <w:r w:rsidR="34C8A038" w:rsidRPr="5D7F302E">
        <w:rPr>
          <w:rFonts w:ascii="Arial" w:eastAsia="Arial" w:hAnsi="Arial" w:cs="Arial"/>
          <w:color w:val="000000" w:themeColor="text1"/>
          <w:lang w:val="en-GB"/>
        </w:rPr>
        <w:t xml:space="preserve">(Priyanka </w:t>
      </w:r>
      <w:r w:rsidR="0D191160" w:rsidRPr="5D7F302E">
        <w:rPr>
          <w:rFonts w:ascii="Arial" w:eastAsia="Arial" w:hAnsi="Arial" w:cs="Arial"/>
          <w:color w:val="000000" w:themeColor="text1"/>
          <w:lang w:val="en-GB"/>
        </w:rPr>
        <w:t xml:space="preserve">&amp; </w:t>
      </w:r>
      <w:r w:rsidR="34C8A038" w:rsidRPr="5D7F302E">
        <w:rPr>
          <w:rFonts w:ascii="Arial" w:eastAsia="Arial" w:hAnsi="Arial" w:cs="Arial"/>
          <w:color w:val="000000" w:themeColor="text1"/>
          <w:lang w:val="en-GB"/>
        </w:rPr>
        <w:t>Smruthi, 2020)</w:t>
      </w:r>
      <w:r w:rsidR="73880675" w:rsidRPr="5D7F302E">
        <w:rPr>
          <w:rFonts w:ascii="Arial" w:hAnsi="Arial" w:cs="Arial"/>
          <w:lang w:val="en-GB"/>
        </w:rPr>
        <w:t>.</w:t>
      </w:r>
      <w:r w:rsidR="03F8B39E" w:rsidRPr="5D7F302E">
        <w:rPr>
          <w:rFonts w:ascii="Arial" w:hAnsi="Arial" w:cs="Arial"/>
          <w:lang w:val="en-GB"/>
        </w:rPr>
        <w:t xml:space="preserve"> </w:t>
      </w:r>
      <w:r w:rsidR="03F8B39E" w:rsidRPr="5D7F302E">
        <w:rPr>
          <w:rFonts w:ascii="Arial" w:hAnsi="Arial" w:cs="Arial"/>
          <w:b/>
          <w:bCs/>
          <w:lang w:val="en-GB"/>
        </w:rPr>
        <w:t>Legally</w:t>
      </w:r>
      <w:r w:rsidR="03F8B39E" w:rsidRPr="5D7F302E">
        <w:rPr>
          <w:rFonts w:ascii="Arial" w:hAnsi="Arial" w:cs="Arial"/>
          <w:lang w:val="en-GB"/>
        </w:rPr>
        <w:t xml:space="preserve">, non-compliance with data protection laws poses risks, while </w:t>
      </w:r>
      <w:r w:rsidR="03F8B39E" w:rsidRPr="5D7F302E">
        <w:rPr>
          <w:rFonts w:ascii="Arial" w:hAnsi="Arial" w:cs="Arial"/>
          <w:b/>
          <w:bCs/>
          <w:lang w:val="en-GB"/>
        </w:rPr>
        <w:t>environmental</w:t>
      </w:r>
      <w:r w:rsidR="03F8B39E" w:rsidRPr="5D7F302E">
        <w:rPr>
          <w:rFonts w:ascii="Arial" w:hAnsi="Arial" w:cs="Arial"/>
          <w:lang w:val="en-GB"/>
        </w:rPr>
        <w:t xml:space="preserve"> factors, like natural disasters and high energy consumption, threaten operational continuity</w:t>
      </w:r>
      <w:r w:rsidR="561BF365" w:rsidRPr="5D7F302E">
        <w:rPr>
          <w:rFonts w:ascii="Arial" w:hAnsi="Arial" w:cs="Arial"/>
          <w:lang w:val="en-GB"/>
        </w:rPr>
        <w:t xml:space="preserve"> </w:t>
      </w:r>
      <w:r w:rsidR="561BF365" w:rsidRPr="5D7F302E">
        <w:rPr>
          <w:rFonts w:ascii="Arial" w:eastAsia="Arial" w:hAnsi="Arial" w:cs="Arial"/>
          <w:color w:val="000000" w:themeColor="text1"/>
          <w:lang w:val="en-GB"/>
        </w:rPr>
        <w:t>(NIST SP 800-53)</w:t>
      </w:r>
      <w:r w:rsidR="73880675" w:rsidRPr="5D7F302E">
        <w:rPr>
          <w:rFonts w:ascii="Arial" w:hAnsi="Arial" w:cs="Arial"/>
          <w:lang w:val="en-GB"/>
        </w:rPr>
        <w:t>.</w:t>
      </w:r>
      <w:r w:rsidR="03F8B39E" w:rsidRPr="5D7F302E">
        <w:rPr>
          <w:rFonts w:ascii="Arial" w:hAnsi="Arial" w:cs="Arial"/>
          <w:lang w:val="en-GB"/>
        </w:rPr>
        <w:t xml:space="preserve"> </w:t>
      </w:r>
      <w:r w:rsidR="2CE53DA9" w:rsidRPr="5D7F302E">
        <w:rPr>
          <w:rFonts w:ascii="Arial" w:hAnsi="Arial" w:cs="Arial"/>
          <w:lang w:val="en-GB"/>
        </w:rPr>
        <w:t>Mitigations include</w:t>
      </w:r>
      <w:r w:rsidR="03F8B39E" w:rsidRPr="5D7F302E">
        <w:rPr>
          <w:rFonts w:ascii="Arial" w:hAnsi="Arial" w:cs="Arial"/>
          <w:lang w:val="en-GB"/>
        </w:rPr>
        <w:t>,</w:t>
      </w:r>
      <w:r w:rsidR="64A008A8" w:rsidRPr="5D7F302E">
        <w:rPr>
          <w:rFonts w:ascii="Arial" w:hAnsi="Arial" w:cs="Arial"/>
          <w:lang w:val="en-GB"/>
        </w:rPr>
        <w:t xml:space="preserve"> </w:t>
      </w:r>
      <w:r w:rsidR="03F8B39E" w:rsidRPr="5D7F302E">
        <w:rPr>
          <w:rFonts w:ascii="Arial" w:hAnsi="Arial" w:cs="Arial"/>
          <w:lang w:val="en-GB"/>
        </w:rPr>
        <w:t>moderni</w:t>
      </w:r>
      <w:r w:rsidR="23FEF3D2" w:rsidRPr="5D7F302E">
        <w:rPr>
          <w:rFonts w:ascii="Arial" w:hAnsi="Arial" w:cs="Arial"/>
          <w:lang w:val="en-GB"/>
        </w:rPr>
        <w:t>s</w:t>
      </w:r>
      <w:r w:rsidR="3181C201" w:rsidRPr="5D7F302E">
        <w:rPr>
          <w:rFonts w:ascii="Arial" w:hAnsi="Arial" w:cs="Arial"/>
          <w:lang w:val="en-GB"/>
        </w:rPr>
        <w:t>ing</w:t>
      </w:r>
      <w:r w:rsidR="03F8B39E" w:rsidRPr="5D7F302E">
        <w:rPr>
          <w:rFonts w:ascii="Arial" w:hAnsi="Arial" w:cs="Arial"/>
          <w:lang w:val="en-GB"/>
        </w:rPr>
        <w:t xml:space="preserve"> operations, ensur</w:t>
      </w:r>
      <w:r w:rsidR="6F56B1D4" w:rsidRPr="5D7F302E">
        <w:rPr>
          <w:rFonts w:ascii="Arial" w:hAnsi="Arial" w:cs="Arial"/>
          <w:lang w:val="en-GB"/>
        </w:rPr>
        <w:t>ing</w:t>
      </w:r>
      <w:r w:rsidR="03F8B39E" w:rsidRPr="5D7F302E">
        <w:rPr>
          <w:rFonts w:ascii="Arial" w:hAnsi="Arial" w:cs="Arial"/>
          <w:lang w:val="en-GB"/>
        </w:rPr>
        <w:t xml:space="preserve"> regulatory compliance, and prepar</w:t>
      </w:r>
      <w:r w:rsidR="5C3C8DB4" w:rsidRPr="5D7F302E">
        <w:rPr>
          <w:rFonts w:ascii="Arial" w:hAnsi="Arial" w:cs="Arial"/>
          <w:lang w:val="en-GB"/>
        </w:rPr>
        <w:t>ing</w:t>
      </w:r>
      <w:r w:rsidR="03F8B39E" w:rsidRPr="5D7F302E">
        <w:rPr>
          <w:rFonts w:ascii="Arial" w:hAnsi="Arial" w:cs="Arial"/>
          <w:lang w:val="en-GB"/>
        </w:rPr>
        <w:t xml:space="preserve"> for external challenges</w:t>
      </w:r>
      <w:r w:rsidR="6CB125AC" w:rsidRPr="5D7F302E">
        <w:rPr>
          <w:rFonts w:ascii="Arial" w:hAnsi="Arial" w:cs="Arial"/>
          <w:lang w:val="en-GB"/>
        </w:rPr>
        <w:t xml:space="preserve"> </w:t>
      </w:r>
      <w:r w:rsidR="6CB125AC" w:rsidRPr="5D7F302E">
        <w:rPr>
          <w:rFonts w:ascii="Arial" w:eastAsia="Arial" w:hAnsi="Arial" w:cs="Arial"/>
          <w:color w:val="000000" w:themeColor="text1"/>
          <w:lang w:val="en-GB"/>
        </w:rPr>
        <w:t>(ISO/IEC 27001)</w:t>
      </w:r>
      <w:r w:rsidR="73880675" w:rsidRPr="5D7F302E">
        <w:rPr>
          <w:rFonts w:ascii="Arial" w:hAnsi="Arial" w:cs="Arial"/>
          <w:lang w:val="en-GB"/>
        </w:rPr>
        <w:t xml:space="preserve">. </w:t>
      </w:r>
    </w:p>
    <w:p w14:paraId="6ACE977D" w14:textId="2D780111" w:rsidR="00D77E9A" w:rsidRPr="002A14BB" w:rsidRDefault="5413964C" w:rsidP="0BE82E91">
      <w:pPr>
        <w:spacing w:line="360" w:lineRule="auto"/>
        <w:rPr>
          <w:rFonts w:ascii="Arial" w:hAnsi="Arial" w:cs="Arial"/>
          <w:b/>
          <w:bCs/>
          <w:lang w:val="en-GB"/>
        </w:rPr>
      </w:pPr>
      <w:r>
        <w:rPr>
          <w:noProof/>
        </w:rPr>
        <w:drawing>
          <wp:inline distT="0" distB="0" distL="0" distR="0" wp14:anchorId="3B6E6B9D" wp14:editId="779D1AEE">
            <wp:extent cx="3890446" cy="2619134"/>
            <wp:effectExtent l="0" t="0" r="0" b="0"/>
            <wp:docPr id="1713119426" name="Picture 1713119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119426"/>
                    <pic:cNvPicPr/>
                  </pic:nvPicPr>
                  <pic:blipFill>
                    <a:blip r:embed="rId8">
                      <a:extLst>
                        <a:ext uri="{28A0092B-C50C-407E-A947-70E740481C1C}">
                          <a14:useLocalDpi xmlns:a14="http://schemas.microsoft.com/office/drawing/2010/main" val="0"/>
                        </a:ext>
                      </a:extLst>
                    </a:blip>
                    <a:stretch>
                      <a:fillRect/>
                    </a:stretch>
                  </pic:blipFill>
                  <pic:spPr>
                    <a:xfrm>
                      <a:off x="0" y="0"/>
                      <a:ext cx="3890446" cy="2619134"/>
                    </a:xfrm>
                    <a:prstGeom prst="rect">
                      <a:avLst/>
                    </a:prstGeom>
                  </pic:spPr>
                </pic:pic>
              </a:graphicData>
            </a:graphic>
          </wp:inline>
        </w:drawing>
      </w:r>
    </w:p>
    <w:p w14:paraId="02BFEE5C" w14:textId="19A0A1F7" w:rsidR="00D77E9A" w:rsidRPr="002A14BB" w:rsidRDefault="00BF4DFD" w:rsidP="00BF4DFD">
      <w:pPr>
        <w:pStyle w:val="Caption"/>
        <w:rPr>
          <w:rFonts w:ascii="Arial" w:hAnsi="Arial" w:cs="Arial"/>
          <w:b/>
          <w:bCs/>
          <w:lang w:val="en-GB"/>
        </w:rPr>
      </w:pPr>
      <w:r w:rsidRPr="002A14BB">
        <w:rPr>
          <w:lang w:val="en-GB"/>
        </w:rPr>
        <w:t xml:space="preserve">Table </w:t>
      </w:r>
      <w:r w:rsidRPr="002A14BB">
        <w:rPr>
          <w:lang w:val="en-GB"/>
        </w:rPr>
        <w:fldChar w:fldCharType="begin"/>
      </w:r>
      <w:r w:rsidRPr="002A14BB">
        <w:rPr>
          <w:lang w:val="en-GB"/>
        </w:rPr>
        <w:instrText xml:space="preserve"> SEQ Table \* ARABIC </w:instrText>
      </w:r>
      <w:r w:rsidRPr="002A14BB">
        <w:rPr>
          <w:lang w:val="en-GB"/>
        </w:rPr>
        <w:fldChar w:fldCharType="separate"/>
      </w:r>
      <w:r w:rsidR="00DD3B6E">
        <w:rPr>
          <w:noProof/>
          <w:lang w:val="en-GB"/>
        </w:rPr>
        <w:t>4</w:t>
      </w:r>
      <w:r w:rsidRPr="002A14BB">
        <w:rPr>
          <w:lang w:val="en-GB"/>
        </w:rPr>
        <w:fldChar w:fldCharType="end"/>
      </w:r>
      <w:r w:rsidRPr="002A14BB">
        <w:rPr>
          <w:lang w:val="en-GB"/>
        </w:rPr>
        <w:t xml:space="preserve">: </w:t>
      </w:r>
      <w:r w:rsidR="00704C1F">
        <w:rPr>
          <w:lang w:val="en-GB"/>
        </w:rPr>
        <w:t xml:space="preserve">A.4 </w:t>
      </w:r>
      <w:r w:rsidR="00752A7E" w:rsidRPr="002A14BB">
        <w:rPr>
          <w:lang w:val="en-GB"/>
        </w:rPr>
        <w:t>PESTLE</w:t>
      </w:r>
      <w:r w:rsidRPr="002A14BB">
        <w:rPr>
          <w:lang w:val="en-GB"/>
        </w:rPr>
        <w:t xml:space="preserve"> Analysis (Hamberger et al., 2024)</w:t>
      </w:r>
    </w:p>
    <w:p w14:paraId="367AD0BA" w14:textId="1B42505D" w:rsidR="00D77E9A" w:rsidRPr="002A14BB" w:rsidRDefault="4DA4006F" w:rsidP="32A840DF">
      <w:pPr>
        <w:spacing w:line="360" w:lineRule="auto"/>
        <w:rPr>
          <w:rFonts w:ascii="Arial" w:hAnsi="Arial" w:cs="Arial"/>
          <w:b/>
          <w:bCs/>
          <w:lang w:val="en-GB"/>
        </w:rPr>
      </w:pPr>
      <w:r w:rsidRPr="002A14BB">
        <w:rPr>
          <w:rFonts w:ascii="Arial" w:hAnsi="Arial" w:cs="Arial"/>
          <w:b/>
          <w:bCs/>
          <w:lang w:val="en-GB"/>
        </w:rPr>
        <w:t>RA</w:t>
      </w:r>
      <w:r w:rsidR="298340CE" w:rsidRPr="002A14BB">
        <w:rPr>
          <w:rFonts w:ascii="Arial" w:hAnsi="Arial" w:cs="Arial"/>
          <w:b/>
          <w:bCs/>
          <w:lang w:val="en-GB"/>
        </w:rPr>
        <w:t xml:space="preserve"> – Business </w:t>
      </w:r>
      <w:r w:rsidR="14416DE2" w:rsidRPr="002A14BB">
        <w:rPr>
          <w:rFonts w:ascii="Arial" w:hAnsi="Arial" w:cs="Arial"/>
          <w:b/>
          <w:bCs/>
          <w:lang w:val="en-GB"/>
        </w:rPr>
        <w:t>D</w:t>
      </w:r>
      <w:r w:rsidR="298340CE" w:rsidRPr="002A14BB">
        <w:rPr>
          <w:rFonts w:ascii="Arial" w:hAnsi="Arial" w:cs="Arial"/>
          <w:b/>
          <w:bCs/>
          <w:lang w:val="en-GB"/>
        </w:rPr>
        <w:t xml:space="preserve">igitalisation </w:t>
      </w:r>
    </w:p>
    <w:p w14:paraId="12A979E3" w14:textId="47A6F948" w:rsidR="00076887" w:rsidRPr="002A14BB" w:rsidRDefault="03F8B39E" w:rsidP="3AAE3E25">
      <w:pPr>
        <w:spacing w:line="360" w:lineRule="auto"/>
      </w:pPr>
      <w:r w:rsidRPr="5D7F302E">
        <w:rPr>
          <w:rFonts w:ascii="Arial" w:hAnsi="Arial" w:cs="Arial"/>
          <w:lang w:val="en-GB"/>
        </w:rPr>
        <w:t xml:space="preserve">As </w:t>
      </w:r>
      <w:r w:rsidR="45503C8C" w:rsidRPr="5D7F302E">
        <w:rPr>
          <w:rFonts w:ascii="Arial" w:hAnsi="Arial" w:cs="Arial"/>
          <w:lang w:val="en-GB"/>
        </w:rPr>
        <w:t xml:space="preserve">we </w:t>
      </w:r>
      <w:r w:rsidR="73880675" w:rsidRPr="5D7F302E">
        <w:rPr>
          <w:rFonts w:ascii="Arial" w:hAnsi="Arial" w:cs="Arial"/>
          <w:lang w:val="en-GB"/>
        </w:rPr>
        <w:t>embark</w:t>
      </w:r>
      <w:r w:rsidRPr="5D7F302E">
        <w:rPr>
          <w:rFonts w:ascii="Arial" w:hAnsi="Arial" w:cs="Arial"/>
          <w:lang w:val="en-GB"/>
        </w:rPr>
        <w:t xml:space="preserve"> on </w:t>
      </w:r>
      <w:r w:rsidR="0E678EB4" w:rsidRPr="5D7F302E">
        <w:rPr>
          <w:rFonts w:ascii="Arial" w:hAnsi="Arial" w:cs="Arial"/>
          <w:lang w:val="en-GB"/>
        </w:rPr>
        <w:t>this</w:t>
      </w:r>
      <w:r w:rsidRPr="5D7F302E">
        <w:rPr>
          <w:rFonts w:ascii="Arial" w:hAnsi="Arial" w:cs="Arial"/>
          <w:lang w:val="en-GB"/>
        </w:rPr>
        <w:t xml:space="preserve"> digitali</w:t>
      </w:r>
      <w:r w:rsidR="23FEF3D2" w:rsidRPr="5D7F302E">
        <w:rPr>
          <w:rFonts w:ascii="Arial" w:hAnsi="Arial" w:cs="Arial"/>
          <w:lang w:val="en-GB"/>
        </w:rPr>
        <w:t>s</w:t>
      </w:r>
      <w:r w:rsidRPr="5D7F302E">
        <w:rPr>
          <w:rFonts w:ascii="Arial" w:hAnsi="Arial" w:cs="Arial"/>
          <w:lang w:val="en-GB"/>
        </w:rPr>
        <w:t>ation journey, it is crucial to assess the risks to ensure a secure and efficient transformation</w:t>
      </w:r>
      <w:r w:rsidR="73880675" w:rsidRPr="5D7F302E">
        <w:rPr>
          <w:rFonts w:ascii="Arial" w:hAnsi="Arial" w:cs="Arial"/>
          <w:lang w:val="en-GB"/>
        </w:rPr>
        <w:t>.</w:t>
      </w:r>
      <w:r w:rsidRPr="5D7F302E">
        <w:rPr>
          <w:rFonts w:ascii="Arial" w:hAnsi="Arial" w:cs="Arial"/>
          <w:lang w:val="en-GB"/>
        </w:rPr>
        <w:t xml:space="preserve"> This section outlines the proposed changes </w:t>
      </w:r>
      <w:r w:rsidR="1E834999" w:rsidRPr="5D7F302E">
        <w:rPr>
          <w:rFonts w:ascii="Arial" w:hAnsi="Arial" w:cs="Arial"/>
          <w:lang w:val="en-GB"/>
        </w:rPr>
        <w:t>f</w:t>
      </w:r>
      <w:r w:rsidR="44DAF80C" w:rsidRPr="5D7F302E">
        <w:rPr>
          <w:rFonts w:ascii="Arial" w:hAnsi="Arial" w:cs="Arial"/>
          <w:lang w:val="en-GB"/>
        </w:rPr>
        <w:t>or</w:t>
      </w:r>
      <w:r w:rsidR="1EC7B5D0" w:rsidRPr="5D7F302E">
        <w:rPr>
          <w:rFonts w:ascii="Arial" w:hAnsi="Arial" w:cs="Arial"/>
          <w:lang w:val="en-GB"/>
        </w:rPr>
        <w:t xml:space="preserve"> a</w:t>
      </w:r>
      <w:r w:rsidRPr="5D7F302E">
        <w:rPr>
          <w:rFonts w:ascii="Arial" w:hAnsi="Arial" w:cs="Arial"/>
          <w:lang w:val="en-GB"/>
        </w:rPr>
        <w:t xml:space="preserve"> digitali</w:t>
      </w:r>
      <w:r w:rsidR="23FEF3D2" w:rsidRPr="5D7F302E">
        <w:rPr>
          <w:rFonts w:ascii="Arial" w:hAnsi="Arial" w:cs="Arial"/>
          <w:lang w:val="en-GB"/>
        </w:rPr>
        <w:t>s</w:t>
      </w:r>
      <w:r w:rsidRPr="5D7F302E">
        <w:rPr>
          <w:rFonts w:ascii="Arial" w:hAnsi="Arial" w:cs="Arial"/>
          <w:lang w:val="en-GB"/>
        </w:rPr>
        <w:t>ation process, followed by a detailed analysis using the Confidentiality, Integrity, Availability (CIA) Triad</w:t>
      </w:r>
      <w:r w:rsidRPr="5D7F302E">
        <w:rPr>
          <w:rFonts w:ascii="Arial" w:hAnsi="Arial" w:cs="Arial"/>
          <w:b/>
          <w:bCs/>
          <w:lang w:val="en-GB"/>
        </w:rPr>
        <w:t xml:space="preserve"> </w:t>
      </w:r>
      <w:r w:rsidRPr="5D7F302E">
        <w:rPr>
          <w:rFonts w:ascii="Arial" w:hAnsi="Arial" w:cs="Arial"/>
          <w:lang w:val="en-GB"/>
        </w:rPr>
        <w:t>threat model.</w:t>
      </w:r>
      <w:r w:rsidR="101A016F">
        <w:br/>
      </w:r>
      <w:r w:rsidR="101A016F" w:rsidRPr="002A14BB">
        <w:rPr>
          <w:rFonts w:ascii="Arial" w:eastAsia="Times New Roman" w:hAnsi="Arial" w:cs="Arial"/>
          <w:color w:val="000000"/>
          <w:kern w:val="0"/>
          <w:lang w:val="en-GB"/>
          <w14:ligatures w14:val="none"/>
        </w:rPr>
        <w:t xml:space="preserve">Key changes include implementing an </w:t>
      </w:r>
      <w:r w:rsidR="101A016F" w:rsidRPr="002A14BB">
        <w:rPr>
          <w:rFonts w:ascii="Arial" w:eastAsia="Times New Roman" w:hAnsi="Arial" w:cs="Arial"/>
          <w:b/>
          <w:bCs/>
          <w:color w:val="000000"/>
          <w:kern w:val="0"/>
          <w:lang w:val="en-GB"/>
          <w14:ligatures w14:val="none"/>
        </w:rPr>
        <w:t xml:space="preserve">e-commerce </w:t>
      </w:r>
      <w:r w:rsidR="74FEEFCD" w:rsidRPr="002A14BB">
        <w:rPr>
          <w:rFonts w:ascii="Arial" w:eastAsia="Times New Roman" w:hAnsi="Arial" w:cs="Arial"/>
          <w:b/>
          <w:bCs/>
          <w:color w:val="000000"/>
          <w:kern w:val="0"/>
          <w:lang w:val="en-GB"/>
          <w14:ligatures w14:val="none"/>
        </w:rPr>
        <w:t xml:space="preserve">(EC) </w:t>
      </w:r>
      <w:r w:rsidR="101A016F" w:rsidRPr="6B46CF39">
        <w:rPr>
          <w:rFonts w:ascii="Arial" w:eastAsia="Times New Roman" w:hAnsi="Arial" w:cs="Arial"/>
          <w:b/>
          <w:bCs/>
          <w:color w:val="000000" w:themeColor="text1"/>
          <w:lang w:val="en-GB"/>
        </w:rPr>
        <w:t>platform</w:t>
      </w:r>
      <w:r w:rsidR="101A016F" w:rsidRPr="6B46CF39">
        <w:rPr>
          <w:rFonts w:ascii="Arial" w:eastAsia="Times New Roman" w:hAnsi="Arial" w:cs="Arial"/>
          <w:color w:val="000000" w:themeColor="text1"/>
          <w:lang w:val="en-GB"/>
        </w:rPr>
        <w:t xml:space="preserve"> </w:t>
      </w:r>
      <w:r w:rsidR="101A016F" w:rsidRPr="002A14BB">
        <w:rPr>
          <w:rFonts w:ascii="Arial" w:eastAsia="Times New Roman" w:hAnsi="Arial" w:cs="Arial"/>
          <w:color w:val="000000"/>
          <w:kern w:val="0"/>
          <w:lang w:val="en-GB"/>
          <w14:ligatures w14:val="none"/>
        </w:rPr>
        <w:t xml:space="preserve">to expand market reach, upgrading to a modern </w:t>
      </w:r>
      <w:r w:rsidR="101A016F" w:rsidRPr="002A14BB">
        <w:rPr>
          <w:rFonts w:ascii="Arial" w:eastAsia="Times New Roman" w:hAnsi="Arial" w:cs="Arial"/>
          <w:b/>
          <w:bCs/>
          <w:color w:val="000000"/>
          <w:kern w:val="0"/>
          <w:lang w:val="en-GB"/>
          <w14:ligatures w14:val="none"/>
        </w:rPr>
        <w:t>ERP system</w:t>
      </w:r>
      <w:r w:rsidR="101A016F" w:rsidRPr="002A14BB">
        <w:rPr>
          <w:rFonts w:ascii="Arial" w:eastAsia="Times New Roman" w:hAnsi="Arial" w:cs="Arial"/>
          <w:color w:val="000000"/>
          <w:kern w:val="0"/>
          <w:lang w:val="en-GB"/>
          <w14:ligatures w14:val="none"/>
        </w:rPr>
        <w:t xml:space="preserve"> for better inventory and supply chain management, and strengthening </w:t>
      </w:r>
      <w:r w:rsidR="5FB91DCD" w:rsidRPr="002A14BB">
        <w:rPr>
          <w:rFonts w:ascii="Arial" w:eastAsia="Times New Roman" w:hAnsi="Arial" w:cs="Arial"/>
          <w:b/>
          <w:bCs/>
          <w:color w:val="000000"/>
          <w:kern w:val="0"/>
          <w:lang w:val="en-GB"/>
          <w14:ligatures w14:val="none"/>
        </w:rPr>
        <w:t>CS</w:t>
      </w:r>
      <w:r w:rsidR="101A016F" w:rsidRPr="002A14BB">
        <w:rPr>
          <w:rFonts w:ascii="Arial" w:eastAsia="Times New Roman" w:hAnsi="Arial" w:cs="Arial"/>
          <w:b/>
          <w:bCs/>
          <w:color w:val="000000"/>
          <w:kern w:val="0"/>
          <w:lang w:val="en-GB"/>
          <w14:ligatures w14:val="none"/>
        </w:rPr>
        <w:t xml:space="preserve"> measures</w:t>
      </w:r>
      <w:r w:rsidR="101A016F" w:rsidRPr="002A14BB">
        <w:rPr>
          <w:rFonts w:ascii="Arial" w:eastAsia="Times New Roman" w:hAnsi="Arial" w:cs="Arial"/>
          <w:color w:val="000000"/>
          <w:kern w:val="0"/>
          <w:lang w:val="en-GB"/>
          <w14:ligatures w14:val="none"/>
        </w:rPr>
        <w:t xml:space="preserve"> through </w:t>
      </w:r>
      <w:r w:rsidR="6FFDEEE2" w:rsidRPr="002A14BB">
        <w:rPr>
          <w:rFonts w:ascii="Arial" w:eastAsia="Times New Roman" w:hAnsi="Arial" w:cs="Arial"/>
          <w:color w:val="000000"/>
          <w:kern w:val="0"/>
          <w:lang w:val="en-GB"/>
          <w14:ligatures w14:val="none"/>
        </w:rPr>
        <w:t>MFA</w:t>
      </w:r>
      <w:r w:rsidR="101A016F" w:rsidRPr="002A14BB">
        <w:rPr>
          <w:rFonts w:ascii="Arial" w:eastAsia="Times New Roman" w:hAnsi="Arial" w:cs="Arial"/>
          <w:color w:val="000000"/>
          <w:kern w:val="0"/>
          <w:lang w:val="en-GB"/>
          <w14:ligatures w14:val="none"/>
        </w:rPr>
        <w:t>, encryption, and system upgrades</w:t>
      </w:r>
      <w:r w:rsidR="122B1392" w:rsidRPr="002A14BB">
        <w:rPr>
          <w:rFonts w:ascii="Arial" w:eastAsia="Times New Roman" w:hAnsi="Arial" w:cs="Arial"/>
          <w:color w:val="000000"/>
          <w:kern w:val="0"/>
          <w:lang w:val="en-GB"/>
          <w14:ligatures w14:val="none"/>
        </w:rPr>
        <w:t xml:space="preserve"> </w:t>
      </w:r>
      <w:r w:rsidR="122B1392" w:rsidRPr="002A14BB">
        <w:rPr>
          <w:rFonts w:ascii="Arial" w:eastAsia="Arial" w:hAnsi="Arial" w:cs="Arial"/>
          <w:color w:val="000000" w:themeColor="text1"/>
          <w:lang w:val="en-GB"/>
        </w:rPr>
        <w:t>(Alzahrani et al., 2022)</w:t>
      </w:r>
      <w:r w:rsidR="101A016F" w:rsidRPr="002A14BB">
        <w:rPr>
          <w:rFonts w:ascii="Arial" w:eastAsia="Times New Roman" w:hAnsi="Arial" w:cs="Arial"/>
          <w:color w:val="000000"/>
          <w:kern w:val="0"/>
          <w:lang w:val="en-GB"/>
          <w14:ligatures w14:val="none"/>
        </w:rPr>
        <w:t xml:space="preserve">. Additionally, the adoption of </w:t>
      </w:r>
      <w:r w:rsidR="101A016F" w:rsidRPr="002A14BB">
        <w:rPr>
          <w:rFonts w:ascii="Arial" w:eastAsia="Times New Roman" w:hAnsi="Arial" w:cs="Arial"/>
          <w:b/>
          <w:bCs/>
          <w:color w:val="000000"/>
          <w:kern w:val="0"/>
          <w:lang w:val="en-GB"/>
          <w14:ligatures w14:val="none"/>
        </w:rPr>
        <w:t xml:space="preserve">automated </w:t>
      </w:r>
      <w:r w:rsidR="1146DD03" w:rsidRPr="002A14BB">
        <w:rPr>
          <w:rFonts w:ascii="Arial" w:eastAsia="Times New Roman" w:hAnsi="Arial" w:cs="Arial"/>
          <w:b/>
          <w:bCs/>
          <w:color w:val="000000"/>
          <w:kern w:val="0"/>
          <w:lang w:val="en-GB"/>
          <w14:ligatures w14:val="none"/>
        </w:rPr>
        <w:t>DG</w:t>
      </w:r>
      <w:r w:rsidR="101A016F" w:rsidRPr="002A14BB">
        <w:rPr>
          <w:rFonts w:ascii="Arial" w:eastAsia="Times New Roman" w:hAnsi="Arial" w:cs="Arial"/>
          <w:b/>
          <w:bCs/>
          <w:color w:val="000000"/>
          <w:kern w:val="0"/>
          <w:lang w:val="en-GB"/>
          <w14:ligatures w14:val="none"/>
        </w:rPr>
        <w:t xml:space="preserve"> tools </w:t>
      </w:r>
      <w:r w:rsidR="101A016F" w:rsidRPr="002A14BB">
        <w:rPr>
          <w:rFonts w:ascii="Arial" w:eastAsia="Times New Roman" w:hAnsi="Arial" w:cs="Arial"/>
          <w:color w:val="000000"/>
          <w:kern w:val="0"/>
          <w:lang w:val="en-GB"/>
          <w14:ligatures w14:val="none"/>
        </w:rPr>
        <w:t>will ensure compliance with regulations like GDPR and enhance data integrity</w:t>
      </w:r>
      <w:r w:rsidR="097FA6CF" w:rsidRPr="002A14BB">
        <w:rPr>
          <w:rFonts w:ascii="Arial" w:eastAsia="Times New Roman" w:hAnsi="Arial" w:cs="Arial"/>
          <w:color w:val="000000"/>
          <w:kern w:val="0"/>
          <w:lang w:val="en-GB"/>
          <w14:ligatures w14:val="none"/>
        </w:rPr>
        <w:t xml:space="preserve"> </w:t>
      </w:r>
      <w:r w:rsidR="097FA6CF" w:rsidRPr="002A14BB">
        <w:rPr>
          <w:rFonts w:ascii="Arial" w:eastAsia="Arial" w:hAnsi="Arial" w:cs="Arial"/>
          <w:color w:val="000000" w:themeColor="text1"/>
          <w:lang w:val="en-GB"/>
        </w:rPr>
        <w:t>(NIST SP 800-53)</w:t>
      </w:r>
      <w:r w:rsidR="101A016F" w:rsidRPr="002A14BB">
        <w:rPr>
          <w:rFonts w:ascii="Arial" w:eastAsia="Times New Roman" w:hAnsi="Arial" w:cs="Arial"/>
          <w:color w:val="000000"/>
          <w:kern w:val="0"/>
          <w:lang w:val="en-GB"/>
          <w14:ligatures w14:val="none"/>
        </w:rPr>
        <w:t>. These changes aim to improve efficiency, security, and overall resilience</w:t>
      </w:r>
      <w:r w:rsidR="7F12B764" w:rsidRPr="002A14BB">
        <w:rPr>
          <w:rFonts w:ascii="Arial" w:eastAsia="Times New Roman" w:hAnsi="Arial" w:cs="Arial"/>
          <w:color w:val="000000"/>
          <w:kern w:val="0"/>
          <w:lang w:val="en-GB"/>
          <w14:ligatures w14:val="none"/>
        </w:rPr>
        <w:t>.</w:t>
      </w:r>
      <w:r w:rsidR="1707A253">
        <w:rPr>
          <w:noProof/>
        </w:rPr>
        <w:drawing>
          <wp:inline distT="0" distB="0" distL="0" distR="0" wp14:anchorId="05288894" wp14:editId="6F3FB5CB">
            <wp:extent cx="5419725" cy="3283103"/>
            <wp:effectExtent l="0" t="0" r="0" b="0"/>
            <wp:docPr id="1739991698" name="Picture 173999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19725" cy="3283103"/>
                    </a:xfrm>
                    <a:prstGeom prst="rect">
                      <a:avLst/>
                    </a:prstGeom>
                  </pic:spPr>
                </pic:pic>
              </a:graphicData>
            </a:graphic>
          </wp:inline>
        </w:drawing>
      </w:r>
    </w:p>
    <w:p w14:paraId="7FF54977" w14:textId="29F7607C" w:rsidR="00FA3EDF" w:rsidRDefault="68C2F468" w:rsidP="5D7F302E">
      <w:pPr>
        <w:pStyle w:val="Caption"/>
        <w:rPr>
          <w:rFonts w:ascii="Arial" w:hAnsi="Arial" w:cs="Arial"/>
          <w:lang w:val="en-GB"/>
        </w:rPr>
      </w:pPr>
      <w:r>
        <w:t xml:space="preserve">Table 5: </w:t>
      </w:r>
      <w:r w:rsidRPr="5D7F302E">
        <w:rPr>
          <w:lang w:val="en-GB"/>
        </w:rPr>
        <w:t>A.5 Proposed Changes for Digitalisation (Hamberger et al., 2024)</w:t>
      </w:r>
    </w:p>
    <w:p w14:paraId="4AFEB89F" w14:textId="41B783D8" w:rsidR="4B019DA0" w:rsidRPr="002A14BB" w:rsidRDefault="5C1032F1" w:rsidP="3AAE3E25">
      <w:pPr>
        <w:spacing w:line="360" w:lineRule="auto"/>
        <w:rPr>
          <w:rFonts w:ascii="Arial" w:eastAsia="Times New Roman" w:hAnsi="Arial" w:cs="Arial"/>
          <w:b/>
          <w:bCs/>
          <w:i/>
          <w:iCs/>
          <w:color w:val="000000" w:themeColor="text1"/>
          <w:lang w:val="en-GB"/>
        </w:rPr>
      </w:pPr>
      <w:r w:rsidRPr="002A14BB">
        <w:rPr>
          <w:rFonts w:ascii="Arial" w:eastAsia="Times New Roman" w:hAnsi="Arial" w:cs="Arial"/>
          <w:color w:val="000000"/>
          <w:kern w:val="0"/>
          <w:lang w:val="en-GB"/>
          <w14:ligatures w14:val="none"/>
        </w:rPr>
        <w:t xml:space="preserve">The </w:t>
      </w:r>
      <w:r w:rsidRPr="002A14BB">
        <w:rPr>
          <w:rFonts w:ascii="Arial" w:eastAsia="Times New Roman" w:hAnsi="Arial" w:cs="Arial"/>
          <w:b/>
          <w:bCs/>
          <w:color w:val="000000"/>
          <w:kern w:val="0"/>
          <w:lang w:val="en-GB"/>
          <w14:ligatures w14:val="none"/>
        </w:rPr>
        <w:t>CIA Triad</w:t>
      </w:r>
      <w:r w:rsidRPr="002A14BB">
        <w:rPr>
          <w:rFonts w:ascii="Arial" w:eastAsia="Times New Roman" w:hAnsi="Arial" w:cs="Arial"/>
          <w:color w:val="000000"/>
          <w:kern w:val="0"/>
          <w:lang w:val="en-GB"/>
          <w14:ligatures w14:val="none"/>
        </w:rPr>
        <w:t xml:space="preserve"> analysis highlights key risks and mitigation strategies</w:t>
      </w:r>
      <w:r w:rsidR="0E52CE10" w:rsidRPr="002A14BB">
        <w:rPr>
          <w:rFonts w:ascii="Arial" w:eastAsia="Times New Roman" w:hAnsi="Arial" w:cs="Arial"/>
          <w:color w:val="000000"/>
          <w:kern w:val="0"/>
          <w:lang w:val="en-GB"/>
          <w14:ligatures w14:val="none"/>
        </w:rPr>
        <w:t>.</w:t>
      </w:r>
      <w:r w:rsidRPr="002A14BB">
        <w:rPr>
          <w:rFonts w:ascii="Arial" w:eastAsia="Times New Roman" w:hAnsi="Arial" w:cs="Arial"/>
          <w:color w:val="000000"/>
          <w:kern w:val="0"/>
          <w:lang w:val="en-GB"/>
          <w14:ligatures w14:val="none"/>
        </w:rPr>
        <w:t xml:space="preserve"> To protect sensitive business and customer data, the analysis recommends implementing encryption, </w:t>
      </w:r>
      <w:r w:rsidR="1F077DF4" w:rsidRPr="002A14BB">
        <w:rPr>
          <w:rFonts w:ascii="Arial" w:eastAsia="Times New Roman" w:hAnsi="Arial" w:cs="Arial"/>
          <w:color w:val="000000"/>
          <w:kern w:val="0"/>
          <w:lang w:val="en-GB"/>
          <w14:ligatures w14:val="none"/>
        </w:rPr>
        <w:t>MFA</w:t>
      </w:r>
      <w:r w:rsidRPr="002A14BB">
        <w:rPr>
          <w:rFonts w:ascii="Arial" w:eastAsia="Times New Roman" w:hAnsi="Arial" w:cs="Arial"/>
          <w:color w:val="000000"/>
          <w:kern w:val="0"/>
          <w:lang w:val="en-GB"/>
          <w14:ligatures w14:val="none"/>
        </w:rPr>
        <w:t xml:space="preserve">, and strong access controls, particularly for the </w:t>
      </w:r>
      <w:r w:rsidR="0AFAA18C" w:rsidRPr="002A14BB">
        <w:rPr>
          <w:rFonts w:ascii="Arial" w:eastAsia="Times New Roman" w:hAnsi="Arial" w:cs="Arial"/>
          <w:color w:val="000000"/>
          <w:kern w:val="0"/>
          <w:lang w:val="en-GB"/>
          <w14:ligatures w14:val="none"/>
        </w:rPr>
        <w:t>EC</w:t>
      </w:r>
      <w:r w:rsidRPr="002A14BB">
        <w:rPr>
          <w:rFonts w:ascii="Arial" w:eastAsia="Times New Roman" w:hAnsi="Arial" w:cs="Arial"/>
          <w:color w:val="000000"/>
          <w:kern w:val="0"/>
          <w:lang w:val="en-GB"/>
          <w14:ligatures w14:val="none"/>
        </w:rPr>
        <w:t xml:space="preserve"> </w:t>
      </w:r>
      <w:r w:rsidRPr="6B46CF39">
        <w:rPr>
          <w:rFonts w:ascii="Arial" w:eastAsia="Times New Roman" w:hAnsi="Arial" w:cs="Arial"/>
          <w:color w:val="000000" w:themeColor="text1"/>
          <w:lang w:val="en-GB"/>
        </w:rPr>
        <w:t xml:space="preserve">platform </w:t>
      </w:r>
      <w:r w:rsidRPr="002A14BB">
        <w:rPr>
          <w:rFonts w:ascii="Arial" w:eastAsia="Times New Roman" w:hAnsi="Arial" w:cs="Arial"/>
          <w:color w:val="000000"/>
          <w:kern w:val="0"/>
          <w:lang w:val="en-GB"/>
          <w14:ligatures w14:val="none"/>
        </w:rPr>
        <w:t>and ERP system</w:t>
      </w:r>
      <w:r w:rsidRPr="5214F671">
        <w:rPr>
          <w:rFonts w:ascii="Arial" w:eastAsia="Times New Roman" w:hAnsi="Arial" w:cs="Arial"/>
          <w:color w:val="000000" w:themeColor="text1"/>
          <w:lang w:val="en-GB"/>
        </w:rPr>
        <w:t xml:space="preserve"> upgrade</w:t>
      </w:r>
      <w:r w:rsidRPr="002A14BB">
        <w:rPr>
          <w:rFonts w:ascii="Arial" w:eastAsia="Times New Roman" w:hAnsi="Arial" w:cs="Arial"/>
          <w:color w:val="000000"/>
          <w:kern w:val="0"/>
          <w:lang w:val="en-GB"/>
          <w14:ligatures w14:val="none"/>
        </w:rPr>
        <w:t xml:space="preserve">. To maintain data integrity, it advises using </w:t>
      </w:r>
      <w:r w:rsidRPr="5214F671">
        <w:rPr>
          <w:rFonts w:ascii="Arial" w:eastAsia="Times New Roman" w:hAnsi="Arial" w:cs="Arial"/>
          <w:color w:val="000000" w:themeColor="text1"/>
          <w:lang w:val="en-GB"/>
        </w:rPr>
        <w:t xml:space="preserve">data </w:t>
      </w:r>
      <w:r w:rsidRPr="002A14BB">
        <w:rPr>
          <w:rFonts w:ascii="Arial" w:eastAsia="Times New Roman" w:hAnsi="Arial" w:cs="Arial"/>
          <w:color w:val="000000"/>
          <w:kern w:val="0"/>
          <w:lang w:val="en-GB"/>
          <w14:ligatures w14:val="none"/>
        </w:rPr>
        <w:t xml:space="preserve">validation checks, secure coding practices, and thorough testing during </w:t>
      </w:r>
      <w:r w:rsidRPr="5214F671">
        <w:rPr>
          <w:rFonts w:ascii="Arial" w:eastAsia="Times New Roman" w:hAnsi="Arial" w:cs="Arial"/>
          <w:color w:val="000000" w:themeColor="text1"/>
          <w:lang w:val="en-GB"/>
        </w:rPr>
        <w:t xml:space="preserve">system </w:t>
      </w:r>
      <w:r w:rsidRPr="002A14BB">
        <w:rPr>
          <w:rFonts w:ascii="Arial" w:eastAsia="Times New Roman" w:hAnsi="Arial" w:cs="Arial"/>
          <w:color w:val="000000"/>
          <w:kern w:val="0"/>
          <w:lang w:val="en-GB"/>
          <w14:ligatures w14:val="none"/>
        </w:rPr>
        <w:t>migrations</w:t>
      </w:r>
      <w:r w:rsidR="2EDEA6A2" w:rsidRPr="002A14BB">
        <w:rPr>
          <w:rFonts w:ascii="Arial" w:eastAsia="Times New Roman" w:hAnsi="Arial" w:cs="Arial"/>
          <w:color w:val="000000"/>
          <w:kern w:val="0"/>
          <w:lang w:val="en-GB"/>
          <w14:ligatures w14:val="none"/>
        </w:rPr>
        <w:t xml:space="preserve"> </w:t>
      </w:r>
      <w:r w:rsidR="2EDEA6A2" w:rsidRPr="002A14BB">
        <w:rPr>
          <w:rFonts w:ascii="Arial" w:eastAsia="Arial" w:hAnsi="Arial" w:cs="Arial"/>
          <w:color w:val="000000" w:themeColor="text1"/>
          <w:lang w:val="en-GB"/>
        </w:rPr>
        <w:t>(ISO/IEC 27001)</w:t>
      </w:r>
      <w:r w:rsidRPr="002A14BB">
        <w:rPr>
          <w:rFonts w:ascii="Arial" w:eastAsia="Times New Roman" w:hAnsi="Arial" w:cs="Arial"/>
          <w:color w:val="000000"/>
          <w:kern w:val="0"/>
          <w:lang w:val="en-GB"/>
          <w14:ligatures w14:val="none"/>
        </w:rPr>
        <w:t>. For availability, the focus is on deploying DDoS protection, scheduling upgrades during off-peak hours, and ensuring system redundancy</w:t>
      </w:r>
      <w:r w:rsidR="596F5A76" w:rsidRPr="002A14BB">
        <w:rPr>
          <w:rFonts w:ascii="Arial" w:eastAsia="Times New Roman" w:hAnsi="Arial" w:cs="Arial"/>
          <w:color w:val="000000"/>
          <w:kern w:val="0"/>
          <w:lang w:val="en-GB"/>
          <w14:ligatures w14:val="none"/>
        </w:rPr>
        <w:t xml:space="preserve"> </w:t>
      </w:r>
      <w:r w:rsidR="596F5A76" w:rsidRPr="002A14BB">
        <w:rPr>
          <w:rFonts w:ascii="Arial" w:eastAsia="Arial" w:hAnsi="Arial" w:cs="Arial"/>
          <w:color w:val="000000" w:themeColor="text1"/>
          <w:lang w:val="en-GB"/>
        </w:rPr>
        <w:t>(NIST SP 800-53)</w:t>
      </w:r>
      <w:r w:rsidRPr="002A14BB">
        <w:rPr>
          <w:rFonts w:ascii="Arial" w:eastAsia="Times New Roman" w:hAnsi="Arial" w:cs="Arial"/>
          <w:color w:val="000000"/>
          <w:kern w:val="0"/>
          <w:lang w:val="en-GB"/>
          <w14:ligatures w14:val="none"/>
        </w:rPr>
        <w:t>. These measures are essential to safeguard against data breaches, unauthori</w:t>
      </w:r>
      <w:r w:rsidR="144D7C83" w:rsidRPr="002A14BB">
        <w:rPr>
          <w:rFonts w:ascii="Arial" w:eastAsia="Times New Roman" w:hAnsi="Arial" w:cs="Arial"/>
          <w:color w:val="000000"/>
          <w:kern w:val="0"/>
          <w:lang w:val="en-GB"/>
          <w14:ligatures w14:val="none"/>
        </w:rPr>
        <w:t>s</w:t>
      </w:r>
      <w:r w:rsidRPr="002A14BB">
        <w:rPr>
          <w:rFonts w:ascii="Arial" w:eastAsia="Times New Roman" w:hAnsi="Arial" w:cs="Arial"/>
          <w:color w:val="000000"/>
          <w:kern w:val="0"/>
          <w:lang w:val="en-GB"/>
          <w14:ligatures w14:val="none"/>
        </w:rPr>
        <w:t>ed access, system downtimes, and potential</w:t>
      </w:r>
      <w:r w:rsidR="101A016F" w:rsidRPr="002A14BB">
        <w:rPr>
          <w:rFonts w:ascii="Arial" w:eastAsia="Times New Roman" w:hAnsi="Arial" w:cs="Arial"/>
          <w:color w:val="000000"/>
          <w:kern w:val="0"/>
          <w:lang w:val="en-GB"/>
          <w14:ligatures w14:val="none"/>
        </w:rPr>
        <w:t xml:space="preserve"> data corruption</w:t>
      </w:r>
      <w:r w:rsidR="5FAF7974" w:rsidRPr="5214F671">
        <w:rPr>
          <w:rFonts w:ascii="Arial" w:eastAsia="Times New Roman" w:hAnsi="Arial" w:cs="Arial"/>
          <w:color w:val="000000" w:themeColor="text1"/>
          <w:lang w:val="en-GB"/>
        </w:rPr>
        <w:t xml:space="preserve"> </w:t>
      </w:r>
      <w:r w:rsidR="5FAF7974" w:rsidRPr="002A14BB">
        <w:rPr>
          <w:rFonts w:ascii="Arial" w:eastAsia="Arial" w:hAnsi="Arial" w:cs="Arial"/>
          <w:color w:val="000000" w:themeColor="text1"/>
          <w:lang w:val="en-GB"/>
        </w:rPr>
        <w:t>(ISO 31000:2018)</w:t>
      </w:r>
      <w:r w:rsidR="101A016F" w:rsidRPr="002A14BB">
        <w:rPr>
          <w:rFonts w:ascii="Arial" w:eastAsia="Times New Roman" w:hAnsi="Arial" w:cs="Arial"/>
          <w:color w:val="000000"/>
          <w:kern w:val="0"/>
          <w:lang w:val="en-GB"/>
          <w14:ligatures w14:val="none"/>
        </w:rPr>
        <w:t>.</w:t>
      </w:r>
    </w:p>
    <w:p w14:paraId="2060822F" w14:textId="7A71EEC6" w:rsidR="4B019DA0" w:rsidRPr="002A14BB" w:rsidRDefault="226E97B5" w:rsidP="5214F671">
      <w:pPr>
        <w:spacing w:line="360" w:lineRule="auto"/>
      </w:pPr>
      <w:r>
        <w:rPr>
          <w:noProof/>
        </w:rPr>
        <w:drawing>
          <wp:inline distT="0" distB="0" distL="0" distR="0" wp14:anchorId="60A70CAB" wp14:editId="0ECBAF3E">
            <wp:extent cx="5029963" cy="5922070"/>
            <wp:effectExtent l="0" t="0" r="0" b="0"/>
            <wp:docPr id="1390762450" name="Picture 139076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762450"/>
                    <pic:cNvPicPr/>
                  </pic:nvPicPr>
                  <pic:blipFill>
                    <a:blip r:embed="rId10">
                      <a:extLst>
                        <a:ext uri="{28A0092B-C50C-407E-A947-70E740481C1C}">
                          <a14:useLocalDpi xmlns:a14="http://schemas.microsoft.com/office/drawing/2010/main" val="0"/>
                        </a:ext>
                      </a:extLst>
                    </a:blip>
                    <a:stretch>
                      <a:fillRect/>
                    </a:stretch>
                  </pic:blipFill>
                  <pic:spPr>
                    <a:xfrm>
                      <a:off x="0" y="0"/>
                      <a:ext cx="5029963" cy="5922070"/>
                    </a:xfrm>
                    <a:prstGeom prst="rect">
                      <a:avLst/>
                    </a:prstGeom>
                  </pic:spPr>
                </pic:pic>
              </a:graphicData>
            </a:graphic>
          </wp:inline>
        </w:drawing>
      </w:r>
    </w:p>
    <w:p w14:paraId="5406B6AF" w14:textId="38BDA6E4" w:rsidR="4B019DA0" w:rsidRPr="002A14BB" w:rsidRDefault="00FA3EDF" w:rsidP="0BE82E91">
      <w:pPr>
        <w:pStyle w:val="Caption"/>
        <w:spacing w:line="360" w:lineRule="auto"/>
        <w:rPr>
          <w:rFonts w:ascii="Arial" w:eastAsia="Times New Roman" w:hAnsi="Arial" w:cs="Arial"/>
          <w:color w:val="000000" w:themeColor="text1"/>
          <w:lang w:val="en-GB"/>
        </w:rPr>
      </w:pPr>
      <w:r w:rsidRPr="002A14BB">
        <w:rPr>
          <w:lang w:val="en-GB"/>
        </w:rPr>
        <w:t xml:space="preserve">Table </w:t>
      </w:r>
      <w:r w:rsidRPr="002A14BB">
        <w:rPr>
          <w:lang w:val="en-GB"/>
        </w:rPr>
        <w:fldChar w:fldCharType="begin"/>
      </w:r>
      <w:r w:rsidRPr="002A14BB">
        <w:rPr>
          <w:lang w:val="en-GB"/>
        </w:rPr>
        <w:instrText xml:space="preserve"> SEQ Table \* ARABIC </w:instrText>
      </w:r>
      <w:r w:rsidRPr="002A14BB">
        <w:rPr>
          <w:lang w:val="en-GB"/>
        </w:rPr>
        <w:fldChar w:fldCharType="separate"/>
      </w:r>
      <w:r w:rsidR="00DD3B6E">
        <w:rPr>
          <w:noProof/>
          <w:lang w:val="en-GB"/>
        </w:rPr>
        <w:t>6</w:t>
      </w:r>
      <w:r w:rsidRPr="002A14BB">
        <w:rPr>
          <w:lang w:val="en-GB"/>
        </w:rPr>
        <w:fldChar w:fldCharType="end"/>
      </w:r>
      <w:r w:rsidR="361A44A3" w:rsidRPr="5D7F302E">
        <w:rPr>
          <w:lang w:val="en-GB"/>
        </w:rPr>
        <w:t xml:space="preserve">: </w:t>
      </w:r>
      <w:r w:rsidR="07CDC923" w:rsidRPr="5D7F302E">
        <w:rPr>
          <w:lang w:val="en-GB"/>
        </w:rPr>
        <w:t xml:space="preserve">A.6 </w:t>
      </w:r>
      <w:r w:rsidR="361A44A3" w:rsidRPr="5D7F302E">
        <w:rPr>
          <w:lang w:val="en-GB"/>
        </w:rPr>
        <w:t>CIA Analysis (Hamberger et al., 2024)</w:t>
      </w:r>
    </w:p>
    <w:p w14:paraId="2D1938F3" w14:textId="4B1FC0D1" w:rsidR="009F45E5" w:rsidRPr="002A14BB" w:rsidRDefault="009F45E5" w:rsidP="32A840DF">
      <w:pPr>
        <w:spacing w:line="360" w:lineRule="auto"/>
      </w:pPr>
      <w:r w:rsidRPr="002A14BB">
        <w:rPr>
          <w:rFonts w:ascii="Arial" w:hAnsi="Arial" w:cs="Arial"/>
          <w:b/>
          <w:bCs/>
          <w:lang w:val="en-GB"/>
        </w:rPr>
        <w:t>Conclusion</w:t>
      </w:r>
    </w:p>
    <w:p w14:paraId="36187FCC" w14:textId="3DB9E71A" w:rsidR="009F45E5" w:rsidRPr="002A14BB" w:rsidRDefault="1337F148" w:rsidP="5B1D0620">
      <w:pPr>
        <w:spacing w:line="360" w:lineRule="auto"/>
        <w:rPr>
          <w:rFonts w:ascii="Arial" w:hAnsi="Arial" w:cs="Arial"/>
          <w:lang w:val="en-GB"/>
        </w:rPr>
      </w:pPr>
      <w:r w:rsidRPr="5B1D0620">
        <w:rPr>
          <w:rFonts w:ascii="Arial" w:hAnsi="Arial" w:cs="Arial"/>
          <w:lang w:val="en-GB"/>
        </w:rPr>
        <w:t>Pampered Pets is</w:t>
      </w:r>
      <w:r w:rsidR="00086F0A" w:rsidRPr="5B1D0620">
        <w:rPr>
          <w:rFonts w:ascii="Arial" w:hAnsi="Arial" w:cs="Arial"/>
          <w:lang w:val="en-GB"/>
        </w:rPr>
        <w:t xml:space="preserve"> at a pivotal point in deciding whether to embrace digital transformation, weighing potential benefits against the associated risks</w:t>
      </w:r>
      <w:r w:rsidR="74E3C1CD" w:rsidRPr="5B1D0620">
        <w:rPr>
          <w:rFonts w:ascii="Arial" w:hAnsi="Arial" w:cs="Arial"/>
          <w:lang w:val="en-GB"/>
        </w:rPr>
        <w:t>.</w:t>
      </w:r>
      <w:r w:rsidR="00086F0A" w:rsidRPr="5B1D0620">
        <w:rPr>
          <w:rFonts w:ascii="Arial" w:hAnsi="Arial" w:cs="Arial"/>
          <w:lang w:val="en-GB"/>
        </w:rPr>
        <w:t xml:space="preserve"> Establishing an online presence could boost revenue by up to 50%, while transitioning to an international supply chain might reduce costs by 24</w:t>
      </w:r>
      <w:r w:rsidR="7164A986" w:rsidRPr="5B1D0620">
        <w:rPr>
          <w:rFonts w:ascii="Arial" w:hAnsi="Arial" w:cs="Arial"/>
          <w:lang w:val="en-GB"/>
        </w:rPr>
        <w:t>%</w:t>
      </w:r>
      <w:r w:rsidR="1E8E883B" w:rsidRPr="5B1D0620">
        <w:rPr>
          <w:rFonts w:ascii="Arial" w:hAnsi="Arial" w:cs="Arial"/>
          <w:lang w:val="en-GB"/>
        </w:rPr>
        <w:t xml:space="preserve"> </w:t>
      </w:r>
      <w:r w:rsidR="1E8E883B" w:rsidRPr="5B1D0620">
        <w:rPr>
          <w:rFonts w:ascii="Arial" w:eastAsia="Arial" w:hAnsi="Arial" w:cs="Arial"/>
          <w:color w:val="000000" w:themeColor="text1"/>
          <w:lang w:val="en-GB"/>
        </w:rPr>
        <w:t>(</w:t>
      </w:r>
      <w:r w:rsidR="79F63651" w:rsidRPr="5B1D0620">
        <w:rPr>
          <w:rFonts w:ascii="Arial" w:eastAsia="Arial" w:hAnsi="Arial" w:cs="Arial"/>
          <w:color w:val="000000" w:themeColor="text1"/>
          <w:lang w:val="en-GB"/>
        </w:rPr>
        <w:t xml:space="preserve">Shih, </w:t>
      </w:r>
      <w:r w:rsidR="1E8E883B" w:rsidRPr="5B1D0620">
        <w:rPr>
          <w:rFonts w:ascii="Arial" w:eastAsia="Arial" w:hAnsi="Arial" w:cs="Arial"/>
          <w:color w:val="000000" w:themeColor="text1"/>
          <w:lang w:val="en-GB"/>
        </w:rPr>
        <w:t>2020)</w:t>
      </w:r>
      <w:r w:rsidR="7164A986" w:rsidRPr="5B1D0620">
        <w:rPr>
          <w:rFonts w:ascii="Arial" w:hAnsi="Arial" w:cs="Arial"/>
          <w:lang w:val="en-GB"/>
        </w:rPr>
        <w:t>.</w:t>
      </w:r>
      <w:r w:rsidR="00086F0A" w:rsidRPr="5B1D0620">
        <w:rPr>
          <w:rFonts w:ascii="Arial" w:hAnsi="Arial" w:cs="Arial"/>
          <w:lang w:val="en-GB"/>
        </w:rPr>
        <w:t xml:space="preserve"> Conversely, not adopting a digital strategy could result in the loss of up to 33% of its existing customers as consumer preferences shift towards online shopping</w:t>
      </w:r>
      <w:r w:rsidR="20FCF23A" w:rsidRPr="5B1D0620">
        <w:rPr>
          <w:rFonts w:ascii="Arial" w:hAnsi="Arial" w:cs="Arial"/>
          <w:lang w:val="en-GB"/>
        </w:rPr>
        <w:t xml:space="preserve"> </w:t>
      </w:r>
      <w:r w:rsidR="20FCF23A" w:rsidRPr="5B1D0620">
        <w:rPr>
          <w:rFonts w:ascii="Arial" w:eastAsia="Arial" w:hAnsi="Arial" w:cs="Arial"/>
          <w:color w:val="000000" w:themeColor="text1"/>
          <w:lang w:val="en-GB"/>
        </w:rPr>
        <w:t>(HubSpot, 2024)</w:t>
      </w:r>
      <w:r w:rsidR="7164A986" w:rsidRPr="5B1D0620">
        <w:rPr>
          <w:rFonts w:ascii="Arial" w:hAnsi="Arial" w:cs="Arial"/>
          <w:lang w:val="en-GB"/>
        </w:rPr>
        <w:t>.</w:t>
      </w:r>
    </w:p>
    <w:p w14:paraId="6DEB9F6D" w14:textId="63C8D448" w:rsidR="009F45E5" w:rsidRPr="002A14BB" w:rsidRDefault="11AB1795" w:rsidP="5B1D0620">
      <w:pPr>
        <w:spacing w:line="360" w:lineRule="auto"/>
        <w:rPr>
          <w:rFonts w:ascii="Arial" w:hAnsi="Arial" w:cs="Arial"/>
          <w:lang w:val="en-GB"/>
        </w:rPr>
      </w:pPr>
      <w:r w:rsidRPr="5B1D0620">
        <w:rPr>
          <w:rFonts w:ascii="Arial" w:hAnsi="Arial" w:cs="Arial"/>
          <w:lang w:val="en-GB"/>
        </w:rPr>
        <w:t>Finally,</w:t>
      </w:r>
      <w:r w:rsidR="00086F0A" w:rsidRPr="5B1D0620">
        <w:rPr>
          <w:rFonts w:ascii="Arial" w:hAnsi="Arial" w:cs="Arial"/>
          <w:lang w:val="en-GB"/>
        </w:rPr>
        <w:t xml:space="preserve"> digitali</w:t>
      </w:r>
      <w:r w:rsidR="006D46EE" w:rsidRPr="5B1D0620">
        <w:rPr>
          <w:rFonts w:ascii="Arial" w:hAnsi="Arial" w:cs="Arial"/>
          <w:lang w:val="en-GB"/>
        </w:rPr>
        <w:t>s</w:t>
      </w:r>
      <w:r w:rsidR="00086F0A" w:rsidRPr="5B1D0620">
        <w:rPr>
          <w:rFonts w:ascii="Arial" w:hAnsi="Arial" w:cs="Arial"/>
          <w:lang w:val="en-GB"/>
        </w:rPr>
        <w:t xml:space="preserve">ation offers </w:t>
      </w:r>
      <w:r w:rsidR="677F44F2" w:rsidRPr="5B1D0620">
        <w:rPr>
          <w:rFonts w:ascii="Arial" w:hAnsi="Arial" w:cs="Arial"/>
          <w:lang w:val="en-GB"/>
        </w:rPr>
        <w:t>a</w:t>
      </w:r>
      <w:r w:rsidR="1CAF6316" w:rsidRPr="5B1D0620">
        <w:rPr>
          <w:rFonts w:ascii="Arial" w:hAnsi="Arial" w:cs="Arial"/>
          <w:lang w:val="en-GB"/>
        </w:rPr>
        <w:t>n</w:t>
      </w:r>
      <w:r w:rsidR="00086F0A" w:rsidRPr="5B1D0620">
        <w:rPr>
          <w:rFonts w:ascii="Arial" w:hAnsi="Arial" w:cs="Arial"/>
          <w:lang w:val="en-GB"/>
        </w:rPr>
        <w:t xml:space="preserve"> opportunity for growth and competitiveness, provided it is accompanied by risk management to mitigate potential disruptions and quality control challenges</w:t>
      </w:r>
      <w:r w:rsidR="74E3C1CD" w:rsidRPr="5B1D0620">
        <w:rPr>
          <w:rFonts w:ascii="Arial" w:hAnsi="Arial" w:cs="Arial"/>
          <w:lang w:val="en-GB"/>
        </w:rPr>
        <w:t>.</w:t>
      </w:r>
      <w:r w:rsidR="00086F0A" w:rsidRPr="5B1D0620">
        <w:rPr>
          <w:rFonts w:ascii="Arial" w:hAnsi="Arial" w:cs="Arial"/>
          <w:lang w:val="en-GB"/>
        </w:rPr>
        <w:t xml:space="preserve"> By strategically navigating, </w:t>
      </w:r>
      <w:r w:rsidR="0AB237FE" w:rsidRPr="5B1D0620">
        <w:rPr>
          <w:rFonts w:ascii="Arial" w:hAnsi="Arial" w:cs="Arial"/>
          <w:lang w:val="en-GB"/>
        </w:rPr>
        <w:t>t</w:t>
      </w:r>
      <w:r w:rsidR="01E90629" w:rsidRPr="5B1D0620">
        <w:rPr>
          <w:rFonts w:ascii="Arial" w:hAnsi="Arial" w:cs="Arial"/>
          <w:lang w:val="en-GB"/>
        </w:rPr>
        <w:t>hey</w:t>
      </w:r>
      <w:r w:rsidR="00086F0A" w:rsidRPr="5B1D0620">
        <w:rPr>
          <w:rFonts w:ascii="Arial" w:hAnsi="Arial" w:cs="Arial"/>
          <w:lang w:val="en-GB"/>
        </w:rPr>
        <w:t xml:space="preserve"> can </w:t>
      </w:r>
      <w:r w:rsidR="5AE0CD10" w:rsidRPr="5B1D0620">
        <w:rPr>
          <w:rFonts w:ascii="Arial" w:hAnsi="Arial" w:cs="Arial"/>
          <w:lang w:val="en-GB"/>
        </w:rPr>
        <w:t>safeguard</w:t>
      </w:r>
      <w:r w:rsidR="00086F0A" w:rsidRPr="5B1D0620">
        <w:rPr>
          <w:rFonts w:ascii="Arial" w:hAnsi="Arial" w:cs="Arial"/>
          <w:lang w:val="en-GB"/>
        </w:rPr>
        <w:t xml:space="preserve"> a secure and successful future in an increasingly digital marketplace. </w:t>
      </w:r>
      <w:r w:rsidR="7C7344EF" w:rsidRPr="5B1D0620">
        <w:rPr>
          <w:rFonts w:ascii="Arial" w:hAnsi="Arial" w:cs="Arial"/>
          <w:lang w:val="en-GB"/>
        </w:rPr>
        <w:t>Pampered Pets</w:t>
      </w:r>
      <w:r w:rsidR="00040CBB" w:rsidRPr="5B1D0620">
        <w:rPr>
          <w:rFonts w:ascii="Arial" w:hAnsi="Arial" w:cs="Arial"/>
          <w:lang w:val="en-GB"/>
        </w:rPr>
        <w:t xml:space="preserve"> needs to be</w:t>
      </w:r>
      <w:r w:rsidR="00BC5C71" w:rsidRPr="5B1D0620">
        <w:rPr>
          <w:rFonts w:ascii="Arial" w:hAnsi="Arial" w:cs="Arial"/>
          <w:lang w:val="en-GB"/>
        </w:rPr>
        <w:t xml:space="preserve"> aware that a</w:t>
      </w:r>
      <w:r w:rsidR="00F45AEC" w:rsidRPr="5B1D0620">
        <w:rPr>
          <w:rFonts w:ascii="Arial" w:hAnsi="Arial" w:cs="Arial"/>
          <w:lang w:val="en-GB"/>
        </w:rPr>
        <w:t xml:space="preserve">dopting </w:t>
      </w:r>
      <w:r w:rsidR="009303A8" w:rsidRPr="5B1D0620">
        <w:rPr>
          <w:rFonts w:ascii="Arial" w:hAnsi="Arial" w:cs="Arial"/>
          <w:lang w:val="en-GB"/>
        </w:rPr>
        <w:t>t</w:t>
      </w:r>
      <w:r w:rsidR="014226D3" w:rsidRPr="5B1D0620">
        <w:rPr>
          <w:rFonts w:ascii="Arial" w:hAnsi="Arial" w:cs="Arial"/>
          <w:lang w:val="en-GB"/>
        </w:rPr>
        <w:t>he changes</w:t>
      </w:r>
      <w:r w:rsidR="009303A8" w:rsidRPr="5B1D0620">
        <w:rPr>
          <w:rFonts w:ascii="Arial" w:hAnsi="Arial" w:cs="Arial"/>
          <w:lang w:val="en-GB"/>
        </w:rPr>
        <w:t xml:space="preserve"> would imply significant transformation costs</w:t>
      </w:r>
      <w:r w:rsidR="4AEDC836" w:rsidRPr="5B1D0620">
        <w:rPr>
          <w:rFonts w:ascii="Arial" w:hAnsi="Arial" w:cs="Arial"/>
          <w:lang w:val="en-GB"/>
        </w:rPr>
        <w:t xml:space="preserve"> </w:t>
      </w:r>
      <w:r w:rsidR="4AEDC836" w:rsidRPr="5B1D0620">
        <w:rPr>
          <w:rFonts w:ascii="Arial" w:eastAsia="Arial" w:hAnsi="Arial" w:cs="Arial"/>
          <w:color w:val="000000" w:themeColor="text1"/>
          <w:lang w:val="en-GB"/>
        </w:rPr>
        <w:t>(Sørensen, 2018)</w:t>
      </w:r>
      <w:r w:rsidR="1EF4026B" w:rsidRPr="5B1D0620">
        <w:rPr>
          <w:rFonts w:ascii="Arial" w:hAnsi="Arial" w:cs="Arial"/>
          <w:lang w:val="en-GB"/>
        </w:rPr>
        <w:t>.</w:t>
      </w:r>
    </w:p>
    <w:p w14:paraId="742A580E" w14:textId="65D3D076" w:rsidR="32A840DF" w:rsidRPr="002A14BB" w:rsidRDefault="32A840DF" w:rsidP="32A840DF">
      <w:pPr>
        <w:spacing w:line="360" w:lineRule="auto"/>
        <w:rPr>
          <w:rFonts w:ascii="Arial" w:hAnsi="Arial" w:cs="Arial"/>
          <w:lang w:val="en-GB"/>
        </w:rPr>
      </w:pPr>
    </w:p>
    <w:p w14:paraId="627AAC41" w14:textId="0BEDF0EB" w:rsidR="39C84193" w:rsidRPr="00704C1F" w:rsidRDefault="316E1B9C" w:rsidP="5B1D0620">
      <w:pPr>
        <w:spacing w:line="360" w:lineRule="auto"/>
        <w:rPr>
          <w:rFonts w:ascii="Arial" w:hAnsi="Arial" w:cs="Arial"/>
          <w:b/>
          <w:bCs/>
          <w:lang w:val="en-GB"/>
        </w:rPr>
      </w:pPr>
      <w:r w:rsidRPr="5B1D0620">
        <w:rPr>
          <w:rFonts w:ascii="Arial" w:hAnsi="Arial" w:cs="Arial"/>
          <w:b/>
          <w:bCs/>
          <w:lang w:val="en-GB"/>
        </w:rPr>
        <w:t>Word count:</w:t>
      </w:r>
      <w:r w:rsidR="5BA064B9" w:rsidRPr="5B1D0620">
        <w:rPr>
          <w:rFonts w:ascii="Arial" w:hAnsi="Arial" w:cs="Arial"/>
          <w:b/>
          <w:bCs/>
          <w:lang w:val="en-GB"/>
        </w:rPr>
        <w:t xml:space="preserve"> </w:t>
      </w:r>
      <w:r w:rsidR="73FF851A" w:rsidRPr="5B1D0620">
        <w:rPr>
          <w:rFonts w:ascii="Arial" w:hAnsi="Arial" w:cs="Arial"/>
          <w:b/>
          <w:bCs/>
          <w:lang w:val="en-GB"/>
        </w:rPr>
        <w:t>1</w:t>
      </w:r>
      <w:r w:rsidR="748F8767" w:rsidRPr="5B1D0620">
        <w:rPr>
          <w:rFonts w:ascii="Arial" w:hAnsi="Arial" w:cs="Arial"/>
          <w:b/>
          <w:bCs/>
          <w:lang w:val="en-GB"/>
        </w:rPr>
        <w:t>09</w:t>
      </w:r>
      <w:r w:rsidR="0A332B47" w:rsidRPr="5B1D0620">
        <w:rPr>
          <w:rFonts w:ascii="Arial" w:hAnsi="Arial" w:cs="Arial"/>
          <w:b/>
          <w:bCs/>
          <w:lang w:val="en-GB"/>
        </w:rPr>
        <w:t>3</w:t>
      </w:r>
    </w:p>
    <w:p w14:paraId="3557E925" w14:textId="4CE096D2" w:rsidR="39C84193" w:rsidRPr="002A14BB" w:rsidRDefault="002D4F02" w:rsidP="002D4F02">
      <w:pPr>
        <w:rPr>
          <w:rFonts w:ascii="Arial" w:eastAsia="Times New Roman" w:hAnsi="Arial" w:cs="Arial"/>
          <w:color w:val="000000" w:themeColor="text1"/>
          <w:lang w:val="en-GB"/>
        </w:rPr>
      </w:pPr>
      <w:r w:rsidRPr="002A14BB">
        <w:rPr>
          <w:rFonts w:ascii="Arial" w:eastAsia="Times New Roman" w:hAnsi="Arial" w:cs="Arial"/>
          <w:color w:val="000000" w:themeColor="text1"/>
          <w:lang w:val="en-GB"/>
        </w:rPr>
        <w:br w:type="page"/>
      </w:r>
    </w:p>
    <w:p w14:paraId="5A10FACD" w14:textId="65B364F4" w:rsidR="7757423E" w:rsidRPr="002A14BB" w:rsidRDefault="7757423E" w:rsidP="32A840DF">
      <w:pPr>
        <w:spacing w:after="160" w:line="360" w:lineRule="auto"/>
        <w:jc w:val="center"/>
        <w:rPr>
          <w:rFonts w:ascii="Arial" w:hAnsi="Arial" w:cs="Arial"/>
          <w:lang w:val="en-GB"/>
        </w:rPr>
      </w:pPr>
      <w:r w:rsidRPr="002A14BB">
        <w:rPr>
          <w:rFonts w:ascii="Arial" w:eastAsia="Aptos" w:hAnsi="Arial" w:cs="Arial"/>
          <w:b/>
          <w:bCs/>
          <w:lang w:val="en-GB"/>
        </w:rPr>
        <w:t>APPENDIX</w:t>
      </w:r>
    </w:p>
    <w:p w14:paraId="64097A2D" w14:textId="05649340" w:rsidR="0070127B" w:rsidRDefault="003753EB" w:rsidP="32A840DF">
      <w:pPr>
        <w:spacing w:after="160" w:line="360" w:lineRule="auto"/>
        <w:rPr>
          <w:rFonts w:ascii="Arial" w:eastAsia="Aptos" w:hAnsi="Arial" w:cs="Arial"/>
          <w:b/>
          <w:bCs/>
          <w:sz w:val="22"/>
          <w:szCs w:val="22"/>
          <w:lang w:val="en-GB"/>
        </w:rPr>
      </w:pPr>
      <w:r>
        <w:rPr>
          <w:rFonts w:ascii="Arial" w:eastAsia="Aptos" w:hAnsi="Arial" w:cs="Arial"/>
          <w:b/>
          <w:bCs/>
          <w:sz w:val="22"/>
          <w:szCs w:val="22"/>
          <w:lang w:val="en-GB"/>
        </w:rPr>
        <w:t>A.1 ISO 31000 Risk Matrix</w:t>
      </w:r>
    </w:p>
    <w:p w14:paraId="614C1FE1" w14:textId="5F4D82B3" w:rsidR="00DD3B6E" w:rsidRDefault="006A5DA4" w:rsidP="32A840DF">
      <w:pPr>
        <w:spacing w:after="160" w:line="360" w:lineRule="auto"/>
        <w:rPr>
          <w:rFonts w:ascii="Arial" w:eastAsia="Aptos" w:hAnsi="Arial" w:cs="Arial"/>
          <w:sz w:val="22"/>
          <w:szCs w:val="22"/>
          <w:lang w:val="en-GB"/>
        </w:rPr>
      </w:pPr>
      <w:r w:rsidRPr="00DD3B6E">
        <w:rPr>
          <w:rFonts w:ascii="Arial" w:eastAsia="Aptos" w:hAnsi="Arial" w:cs="Arial"/>
          <w:sz w:val="22"/>
          <w:szCs w:val="22"/>
          <w:lang w:val="en-GB"/>
        </w:rPr>
        <w:t xml:space="preserve">The Risk matrix below was used </w:t>
      </w:r>
      <w:r w:rsidR="00DD3B6E" w:rsidRPr="00DD3B6E">
        <w:rPr>
          <w:rFonts w:ascii="Arial" w:eastAsia="Aptos" w:hAnsi="Arial" w:cs="Arial"/>
          <w:sz w:val="22"/>
          <w:szCs w:val="22"/>
          <w:lang w:val="en-GB"/>
        </w:rPr>
        <w:t>to conduct</w:t>
      </w:r>
      <w:r w:rsidR="00F35876" w:rsidRPr="00DD3B6E">
        <w:rPr>
          <w:rFonts w:ascii="Arial" w:eastAsia="Aptos" w:hAnsi="Arial" w:cs="Arial"/>
          <w:sz w:val="22"/>
          <w:szCs w:val="22"/>
          <w:lang w:val="en-GB"/>
        </w:rPr>
        <w:t xml:space="preserve"> the risk assessment of Pampered Pets’ business as it </w:t>
      </w:r>
      <w:r w:rsidR="008461FD" w:rsidRPr="00DD3B6E">
        <w:rPr>
          <w:rFonts w:ascii="Arial" w:eastAsia="Aptos" w:hAnsi="Arial" w:cs="Arial"/>
          <w:sz w:val="22"/>
          <w:szCs w:val="22"/>
          <w:lang w:val="en-GB"/>
        </w:rPr>
        <w:t>currently is.</w:t>
      </w:r>
    </w:p>
    <w:p w14:paraId="1F541CF1" w14:textId="77777777" w:rsidR="00DD3B6E" w:rsidRDefault="00DD3B6E" w:rsidP="00DD3B6E">
      <w:pPr>
        <w:keepNext/>
        <w:spacing w:after="160" w:line="360" w:lineRule="auto"/>
      </w:pPr>
      <w:r>
        <w:rPr>
          <w:noProof/>
        </w:rPr>
        <w:drawing>
          <wp:inline distT="0" distB="0" distL="0" distR="0" wp14:anchorId="3AD2C73F" wp14:editId="50BA4DE2">
            <wp:extent cx="3847723" cy="2537195"/>
            <wp:effectExtent l="0" t="0" r="635" b="3175"/>
            <wp:docPr id="1351938907" name="Picture 3" descr="A table of multicolored squares with text&#10;&#10;Description automatically generated">
              <a:extLst xmlns:a="http://schemas.openxmlformats.org/drawingml/2006/main">
                <a:ext uri="{FF2B5EF4-FFF2-40B4-BE49-F238E27FC236}">
                  <a16:creationId xmlns:a16="http://schemas.microsoft.com/office/drawing/2014/main" id="{B88EC97B-1F90-40CD-A524-9BBE2CAA73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38907" name="Picture 3" descr="A table of multicolored squares with text&#10;&#10;Description automatically generated">
                      <a:extLst>
                        <a:ext uri="{FF2B5EF4-FFF2-40B4-BE49-F238E27FC236}">
                          <a16:creationId xmlns:a16="http://schemas.microsoft.com/office/drawing/2014/main" id="{B88EC97B-1F90-40CD-A524-9BBE2CAA73BB}"/>
                        </a:ext>
                      </a:extLst>
                    </pic:cNvPr>
                    <pic:cNvPicPr>
                      <a:picLocks noChangeAspect="1"/>
                    </pic:cNvPicPr>
                  </pic:nvPicPr>
                  <pic:blipFill>
                    <a:blip r:embed="rId11"/>
                    <a:stretch>
                      <a:fillRect/>
                    </a:stretch>
                  </pic:blipFill>
                  <pic:spPr>
                    <a:xfrm>
                      <a:off x="0" y="0"/>
                      <a:ext cx="3886764" cy="2562939"/>
                    </a:xfrm>
                    <a:prstGeom prst="rect">
                      <a:avLst/>
                    </a:prstGeom>
                  </pic:spPr>
                </pic:pic>
              </a:graphicData>
            </a:graphic>
          </wp:inline>
        </w:drawing>
      </w:r>
    </w:p>
    <w:p w14:paraId="6D7DFFFE" w14:textId="3840E22C" w:rsidR="0070127B" w:rsidRPr="00D60A42" w:rsidRDefault="00DD3B6E" w:rsidP="00D60A42">
      <w:pPr>
        <w:pStyle w:val="Caption"/>
        <w:rPr>
          <w:rFonts w:ascii="Arial" w:eastAsia="Aptos" w:hAnsi="Arial" w:cs="Arial"/>
          <w:sz w:val="22"/>
          <w:szCs w:val="22"/>
          <w:lang w:val="en-GB"/>
        </w:rPr>
      </w:pPr>
      <w:r>
        <w:t xml:space="preserve">Table </w:t>
      </w:r>
      <w:r>
        <w:fldChar w:fldCharType="begin"/>
      </w:r>
      <w:r>
        <w:instrText xml:space="preserve"> SEQ Table \* ARABIC </w:instrText>
      </w:r>
      <w:r>
        <w:fldChar w:fldCharType="separate"/>
      </w:r>
      <w:r>
        <w:rPr>
          <w:noProof/>
        </w:rPr>
        <w:t>7</w:t>
      </w:r>
      <w:r>
        <w:fldChar w:fldCharType="end"/>
      </w:r>
      <w:r>
        <w:t>: Risk Matrix (Hamberger et al., 2024)</w:t>
      </w:r>
    </w:p>
    <w:p w14:paraId="3168DBB0" w14:textId="0479556E" w:rsidR="7757423E" w:rsidRPr="002A14BB" w:rsidRDefault="7757423E" w:rsidP="32A840DF">
      <w:pPr>
        <w:spacing w:after="160" w:line="360" w:lineRule="auto"/>
        <w:rPr>
          <w:rFonts w:ascii="Arial" w:hAnsi="Arial" w:cs="Arial"/>
          <w:lang w:val="en-GB"/>
        </w:rPr>
      </w:pPr>
      <w:r w:rsidRPr="002A14BB">
        <w:rPr>
          <w:rFonts w:ascii="Arial" w:eastAsia="Aptos" w:hAnsi="Arial" w:cs="Arial"/>
          <w:b/>
          <w:bCs/>
          <w:sz w:val="22"/>
          <w:szCs w:val="22"/>
          <w:lang w:val="en-GB"/>
        </w:rPr>
        <w:t>A.</w:t>
      </w:r>
      <w:r w:rsidR="00DD3B6E">
        <w:rPr>
          <w:rFonts w:ascii="Arial" w:eastAsia="Aptos" w:hAnsi="Arial" w:cs="Arial"/>
          <w:b/>
          <w:bCs/>
          <w:sz w:val="22"/>
          <w:szCs w:val="22"/>
          <w:lang w:val="en-GB"/>
        </w:rPr>
        <w:t>2</w:t>
      </w:r>
      <w:r w:rsidRPr="002A14BB">
        <w:rPr>
          <w:rFonts w:ascii="Arial" w:eastAsia="Aptos" w:hAnsi="Arial" w:cs="Arial"/>
          <w:b/>
          <w:bCs/>
          <w:sz w:val="22"/>
          <w:szCs w:val="22"/>
          <w:lang w:val="en-GB"/>
        </w:rPr>
        <w:t xml:space="preserve"> FMEA Analysis Table</w:t>
      </w:r>
    </w:p>
    <w:p w14:paraId="229CCACB" w14:textId="41D3B2D8" w:rsidR="7757423E" w:rsidRPr="002A14BB" w:rsidRDefault="7757423E" w:rsidP="32A840DF">
      <w:pPr>
        <w:spacing w:after="160" w:line="360" w:lineRule="auto"/>
        <w:rPr>
          <w:rFonts w:ascii="Arial" w:hAnsi="Arial" w:cs="Arial"/>
          <w:lang w:val="en-GB"/>
        </w:rPr>
      </w:pPr>
      <w:r w:rsidRPr="002A14BB">
        <w:rPr>
          <w:rFonts w:ascii="Arial" w:eastAsia="Aptos" w:hAnsi="Arial" w:cs="Arial"/>
          <w:b/>
          <w:bCs/>
          <w:sz w:val="22"/>
          <w:szCs w:val="22"/>
          <w:lang w:val="en-GB"/>
        </w:rPr>
        <w:t>Purpose:</w:t>
      </w:r>
      <w:r w:rsidRPr="002A14BB">
        <w:rPr>
          <w:lang w:val="en-GB"/>
        </w:rPr>
        <w:br/>
      </w:r>
      <w:r w:rsidRPr="002A14BB">
        <w:rPr>
          <w:rFonts w:ascii="Arial" w:eastAsia="Aptos" w:hAnsi="Arial" w:cs="Arial"/>
          <w:sz w:val="22"/>
          <w:szCs w:val="22"/>
          <w:lang w:val="en-GB"/>
        </w:rPr>
        <w:t xml:space="preserve">The purpose of the Failure Modes and Effects Analysis (FMEA) Table is to pinpoint ways things could go wrong in the </w:t>
      </w:r>
      <w:r w:rsidR="00331395" w:rsidRPr="002A14BB">
        <w:rPr>
          <w:rFonts w:ascii="Arial" w:eastAsia="Aptos" w:hAnsi="Arial" w:cs="Arial"/>
          <w:sz w:val="22"/>
          <w:szCs w:val="22"/>
          <w:lang w:val="en-GB"/>
        </w:rPr>
        <w:t>day-to-day</w:t>
      </w:r>
      <w:r w:rsidRPr="002A14BB">
        <w:rPr>
          <w:rFonts w:ascii="Arial" w:eastAsia="Aptos" w:hAnsi="Arial" w:cs="Arial"/>
          <w:sz w:val="22"/>
          <w:szCs w:val="22"/>
          <w:lang w:val="en-GB"/>
        </w:rPr>
        <w:t xml:space="preserve"> operations at Pampered Pets when transitioning to a digital setup. The table examines the impacts, reasons behind failures how severe they are, how likely they are to happen and how easily they can be detected. It then calculates a Risk Priority Number (RPN) to rank these risks in order of importance. Recommendations, for managing each identified risk are also provided.</w:t>
      </w:r>
    </w:p>
    <w:p w14:paraId="2AAF6224" w14:textId="496EE49D" w:rsidR="7757423E" w:rsidRPr="002A14BB" w:rsidRDefault="09276CCB" w:rsidP="32A840DF">
      <w:pPr>
        <w:spacing w:after="160" w:line="360" w:lineRule="auto"/>
        <w:rPr>
          <w:rFonts w:ascii="Arial" w:hAnsi="Arial" w:cs="Arial"/>
          <w:lang w:val="en-GB"/>
        </w:rPr>
      </w:pPr>
      <w:r w:rsidRPr="002A14BB">
        <w:rPr>
          <w:rFonts w:ascii="Arial" w:eastAsia="Aptos" w:hAnsi="Arial" w:cs="Arial"/>
          <w:b/>
          <w:bCs/>
          <w:sz w:val="22"/>
          <w:szCs w:val="22"/>
          <w:lang w:val="en-GB"/>
        </w:rPr>
        <w:t>A.</w:t>
      </w:r>
      <w:r w:rsidR="00DD3B6E">
        <w:rPr>
          <w:rFonts w:ascii="Arial" w:eastAsia="Aptos" w:hAnsi="Arial" w:cs="Arial"/>
          <w:b/>
          <w:bCs/>
          <w:sz w:val="22"/>
          <w:szCs w:val="22"/>
          <w:lang w:val="en-GB"/>
        </w:rPr>
        <w:t>3</w:t>
      </w:r>
      <w:r w:rsidRPr="002A14BB">
        <w:rPr>
          <w:rFonts w:ascii="Arial" w:eastAsia="Aptos" w:hAnsi="Arial" w:cs="Arial"/>
          <w:b/>
          <w:bCs/>
          <w:sz w:val="22"/>
          <w:szCs w:val="22"/>
          <w:lang w:val="en-GB"/>
        </w:rPr>
        <w:t xml:space="preserve"> STRIDE Analysis Table</w:t>
      </w:r>
    </w:p>
    <w:p w14:paraId="7C77FB59" w14:textId="43F05C28" w:rsidR="7757423E" w:rsidRPr="002A14BB" w:rsidRDefault="09276CCB" w:rsidP="32A840DF">
      <w:pPr>
        <w:spacing w:after="160" w:line="360" w:lineRule="auto"/>
        <w:rPr>
          <w:rFonts w:ascii="Arial" w:hAnsi="Arial" w:cs="Arial"/>
          <w:lang w:val="en-GB"/>
        </w:rPr>
      </w:pPr>
      <w:r w:rsidRPr="002A14BB">
        <w:rPr>
          <w:rFonts w:ascii="Arial" w:eastAsia="Aptos" w:hAnsi="Arial" w:cs="Arial"/>
          <w:b/>
          <w:bCs/>
          <w:sz w:val="22"/>
          <w:szCs w:val="22"/>
          <w:lang w:val="en-GB"/>
        </w:rPr>
        <w:t>Purpose:</w:t>
      </w:r>
      <w:r w:rsidR="7757423E" w:rsidRPr="002A14BB">
        <w:rPr>
          <w:lang w:val="en-GB"/>
        </w:rPr>
        <w:br/>
      </w:r>
      <w:r w:rsidRPr="002A14BB">
        <w:rPr>
          <w:rFonts w:ascii="Arial" w:eastAsia="Aptos" w:hAnsi="Arial" w:cs="Arial"/>
          <w:sz w:val="22"/>
          <w:szCs w:val="22"/>
          <w:lang w:val="en-GB"/>
        </w:rPr>
        <w:t>The STRIDE Analysis Table helps Pampered Pets pinpoint risks to their digitalisation initiatives by applying the STRIDE model (Spoofing, Tampering, Repudiation, Information Disclosure, Denial of Service, and Elevation of Privilege). This table explains each potential threat and suggests ways to avoid or reduce their negative effects.</w:t>
      </w:r>
    </w:p>
    <w:p w14:paraId="6DC4202D" w14:textId="1B8DCEF9" w:rsidR="7757423E" w:rsidRPr="002A14BB" w:rsidRDefault="7757423E" w:rsidP="32A840DF">
      <w:pPr>
        <w:spacing w:after="160" w:line="360" w:lineRule="auto"/>
        <w:rPr>
          <w:rFonts w:ascii="Arial" w:eastAsia="Aptos" w:hAnsi="Arial" w:cs="Arial"/>
          <w:sz w:val="22"/>
          <w:szCs w:val="22"/>
          <w:lang w:val="en-GB"/>
        </w:rPr>
      </w:pPr>
    </w:p>
    <w:p w14:paraId="7C3F0BED" w14:textId="7490F733" w:rsidR="7757423E" w:rsidRPr="002A14BB" w:rsidRDefault="09276CCB" w:rsidP="32A840DF">
      <w:pPr>
        <w:spacing w:after="160" w:line="360" w:lineRule="auto"/>
        <w:rPr>
          <w:rFonts w:ascii="Arial" w:hAnsi="Arial" w:cs="Arial"/>
          <w:lang w:val="en-GB"/>
        </w:rPr>
      </w:pPr>
      <w:r w:rsidRPr="002A14BB">
        <w:rPr>
          <w:rFonts w:ascii="Arial" w:eastAsia="Aptos" w:hAnsi="Arial" w:cs="Arial"/>
          <w:b/>
          <w:bCs/>
          <w:sz w:val="22"/>
          <w:szCs w:val="22"/>
          <w:lang w:val="en-GB"/>
        </w:rPr>
        <w:t>A.</w:t>
      </w:r>
      <w:r w:rsidR="00DD3B6E">
        <w:rPr>
          <w:rFonts w:ascii="Arial" w:eastAsia="Aptos" w:hAnsi="Arial" w:cs="Arial"/>
          <w:b/>
          <w:bCs/>
          <w:sz w:val="22"/>
          <w:szCs w:val="22"/>
          <w:lang w:val="en-GB"/>
        </w:rPr>
        <w:t>4</w:t>
      </w:r>
      <w:r w:rsidRPr="002A14BB">
        <w:rPr>
          <w:rFonts w:ascii="Arial" w:eastAsia="Aptos" w:hAnsi="Arial" w:cs="Arial"/>
          <w:b/>
          <w:bCs/>
          <w:sz w:val="22"/>
          <w:szCs w:val="22"/>
          <w:lang w:val="en-GB"/>
        </w:rPr>
        <w:t xml:space="preserve"> PESTLE Analysis Table</w:t>
      </w:r>
    </w:p>
    <w:p w14:paraId="05A486AC" w14:textId="32264697" w:rsidR="7757423E" w:rsidRPr="002A14BB" w:rsidRDefault="09276CCB" w:rsidP="32A840DF">
      <w:pPr>
        <w:spacing w:after="160" w:line="360" w:lineRule="auto"/>
        <w:rPr>
          <w:rFonts w:ascii="Arial" w:hAnsi="Arial" w:cs="Arial"/>
          <w:lang w:val="en-GB"/>
        </w:rPr>
      </w:pPr>
      <w:r w:rsidRPr="002A14BB">
        <w:rPr>
          <w:rFonts w:ascii="Arial" w:eastAsia="Aptos" w:hAnsi="Arial" w:cs="Arial"/>
          <w:b/>
          <w:bCs/>
          <w:sz w:val="22"/>
          <w:szCs w:val="22"/>
          <w:lang w:val="en-GB"/>
        </w:rPr>
        <w:t>Purpose:</w:t>
      </w:r>
      <w:r w:rsidR="7757423E" w:rsidRPr="002A14BB">
        <w:rPr>
          <w:lang w:val="en-GB"/>
        </w:rPr>
        <w:br/>
      </w:r>
      <w:r w:rsidRPr="002A14BB">
        <w:rPr>
          <w:rFonts w:ascii="Arial" w:eastAsia="Aptos" w:hAnsi="Arial" w:cs="Arial"/>
          <w:sz w:val="22"/>
          <w:szCs w:val="22"/>
          <w:lang w:val="en-GB"/>
        </w:rPr>
        <w:t>Pampered Pets' business environment can be impacted by external factors that are identified and evaluated in the PESTLE Analysis Table, especially in context of digitalisation. This analysis considers Political, Economic, Social, Technological, Legal, and Environmental factors and suggests mitigation strategies to manage or minimise the potential impact of these factors</w:t>
      </w:r>
      <w:r w:rsidR="3E66CABE" w:rsidRPr="002A14BB">
        <w:rPr>
          <w:rFonts w:ascii="Arial" w:eastAsia="Aptos" w:hAnsi="Arial" w:cs="Arial"/>
          <w:sz w:val="22"/>
          <w:szCs w:val="22"/>
          <w:lang w:val="en-GB"/>
        </w:rPr>
        <w:t xml:space="preserve"> </w:t>
      </w:r>
    </w:p>
    <w:p w14:paraId="22A4700D" w14:textId="03705443" w:rsidR="2800D844" w:rsidRPr="002A14BB" w:rsidRDefault="2800D844" w:rsidP="32A840DF">
      <w:pPr>
        <w:spacing w:after="160" w:line="360" w:lineRule="auto"/>
        <w:rPr>
          <w:rFonts w:ascii="Arial" w:eastAsia="Aptos" w:hAnsi="Arial" w:cs="Arial"/>
          <w:sz w:val="22"/>
          <w:szCs w:val="22"/>
          <w:lang w:val="en-GB"/>
        </w:rPr>
      </w:pPr>
    </w:p>
    <w:p w14:paraId="0B184722" w14:textId="5780B6DB" w:rsidR="7757423E" w:rsidRPr="002A14BB" w:rsidRDefault="7757423E" w:rsidP="32A840DF">
      <w:pPr>
        <w:spacing w:after="160" w:line="360" w:lineRule="auto"/>
        <w:rPr>
          <w:rFonts w:ascii="Arial" w:hAnsi="Arial" w:cs="Arial"/>
          <w:lang w:val="en-GB"/>
        </w:rPr>
      </w:pPr>
      <w:r w:rsidRPr="002A14BB">
        <w:rPr>
          <w:rFonts w:ascii="Arial" w:eastAsia="Aptos" w:hAnsi="Arial" w:cs="Arial"/>
          <w:b/>
          <w:bCs/>
          <w:sz w:val="22"/>
          <w:szCs w:val="22"/>
          <w:lang w:val="en-GB"/>
        </w:rPr>
        <w:t>A.</w:t>
      </w:r>
      <w:r w:rsidR="00DD3B6E">
        <w:rPr>
          <w:rFonts w:ascii="Arial" w:eastAsia="Aptos" w:hAnsi="Arial" w:cs="Arial"/>
          <w:b/>
          <w:bCs/>
          <w:sz w:val="22"/>
          <w:szCs w:val="22"/>
          <w:lang w:val="en-GB"/>
        </w:rPr>
        <w:t>5</w:t>
      </w:r>
      <w:r w:rsidRPr="002A14BB">
        <w:rPr>
          <w:rFonts w:ascii="Arial" w:eastAsia="Aptos" w:hAnsi="Arial" w:cs="Arial"/>
          <w:b/>
          <w:bCs/>
          <w:sz w:val="22"/>
          <w:szCs w:val="22"/>
          <w:lang w:val="en-GB"/>
        </w:rPr>
        <w:t xml:space="preserve"> Proposed Changes for Digitali</w:t>
      </w:r>
      <w:r w:rsidR="009303A8" w:rsidRPr="002A14BB">
        <w:rPr>
          <w:rFonts w:ascii="Arial" w:eastAsia="Aptos" w:hAnsi="Arial" w:cs="Arial"/>
          <w:b/>
          <w:bCs/>
          <w:sz w:val="22"/>
          <w:szCs w:val="22"/>
          <w:lang w:val="en-GB"/>
        </w:rPr>
        <w:t>s</w:t>
      </w:r>
      <w:r w:rsidRPr="002A14BB">
        <w:rPr>
          <w:rFonts w:ascii="Arial" w:eastAsia="Aptos" w:hAnsi="Arial" w:cs="Arial"/>
          <w:b/>
          <w:bCs/>
          <w:sz w:val="22"/>
          <w:szCs w:val="22"/>
          <w:lang w:val="en-GB"/>
        </w:rPr>
        <w:t>ation Table</w:t>
      </w:r>
    </w:p>
    <w:p w14:paraId="5865FC6E" w14:textId="63BF1910" w:rsidR="7757423E" w:rsidRPr="002A14BB" w:rsidRDefault="7757423E" w:rsidP="32A840DF">
      <w:pPr>
        <w:spacing w:after="160" w:line="360" w:lineRule="auto"/>
        <w:rPr>
          <w:rFonts w:ascii="Arial" w:eastAsia="Aptos" w:hAnsi="Arial" w:cs="Arial"/>
          <w:sz w:val="22"/>
          <w:szCs w:val="22"/>
          <w:lang w:val="en-GB"/>
        </w:rPr>
      </w:pPr>
      <w:r w:rsidRPr="002A14BB">
        <w:rPr>
          <w:rFonts w:ascii="Arial" w:eastAsia="Aptos" w:hAnsi="Arial" w:cs="Arial"/>
          <w:b/>
          <w:bCs/>
          <w:sz w:val="22"/>
          <w:szCs w:val="22"/>
          <w:lang w:val="en-GB"/>
        </w:rPr>
        <w:t>Purpose:</w:t>
      </w:r>
      <w:r w:rsidRPr="002A14BB">
        <w:rPr>
          <w:lang w:val="en-GB"/>
        </w:rPr>
        <w:br/>
      </w:r>
      <w:r w:rsidRPr="002A14BB">
        <w:rPr>
          <w:rFonts w:ascii="Arial" w:eastAsia="Aptos" w:hAnsi="Arial" w:cs="Arial"/>
          <w:sz w:val="22"/>
          <w:szCs w:val="22"/>
          <w:lang w:val="en-GB"/>
        </w:rPr>
        <w:t>The Table of Proposed Digitali</w:t>
      </w:r>
      <w:r w:rsidR="009303A8" w:rsidRPr="002A14BB">
        <w:rPr>
          <w:rFonts w:ascii="Arial" w:eastAsia="Aptos" w:hAnsi="Arial" w:cs="Arial"/>
          <w:sz w:val="22"/>
          <w:szCs w:val="22"/>
          <w:lang w:val="en-GB"/>
        </w:rPr>
        <w:t>s</w:t>
      </w:r>
      <w:r w:rsidRPr="002A14BB">
        <w:rPr>
          <w:rFonts w:ascii="Arial" w:eastAsia="Aptos" w:hAnsi="Arial" w:cs="Arial"/>
          <w:sz w:val="22"/>
          <w:szCs w:val="22"/>
          <w:lang w:val="en-GB"/>
        </w:rPr>
        <w:t xml:space="preserve">ation Upgrades details the strategies that Pampered Pets intends to introduce to upgrade its business practices and keep up with </w:t>
      </w:r>
      <w:r w:rsidR="00331395" w:rsidRPr="002A14BB">
        <w:rPr>
          <w:rFonts w:ascii="Arial" w:eastAsia="Aptos" w:hAnsi="Arial" w:cs="Arial"/>
          <w:sz w:val="22"/>
          <w:szCs w:val="22"/>
          <w:lang w:val="en-GB"/>
        </w:rPr>
        <w:t>today’s</w:t>
      </w:r>
      <w:r w:rsidRPr="002A14BB">
        <w:rPr>
          <w:rFonts w:ascii="Arial" w:eastAsia="Aptos" w:hAnsi="Arial" w:cs="Arial"/>
          <w:sz w:val="22"/>
          <w:szCs w:val="22"/>
          <w:lang w:val="en-GB"/>
        </w:rPr>
        <w:t xml:space="preserve"> digital focused market trends effectively enhancing productivity and customer satisfaction while prioriti</w:t>
      </w:r>
      <w:r w:rsidR="009303A8" w:rsidRPr="002A14BB">
        <w:rPr>
          <w:rFonts w:ascii="Arial" w:eastAsia="Aptos" w:hAnsi="Arial" w:cs="Arial"/>
          <w:sz w:val="22"/>
          <w:szCs w:val="22"/>
          <w:lang w:val="en-GB"/>
        </w:rPr>
        <w:t>s</w:t>
      </w:r>
      <w:r w:rsidRPr="002A14BB">
        <w:rPr>
          <w:rFonts w:ascii="Arial" w:eastAsia="Aptos" w:hAnsi="Arial" w:cs="Arial"/>
          <w:sz w:val="22"/>
          <w:szCs w:val="22"/>
          <w:lang w:val="en-GB"/>
        </w:rPr>
        <w:t>ing data protection.</w:t>
      </w:r>
    </w:p>
    <w:p w14:paraId="1FA05B0D" w14:textId="4D346F28" w:rsidR="2800D844" w:rsidRPr="002A14BB" w:rsidRDefault="2800D844" w:rsidP="32A840DF">
      <w:pPr>
        <w:spacing w:after="160" w:line="360" w:lineRule="auto"/>
        <w:rPr>
          <w:rFonts w:ascii="Arial" w:eastAsia="Aptos" w:hAnsi="Arial" w:cs="Arial"/>
          <w:sz w:val="22"/>
          <w:szCs w:val="22"/>
          <w:lang w:val="en-GB"/>
        </w:rPr>
      </w:pPr>
    </w:p>
    <w:p w14:paraId="5164907E" w14:textId="45CA2801" w:rsidR="7757423E" w:rsidRPr="002A14BB" w:rsidRDefault="7757423E" w:rsidP="32A840DF">
      <w:pPr>
        <w:spacing w:after="160" w:line="360" w:lineRule="auto"/>
        <w:rPr>
          <w:rFonts w:ascii="Arial" w:hAnsi="Arial" w:cs="Arial"/>
          <w:lang w:val="en-GB"/>
        </w:rPr>
      </w:pPr>
      <w:r w:rsidRPr="002A14BB">
        <w:rPr>
          <w:rFonts w:ascii="Arial" w:eastAsia="Aptos" w:hAnsi="Arial" w:cs="Arial"/>
          <w:b/>
          <w:bCs/>
          <w:sz w:val="22"/>
          <w:szCs w:val="22"/>
          <w:lang w:val="en-GB"/>
        </w:rPr>
        <w:t>A.</w:t>
      </w:r>
      <w:r w:rsidR="00DD3B6E">
        <w:rPr>
          <w:rFonts w:ascii="Arial" w:eastAsia="Aptos" w:hAnsi="Arial" w:cs="Arial"/>
          <w:b/>
          <w:bCs/>
          <w:sz w:val="22"/>
          <w:szCs w:val="22"/>
          <w:lang w:val="en-GB"/>
        </w:rPr>
        <w:t>6</w:t>
      </w:r>
      <w:r w:rsidRPr="002A14BB">
        <w:rPr>
          <w:rFonts w:ascii="Arial" w:eastAsia="Aptos" w:hAnsi="Arial" w:cs="Arial"/>
          <w:b/>
          <w:bCs/>
          <w:sz w:val="22"/>
          <w:szCs w:val="22"/>
          <w:lang w:val="en-GB"/>
        </w:rPr>
        <w:t xml:space="preserve"> CIA Triad Analysis Table</w:t>
      </w:r>
    </w:p>
    <w:p w14:paraId="3C3D1EE4" w14:textId="35315A7F" w:rsidR="7757423E" w:rsidRPr="002A14BB" w:rsidRDefault="7757423E" w:rsidP="32A840DF">
      <w:pPr>
        <w:spacing w:after="160" w:line="360" w:lineRule="auto"/>
        <w:rPr>
          <w:rFonts w:ascii="Arial" w:hAnsi="Arial" w:cs="Arial"/>
          <w:lang w:val="en-GB"/>
        </w:rPr>
      </w:pPr>
      <w:r w:rsidRPr="002A14BB">
        <w:rPr>
          <w:rFonts w:ascii="Arial" w:eastAsia="Aptos" w:hAnsi="Arial" w:cs="Arial"/>
          <w:b/>
          <w:bCs/>
          <w:sz w:val="22"/>
          <w:szCs w:val="22"/>
          <w:lang w:val="en-GB"/>
        </w:rPr>
        <w:t>Purpose:</w:t>
      </w:r>
      <w:r w:rsidRPr="002A14BB">
        <w:rPr>
          <w:lang w:val="en-GB"/>
        </w:rPr>
        <w:br/>
      </w:r>
      <w:r w:rsidRPr="002A14BB">
        <w:rPr>
          <w:rFonts w:ascii="Arial" w:eastAsia="Aptos" w:hAnsi="Arial" w:cs="Arial"/>
          <w:sz w:val="22"/>
          <w:szCs w:val="22"/>
          <w:lang w:val="en-GB"/>
        </w:rPr>
        <w:t>The CIA Triad Analysis Table evaluates the risks and mitigation strategies for Confidentiality, Integrity, and Availability (CIA) concerning different components of Pampered Pets' digitali</w:t>
      </w:r>
      <w:r w:rsidR="009303A8" w:rsidRPr="002A14BB">
        <w:rPr>
          <w:rFonts w:ascii="Arial" w:eastAsia="Aptos" w:hAnsi="Arial" w:cs="Arial"/>
          <w:sz w:val="22"/>
          <w:szCs w:val="22"/>
          <w:lang w:val="en-GB"/>
        </w:rPr>
        <w:t>s</w:t>
      </w:r>
      <w:r w:rsidRPr="002A14BB">
        <w:rPr>
          <w:rFonts w:ascii="Arial" w:eastAsia="Aptos" w:hAnsi="Arial" w:cs="Arial"/>
          <w:sz w:val="22"/>
          <w:szCs w:val="22"/>
          <w:lang w:val="en-GB"/>
        </w:rPr>
        <w:t xml:space="preserve">ation initiatives. Throughout the process of </w:t>
      </w:r>
      <w:r w:rsidR="00331395" w:rsidRPr="002A14BB">
        <w:rPr>
          <w:rFonts w:ascii="Arial" w:eastAsia="Aptos" w:hAnsi="Arial" w:cs="Arial"/>
          <w:sz w:val="22"/>
          <w:szCs w:val="22"/>
          <w:lang w:val="en-GB"/>
        </w:rPr>
        <w:t>transformation,</w:t>
      </w:r>
      <w:r w:rsidRPr="002A14BB">
        <w:rPr>
          <w:rFonts w:ascii="Arial" w:eastAsia="Aptos" w:hAnsi="Arial" w:cs="Arial"/>
          <w:sz w:val="22"/>
          <w:szCs w:val="22"/>
          <w:lang w:val="en-GB"/>
        </w:rPr>
        <w:t xml:space="preserve"> it is crucial to prioriti</w:t>
      </w:r>
      <w:r w:rsidR="006D46EE" w:rsidRPr="002A14BB">
        <w:rPr>
          <w:rFonts w:ascii="Arial" w:eastAsia="Aptos" w:hAnsi="Arial" w:cs="Arial"/>
          <w:sz w:val="22"/>
          <w:szCs w:val="22"/>
          <w:lang w:val="en-GB"/>
        </w:rPr>
        <w:t>s</w:t>
      </w:r>
      <w:r w:rsidRPr="002A14BB">
        <w:rPr>
          <w:rFonts w:ascii="Arial" w:eastAsia="Aptos" w:hAnsi="Arial" w:cs="Arial"/>
          <w:sz w:val="22"/>
          <w:szCs w:val="22"/>
          <w:lang w:val="en-GB"/>
        </w:rPr>
        <w:t xml:space="preserve">e maintaining data security and </w:t>
      </w:r>
      <w:r w:rsidR="00A648D1" w:rsidRPr="002A14BB">
        <w:rPr>
          <w:rFonts w:ascii="Arial" w:eastAsia="Aptos" w:hAnsi="Arial" w:cs="Arial"/>
          <w:sz w:val="22"/>
          <w:szCs w:val="22"/>
          <w:lang w:val="en-GB"/>
        </w:rPr>
        <w:t>always ensuring business continuity</w:t>
      </w:r>
      <w:r w:rsidRPr="002A14BB">
        <w:rPr>
          <w:rFonts w:ascii="Arial" w:eastAsia="Aptos" w:hAnsi="Arial" w:cs="Arial"/>
          <w:sz w:val="22"/>
          <w:szCs w:val="22"/>
          <w:lang w:val="en-GB"/>
        </w:rPr>
        <w:t>.</w:t>
      </w:r>
    </w:p>
    <w:p w14:paraId="7D549C42" w14:textId="52E18515" w:rsidR="7757423E" w:rsidRPr="002A14BB" w:rsidRDefault="7757423E" w:rsidP="32A840DF">
      <w:pPr>
        <w:spacing w:after="160" w:line="360" w:lineRule="auto"/>
        <w:rPr>
          <w:rFonts w:ascii="Arial" w:hAnsi="Arial" w:cs="Arial"/>
          <w:lang w:val="en-GB"/>
        </w:rPr>
      </w:pPr>
    </w:p>
    <w:p w14:paraId="12CF7493" w14:textId="13427101" w:rsidR="3AAE3E25" w:rsidRPr="002A14BB" w:rsidRDefault="3AAE3E25">
      <w:pPr>
        <w:rPr>
          <w:lang w:val="en-GB"/>
        </w:rPr>
      </w:pPr>
      <w:r w:rsidRPr="002A14BB">
        <w:rPr>
          <w:lang w:val="en-GB"/>
        </w:rPr>
        <w:br w:type="page"/>
      </w:r>
    </w:p>
    <w:p w14:paraId="15E3C02D" w14:textId="287DBD74" w:rsidR="7757423E" w:rsidRPr="002A14BB" w:rsidRDefault="7757423E" w:rsidP="32A840DF">
      <w:pPr>
        <w:spacing w:after="160" w:line="360" w:lineRule="auto"/>
        <w:rPr>
          <w:rFonts w:ascii="Arial" w:eastAsia="Aptos" w:hAnsi="Arial" w:cs="Arial"/>
          <w:lang w:val="en-GB"/>
        </w:rPr>
      </w:pPr>
      <w:r w:rsidRPr="002A14BB">
        <w:rPr>
          <w:rFonts w:ascii="Arial" w:eastAsia="Aptos" w:hAnsi="Arial" w:cs="Arial"/>
          <w:b/>
          <w:bCs/>
          <w:lang w:val="en-GB"/>
        </w:rPr>
        <w:t>References:</w:t>
      </w:r>
      <w:r w:rsidRPr="002A14BB">
        <w:rPr>
          <w:rFonts w:ascii="Arial" w:eastAsia="Aptos" w:hAnsi="Arial" w:cs="Arial"/>
          <w:lang w:val="en-GB"/>
        </w:rPr>
        <w:t xml:space="preserve"> </w:t>
      </w:r>
    </w:p>
    <w:p w14:paraId="30D38F3E" w14:textId="6DF6A617" w:rsidR="00D820F7" w:rsidRPr="00A80877" w:rsidRDefault="00D820F7" w:rsidP="3AAE3E25">
      <w:pPr>
        <w:spacing w:before="240" w:after="240"/>
        <w:rPr>
          <w:rFonts w:ascii="Arial" w:eastAsia="Arial" w:hAnsi="Arial" w:cs="Arial"/>
          <w:color w:val="000000" w:themeColor="text1"/>
          <w:sz w:val="22"/>
          <w:szCs w:val="22"/>
          <w:lang w:val="en-GB"/>
        </w:rPr>
      </w:pPr>
      <w:r w:rsidRPr="00A80877">
        <w:rPr>
          <w:rFonts w:ascii="Arial" w:eastAsia="Arial" w:hAnsi="Arial" w:cs="Arial"/>
          <w:color w:val="000000" w:themeColor="text1"/>
          <w:sz w:val="22"/>
          <w:szCs w:val="22"/>
          <w:lang w:val="en-GB"/>
        </w:rPr>
        <w:t>Hamberger</w:t>
      </w:r>
      <w:r w:rsidR="00E44927" w:rsidRPr="00A80877">
        <w:rPr>
          <w:rFonts w:ascii="Arial" w:eastAsia="Arial" w:hAnsi="Arial" w:cs="Arial"/>
          <w:color w:val="000000" w:themeColor="text1"/>
          <w:sz w:val="22"/>
          <w:szCs w:val="22"/>
          <w:lang w:val="en-GB"/>
        </w:rPr>
        <w:t xml:space="preserve">, G., </w:t>
      </w:r>
      <w:r w:rsidR="003F4519" w:rsidRPr="00A80877">
        <w:rPr>
          <w:rFonts w:ascii="Arial" w:eastAsia="Arial" w:hAnsi="Arial" w:cs="Arial"/>
          <w:color w:val="000000" w:themeColor="text1"/>
          <w:sz w:val="22"/>
          <w:szCs w:val="22"/>
          <w:lang w:val="en-GB"/>
        </w:rPr>
        <w:t xml:space="preserve">Saleem, S., </w:t>
      </w:r>
      <w:r w:rsidR="00BA0779" w:rsidRPr="00A80877">
        <w:rPr>
          <w:rFonts w:ascii="Arial" w:eastAsia="Arial" w:hAnsi="Arial" w:cs="Arial"/>
          <w:color w:val="000000" w:themeColor="text1"/>
          <w:sz w:val="22"/>
          <w:szCs w:val="22"/>
          <w:lang w:val="en-GB"/>
        </w:rPr>
        <w:t xml:space="preserve">Karimov, F., </w:t>
      </w:r>
      <w:r w:rsidR="005D169C" w:rsidRPr="00A80877">
        <w:rPr>
          <w:rFonts w:ascii="Arial" w:eastAsia="Arial" w:hAnsi="Arial" w:cs="Arial"/>
          <w:color w:val="000000" w:themeColor="text1"/>
          <w:sz w:val="22"/>
          <w:szCs w:val="22"/>
          <w:lang w:val="en-GB"/>
        </w:rPr>
        <w:t>Lozano, M. &amp; Zeier, T.</w:t>
      </w:r>
      <w:r w:rsidR="002A4C9E" w:rsidRPr="00A80877">
        <w:rPr>
          <w:rFonts w:ascii="Arial" w:eastAsia="Arial" w:hAnsi="Arial" w:cs="Arial"/>
          <w:color w:val="000000" w:themeColor="text1"/>
          <w:sz w:val="22"/>
          <w:szCs w:val="22"/>
          <w:lang w:val="en-GB"/>
        </w:rPr>
        <w:t xml:space="preserve"> (2024) </w:t>
      </w:r>
      <w:r w:rsidR="00DE476D" w:rsidRPr="00A80877">
        <w:rPr>
          <w:rFonts w:ascii="Arial" w:eastAsia="Arial" w:hAnsi="Arial" w:cs="Arial"/>
          <w:color w:val="000000" w:themeColor="text1"/>
          <w:sz w:val="22"/>
          <w:szCs w:val="22"/>
          <w:lang w:val="en-GB"/>
        </w:rPr>
        <w:t>Risk Assessment (RA) Pampered Pets</w:t>
      </w:r>
      <w:r w:rsidR="00D17E41" w:rsidRPr="00A80877">
        <w:rPr>
          <w:rFonts w:ascii="Arial" w:eastAsia="Arial" w:hAnsi="Arial" w:cs="Arial"/>
          <w:color w:val="000000" w:themeColor="text1"/>
          <w:sz w:val="22"/>
          <w:szCs w:val="22"/>
          <w:lang w:val="en-GB"/>
        </w:rPr>
        <w:t xml:space="preserve">. </w:t>
      </w:r>
      <w:r w:rsidR="009D341B" w:rsidRPr="00A80877">
        <w:rPr>
          <w:rFonts w:ascii="Arial" w:eastAsia="Arial" w:hAnsi="Arial" w:cs="Arial"/>
          <w:i/>
          <w:iCs/>
          <w:color w:val="000000" w:themeColor="text1"/>
          <w:sz w:val="22"/>
          <w:szCs w:val="22"/>
          <w:lang w:val="en-GB"/>
        </w:rPr>
        <w:t>SRM</w:t>
      </w:r>
      <w:r w:rsidR="007F5DAD" w:rsidRPr="00A80877">
        <w:rPr>
          <w:rFonts w:ascii="Arial" w:eastAsia="Arial" w:hAnsi="Arial" w:cs="Arial"/>
          <w:i/>
          <w:iCs/>
          <w:color w:val="000000" w:themeColor="text1"/>
          <w:sz w:val="22"/>
          <w:szCs w:val="22"/>
          <w:lang w:val="en-GB"/>
        </w:rPr>
        <w:t xml:space="preserve"> September 2024</w:t>
      </w:r>
      <w:r w:rsidR="006C7A70" w:rsidRPr="00A80877">
        <w:rPr>
          <w:rFonts w:ascii="Arial" w:eastAsia="Arial" w:hAnsi="Arial" w:cs="Arial"/>
          <w:color w:val="000000" w:themeColor="text1"/>
          <w:sz w:val="22"/>
          <w:szCs w:val="22"/>
          <w:lang w:val="en-GB"/>
        </w:rPr>
        <w:t>. Essay submitted to the University of Essex Online.</w:t>
      </w:r>
    </w:p>
    <w:p w14:paraId="61FB8DB1" w14:textId="477A1063" w:rsidR="1CF6B1AB" w:rsidRPr="00A80877" w:rsidRDefault="1CF6B1AB" w:rsidP="3AAE3E25">
      <w:pPr>
        <w:spacing w:before="240" w:after="240"/>
        <w:rPr>
          <w:rFonts w:ascii="Arial" w:eastAsia="Arial" w:hAnsi="Arial" w:cs="Arial"/>
          <w:i/>
          <w:iCs/>
          <w:color w:val="000000" w:themeColor="text1"/>
          <w:sz w:val="22"/>
          <w:szCs w:val="22"/>
          <w:lang w:val="en-GB"/>
        </w:rPr>
      </w:pPr>
      <w:r w:rsidRPr="00A80877">
        <w:rPr>
          <w:rFonts w:ascii="Arial" w:eastAsia="Arial" w:hAnsi="Arial" w:cs="Arial"/>
          <w:color w:val="000000" w:themeColor="text1"/>
          <w:sz w:val="22"/>
          <w:szCs w:val="22"/>
          <w:lang w:val="en-GB"/>
        </w:rPr>
        <w:t xml:space="preserve">Aven, T. (2016). </w:t>
      </w:r>
      <w:r w:rsidRPr="00A80877">
        <w:rPr>
          <w:rFonts w:ascii="Arial" w:eastAsia="Arial" w:hAnsi="Arial" w:cs="Arial"/>
          <w:i/>
          <w:iCs/>
          <w:color w:val="000000" w:themeColor="text1"/>
          <w:sz w:val="22"/>
          <w:szCs w:val="22"/>
          <w:lang w:val="en-GB"/>
        </w:rPr>
        <w:t>Risk assessment and risk management: Review of recent advances on their foundation</w:t>
      </w:r>
      <w:r w:rsidRPr="00A80877">
        <w:rPr>
          <w:rFonts w:ascii="Arial" w:eastAsia="Arial" w:hAnsi="Arial" w:cs="Arial"/>
          <w:color w:val="000000" w:themeColor="text1"/>
          <w:sz w:val="22"/>
          <w:szCs w:val="22"/>
          <w:lang w:val="en-GB"/>
        </w:rPr>
        <w:t>. European Journal of Operational Research</w:t>
      </w:r>
      <w:r w:rsidR="4774D3F1" w:rsidRPr="00A80877">
        <w:rPr>
          <w:rFonts w:ascii="Arial" w:eastAsia="Arial" w:hAnsi="Arial" w:cs="Arial"/>
          <w:color w:val="000000" w:themeColor="text1"/>
          <w:sz w:val="22"/>
          <w:szCs w:val="22"/>
          <w:lang w:val="en-GB"/>
        </w:rPr>
        <w:t>. Available</w:t>
      </w:r>
      <w:r w:rsidR="4774D3F1" w:rsidRPr="00A80877">
        <w:rPr>
          <w:rFonts w:ascii="Arial" w:eastAsia="Arial" w:hAnsi="Arial" w:cs="Arial"/>
          <w:i/>
          <w:iCs/>
          <w:color w:val="000000" w:themeColor="text1"/>
          <w:sz w:val="22"/>
          <w:szCs w:val="22"/>
          <w:lang w:val="en-GB"/>
        </w:rPr>
        <w:t xml:space="preserve"> </w:t>
      </w:r>
      <w:r w:rsidR="4774D3F1" w:rsidRPr="00A80877">
        <w:rPr>
          <w:rFonts w:ascii="Arial" w:eastAsia="Arial" w:hAnsi="Arial" w:cs="Arial"/>
          <w:color w:val="000000" w:themeColor="text1"/>
          <w:sz w:val="22"/>
          <w:szCs w:val="22"/>
          <w:lang w:val="en-GB"/>
        </w:rPr>
        <w:t>at</w:t>
      </w:r>
      <w:r w:rsidR="4774D3F1" w:rsidRPr="00A80877">
        <w:rPr>
          <w:rFonts w:ascii="Arial" w:eastAsia="Arial" w:hAnsi="Arial" w:cs="Arial"/>
          <w:i/>
          <w:iCs/>
          <w:color w:val="000000" w:themeColor="text1"/>
          <w:sz w:val="22"/>
          <w:szCs w:val="22"/>
          <w:lang w:val="en-GB"/>
        </w:rPr>
        <w:t>:</w:t>
      </w:r>
      <w:hyperlink r:id="rId12">
        <w:r w:rsidR="4774D3F1" w:rsidRPr="00A80877">
          <w:rPr>
            <w:rStyle w:val="Hyperlink"/>
            <w:rFonts w:ascii="Arial" w:eastAsia="Arial" w:hAnsi="Arial" w:cs="Arial"/>
            <w:sz w:val="22"/>
            <w:szCs w:val="22"/>
            <w:lang w:val="en-GB"/>
          </w:rPr>
          <w:t>https://www.sciencedirect.com/science/article/pii/S0377221715011479</w:t>
        </w:r>
      </w:hyperlink>
      <w:r w:rsidR="4774D3F1" w:rsidRPr="00A80877">
        <w:rPr>
          <w:rFonts w:ascii="Arial" w:eastAsia="Arial" w:hAnsi="Arial" w:cs="Arial"/>
          <w:sz w:val="22"/>
          <w:szCs w:val="22"/>
          <w:lang w:val="en-GB"/>
        </w:rPr>
        <w:t xml:space="preserve"> [Accessed 7 </w:t>
      </w:r>
      <w:r w:rsidR="5A31E32F" w:rsidRPr="00A80877">
        <w:rPr>
          <w:rFonts w:ascii="Arial" w:eastAsia="Arial" w:hAnsi="Arial" w:cs="Arial"/>
          <w:sz w:val="22"/>
          <w:szCs w:val="22"/>
          <w:lang w:val="en-GB"/>
        </w:rPr>
        <w:t>September 2024</w:t>
      </w:r>
      <w:r w:rsidR="4774D3F1" w:rsidRPr="00A80877">
        <w:rPr>
          <w:rFonts w:ascii="Arial" w:eastAsia="Arial" w:hAnsi="Arial" w:cs="Arial"/>
          <w:sz w:val="22"/>
          <w:szCs w:val="22"/>
          <w:lang w:val="en-GB"/>
        </w:rPr>
        <w:t>].</w:t>
      </w:r>
    </w:p>
    <w:p w14:paraId="589B68B7" w14:textId="3A6874A8" w:rsidR="1CF6B1AB" w:rsidRPr="00A80877" w:rsidRDefault="1CF6B1AB" w:rsidP="3AAE3E25">
      <w:pPr>
        <w:spacing w:before="240" w:after="240"/>
        <w:rPr>
          <w:rFonts w:ascii="Arial" w:hAnsi="Arial" w:cs="Arial"/>
          <w:sz w:val="22"/>
          <w:szCs w:val="22"/>
          <w:lang w:val="en-GB"/>
        </w:rPr>
      </w:pPr>
      <w:r w:rsidRPr="00A80877">
        <w:rPr>
          <w:rFonts w:ascii="Arial" w:eastAsia="Arial" w:hAnsi="Arial" w:cs="Arial"/>
          <w:color w:val="000000" w:themeColor="text1"/>
          <w:sz w:val="22"/>
          <w:szCs w:val="22"/>
          <w:lang w:val="en-GB"/>
        </w:rPr>
        <w:t xml:space="preserve">Alzahrani, A., Alqazzaz, A., Fu, H., </w:t>
      </w:r>
      <w:r w:rsidR="00075AF5">
        <w:rPr>
          <w:rFonts w:ascii="Arial" w:eastAsia="Arial" w:hAnsi="Arial" w:cs="Arial"/>
          <w:color w:val="000000" w:themeColor="text1"/>
          <w:sz w:val="22"/>
          <w:szCs w:val="22"/>
          <w:lang w:val="en-GB"/>
        </w:rPr>
        <w:t>&amp;</w:t>
      </w:r>
      <w:r w:rsidRPr="00A80877">
        <w:rPr>
          <w:rFonts w:ascii="Arial" w:eastAsia="Arial" w:hAnsi="Arial" w:cs="Arial"/>
          <w:color w:val="000000" w:themeColor="text1"/>
          <w:sz w:val="22"/>
          <w:szCs w:val="22"/>
          <w:lang w:val="en-GB"/>
        </w:rPr>
        <w:t xml:space="preserve"> Almashf, N. (2022). </w:t>
      </w:r>
      <w:r w:rsidRPr="00A80877">
        <w:rPr>
          <w:rFonts w:ascii="Arial" w:eastAsia="Arial" w:hAnsi="Arial" w:cs="Arial"/>
          <w:i/>
          <w:iCs/>
          <w:color w:val="000000" w:themeColor="text1"/>
          <w:sz w:val="22"/>
          <w:szCs w:val="22"/>
          <w:lang w:val="en-GB"/>
        </w:rPr>
        <w:t>Cyber Security Threats in Cloud Computing: A Literature Review. Security Journal</w:t>
      </w:r>
      <w:r w:rsidRPr="00A80877">
        <w:rPr>
          <w:rFonts w:ascii="Arial" w:eastAsia="Arial" w:hAnsi="Arial" w:cs="Arial"/>
          <w:color w:val="000000" w:themeColor="text1"/>
          <w:sz w:val="22"/>
          <w:szCs w:val="22"/>
          <w:lang w:val="en-GB"/>
        </w:rPr>
        <w:t xml:space="preserve">. Available at: </w:t>
      </w:r>
      <w:hyperlink r:id="rId13">
        <w:r w:rsidRPr="00A80877">
          <w:rPr>
            <w:rFonts w:ascii="Arial" w:eastAsiaTheme="minorEastAsia" w:hAnsi="Arial" w:cs="Arial"/>
            <w:color w:val="467886"/>
            <w:sz w:val="22"/>
            <w:szCs w:val="22"/>
            <w:u w:val="single"/>
            <w:lang w:val="en-GB"/>
          </w:rPr>
          <w:t>https://personales.upv.es/thinkmind/dl/journals/sec/sec_v15_n34_2022/sec_v15_n34_2022_1.pdf</w:t>
        </w:r>
      </w:hyperlink>
      <w:r w:rsidR="6B658CD4" w:rsidRPr="00A80877">
        <w:rPr>
          <w:rFonts w:ascii="Arial" w:eastAsiaTheme="minorEastAsia" w:hAnsi="Arial" w:cs="Arial"/>
          <w:color w:val="467886"/>
          <w:sz w:val="22"/>
          <w:szCs w:val="22"/>
          <w:u w:val="single"/>
          <w:lang w:val="en-GB"/>
        </w:rPr>
        <w:t xml:space="preserve"> </w:t>
      </w:r>
      <w:r w:rsidRPr="00A80877">
        <w:rPr>
          <w:rFonts w:ascii="Arial" w:eastAsia="Arial" w:hAnsi="Arial" w:cs="Arial"/>
          <w:color w:val="000000" w:themeColor="text1"/>
          <w:sz w:val="22"/>
          <w:szCs w:val="22"/>
          <w:lang w:val="en-GB"/>
        </w:rPr>
        <w:t>[Accessed 24 August 2024].</w:t>
      </w:r>
    </w:p>
    <w:p w14:paraId="26264004" w14:textId="0D22DBD9" w:rsidR="1CF6B1AB" w:rsidRPr="00A80877" w:rsidRDefault="1CF6B1AB" w:rsidP="3AAE3E25">
      <w:pPr>
        <w:spacing w:before="240" w:after="240"/>
        <w:rPr>
          <w:rFonts w:ascii="Arial" w:hAnsi="Arial" w:cs="Arial"/>
          <w:sz w:val="22"/>
          <w:szCs w:val="22"/>
          <w:lang w:val="en-GB"/>
        </w:rPr>
      </w:pPr>
      <w:r w:rsidRPr="00A80877">
        <w:rPr>
          <w:rFonts w:ascii="Arial" w:eastAsia="Arial" w:hAnsi="Arial" w:cs="Arial"/>
          <w:color w:val="000000" w:themeColor="text1"/>
          <w:sz w:val="22"/>
          <w:szCs w:val="22"/>
          <w:lang w:val="en-GB"/>
        </w:rPr>
        <w:t xml:space="preserve">Chevalier, S. (2024). </w:t>
      </w:r>
      <w:r w:rsidRPr="00A80877">
        <w:rPr>
          <w:rFonts w:ascii="Arial" w:eastAsia="Arial" w:hAnsi="Arial" w:cs="Arial"/>
          <w:i/>
          <w:iCs/>
          <w:color w:val="000000" w:themeColor="text1"/>
          <w:sz w:val="22"/>
          <w:szCs w:val="22"/>
          <w:lang w:val="en-GB"/>
        </w:rPr>
        <w:t>Global retail e-commerce sales 2014-2027</w:t>
      </w:r>
      <w:r w:rsidRPr="00A80877">
        <w:rPr>
          <w:rFonts w:ascii="Arial" w:eastAsia="Arial" w:hAnsi="Arial" w:cs="Arial"/>
          <w:color w:val="000000" w:themeColor="text1"/>
          <w:sz w:val="22"/>
          <w:szCs w:val="22"/>
          <w:lang w:val="en-GB"/>
        </w:rPr>
        <w:t xml:space="preserve">. Available at: </w:t>
      </w:r>
      <w:hyperlink r:id="rId14">
        <w:r w:rsidRPr="00A80877">
          <w:rPr>
            <w:rFonts w:ascii="Arial" w:eastAsiaTheme="minorEastAsia" w:hAnsi="Arial" w:cs="Arial"/>
            <w:color w:val="467886"/>
            <w:sz w:val="22"/>
            <w:szCs w:val="22"/>
            <w:u w:val="single"/>
            <w:lang w:val="en-GB"/>
          </w:rPr>
          <w:t>https://www.statista.com/statistics/379046/worldwide-retail-e-commerce-sales/</w:t>
        </w:r>
      </w:hyperlink>
      <w:r w:rsidRPr="00A80877">
        <w:rPr>
          <w:rFonts w:ascii="Arial" w:eastAsiaTheme="minorEastAsia" w:hAnsi="Arial" w:cs="Arial"/>
          <w:color w:val="467886"/>
          <w:sz w:val="22"/>
          <w:szCs w:val="22"/>
          <w:u w:val="single"/>
          <w:lang w:val="en-GB"/>
        </w:rPr>
        <w:t xml:space="preserve"> [</w:t>
      </w:r>
      <w:r w:rsidRPr="00A80877">
        <w:rPr>
          <w:rFonts w:ascii="Arial" w:eastAsia="Arial" w:hAnsi="Arial" w:cs="Arial"/>
          <w:color w:val="000000" w:themeColor="text1"/>
          <w:sz w:val="22"/>
          <w:szCs w:val="22"/>
          <w:lang w:val="en-GB"/>
        </w:rPr>
        <w:t>Accessed 22 August 2024].</w:t>
      </w:r>
    </w:p>
    <w:p w14:paraId="281F677B" w14:textId="181C14F1" w:rsidR="1CF6B1AB" w:rsidRPr="00A80877" w:rsidRDefault="1CF6B1AB" w:rsidP="3AAE3E25">
      <w:pPr>
        <w:spacing w:before="240" w:after="240"/>
        <w:rPr>
          <w:rFonts w:ascii="Arial" w:hAnsi="Arial" w:cs="Arial"/>
          <w:sz w:val="22"/>
          <w:szCs w:val="22"/>
          <w:lang w:val="en-GB"/>
        </w:rPr>
      </w:pPr>
      <w:r w:rsidRPr="00A80877">
        <w:rPr>
          <w:rFonts w:ascii="Arial" w:eastAsia="Arial" w:hAnsi="Arial" w:cs="Arial"/>
          <w:color w:val="000000" w:themeColor="text1"/>
          <w:sz w:val="22"/>
          <w:szCs w:val="22"/>
          <w:lang w:val="en-GB"/>
        </w:rPr>
        <w:t xml:space="preserve">Christopher, M. (2016). </w:t>
      </w:r>
      <w:r w:rsidRPr="00A80877">
        <w:rPr>
          <w:rFonts w:ascii="Arial" w:eastAsia="Arial" w:hAnsi="Arial" w:cs="Arial"/>
          <w:i/>
          <w:iCs/>
          <w:color w:val="000000" w:themeColor="text1"/>
          <w:sz w:val="22"/>
          <w:szCs w:val="22"/>
          <w:lang w:val="en-GB"/>
        </w:rPr>
        <w:t>Logistics &amp; Supply Chain Management</w:t>
      </w:r>
      <w:r w:rsidRPr="00A80877">
        <w:rPr>
          <w:rFonts w:ascii="Arial" w:eastAsia="Arial" w:hAnsi="Arial" w:cs="Arial"/>
          <w:color w:val="000000" w:themeColor="text1"/>
          <w:sz w:val="22"/>
          <w:szCs w:val="22"/>
          <w:lang w:val="en-GB"/>
        </w:rPr>
        <w:t>. Pearson Education Limited.</w:t>
      </w:r>
      <w:r w:rsidR="0C2CD170" w:rsidRPr="00A80877">
        <w:rPr>
          <w:rFonts w:ascii="Arial" w:eastAsia="Arial" w:hAnsi="Arial" w:cs="Arial"/>
          <w:color w:val="000000" w:themeColor="text1"/>
          <w:sz w:val="22"/>
          <w:szCs w:val="22"/>
          <w:lang w:val="en-GB"/>
        </w:rPr>
        <w:t xml:space="preserve"> Available at:</w:t>
      </w:r>
      <w:hyperlink r:id="rId15">
        <w:r w:rsidR="0C2CD170" w:rsidRPr="00A80877">
          <w:rPr>
            <w:rStyle w:val="Hyperlink"/>
            <w:rFonts w:ascii="Arial" w:eastAsia="Arial" w:hAnsi="Arial" w:cs="Arial"/>
            <w:sz w:val="22"/>
            <w:szCs w:val="22"/>
            <w:lang w:val="en-GB"/>
          </w:rPr>
          <w:t>https://www.ascdegreecollege.ac.in/wp-content/uploads/2020/12/Logistics_and_Supply_Chain_Management.pdf</w:t>
        </w:r>
      </w:hyperlink>
      <w:r w:rsidR="0C2CD170" w:rsidRPr="00A80877">
        <w:rPr>
          <w:rFonts w:ascii="Arial" w:eastAsia="Arial" w:hAnsi="Arial" w:cs="Arial"/>
          <w:sz w:val="22"/>
          <w:szCs w:val="22"/>
          <w:lang w:val="en-GB"/>
        </w:rPr>
        <w:t xml:space="preserve"> [Accessed 7 September 2024].</w:t>
      </w:r>
    </w:p>
    <w:p w14:paraId="1AB2DAC0" w14:textId="3A73C843" w:rsidR="1CF6B1AB" w:rsidRPr="00A80877" w:rsidRDefault="1CF6B1AB" w:rsidP="3AAE3E25">
      <w:pPr>
        <w:spacing w:before="240" w:after="240"/>
        <w:rPr>
          <w:rFonts w:ascii="Arial" w:eastAsia="Arial" w:hAnsi="Arial" w:cs="Arial"/>
          <w:color w:val="000000" w:themeColor="text1"/>
          <w:sz w:val="22"/>
          <w:szCs w:val="22"/>
          <w:lang w:val="en-GB"/>
        </w:rPr>
      </w:pPr>
      <w:r w:rsidRPr="00A80877">
        <w:rPr>
          <w:rFonts w:ascii="Arial" w:eastAsia="Arial" w:hAnsi="Arial" w:cs="Arial"/>
          <w:color w:val="000000" w:themeColor="text1"/>
          <w:sz w:val="22"/>
          <w:szCs w:val="22"/>
          <w:lang w:val="en-GB"/>
        </w:rPr>
        <w:t xml:space="preserve">Chaffey, D., </w:t>
      </w:r>
      <w:r w:rsidR="00075AF5">
        <w:rPr>
          <w:rFonts w:ascii="Arial" w:eastAsia="Arial" w:hAnsi="Arial" w:cs="Arial"/>
          <w:color w:val="000000" w:themeColor="text1"/>
          <w:sz w:val="22"/>
          <w:szCs w:val="22"/>
          <w:lang w:val="en-GB"/>
        </w:rPr>
        <w:t>&amp;</w:t>
      </w:r>
      <w:r w:rsidRPr="00A80877">
        <w:rPr>
          <w:rFonts w:ascii="Arial" w:eastAsia="Arial" w:hAnsi="Arial" w:cs="Arial"/>
          <w:color w:val="000000" w:themeColor="text1"/>
          <w:sz w:val="22"/>
          <w:szCs w:val="22"/>
          <w:lang w:val="en-GB"/>
        </w:rPr>
        <w:t xml:space="preserve"> Ellis-Chadwick, F. (2019). </w:t>
      </w:r>
      <w:r w:rsidRPr="00A80877">
        <w:rPr>
          <w:rFonts w:ascii="Arial" w:eastAsia="Arial" w:hAnsi="Arial" w:cs="Arial"/>
          <w:i/>
          <w:iCs/>
          <w:color w:val="000000" w:themeColor="text1"/>
          <w:sz w:val="22"/>
          <w:szCs w:val="22"/>
          <w:lang w:val="en-GB"/>
        </w:rPr>
        <w:t>Digital Marketing: Strategy, Implementation, and Practice</w:t>
      </w:r>
      <w:r w:rsidRPr="00A80877">
        <w:rPr>
          <w:rFonts w:ascii="Arial" w:eastAsia="Arial" w:hAnsi="Arial" w:cs="Arial"/>
          <w:color w:val="000000" w:themeColor="text1"/>
          <w:sz w:val="22"/>
          <w:szCs w:val="22"/>
          <w:lang w:val="en-GB"/>
        </w:rPr>
        <w:t>. Pearson Education Limited.</w:t>
      </w:r>
      <w:r w:rsidR="6489D4E3" w:rsidRPr="00A80877">
        <w:rPr>
          <w:rFonts w:ascii="Arial" w:eastAsia="Arial" w:hAnsi="Arial" w:cs="Arial"/>
          <w:color w:val="000000" w:themeColor="text1"/>
          <w:sz w:val="22"/>
          <w:szCs w:val="22"/>
          <w:lang w:val="en-GB"/>
        </w:rPr>
        <w:t xml:space="preserve"> Available at:</w:t>
      </w:r>
      <w:hyperlink r:id="rId16">
        <w:r w:rsidR="6489D4E3" w:rsidRPr="00A80877">
          <w:rPr>
            <w:rStyle w:val="Hyperlink"/>
            <w:rFonts w:ascii="Arial" w:eastAsia="Arial" w:hAnsi="Arial" w:cs="Arial"/>
            <w:sz w:val="22"/>
            <w:szCs w:val="22"/>
            <w:lang w:val="en-GB"/>
          </w:rPr>
          <w:t>https://digilib.stiestekom.ac.id/assets/dokumen/ebook/feb_27aff686c21a3ec16bdc9e2e8d785bf6b8d8e4e8_1655821975.pdf</w:t>
        </w:r>
      </w:hyperlink>
      <w:r w:rsidR="6489D4E3" w:rsidRPr="00A80877">
        <w:rPr>
          <w:rFonts w:ascii="Arial" w:eastAsia="Arial" w:hAnsi="Arial" w:cs="Arial"/>
          <w:sz w:val="22"/>
          <w:szCs w:val="22"/>
          <w:lang w:val="en-GB"/>
        </w:rPr>
        <w:t xml:space="preserve"> [Accessed 7 September 2024].</w:t>
      </w:r>
    </w:p>
    <w:p w14:paraId="1F7F6C3A" w14:textId="026AC1D8" w:rsidR="1CF6B1AB" w:rsidRPr="00A80877" w:rsidRDefault="1CF6B1AB" w:rsidP="3AAE3E25">
      <w:pPr>
        <w:spacing w:before="240" w:after="240"/>
        <w:rPr>
          <w:rFonts w:ascii="Arial" w:hAnsi="Arial" w:cs="Arial"/>
          <w:sz w:val="22"/>
          <w:szCs w:val="22"/>
          <w:lang w:val="en-GB"/>
        </w:rPr>
      </w:pPr>
      <w:r w:rsidRPr="00A80877">
        <w:rPr>
          <w:rFonts w:ascii="Arial" w:eastAsia="Arial" w:hAnsi="Arial" w:cs="Arial"/>
          <w:color w:val="000000" w:themeColor="text1"/>
          <w:sz w:val="22"/>
          <w:szCs w:val="22"/>
          <w:lang w:val="en-GB"/>
        </w:rPr>
        <w:t xml:space="preserve">Custify (2024). 8 Challenges in Customer Retention and How to Overcome Them. Available at: </w:t>
      </w:r>
      <w:hyperlink r:id="rId17">
        <w:r w:rsidRPr="00A80877">
          <w:rPr>
            <w:rFonts w:ascii="Arial" w:eastAsiaTheme="minorEastAsia" w:hAnsi="Arial" w:cs="Arial"/>
            <w:color w:val="467886"/>
            <w:sz w:val="22"/>
            <w:szCs w:val="22"/>
            <w:u w:val="single"/>
            <w:lang w:val="en-GB"/>
          </w:rPr>
          <w:t>https://www.custify.com/blog/customer-retention-challenges</w:t>
        </w:r>
      </w:hyperlink>
      <w:r w:rsidRPr="00A80877">
        <w:rPr>
          <w:rFonts w:ascii="Arial" w:eastAsiaTheme="minorEastAsia" w:hAnsi="Arial" w:cs="Arial"/>
          <w:color w:val="467886"/>
          <w:sz w:val="22"/>
          <w:szCs w:val="22"/>
          <w:u w:val="single"/>
          <w:lang w:val="en-GB"/>
        </w:rPr>
        <w:t xml:space="preserve"> </w:t>
      </w:r>
      <w:r w:rsidRPr="00A80877">
        <w:rPr>
          <w:rFonts w:ascii="Arial" w:eastAsia="Arial" w:hAnsi="Arial" w:cs="Arial"/>
          <w:color w:val="000000" w:themeColor="text1"/>
          <w:sz w:val="22"/>
          <w:szCs w:val="22"/>
          <w:lang w:val="en-GB"/>
        </w:rPr>
        <w:t>[Accessed 11 August 2024].</w:t>
      </w:r>
    </w:p>
    <w:p w14:paraId="5D005501" w14:textId="2867A7B1" w:rsidR="1CF6B1AB" w:rsidRPr="00A80877" w:rsidRDefault="1CF6B1AB" w:rsidP="3AAE3E25">
      <w:pPr>
        <w:spacing w:before="240" w:after="240"/>
        <w:rPr>
          <w:rFonts w:ascii="Arial" w:eastAsia="Arial" w:hAnsi="Arial" w:cs="Arial"/>
          <w:i/>
          <w:iCs/>
          <w:color w:val="000000" w:themeColor="text1"/>
          <w:sz w:val="22"/>
          <w:szCs w:val="22"/>
          <w:lang w:val="en-GB"/>
        </w:rPr>
      </w:pPr>
      <w:r w:rsidRPr="00A80877">
        <w:rPr>
          <w:rFonts w:ascii="Arial" w:eastAsia="Arial" w:hAnsi="Arial" w:cs="Arial"/>
          <w:color w:val="000000" w:themeColor="text1"/>
          <w:sz w:val="22"/>
          <w:szCs w:val="22"/>
          <w:lang w:val="en-GB"/>
        </w:rPr>
        <w:t xml:space="preserve">Frigo, M.L., </w:t>
      </w:r>
      <w:r w:rsidR="00075AF5">
        <w:rPr>
          <w:rFonts w:ascii="Arial" w:eastAsia="Arial" w:hAnsi="Arial" w:cs="Arial"/>
          <w:color w:val="000000" w:themeColor="text1"/>
          <w:sz w:val="22"/>
          <w:szCs w:val="22"/>
          <w:lang w:val="en-GB"/>
        </w:rPr>
        <w:t>&amp;</w:t>
      </w:r>
      <w:r w:rsidRPr="00A80877">
        <w:rPr>
          <w:rFonts w:ascii="Arial" w:eastAsia="Arial" w:hAnsi="Arial" w:cs="Arial"/>
          <w:color w:val="000000" w:themeColor="text1"/>
          <w:sz w:val="22"/>
          <w:szCs w:val="22"/>
          <w:lang w:val="en-GB"/>
        </w:rPr>
        <w:t xml:space="preserve"> Anderson, R.J. (2011).</w:t>
      </w:r>
      <w:r w:rsidRPr="00A80877">
        <w:rPr>
          <w:rFonts w:ascii="Arial" w:eastAsia="Arial" w:hAnsi="Arial" w:cs="Arial"/>
          <w:i/>
          <w:iCs/>
          <w:color w:val="000000" w:themeColor="text1"/>
          <w:sz w:val="22"/>
          <w:szCs w:val="22"/>
          <w:lang w:val="en-GB"/>
        </w:rPr>
        <w:t xml:space="preserve"> Strategic Risk Management: A Primer for Directors and Management Teams</w:t>
      </w:r>
      <w:r w:rsidRPr="00A80877">
        <w:rPr>
          <w:rFonts w:ascii="Arial" w:eastAsia="Arial" w:hAnsi="Arial" w:cs="Arial"/>
          <w:color w:val="000000" w:themeColor="text1"/>
          <w:sz w:val="22"/>
          <w:szCs w:val="22"/>
          <w:lang w:val="en-GB"/>
        </w:rPr>
        <w:t>. The Journal of Corporate Accounting &amp; Finance</w:t>
      </w:r>
      <w:r w:rsidR="7FBCF68D" w:rsidRPr="00A80877">
        <w:rPr>
          <w:rFonts w:ascii="Arial" w:eastAsia="Arial" w:hAnsi="Arial" w:cs="Arial"/>
          <w:color w:val="000000" w:themeColor="text1"/>
          <w:sz w:val="22"/>
          <w:szCs w:val="22"/>
          <w:lang w:val="en-GB"/>
        </w:rPr>
        <w:t>. Available at:</w:t>
      </w:r>
      <w:r w:rsidR="7FBCF68D" w:rsidRPr="00A80877">
        <w:rPr>
          <w:rFonts w:ascii="Arial" w:eastAsia="Arial" w:hAnsi="Arial" w:cs="Arial"/>
          <w:i/>
          <w:iCs/>
          <w:color w:val="000000" w:themeColor="text1"/>
          <w:sz w:val="22"/>
          <w:szCs w:val="22"/>
          <w:lang w:val="en-GB"/>
        </w:rPr>
        <w:t xml:space="preserve"> </w:t>
      </w:r>
      <w:hyperlink r:id="rId18">
        <w:r w:rsidR="7FBCF68D" w:rsidRPr="00A80877">
          <w:rPr>
            <w:rStyle w:val="Hyperlink"/>
            <w:rFonts w:ascii="Arial" w:eastAsia="Arial" w:hAnsi="Arial" w:cs="Arial"/>
            <w:sz w:val="22"/>
            <w:szCs w:val="22"/>
            <w:lang w:val="en-GB"/>
          </w:rPr>
          <w:t>https://corpgov.law.harvard.edu/2012/08/23/strategic-risk-management-a-primer-for-directors/</w:t>
        </w:r>
      </w:hyperlink>
      <w:r w:rsidR="7FBCF68D" w:rsidRPr="00A80877">
        <w:rPr>
          <w:rFonts w:ascii="Arial" w:eastAsia="Arial" w:hAnsi="Arial" w:cs="Arial"/>
          <w:sz w:val="22"/>
          <w:szCs w:val="22"/>
          <w:lang w:val="en-GB"/>
        </w:rPr>
        <w:t xml:space="preserve"> [Accessed 7 September 2024].</w:t>
      </w:r>
    </w:p>
    <w:p w14:paraId="4749B8DC" w14:textId="46D48F28" w:rsidR="1CF6B1AB" w:rsidRPr="00A80877" w:rsidRDefault="1CF6B1AB" w:rsidP="3AAE3E25">
      <w:pPr>
        <w:spacing w:before="240" w:after="240"/>
        <w:rPr>
          <w:rFonts w:ascii="Arial" w:eastAsia="Arial" w:hAnsi="Arial" w:cs="Arial"/>
          <w:color w:val="000000" w:themeColor="text1"/>
          <w:sz w:val="22"/>
          <w:szCs w:val="22"/>
          <w:lang w:val="en-GB"/>
        </w:rPr>
      </w:pPr>
      <w:r w:rsidRPr="00A80877">
        <w:rPr>
          <w:rFonts w:ascii="Arial" w:eastAsia="Arial" w:hAnsi="Arial" w:cs="Arial"/>
          <w:color w:val="000000" w:themeColor="text1"/>
          <w:sz w:val="22"/>
          <w:szCs w:val="22"/>
          <w:lang w:val="en-GB"/>
        </w:rPr>
        <w:t xml:space="preserve">Grewal, D., Roggeveen, A.L., </w:t>
      </w:r>
      <w:r w:rsidR="00075AF5">
        <w:rPr>
          <w:rFonts w:ascii="Arial" w:eastAsia="Arial" w:hAnsi="Arial" w:cs="Arial"/>
          <w:color w:val="000000" w:themeColor="text1"/>
          <w:sz w:val="22"/>
          <w:szCs w:val="22"/>
          <w:lang w:val="en-GB"/>
        </w:rPr>
        <w:t>&amp;</w:t>
      </w:r>
      <w:r w:rsidRPr="00A80877">
        <w:rPr>
          <w:rFonts w:ascii="Arial" w:eastAsia="Arial" w:hAnsi="Arial" w:cs="Arial"/>
          <w:color w:val="000000" w:themeColor="text1"/>
          <w:sz w:val="22"/>
          <w:szCs w:val="22"/>
          <w:lang w:val="en-GB"/>
        </w:rPr>
        <w:t xml:space="preserve"> Nordfält, J. (2018). </w:t>
      </w:r>
      <w:r w:rsidRPr="00A80877">
        <w:rPr>
          <w:rFonts w:ascii="Arial" w:eastAsia="Arial" w:hAnsi="Arial" w:cs="Arial"/>
          <w:i/>
          <w:iCs/>
          <w:color w:val="000000" w:themeColor="text1"/>
          <w:sz w:val="22"/>
          <w:szCs w:val="22"/>
          <w:lang w:val="en-GB"/>
        </w:rPr>
        <w:t>The Future of Retailing</w:t>
      </w:r>
      <w:r w:rsidR="28E4593F" w:rsidRPr="00A80877">
        <w:rPr>
          <w:rFonts w:ascii="Arial" w:eastAsia="Arial" w:hAnsi="Arial" w:cs="Arial"/>
          <w:i/>
          <w:iCs/>
          <w:color w:val="000000" w:themeColor="text1"/>
          <w:sz w:val="22"/>
          <w:szCs w:val="22"/>
          <w:lang w:val="en-GB"/>
        </w:rPr>
        <w:t xml:space="preserve">. Available at: </w:t>
      </w:r>
      <w:hyperlink r:id="rId19">
        <w:r w:rsidR="28E4593F" w:rsidRPr="00A80877">
          <w:rPr>
            <w:rStyle w:val="Hyperlink"/>
            <w:rFonts w:ascii="Arial" w:eastAsia="Arial" w:hAnsi="Arial" w:cs="Arial"/>
            <w:sz w:val="22"/>
            <w:szCs w:val="22"/>
            <w:lang w:val="en-GB"/>
          </w:rPr>
          <w:t>https://www.sciencedirect.com/science/article/pii/S0022435916300872</w:t>
        </w:r>
      </w:hyperlink>
      <w:r w:rsidR="28E4593F" w:rsidRPr="00A80877">
        <w:rPr>
          <w:rFonts w:ascii="Arial" w:eastAsia="Arial" w:hAnsi="Arial" w:cs="Arial"/>
          <w:sz w:val="22"/>
          <w:szCs w:val="22"/>
          <w:lang w:val="en-GB"/>
        </w:rPr>
        <w:t xml:space="preserve"> [Accessed 7 September 2024].</w:t>
      </w:r>
    </w:p>
    <w:p w14:paraId="6F5D3A51" w14:textId="1EB52D2A" w:rsidR="1CF6B1AB" w:rsidRPr="00A80877" w:rsidRDefault="1CF6B1AB" w:rsidP="3AAE3E25">
      <w:pPr>
        <w:spacing w:before="240" w:after="240"/>
        <w:rPr>
          <w:rFonts w:ascii="Arial" w:hAnsi="Arial" w:cs="Arial"/>
          <w:sz w:val="22"/>
          <w:szCs w:val="22"/>
          <w:lang w:val="en-GB"/>
        </w:rPr>
      </w:pPr>
      <w:r w:rsidRPr="00A80877">
        <w:rPr>
          <w:rFonts w:ascii="Arial" w:eastAsia="Arial" w:hAnsi="Arial" w:cs="Arial"/>
          <w:color w:val="000000" w:themeColor="text1"/>
          <w:sz w:val="22"/>
          <w:szCs w:val="22"/>
          <w:lang w:val="en-GB"/>
        </w:rPr>
        <w:t xml:space="preserve">Hopkin, P. (2018). </w:t>
      </w:r>
      <w:r w:rsidRPr="00A80877">
        <w:rPr>
          <w:rFonts w:ascii="Arial" w:eastAsia="Arial" w:hAnsi="Arial" w:cs="Arial"/>
          <w:i/>
          <w:iCs/>
          <w:color w:val="000000" w:themeColor="text1"/>
          <w:sz w:val="22"/>
          <w:szCs w:val="22"/>
          <w:lang w:val="en-GB"/>
        </w:rPr>
        <w:t>Fundamentals of Risk Management: Understanding, evaluating and implementing effective risk management</w:t>
      </w:r>
      <w:r w:rsidRPr="00A80877">
        <w:rPr>
          <w:rFonts w:ascii="Arial" w:eastAsia="Arial" w:hAnsi="Arial" w:cs="Arial"/>
          <w:color w:val="000000" w:themeColor="text1"/>
          <w:sz w:val="22"/>
          <w:szCs w:val="22"/>
          <w:lang w:val="en-GB"/>
        </w:rPr>
        <w:t>. Kogan Page Publishers.</w:t>
      </w:r>
    </w:p>
    <w:p w14:paraId="649FFE5A" w14:textId="3A1C202C" w:rsidR="1CF6B1AB" w:rsidRPr="00A80877" w:rsidRDefault="1CF6B1AB" w:rsidP="3AAE3E25">
      <w:pPr>
        <w:spacing w:before="240" w:after="240"/>
        <w:rPr>
          <w:rFonts w:ascii="Arial" w:hAnsi="Arial" w:cs="Arial"/>
          <w:sz w:val="22"/>
          <w:szCs w:val="22"/>
          <w:lang w:val="en-GB"/>
        </w:rPr>
      </w:pPr>
      <w:r w:rsidRPr="00A80877">
        <w:rPr>
          <w:rFonts w:ascii="Arial" w:eastAsia="Arial" w:hAnsi="Arial" w:cs="Arial"/>
          <w:color w:val="000000" w:themeColor="text1"/>
          <w:sz w:val="22"/>
          <w:szCs w:val="22"/>
          <w:lang w:val="en-GB"/>
        </w:rPr>
        <w:t xml:space="preserve">HubSpot (2024). 22 Examples of Customer Retention Strategies That Actually Work. Available at: </w:t>
      </w:r>
      <w:hyperlink r:id="rId20">
        <w:r w:rsidRPr="00A80877">
          <w:rPr>
            <w:rFonts w:ascii="Arial" w:eastAsiaTheme="minorEastAsia" w:hAnsi="Arial" w:cs="Arial"/>
            <w:color w:val="467886"/>
            <w:sz w:val="22"/>
            <w:szCs w:val="22"/>
            <w:u w:val="single"/>
            <w:lang w:val="en-GB"/>
          </w:rPr>
          <w:t>https://blog.hubspot.com/service/customer-retention-strategies</w:t>
        </w:r>
      </w:hyperlink>
      <w:r w:rsidRPr="00A80877">
        <w:rPr>
          <w:rFonts w:ascii="Arial" w:eastAsiaTheme="minorEastAsia" w:hAnsi="Arial" w:cs="Arial"/>
          <w:color w:val="467886"/>
          <w:sz w:val="22"/>
          <w:szCs w:val="22"/>
          <w:u w:val="single"/>
          <w:lang w:val="en-GB"/>
        </w:rPr>
        <w:t xml:space="preserve"> </w:t>
      </w:r>
      <w:r w:rsidRPr="00A80877">
        <w:rPr>
          <w:rFonts w:ascii="Arial" w:eastAsia="Arial" w:hAnsi="Arial" w:cs="Arial"/>
          <w:color w:val="000000" w:themeColor="text1"/>
          <w:sz w:val="22"/>
          <w:szCs w:val="22"/>
          <w:lang w:val="en-GB"/>
        </w:rPr>
        <w:t>[Accessed 22 August 2024].</w:t>
      </w:r>
    </w:p>
    <w:p w14:paraId="43AF5849" w14:textId="4F84E045" w:rsidR="1CF6B1AB" w:rsidRPr="00A80877" w:rsidRDefault="1CF6B1AB" w:rsidP="3AAE3E25">
      <w:pPr>
        <w:spacing w:before="240" w:after="240"/>
        <w:rPr>
          <w:rFonts w:ascii="Arial" w:hAnsi="Arial" w:cs="Arial"/>
          <w:sz w:val="22"/>
          <w:szCs w:val="22"/>
          <w:lang w:val="en-GB"/>
        </w:rPr>
      </w:pPr>
      <w:r w:rsidRPr="00A80877">
        <w:rPr>
          <w:rFonts w:ascii="Arial" w:eastAsia="Arial" w:hAnsi="Arial" w:cs="Arial"/>
          <w:color w:val="000000" w:themeColor="text1"/>
          <w:sz w:val="22"/>
          <w:szCs w:val="22"/>
          <w:lang w:val="en-GB"/>
        </w:rPr>
        <w:t xml:space="preserve">Innab, N., </w:t>
      </w:r>
      <w:r w:rsidR="00075AF5">
        <w:rPr>
          <w:rFonts w:ascii="Arial" w:eastAsia="Arial" w:hAnsi="Arial" w:cs="Arial"/>
          <w:color w:val="000000" w:themeColor="text1"/>
          <w:sz w:val="22"/>
          <w:szCs w:val="22"/>
          <w:lang w:val="en-GB"/>
        </w:rPr>
        <w:t>&amp;</w:t>
      </w:r>
      <w:r w:rsidRPr="00A80877">
        <w:rPr>
          <w:rFonts w:ascii="Arial" w:eastAsia="Arial" w:hAnsi="Arial" w:cs="Arial"/>
          <w:color w:val="000000" w:themeColor="text1"/>
          <w:sz w:val="22"/>
          <w:szCs w:val="22"/>
          <w:lang w:val="en-GB"/>
        </w:rPr>
        <w:t xml:space="preserve"> Alamri, A. (2018). The Impact of DDoS on E-commerce. </w:t>
      </w:r>
      <w:r w:rsidRPr="00A80877">
        <w:rPr>
          <w:rFonts w:ascii="Arial" w:eastAsia="Arial" w:hAnsi="Arial" w:cs="Arial"/>
          <w:i/>
          <w:iCs/>
          <w:color w:val="000000" w:themeColor="text1"/>
          <w:sz w:val="22"/>
          <w:szCs w:val="22"/>
          <w:lang w:val="en-GB"/>
        </w:rPr>
        <w:t>IEEE Xplore</w:t>
      </w:r>
      <w:r w:rsidRPr="00A80877">
        <w:rPr>
          <w:rFonts w:ascii="Arial" w:eastAsia="Arial" w:hAnsi="Arial" w:cs="Arial"/>
          <w:color w:val="000000" w:themeColor="text1"/>
          <w:sz w:val="22"/>
          <w:szCs w:val="22"/>
          <w:lang w:val="en-GB"/>
        </w:rPr>
        <w:t xml:space="preserve">. Available at: </w:t>
      </w:r>
      <w:hyperlink r:id="rId21">
        <w:r w:rsidRPr="00A80877">
          <w:rPr>
            <w:rFonts w:ascii="Arial" w:eastAsiaTheme="minorEastAsia" w:hAnsi="Arial" w:cs="Arial"/>
            <w:color w:val="467886"/>
            <w:sz w:val="22"/>
            <w:szCs w:val="22"/>
            <w:u w:val="single"/>
            <w:lang w:val="en-GB"/>
          </w:rPr>
          <w:t>https://ieeexplore.ieee.org/abstract/document/8593125</w:t>
        </w:r>
      </w:hyperlink>
      <w:r w:rsidRPr="00A80877">
        <w:rPr>
          <w:rFonts w:ascii="Arial" w:eastAsiaTheme="minorEastAsia" w:hAnsi="Arial" w:cs="Arial"/>
          <w:color w:val="467886"/>
          <w:sz w:val="22"/>
          <w:szCs w:val="22"/>
          <w:u w:val="single"/>
          <w:lang w:val="en-GB"/>
        </w:rPr>
        <w:t xml:space="preserve"> </w:t>
      </w:r>
      <w:r w:rsidRPr="00A80877">
        <w:rPr>
          <w:rFonts w:ascii="Arial" w:eastAsia="Arial" w:hAnsi="Arial" w:cs="Arial"/>
          <w:color w:val="000000" w:themeColor="text1"/>
          <w:sz w:val="22"/>
          <w:szCs w:val="22"/>
          <w:lang w:val="en-GB"/>
        </w:rPr>
        <w:t>[Accessed 24 August 2024].</w:t>
      </w:r>
    </w:p>
    <w:p w14:paraId="1C181C07" w14:textId="2DC4F7B6" w:rsidR="1CF6B1AB" w:rsidRPr="00A80877" w:rsidRDefault="1CF6B1AB" w:rsidP="3AAE3E25">
      <w:pPr>
        <w:spacing w:before="240" w:after="240"/>
        <w:rPr>
          <w:rFonts w:ascii="Arial" w:hAnsi="Arial" w:cs="Arial"/>
          <w:sz w:val="22"/>
          <w:szCs w:val="22"/>
          <w:lang w:val="en-GB"/>
        </w:rPr>
      </w:pPr>
      <w:r w:rsidRPr="00A80877">
        <w:rPr>
          <w:rFonts w:ascii="Arial" w:eastAsia="Arial" w:hAnsi="Arial" w:cs="Arial"/>
          <w:color w:val="000000" w:themeColor="text1"/>
          <w:sz w:val="22"/>
          <w:szCs w:val="22"/>
          <w:lang w:val="en-GB"/>
        </w:rPr>
        <w:t xml:space="preserve">ISO 31000:2018. </w:t>
      </w:r>
      <w:r w:rsidRPr="00A80877">
        <w:rPr>
          <w:rFonts w:ascii="Arial" w:eastAsia="Arial" w:hAnsi="Arial" w:cs="Arial"/>
          <w:i/>
          <w:iCs/>
          <w:color w:val="000000" w:themeColor="text1"/>
          <w:sz w:val="22"/>
          <w:szCs w:val="22"/>
          <w:lang w:val="en-GB"/>
        </w:rPr>
        <w:t>Risk Management - Guidelines</w:t>
      </w:r>
      <w:r w:rsidRPr="00A80877">
        <w:rPr>
          <w:rFonts w:ascii="Arial" w:eastAsia="Arial" w:hAnsi="Arial" w:cs="Arial"/>
          <w:color w:val="000000" w:themeColor="text1"/>
          <w:sz w:val="22"/>
          <w:szCs w:val="22"/>
          <w:lang w:val="en-GB"/>
        </w:rPr>
        <w:t xml:space="preserve">. </w:t>
      </w:r>
      <w:r w:rsidR="4400932E" w:rsidRPr="00A80877">
        <w:rPr>
          <w:rFonts w:ascii="Arial" w:eastAsia="Arial" w:hAnsi="Arial" w:cs="Arial"/>
          <w:color w:val="000000" w:themeColor="text1"/>
          <w:sz w:val="22"/>
          <w:szCs w:val="22"/>
          <w:lang w:val="en-GB"/>
        </w:rPr>
        <w:t>Available at:</w:t>
      </w:r>
      <w:hyperlink r:id="rId22">
        <w:r w:rsidR="4400932E" w:rsidRPr="00A80877">
          <w:rPr>
            <w:rStyle w:val="Hyperlink"/>
            <w:rFonts w:ascii="Arial" w:eastAsia="Arial" w:hAnsi="Arial" w:cs="Arial"/>
            <w:sz w:val="22"/>
            <w:szCs w:val="22"/>
            <w:lang w:val="en-GB"/>
          </w:rPr>
          <w:t>https://www.iso.org/standard/65694.html</w:t>
        </w:r>
      </w:hyperlink>
      <w:r w:rsidR="4400932E" w:rsidRPr="00A80877">
        <w:rPr>
          <w:rFonts w:ascii="Arial" w:eastAsia="Arial" w:hAnsi="Arial" w:cs="Arial"/>
          <w:sz w:val="22"/>
          <w:szCs w:val="22"/>
          <w:lang w:val="en-GB"/>
        </w:rPr>
        <w:t xml:space="preserve"> [Accessed 7 September 2024].</w:t>
      </w:r>
    </w:p>
    <w:p w14:paraId="21F65A39" w14:textId="1E0EE5A2" w:rsidR="1CF6B1AB" w:rsidRPr="00A80877" w:rsidRDefault="1CF6B1AB" w:rsidP="3AAE3E25">
      <w:pPr>
        <w:spacing w:before="240" w:after="240"/>
        <w:rPr>
          <w:rFonts w:ascii="Arial" w:hAnsi="Arial" w:cs="Arial"/>
          <w:sz w:val="22"/>
          <w:szCs w:val="22"/>
          <w:lang w:val="en-GB"/>
        </w:rPr>
      </w:pPr>
      <w:r w:rsidRPr="00A80877">
        <w:rPr>
          <w:rFonts w:ascii="Arial" w:eastAsia="Arial" w:hAnsi="Arial" w:cs="Arial"/>
          <w:color w:val="000000" w:themeColor="text1"/>
          <w:sz w:val="22"/>
          <w:szCs w:val="22"/>
          <w:lang w:val="en-GB"/>
        </w:rPr>
        <w:t xml:space="preserve">ISO/IEC 27001: </w:t>
      </w:r>
      <w:r w:rsidRPr="00A80877">
        <w:rPr>
          <w:rFonts w:ascii="Arial" w:eastAsia="Arial" w:hAnsi="Arial" w:cs="Arial"/>
          <w:i/>
          <w:iCs/>
          <w:color w:val="000000" w:themeColor="text1"/>
          <w:sz w:val="22"/>
          <w:szCs w:val="22"/>
          <w:lang w:val="en-GB"/>
        </w:rPr>
        <w:t>International Standard for Information Security Management Systems</w:t>
      </w:r>
      <w:r w:rsidRPr="00A80877">
        <w:rPr>
          <w:rFonts w:ascii="Arial" w:eastAsia="Arial" w:hAnsi="Arial" w:cs="Arial"/>
          <w:color w:val="000000" w:themeColor="text1"/>
          <w:sz w:val="22"/>
          <w:szCs w:val="22"/>
          <w:lang w:val="en-GB"/>
        </w:rPr>
        <w:t>.</w:t>
      </w:r>
      <w:r w:rsidR="69119A92" w:rsidRPr="00A80877">
        <w:rPr>
          <w:rFonts w:ascii="Arial" w:eastAsia="Arial" w:hAnsi="Arial" w:cs="Arial"/>
          <w:color w:val="000000" w:themeColor="text1"/>
          <w:sz w:val="22"/>
          <w:szCs w:val="22"/>
          <w:lang w:val="en-GB"/>
        </w:rPr>
        <w:t xml:space="preserve"> Available at:</w:t>
      </w:r>
      <w:hyperlink r:id="rId23">
        <w:r w:rsidR="69119A92" w:rsidRPr="00A80877">
          <w:rPr>
            <w:rStyle w:val="Hyperlink"/>
            <w:rFonts w:ascii="Arial" w:eastAsia="Arial" w:hAnsi="Arial" w:cs="Arial"/>
            <w:sz w:val="22"/>
            <w:szCs w:val="22"/>
            <w:lang w:val="en-GB"/>
          </w:rPr>
          <w:t>https://www.iso.org/standard/27001</w:t>
        </w:r>
      </w:hyperlink>
      <w:r w:rsidR="69119A92" w:rsidRPr="00A80877">
        <w:rPr>
          <w:rFonts w:ascii="Arial" w:eastAsia="Arial" w:hAnsi="Arial" w:cs="Arial"/>
          <w:sz w:val="22"/>
          <w:szCs w:val="22"/>
          <w:lang w:val="en-GB"/>
        </w:rPr>
        <w:t xml:space="preserve"> [</w:t>
      </w:r>
      <w:r w:rsidR="00E9128C" w:rsidRPr="00A80877">
        <w:rPr>
          <w:rFonts w:ascii="Arial" w:eastAsia="Arial" w:hAnsi="Arial" w:cs="Arial"/>
          <w:sz w:val="22"/>
          <w:szCs w:val="22"/>
          <w:lang w:val="en-GB"/>
        </w:rPr>
        <w:t>A</w:t>
      </w:r>
      <w:r w:rsidR="69119A92" w:rsidRPr="00A80877">
        <w:rPr>
          <w:rFonts w:ascii="Arial" w:eastAsia="Arial" w:hAnsi="Arial" w:cs="Arial"/>
          <w:sz w:val="22"/>
          <w:szCs w:val="22"/>
          <w:lang w:val="en-GB"/>
        </w:rPr>
        <w:t>ccessed 7 September 2024].</w:t>
      </w:r>
    </w:p>
    <w:p w14:paraId="313E519B" w14:textId="598AAEA0" w:rsidR="1CF6B1AB" w:rsidRPr="00A80877" w:rsidRDefault="1CF6B1AB" w:rsidP="3AAE3E25">
      <w:pPr>
        <w:spacing w:before="240" w:after="240"/>
        <w:rPr>
          <w:rFonts w:ascii="Arial" w:hAnsi="Arial" w:cs="Arial"/>
          <w:sz w:val="22"/>
          <w:szCs w:val="22"/>
          <w:lang w:val="en-GB"/>
        </w:rPr>
      </w:pPr>
      <w:r w:rsidRPr="00A80877">
        <w:rPr>
          <w:rFonts w:ascii="Arial" w:eastAsia="Arial" w:hAnsi="Arial" w:cs="Arial"/>
          <w:color w:val="000000" w:themeColor="text1"/>
          <w:sz w:val="22"/>
          <w:szCs w:val="22"/>
          <w:lang w:val="en-GB"/>
        </w:rPr>
        <w:t xml:space="preserve">NIST SP 800-53. </w:t>
      </w:r>
      <w:r w:rsidRPr="00A80877">
        <w:rPr>
          <w:rFonts w:ascii="Arial" w:eastAsia="Arial" w:hAnsi="Arial" w:cs="Arial"/>
          <w:i/>
          <w:iCs/>
          <w:color w:val="000000" w:themeColor="text1"/>
          <w:sz w:val="22"/>
          <w:szCs w:val="22"/>
          <w:lang w:val="en-GB"/>
        </w:rPr>
        <w:t>Security and Privacy Controls for Information Systems and Organizations</w:t>
      </w:r>
      <w:r w:rsidRPr="00A80877">
        <w:rPr>
          <w:rFonts w:ascii="Arial" w:eastAsia="Arial" w:hAnsi="Arial" w:cs="Arial"/>
          <w:color w:val="000000" w:themeColor="text1"/>
          <w:sz w:val="22"/>
          <w:szCs w:val="22"/>
          <w:lang w:val="en-GB"/>
        </w:rPr>
        <w:t>.</w:t>
      </w:r>
      <w:r w:rsidR="47F31B94" w:rsidRPr="00A80877">
        <w:rPr>
          <w:rFonts w:ascii="Arial" w:eastAsia="Arial" w:hAnsi="Arial" w:cs="Arial"/>
          <w:color w:val="000000" w:themeColor="text1"/>
          <w:sz w:val="22"/>
          <w:szCs w:val="22"/>
          <w:lang w:val="en-GB"/>
        </w:rPr>
        <w:t xml:space="preserve"> Available at:</w:t>
      </w:r>
      <w:hyperlink r:id="rId24">
        <w:r w:rsidR="47F31B94" w:rsidRPr="00A80877">
          <w:rPr>
            <w:rStyle w:val="Hyperlink"/>
            <w:rFonts w:ascii="Arial" w:eastAsia="Arial" w:hAnsi="Arial" w:cs="Arial"/>
            <w:sz w:val="22"/>
            <w:szCs w:val="22"/>
            <w:lang w:val="en-GB"/>
          </w:rPr>
          <w:t>https://nvlpubs.nist.gov/nistpubs/SpecialPublications/NIST.SP.800-53r5.pdf</w:t>
        </w:r>
      </w:hyperlink>
      <w:r w:rsidR="47F31B94" w:rsidRPr="00A80877">
        <w:rPr>
          <w:rFonts w:ascii="Arial" w:eastAsia="Arial" w:hAnsi="Arial" w:cs="Arial"/>
          <w:sz w:val="22"/>
          <w:szCs w:val="22"/>
          <w:lang w:val="en-GB"/>
        </w:rPr>
        <w:t xml:space="preserve"> [Accessed 7 September 2024].</w:t>
      </w:r>
    </w:p>
    <w:p w14:paraId="3445486A" w14:textId="239448E4" w:rsidR="1CF6B1AB" w:rsidRPr="00A80877" w:rsidRDefault="1CF6B1AB" w:rsidP="3AAE3E25">
      <w:pPr>
        <w:spacing w:before="240" w:after="240"/>
        <w:rPr>
          <w:rFonts w:ascii="Arial" w:hAnsi="Arial" w:cs="Arial"/>
          <w:sz w:val="22"/>
          <w:szCs w:val="22"/>
          <w:lang w:val="en-GB"/>
        </w:rPr>
      </w:pPr>
      <w:r w:rsidRPr="00A80877">
        <w:rPr>
          <w:rFonts w:ascii="Arial" w:eastAsia="Arial" w:hAnsi="Arial" w:cs="Arial"/>
          <w:color w:val="000000" w:themeColor="text1"/>
          <w:sz w:val="22"/>
          <w:szCs w:val="22"/>
          <w:lang w:val="en-GB"/>
        </w:rPr>
        <w:t xml:space="preserve">Priyanka, A.K., </w:t>
      </w:r>
      <w:r w:rsidR="00075AF5">
        <w:rPr>
          <w:rFonts w:ascii="Arial" w:eastAsia="Arial" w:hAnsi="Arial" w:cs="Arial"/>
          <w:color w:val="000000" w:themeColor="text1"/>
          <w:sz w:val="22"/>
          <w:szCs w:val="22"/>
          <w:lang w:val="en-GB"/>
        </w:rPr>
        <w:t>&amp;</w:t>
      </w:r>
      <w:r w:rsidRPr="00A80877">
        <w:rPr>
          <w:rFonts w:ascii="Arial" w:eastAsia="Arial" w:hAnsi="Arial" w:cs="Arial"/>
          <w:color w:val="000000" w:themeColor="text1"/>
          <w:sz w:val="22"/>
          <w:szCs w:val="22"/>
          <w:lang w:val="en-GB"/>
        </w:rPr>
        <w:t xml:space="preserve"> Smruthi, S.S. (2020). Web Application Vulnerabilities: Exploitation and Prevention. </w:t>
      </w:r>
      <w:r w:rsidRPr="00A80877">
        <w:rPr>
          <w:rFonts w:ascii="Arial" w:eastAsia="Arial" w:hAnsi="Arial" w:cs="Arial"/>
          <w:i/>
          <w:iCs/>
          <w:color w:val="000000" w:themeColor="text1"/>
          <w:sz w:val="22"/>
          <w:szCs w:val="22"/>
          <w:lang w:val="en-GB"/>
        </w:rPr>
        <w:t>IEEE Xplore</w:t>
      </w:r>
      <w:r w:rsidRPr="00A80877">
        <w:rPr>
          <w:rFonts w:ascii="Arial" w:eastAsia="Arial" w:hAnsi="Arial" w:cs="Arial"/>
          <w:color w:val="000000" w:themeColor="text1"/>
          <w:sz w:val="22"/>
          <w:szCs w:val="22"/>
          <w:lang w:val="en-GB"/>
        </w:rPr>
        <w:t xml:space="preserve">. Available at: </w:t>
      </w:r>
      <w:hyperlink r:id="rId25">
        <w:r w:rsidRPr="00A80877">
          <w:rPr>
            <w:rFonts w:ascii="Arial" w:eastAsiaTheme="minorEastAsia" w:hAnsi="Arial" w:cs="Arial"/>
            <w:color w:val="467886"/>
            <w:sz w:val="22"/>
            <w:szCs w:val="22"/>
            <w:u w:val="single"/>
            <w:lang w:val="en-GB"/>
          </w:rPr>
          <w:t>https://ieeexplore.ieee.org/abstract/document/9182928</w:t>
        </w:r>
      </w:hyperlink>
      <w:r w:rsidRPr="00A80877">
        <w:rPr>
          <w:rFonts w:ascii="Arial" w:eastAsiaTheme="minorEastAsia" w:hAnsi="Arial" w:cs="Arial"/>
          <w:color w:val="467886"/>
          <w:sz w:val="22"/>
          <w:szCs w:val="22"/>
          <w:u w:val="single"/>
          <w:lang w:val="en-GB"/>
        </w:rPr>
        <w:t xml:space="preserve"> </w:t>
      </w:r>
      <w:r w:rsidRPr="00A80877">
        <w:rPr>
          <w:rFonts w:ascii="Arial" w:eastAsia="Arial" w:hAnsi="Arial" w:cs="Arial"/>
          <w:color w:val="000000" w:themeColor="text1"/>
          <w:sz w:val="22"/>
          <w:szCs w:val="22"/>
          <w:lang w:val="en-GB"/>
        </w:rPr>
        <w:t>[Accessed 24 August 2024].</w:t>
      </w:r>
    </w:p>
    <w:p w14:paraId="0042A9A4" w14:textId="5BD26B98" w:rsidR="1CF6B1AB" w:rsidRPr="00A80877" w:rsidRDefault="1CF6B1AB" w:rsidP="3AAE3E25">
      <w:pPr>
        <w:spacing w:before="240" w:after="240"/>
        <w:rPr>
          <w:rFonts w:ascii="Arial" w:hAnsi="Arial" w:cs="Arial"/>
          <w:sz w:val="22"/>
          <w:szCs w:val="22"/>
          <w:lang w:val="en-GB"/>
        </w:rPr>
      </w:pPr>
      <w:r w:rsidRPr="00A80877">
        <w:rPr>
          <w:rFonts w:ascii="Arial" w:eastAsia="Arial" w:hAnsi="Arial" w:cs="Arial"/>
          <w:color w:val="000000" w:themeColor="text1"/>
          <w:sz w:val="22"/>
          <w:szCs w:val="22"/>
          <w:lang w:val="en-GB"/>
        </w:rPr>
        <w:t xml:space="preserve">Qureshi, Z. (2022). How digital transformation is driving economic change. </w:t>
      </w:r>
      <w:r w:rsidRPr="00A80877">
        <w:rPr>
          <w:rFonts w:ascii="Arial" w:eastAsia="Arial" w:hAnsi="Arial" w:cs="Arial"/>
          <w:i/>
          <w:iCs/>
          <w:color w:val="000000" w:themeColor="text1"/>
          <w:sz w:val="22"/>
          <w:szCs w:val="22"/>
          <w:lang w:val="en-GB"/>
        </w:rPr>
        <w:t>Brookings Institution</w:t>
      </w:r>
      <w:r w:rsidRPr="00A80877">
        <w:rPr>
          <w:rFonts w:ascii="Arial" w:eastAsia="Arial" w:hAnsi="Arial" w:cs="Arial"/>
          <w:color w:val="000000" w:themeColor="text1"/>
          <w:sz w:val="22"/>
          <w:szCs w:val="22"/>
          <w:lang w:val="en-GB"/>
        </w:rPr>
        <w:t xml:space="preserve">. Available at: </w:t>
      </w:r>
      <w:hyperlink r:id="rId26">
        <w:r w:rsidRPr="00A80877">
          <w:rPr>
            <w:rFonts w:ascii="Arial" w:eastAsiaTheme="minorEastAsia" w:hAnsi="Arial" w:cs="Arial"/>
            <w:color w:val="467886"/>
            <w:sz w:val="22"/>
            <w:szCs w:val="22"/>
            <w:u w:val="single"/>
            <w:lang w:val="en-GB"/>
          </w:rPr>
          <w:t>https://www.brookings.edu/articles/how-digital-transformation-is-driving-economic-change/</w:t>
        </w:r>
      </w:hyperlink>
      <w:r w:rsidRPr="00A80877">
        <w:rPr>
          <w:rFonts w:ascii="Arial" w:eastAsiaTheme="minorEastAsia" w:hAnsi="Arial" w:cs="Arial"/>
          <w:color w:val="467886"/>
          <w:sz w:val="22"/>
          <w:szCs w:val="22"/>
          <w:u w:val="single"/>
          <w:lang w:val="en-GB"/>
        </w:rPr>
        <w:t xml:space="preserve"> </w:t>
      </w:r>
      <w:r w:rsidRPr="00A80877">
        <w:rPr>
          <w:rFonts w:ascii="Arial" w:eastAsia="Arial" w:hAnsi="Arial" w:cs="Arial"/>
          <w:color w:val="000000" w:themeColor="text1"/>
          <w:sz w:val="22"/>
          <w:szCs w:val="22"/>
          <w:lang w:val="en-GB"/>
        </w:rPr>
        <w:t>[Accessed 10 August 2024].</w:t>
      </w:r>
    </w:p>
    <w:p w14:paraId="27772562" w14:textId="0C95C183" w:rsidR="39686B61" w:rsidRPr="00A80877" w:rsidRDefault="39686B61">
      <w:pPr>
        <w:rPr>
          <w:rFonts w:ascii="Arial" w:hAnsi="Arial" w:cs="Arial"/>
          <w:sz w:val="22"/>
          <w:szCs w:val="22"/>
          <w:lang w:val="en-GB"/>
        </w:rPr>
      </w:pPr>
      <w:r w:rsidRPr="00A80877">
        <w:rPr>
          <w:rFonts w:ascii="Arial" w:eastAsia="Arial" w:hAnsi="Arial" w:cs="Arial"/>
          <w:color w:val="000000" w:themeColor="text1"/>
          <w:sz w:val="22"/>
          <w:szCs w:val="22"/>
          <w:lang w:val="en-GB"/>
        </w:rPr>
        <w:t>Shih, Willy C</w:t>
      </w:r>
      <w:r w:rsidR="1CF6B1AB" w:rsidRPr="00A80877">
        <w:rPr>
          <w:rFonts w:ascii="Arial" w:eastAsia="Arial" w:hAnsi="Arial" w:cs="Arial"/>
          <w:color w:val="000000" w:themeColor="text1"/>
          <w:sz w:val="22"/>
          <w:szCs w:val="22"/>
          <w:lang w:val="en-GB"/>
        </w:rPr>
        <w:t xml:space="preserve">. (2020). Global Supply Chains in a Post-Pandemic World. </w:t>
      </w:r>
      <w:r w:rsidR="1CF6B1AB" w:rsidRPr="00A80877">
        <w:rPr>
          <w:rFonts w:ascii="Arial" w:eastAsia="Arial" w:hAnsi="Arial" w:cs="Arial"/>
          <w:i/>
          <w:iCs/>
          <w:color w:val="000000" w:themeColor="text1"/>
          <w:sz w:val="22"/>
          <w:szCs w:val="22"/>
          <w:lang w:val="en-GB"/>
        </w:rPr>
        <w:t>Harvard Business Review</w:t>
      </w:r>
      <w:r w:rsidR="1CF6B1AB" w:rsidRPr="00A80877">
        <w:rPr>
          <w:rFonts w:ascii="Arial" w:eastAsia="Arial" w:hAnsi="Arial" w:cs="Arial"/>
          <w:color w:val="000000" w:themeColor="text1"/>
          <w:sz w:val="22"/>
          <w:szCs w:val="22"/>
          <w:lang w:val="en-GB"/>
        </w:rPr>
        <w:t>. Available at:</w:t>
      </w:r>
      <w:r w:rsidR="1CF6B1AB" w:rsidRPr="00A80877">
        <w:rPr>
          <w:rFonts w:ascii="Arial" w:eastAsiaTheme="minorEastAsia" w:hAnsi="Arial" w:cs="Arial"/>
          <w:color w:val="467886"/>
          <w:sz w:val="22"/>
          <w:szCs w:val="22"/>
          <w:u w:val="single"/>
          <w:lang w:val="en-GB"/>
        </w:rPr>
        <w:t xml:space="preserve"> </w:t>
      </w:r>
      <w:hyperlink r:id="rId27">
        <w:r w:rsidR="1CF6B1AB" w:rsidRPr="00A80877">
          <w:rPr>
            <w:rFonts w:ascii="Arial" w:eastAsiaTheme="minorEastAsia" w:hAnsi="Arial" w:cs="Arial"/>
            <w:color w:val="467886"/>
            <w:sz w:val="22"/>
            <w:szCs w:val="22"/>
            <w:u w:val="single"/>
            <w:lang w:val="en-GB"/>
          </w:rPr>
          <w:t>https://hbr.org/2020/09/global-supply-chains-in-a-post-pandemic-world</w:t>
        </w:r>
      </w:hyperlink>
      <w:r w:rsidR="1CF6B1AB" w:rsidRPr="00A80877">
        <w:rPr>
          <w:rFonts w:ascii="Arial" w:eastAsiaTheme="minorEastAsia" w:hAnsi="Arial" w:cs="Arial"/>
          <w:color w:val="467886"/>
          <w:sz w:val="22"/>
          <w:szCs w:val="22"/>
          <w:u w:val="single"/>
          <w:lang w:val="en-GB"/>
        </w:rPr>
        <w:t xml:space="preserve"> </w:t>
      </w:r>
      <w:r w:rsidR="1CF6B1AB" w:rsidRPr="00A80877">
        <w:rPr>
          <w:rFonts w:ascii="Arial" w:eastAsia="Arial" w:hAnsi="Arial" w:cs="Arial"/>
          <w:color w:val="000000" w:themeColor="text1"/>
          <w:sz w:val="22"/>
          <w:szCs w:val="22"/>
          <w:lang w:val="en-GB"/>
        </w:rPr>
        <w:t>[Accessed 22 August 2024].</w:t>
      </w:r>
    </w:p>
    <w:p w14:paraId="32CFD7AB" w14:textId="629B3257" w:rsidR="1CF6B1AB" w:rsidRPr="00A80877" w:rsidRDefault="1CF6B1AB" w:rsidP="3AAE3E25">
      <w:pPr>
        <w:spacing w:before="240" w:after="240"/>
        <w:rPr>
          <w:rFonts w:ascii="Arial" w:eastAsia="Arial" w:hAnsi="Arial" w:cs="Arial"/>
          <w:color w:val="000000" w:themeColor="text1"/>
          <w:sz w:val="22"/>
          <w:szCs w:val="22"/>
          <w:lang w:val="en-GB"/>
        </w:rPr>
      </w:pPr>
      <w:r w:rsidRPr="00A80877">
        <w:rPr>
          <w:rFonts w:ascii="Arial" w:eastAsia="Arial" w:hAnsi="Arial" w:cs="Arial"/>
          <w:color w:val="000000" w:themeColor="text1"/>
          <w:sz w:val="22"/>
          <w:szCs w:val="22"/>
          <w:lang w:val="en-GB"/>
        </w:rPr>
        <w:t xml:space="preserve">Sørensen, B.T. (2018). </w:t>
      </w:r>
      <w:r w:rsidRPr="00A80877">
        <w:rPr>
          <w:rFonts w:ascii="Arial" w:eastAsia="Arial" w:hAnsi="Arial" w:cs="Arial"/>
          <w:i/>
          <w:iCs/>
          <w:color w:val="000000" w:themeColor="text1"/>
          <w:sz w:val="22"/>
          <w:szCs w:val="22"/>
          <w:lang w:val="en-GB"/>
        </w:rPr>
        <w:t xml:space="preserve">Digitalisation: An Opportunity or a </w:t>
      </w:r>
      <w:r w:rsidR="0E199AEC" w:rsidRPr="00A80877">
        <w:rPr>
          <w:rFonts w:ascii="Arial" w:eastAsia="Arial" w:hAnsi="Arial" w:cs="Arial"/>
          <w:i/>
          <w:iCs/>
          <w:color w:val="000000" w:themeColor="text1"/>
          <w:sz w:val="22"/>
          <w:szCs w:val="22"/>
          <w:lang w:val="en-GB"/>
        </w:rPr>
        <w:t>Risk?</w:t>
      </w:r>
      <w:r w:rsidRPr="00A80877">
        <w:rPr>
          <w:rFonts w:ascii="Arial" w:eastAsia="Arial" w:hAnsi="Arial" w:cs="Arial"/>
          <w:i/>
          <w:iCs/>
          <w:color w:val="000000" w:themeColor="text1"/>
          <w:sz w:val="22"/>
          <w:szCs w:val="22"/>
          <w:lang w:val="en-GB"/>
        </w:rPr>
        <w:t xml:space="preserve"> Journal of European Competition Law &amp; Practice</w:t>
      </w:r>
      <w:r w:rsidR="7BFA0930" w:rsidRPr="00A80877">
        <w:rPr>
          <w:rFonts w:ascii="Arial" w:eastAsia="Arial" w:hAnsi="Arial" w:cs="Arial"/>
          <w:color w:val="000000" w:themeColor="text1"/>
          <w:sz w:val="22"/>
          <w:szCs w:val="22"/>
          <w:lang w:val="en-GB"/>
        </w:rPr>
        <w:t>. Available at:</w:t>
      </w:r>
      <w:hyperlink r:id="rId28">
        <w:r w:rsidR="7BFA0930" w:rsidRPr="00A80877">
          <w:rPr>
            <w:rStyle w:val="Hyperlink"/>
            <w:rFonts w:ascii="Arial" w:eastAsia="Arial" w:hAnsi="Arial" w:cs="Arial"/>
            <w:sz w:val="22"/>
            <w:szCs w:val="22"/>
            <w:lang w:val="en-GB"/>
          </w:rPr>
          <w:t>https://academic.oup.com/jeclap/article/9/6/349/5026007</w:t>
        </w:r>
      </w:hyperlink>
      <w:r w:rsidR="00E9128C" w:rsidRPr="00A80877">
        <w:rPr>
          <w:rStyle w:val="Hyperlink"/>
          <w:rFonts w:ascii="Arial" w:eastAsia="Arial" w:hAnsi="Arial" w:cs="Arial"/>
          <w:sz w:val="22"/>
          <w:szCs w:val="22"/>
          <w:lang w:val="en-GB"/>
        </w:rPr>
        <w:t xml:space="preserve"> </w:t>
      </w:r>
      <w:r w:rsidR="7BFA0930" w:rsidRPr="00A80877">
        <w:rPr>
          <w:rFonts w:ascii="Arial" w:eastAsia="Arial" w:hAnsi="Arial" w:cs="Arial"/>
          <w:sz w:val="22"/>
          <w:szCs w:val="22"/>
          <w:lang w:val="en-GB"/>
        </w:rPr>
        <w:t>[</w:t>
      </w:r>
      <w:r w:rsidR="00E9128C" w:rsidRPr="00A80877">
        <w:rPr>
          <w:rFonts w:ascii="Arial" w:eastAsia="Arial" w:hAnsi="Arial" w:cs="Arial"/>
          <w:sz w:val="22"/>
          <w:szCs w:val="22"/>
          <w:lang w:val="en-GB"/>
        </w:rPr>
        <w:t>A</w:t>
      </w:r>
      <w:r w:rsidR="7BFA0930" w:rsidRPr="00A80877">
        <w:rPr>
          <w:rFonts w:ascii="Arial" w:eastAsia="Arial" w:hAnsi="Arial" w:cs="Arial"/>
          <w:sz w:val="22"/>
          <w:szCs w:val="22"/>
          <w:lang w:val="en-GB"/>
        </w:rPr>
        <w:t>ccessed 7 September 2024].</w:t>
      </w:r>
    </w:p>
    <w:p w14:paraId="73DA19B0" w14:textId="2445F0F9" w:rsidR="39C84193" w:rsidRPr="00A80877" w:rsidRDefault="39C84193" w:rsidP="32A840DF">
      <w:pPr>
        <w:spacing w:line="360" w:lineRule="auto"/>
        <w:rPr>
          <w:rFonts w:ascii="Arial" w:eastAsia="Times New Roman" w:hAnsi="Arial" w:cs="Arial"/>
          <w:color w:val="000000" w:themeColor="text1"/>
          <w:lang w:val="en-GB"/>
        </w:rPr>
      </w:pPr>
    </w:p>
    <w:sectPr w:rsidR="39C84193" w:rsidRPr="00A80877" w:rsidSect="00154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MmgfAEz2TEcLdz" int2:id="NAiwdXTe">
      <int2:state int2:value="Rejected" int2:type="AugLoop_Text_Critique"/>
    </int2:textHash>
    <int2:textHash int2:hashCode="ax73/voxhQxjyZ" int2:id="y0JZLiP9">
      <int2:state int2:value="Rejected" int2:type="AugLoop_Text_Critique"/>
    </int2:textHash>
    <int2:bookmark int2:bookmarkName="_Int_awB6BWah" int2:invalidationBookmarkName="" int2:hashCode="KSLS4qJhegLO9h" int2:id="880EKYSV">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927D6"/>
    <w:multiLevelType w:val="multilevel"/>
    <w:tmpl w:val="F3A2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35312"/>
    <w:multiLevelType w:val="multilevel"/>
    <w:tmpl w:val="561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61E38"/>
    <w:multiLevelType w:val="multilevel"/>
    <w:tmpl w:val="143E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174D0"/>
    <w:multiLevelType w:val="multilevel"/>
    <w:tmpl w:val="4CEA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15E0B"/>
    <w:multiLevelType w:val="hybridMultilevel"/>
    <w:tmpl w:val="4DFA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D1F1D"/>
    <w:multiLevelType w:val="multilevel"/>
    <w:tmpl w:val="9DEE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238528">
    <w:abstractNumId w:val="5"/>
  </w:num>
  <w:num w:numId="2" w16cid:durableId="1457917226">
    <w:abstractNumId w:val="0"/>
  </w:num>
  <w:num w:numId="3" w16cid:durableId="1922520167">
    <w:abstractNumId w:val="3"/>
  </w:num>
  <w:num w:numId="4" w16cid:durableId="231670326">
    <w:abstractNumId w:val="1"/>
  </w:num>
  <w:num w:numId="5" w16cid:durableId="518129130">
    <w:abstractNumId w:val="2"/>
  </w:num>
  <w:num w:numId="6" w16cid:durableId="156579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81"/>
    <w:rsid w:val="00040CBB"/>
    <w:rsid w:val="000626DD"/>
    <w:rsid w:val="0006D720"/>
    <w:rsid w:val="0007066C"/>
    <w:rsid w:val="00075AF5"/>
    <w:rsid w:val="00076887"/>
    <w:rsid w:val="00086F0A"/>
    <w:rsid w:val="00091AFA"/>
    <w:rsid w:val="000940FC"/>
    <w:rsid w:val="000B317B"/>
    <w:rsid w:val="000B7FDB"/>
    <w:rsid w:val="000F10C8"/>
    <w:rsid w:val="001015B6"/>
    <w:rsid w:val="00106E76"/>
    <w:rsid w:val="001147E4"/>
    <w:rsid w:val="00116353"/>
    <w:rsid w:val="00141D5E"/>
    <w:rsid w:val="00154D59"/>
    <w:rsid w:val="001743E9"/>
    <w:rsid w:val="002A14BB"/>
    <w:rsid w:val="002A4C9E"/>
    <w:rsid w:val="002A6C5D"/>
    <w:rsid w:val="002B2112"/>
    <w:rsid w:val="002C1527"/>
    <w:rsid w:val="002C4049"/>
    <w:rsid w:val="002C5761"/>
    <w:rsid w:val="002D4F02"/>
    <w:rsid w:val="002F4F3E"/>
    <w:rsid w:val="00327D11"/>
    <w:rsid w:val="00331395"/>
    <w:rsid w:val="00355718"/>
    <w:rsid w:val="003753EB"/>
    <w:rsid w:val="003C2E84"/>
    <w:rsid w:val="003F44EC"/>
    <w:rsid w:val="003F4519"/>
    <w:rsid w:val="00410397"/>
    <w:rsid w:val="00431006"/>
    <w:rsid w:val="004579EA"/>
    <w:rsid w:val="004675BC"/>
    <w:rsid w:val="00491B6E"/>
    <w:rsid w:val="004929F2"/>
    <w:rsid w:val="00494473"/>
    <w:rsid w:val="005153AF"/>
    <w:rsid w:val="00550FB7"/>
    <w:rsid w:val="00563A3E"/>
    <w:rsid w:val="00570E47"/>
    <w:rsid w:val="005D169C"/>
    <w:rsid w:val="00641E22"/>
    <w:rsid w:val="006A5DA4"/>
    <w:rsid w:val="006C7A70"/>
    <w:rsid w:val="006D2D6C"/>
    <w:rsid w:val="006D46EE"/>
    <w:rsid w:val="0070127B"/>
    <w:rsid w:val="00704C1F"/>
    <w:rsid w:val="0070523A"/>
    <w:rsid w:val="007102F6"/>
    <w:rsid w:val="00752A7E"/>
    <w:rsid w:val="007676BC"/>
    <w:rsid w:val="00776D2E"/>
    <w:rsid w:val="007A245A"/>
    <w:rsid w:val="007A7D1E"/>
    <w:rsid w:val="007B1DBC"/>
    <w:rsid w:val="007C1944"/>
    <w:rsid w:val="007E2C7D"/>
    <w:rsid w:val="007E68F0"/>
    <w:rsid w:val="007F5DAD"/>
    <w:rsid w:val="0082746C"/>
    <w:rsid w:val="008461FD"/>
    <w:rsid w:val="00882AFF"/>
    <w:rsid w:val="008B324C"/>
    <w:rsid w:val="008C73AD"/>
    <w:rsid w:val="008D63A9"/>
    <w:rsid w:val="009303A8"/>
    <w:rsid w:val="00934C98"/>
    <w:rsid w:val="00942EE6"/>
    <w:rsid w:val="009576A4"/>
    <w:rsid w:val="00967519"/>
    <w:rsid w:val="00980E69"/>
    <w:rsid w:val="009845F7"/>
    <w:rsid w:val="009D341B"/>
    <w:rsid w:val="009E2076"/>
    <w:rsid w:val="009F1A19"/>
    <w:rsid w:val="009F45E5"/>
    <w:rsid w:val="00A036E0"/>
    <w:rsid w:val="00A648D1"/>
    <w:rsid w:val="00A80877"/>
    <w:rsid w:val="00AA77B9"/>
    <w:rsid w:val="00AB6D18"/>
    <w:rsid w:val="00AE2803"/>
    <w:rsid w:val="00AF2689"/>
    <w:rsid w:val="00AF6AB8"/>
    <w:rsid w:val="00B02301"/>
    <w:rsid w:val="00B7639E"/>
    <w:rsid w:val="00BA0779"/>
    <w:rsid w:val="00BB260A"/>
    <w:rsid w:val="00BC0986"/>
    <w:rsid w:val="00BC5C71"/>
    <w:rsid w:val="00BD2BF8"/>
    <w:rsid w:val="00BE08BE"/>
    <w:rsid w:val="00BE1BB1"/>
    <w:rsid w:val="00BE5ABF"/>
    <w:rsid w:val="00BE6251"/>
    <w:rsid w:val="00BF1022"/>
    <w:rsid w:val="00BF4DFD"/>
    <w:rsid w:val="00C2359E"/>
    <w:rsid w:val="00C3318D"/>
    <w:rsid w:val="00C34A8D"/>
    <w:rsid w:val="00C870D5"/>
    <w:rsid w:val="00D01ED7"/>
    <w:rsid w:val="00D0292F"/>
    <w:rsid w:val="00D17E41"/>
    <w:rsid w:val="00D32BDD"/>
    <w:rsid w:val="00D44ED2"/>
    <w:rsid w:val="00D60A42"/>
    <w:rsid w:val="00D73B4D"/>
    <w:rsid w:val="00D77E9A"/>
    <w:rsid w:val="00D820F7"/>
    <w:rsid w:val="00DA4642"/>
    <w:rsid w:val="00DB2A01"/>
    <w:rsid w:val="00DD1FD2"/>
    <w:rsid w:val="00DD3B6E"/>
    <w:rsid w:val="00DE031D"/>
    <w:rsid w:val="00DE476D"/>
    <w:rsid w:val="00E4379E"/>
    <w:rsid w:val="00E43DDE"/>
    <w:rsid w:val="00E44253"/>
    <w:rsid w:val="00E44927"/>
    <w:rsid w:val="00E62281"/>
    <w:rsid w:val="00E7365B"/>
    <w:rsid w:val="00E80784"/>
    <w:rsid w:val="00E9128C"/>
    <w:rsid w:val="00EB0379"/>
    <w:rsid w:val="00EE7302"/>
    <w:rsid w:val="00F27E9D"/>
    <w:rsid w:val="00F35876"/>
    <w:rsid w:val="00F43E73"/>
    <w:rsid w:val="00F4571C"/>
    <w:rsid w:val="00F45AEC"/>
    <w:rsid w:val="00F76551"/>
    <w:rsid w:val="00F83381"/>
    <w:rsid w:val="00F87294"/>
    <w:rsid w:val="00FA3EDF"/>
    <w:rsid w:val="00FA596D"/>
    <w:rsid w:val="00FB1A7B"/>
    <w:rsid w:val="00FC47C8"/>
    <w:rsid w:val="01313CEB"/>
    <w:rsid w:val="01318110"/>
    <w:rsid w:val="014226D3"/>
    <w:rsid w:val="0162E688"/>
    <w:rsid w:val="016D11D7"/>
    <w:rsid w:val="016D3F7F"/>
    <w:rsid w:val="01C3226F"/>
    <w:rsid w:val="01DC610E"/>
    <w:rsid w:val="01E90629"/>
    <w:rsid w:val="01F78389"/>
    <w:rsid w:val="0213928C"/>
    <w:rsid w:val="0257DD21"/>
    <w:rsid w:val="028A4003"/>
    <w:rsid w:val="02B427BA"/>
    <w:rsid w:val="02C81A60"/>
    <w:rsid w:val="02E2A2E3"/>
    <w:rsid w:val="030FA2D0"/>
    <w:rsid w:val="033BA60D"/>
    <w:rsid w:val="037D2064"/>
    <w:rsid w:val="0389D411"/>
    <w:rsid w:val="03F63E58"/>
    <w:rsid w:val="03F8B39E"/>
    <w:rsid w:val="04406349"/>
    <w:rsid w:val="0442C792"/>
    <w:rsid w:val="048A2436"/>
    <w:rsid w:val="048E2644"/>
    <w:rsid w:val="04D1B178"/>
    <w:rsid w:val="04DFBEAC"/>
    <w:rsid w:val="04ED6016"/>
    <w:rsid w:val="055699C1"/>
    <w:rsid w:val="05820FE1"/>
    <w:rsid w:val="059AD5B8"/>
    <w:rsid w:val="05EC07B6"/>
    <w:rsid w:val="0661857D"/>
    <w:rsid w:val="06789992"/>
    <w:rsid w:val="06B058AD"/>
    <w:rsid w:val="071E7443"/>
    <w:rsid w:val="07CDC923"/>
    <w:rsid w:val="07ECC4C8"/>
    <w:rsid w:val="07FE51F6"/>
    <w:rsid w:val="081ECDCF"/>
    <w:rsid w:val="083BDDFB"/>
    <w:rsid w:val="089CF782"/>
    <w:rsid w:val="08BD53DD"/>
    <w:rsid w:val="09276CCB"/>
    <w:rsid w:val="097FA6CF"/>
    <w:rsid w:val="0A0C91BD"/>
    <w:rsid w:val="0A29C8BF"/>
    <w:rsid w:val="0A2CBFFC"/>
    <w:rsid w:val="0A332B47"/>
    <w:rsid w:val="0A4372FA"/>
    <w:rsid w:val="0A6564A1"/>
    <w:rsid w:val="0A733DCB"/>
    <w:rsid w:val="0A99C66E"/>
    <w:rsid w:val="0AB237FE"/>
    <w:rsid w:val="0AE71CBC"/>
    <w:rsid w:val="0AFAA18C"/>
    <w:rsid w:val="0B272523"/>
    <w:rsid w:val="0B3EF5EA"/>
    <w:rsid w:val="0B435A03"/>
    <w:rsid w:val="0B4B50DD"/>
    <w:rsid w:val="0B7CD5D8"/>
    <w:rsid w:val="0BE82E91"/>
    <w:rsid w:val="0C2CD170"/>
    <w:rsid w:val="0C4AE204"/>
    <w:rsid w:val="0CA05E4E"/>
    <w:rsid w:val="0CE163DD"/>
    <w:rsid w:val="0CE168E8"/>
    <w:rsid w:val="0D191160"/>
    <w:rsid w:val="0D9401A6"/>
    <w:rsid w:val="0DB60048"/>
    <w:rsid w:val="0DF95935"/>
    <w:rsid w:val="0DFFB1DF"/>
    <w:rsid w:val="0E199AEC"/>
    <w:rsid w:val="0E523130"/>
    <w:rsid w:val="0E52CE10"/>
    <w:rsid w:val="0E678EB4"/>
    <w:rsid w:val="0ED1F019"/>
    <w:rsid w:val="0EF3C864"/>
    <w:rsid w:val="0F5ADE9B"/>
    <w:rsid w:val="0FB31A04"/>
    <w:rsid w:val="0FF9E809"/>
    <w:rsid w:val="101A016F"/>
    <w:rsid w:val="10A48F42"/>
    <w:rsid w:val="10B19D6D"/>
    <w:rsid w:val="10D3A9A3"/>
    <w:rsid w:val="1146DD03"/>
    <w:rsid w:val="116C1DBE"/>
    <w:rsid w:val="1195B27E"/>
    <w:rsid w:val="11AB1795"/>
    <w:rsid w:val="120B3A06"/>
    <w:rsid w:val="122B1392"/>
    <w:rsid w:val="127B1D23"/>
    <w:rsid w:val="12AED08C"/>
    <w:rsid w:val="12C541F1"/>
    <w:rsid w:val="12F32860"/>
    <w:rsid w:val="12F46B22"/>
    <w:rsid w:val="1327E882"/>
    <w:rsid w:val="1337F148"/>
    <w:rsid w:val="13970940"/>
    <w:rsid w:val="13A82579"/>
    <w:rsid w:val="13C10EC0"/>
    <w:rsid w:val="13D898D5"/>
    <w:rsid w:val="13E3FDE3"/>
    <w:rsid w:val="14416DE2"/>
    <w:rsid w:val="144D7C83"/>
    <w:rsid w:val="145475B0"/>
    <w:rsid w:val="14859581"/>
    <w:rsid w:val="149D3928"/>
    <w:rsid w:val="1513DB91"/>
    <w:rsid w:val="15209697"/>
    <w:rsid w:val="159DA9BA"/>
    <w:rsid w:val="15EF2FDA"/>
    <w:rsid w:val="1686BF3A"/>
    <w:rsid w:val="1690A906"/>
    <w:rsid w:val="16A063F4"/>
    <w:rsid w:val="1707A253"/>
    <w:rsid w:val="172CB0F9"/>
    <w:rsid w:val="179C80C0"/>
    <w:rsid w:val="17CF15B7"/>
    <w:rsid w:val="180BD501"/>
    <w:rsid w:val="18D33770"/>
    <w:rsid w:val="18D3402E"/>
    <w:rsid w:val="1986EA8F"/>
    <w:rsid w:val="19A0A077"/>
    <w:rsid w:val="19B107ED"/>
    <w:rsid w:val="1A167503"/>
    <w:rsid w:val="1A37F8DA"/>
    <w:rsid w:val="1A9661D7"/>
    <w:rsid w:val="1B064153"/>
    <w:rsid w:val="1B46CBF2"/>
    <w:rsid w:val="1B521F18"/>
    <w:rsid w:val="1B6FA251"/>
    <w:rsid w:val="1B9AC3DA"/>
    <w:rsid w:val="1B9CDDB4"/>
    <w:rsid w:val="1BC7B325"/>
    <w:rsid w:val="1C0CDAEF"/>
    <w:rsid w:val="1C2CF98C"/>
    <w:rsid w:val="1C90B656"/>
    <w:rsid w:val="1CAF6316"/>
    <w:rsid w:val="1CF6B1AB"/>
    <w:rsid w:val="1D2E9957"/>
    <w:rsid w:val="1D7649A6"/>
    <w:rsid w:val="1D9EC964"/>
    <w:rsid w:val="1E69CA1B"/>
    <w:rsid w:val="1E834999"/>
    <w:rsid w:val="1E86DC8F"/>
    <w:rsid w:val="1E8E883B"/>
    <w:rsid w:val="1EBBF318"/>
    <w:rsid w:val="1EC7B5D0"/>
    <w:rsid w:val="1ED39CC7"/>
    <w:rsid w:val="1EF4026B"/>
    <w:rsid w:val="1F077DF4"/>
    <w:rsid w:val="1F6607D3"/>
    <w:rsid w:val="1F8D8A12"/>
    <w:rsid w:val="1FA56E27"/>
    <w:rsid w:val="205CABAF"/>
    <w:rsid w:val="20C2ADA8"/>
    <w:rsid w:val="20C860C6"/>
    <w:rsid w:val="20D3120C"/>
    <w:rsid w:val="20E1F4FC"/>
    <w:rsid w:val="20FCF23A"/>
    <w:rsid w:val="21192886"/>
    <w:rsid w:val="2144F0B7"/>
    <w:rsid w:val="2152AD1D"/>
    <w:rsid w:val="21A74ED4"/>
    <w:rsid w:val="21C1E45E"/>
    <w:rsid w:val="226E97B5"/>
    <w:rsid w:val="229AD7B3"/>
    <w:rsid w:val="232DDB84"/>
    <w:rsid w:val="23657628"/>
    <w:rsid w:val="237D45BC"/>
    <w:rsid w:val="23894E54"/>
    <w:rsid w:val="23C27878"/>
    <w:rsid w:val="23FEF3D2"/>
    <w:rsid w:val="246A0E2F"/>
    <w:rsid w:val="24D233A1"/>
    <w:rsid w:val="24DB37C3"/>
    <w:rsid w:val="2546E924"/>
    <w:rsid w:val="255B8CCC"/>
    <w:rsid w:val="258DEE4A"/>
    <w:rsid w:val="26D2FA64"/>
    <w:rsid w:val="26D5DF99"/>
    <w:rsid w:val="26D8ADAE"/>
    <w:rsid w:val="26E30BE0"/>
    <w:rsid w:val="26FCDEAC"/>
    <w:rsid w:val="2729D92F"/>
    <w:rsid w:val="277FF035"/>
    <w:rsid w:val="2800D844"/>
    <w:rsid w:val="2816D13B"/>
    <w:rsid w:val="288B6608"/>
    <w:rsid w:val="28B30817"/>
    <w:rsid w:val="28D6404F"/>
    <w:rsid w:val="28E4593F"/>
    <w:rsid w:val="2982ACDE"/>
    <w:rsid w:val="298340CE"/>
    <w:rsid w:val="29A12B89"/>
    <w:rsid w:val="29FCB87E"/>
    <w:rsid w:val="2A0AA2D2"/>
    <w:rsid w:val="2A3482BF"/>
    <w:rsid w:val="2A34E623"/>
    <w:rsid w:val="2A4379F4"/>
    <w:rsid w:val="2A869224"/>
    <w:rsid w:val="2A975A54"/>
    <w:rsid w:val="2AA27078"/>
    <w:rsid w:val="2B6099DE"/>
    <w:rsid w:val="2B7A806F"/>
    <w:rsid w:val="2BBF2196"/>
    <w:rsid w:val="2BD82AC4"/>
    <w:rsid w:val="2BE28533"/>
    <w:rsid w:val="2BE779DE"/>
    <w:rsid w:val="2C44D382"/>
    <w:rsid w:val="2C6D6BA4"/>
    <w:rsid w:val="2CD0A341"/>
    <w:rsid w:val="2CE53DA9"/>
    <w:rsid w:val="2D205F0F"/>
    <w:rsid w:val="2D528F46"/>
    <w:rsid w:val="2D82E429"/>
    <w:rsid w:val="2D87EB0D"/>
    <w:rsid w:val="2DE45CEB"/>
    <w:rsid w:val="2DF7DA3E"/>
    <w:rsid w:val="2E571F0D"/>
    <w:rsid w:val="2E695F5F"/>
    <w:rsid w:val="2EDEA6A2"/>
    <w:rsid w:val="2EF80822"/>
    <w:rsid w:val="2EFEBE40"/>
    <w:rsid w:val="2F515C5A"/>
    <w:rsid w:val="2F9C7854"/>
    <w:rsid w:val="3022F1ED"/>
    <w:rsid w:val="30276D74"/>
    <w:rsid w:val="305FF20E"/>
    <w:rsid w:val="3085B02A"/>
    <w:rsid w:val="30881F90"/>
    <w:rsid w:val="30924D8F"/>
    <w:rsid w:val="30A3ABD4"/>
    <w:rsid w:val="30F40A35"/>
    <w:rsid w:val="31092AB3"/>
    <w:rsid w:val="313FAC7C"/>
    <w:rsid w:val="314708DE"/>
    <w:rsid w:val="316E1B9C"/>
    <w:rsid w:val="317F421E"/>
    <w:rsid w:val="3181C201"/>
    <w:rsid w:val="321AACD7"/>
    <w:rsid w:val="325489AF"/>
    <w:rsid w:val="326DC476"/>
    <w:rsid w:val="3294E6ED"/>
    <w:rsid w:val="32A840DF"/>
    <w:rsid w:val="32F238D3"/>
    <w:rsid w:val="331BC786"/>
    <w:rsid w:val="3340B24B"/>
    <w:rsid w:val="338C9D74"/>
    <w:rsid w:val="339147A8"/>
    <w:rsid w:val="33BB0D0C"/>
    <w:rsid w:val="33DF39A8"/>
    <w:rsid w:val="340C8C79"/>
    <w:rsid w:val="3416C348"/>
    <w:rsid w:val="341B7DB6"/>
    <w:rsid w:val="343FC059"/>
    <w:rsid w:val="3463E217"/>
    <w:rsid w:val="348B148C"/>
    <w:rsid w:val="3495EB92"/>
    <w:rsid w:val="34C5FC8B"/>
    <w:rsid w:val="34C8A038"/>
    <w:rsid w:val="34DFFF62"/>
    <w:rsid w:val="350E9BD7"/>
    <w:rsid w:val="35450E8D"/>
    <w:rsid w:val="357AEBDF"/>
    <w:rsid w:val="358FAAB7"/>
    <w:rsid w:val="3597BD33"/>
    <w:rsid w:val="361A44A3"/>
    <w:rsid w:val="3626EA78"/>
    <w:rsid w:val="36AC0B3F"/>
    <w:rsid w:val="36DA39CF"/>
    <w:rsid w:val="370AFAE5"/>
    <w:rsid w:val="37214C21"/>
    <w:rsid w:val="3728455A"/>
    <w:rsid w:val="374B5C3C"/>
    <w:rsid w:val="3753100F"/>
    <w:rsid w:val="376683EC"/>
    <w:rsid w:val="37903292"/>
    <w:rsid w:val="379405C0"/>
    <w:rsid w:val="37C4489F"/>
    <w:rsid w:val="37EA9BF8"/>
    <w:rsid w:val="37FE9E6E"/>
    <w:rsid w:val="383FF818"/>
    <w:rsid w:val="386B32B1"/>
    <w:rsid w:val="38DE2136"/>
    <w:rsid w:val="393D8EB9"/>
    <w:rsid w:val="39401608"/>
    <w:rsid w:val="39686B61"/>
    <w:rsid w:val="39C84193"/>
    <w:rsid w:val="39EB76EA"/>
    <w:rsid w:val="3A9B9CC2"/>
    <w:rsid w:val="3AAB6178"/>
    <w:rsid w:val="3AAE3E25"/>
    <w:rsid w:val="3AB70432"/>
    <w:rsid w:val="3ABD4259"/>
    <w:rsid w:val="3ACD6E6E"/>
    <w:rsid w:val="3BA2BFAC"/>
    <w:rsid w:val="3BAB7C76"/>
    <w:rsid w:val="3BBA5B4E"/>
    <w:rsid w:val="3C38D857"/>
    <w:rsid w:val="3C6335E7"/>
    <w:rsid w:val="3CB8DEC6"/>
    <w:rsid w:val="3CDE1273"/>
    <w:rsid w:val="3CFF0D4A"/>
    <w:rsid w:val="3D10DC6C"/>
    <w:rsid w:val="3D3E0D1C"/>
    <w:rsid w:val="3DEC004A"/>
    <w:rsid w:val="3E1BF8A3"/>
    <w:rsid w:val="3E3B8BEC"/>
    <w:rsid w:val="3E66CABE"/>
    <w:rsid w:val="3E9709B5"/>
    <w:rsid w:val="3EAFBF37"/>
    <w:rsid w:val="3EEA2759"/>
    <w:rsid w:val="3F1573ED"/>
    <w:rsid w:val="3F6E86D8"/>
    <w:rsid w:val="3F70FD8F"/>
    <w:rsid w:val="3F739C49"/>
    <w:rsid w:val="3F995514"/>
    <w:rsid w:val="3FA4BD62"/>
    <w:rsid w:val="3FDA6F27"/>
    <w:rsid w:val="4002CF2F"/>
    <w:rsid w:val="402CD5B4"/>
    <w:rsid w:val="4041DB27"/>
    <w:rsid w:val="4072E916"/>
    <w:rsid w:val="40B02C13"/>
    <w:rsid w:val="40BC751B"/>
    <w:rsid w:val="40BD112E"/>
    <w:rsid w:val="41448F8A"/>
    <w:rsid w:val="418BC1D0"/>
    <w:rsid w:val="41A4604C"/>
    <w:rsid w:val="41CE1B8D"/>
    <w:rsid w:val="41D24E29"/>
    <w:rsid w:val="41EC07B0"/>
    <w:rsid w:val="422B3BBD"/>
    <w:rsid w:val="4258E908"/>
    <w:rsid w:val="42C268A6"/>
    <w:rsid w:val="42DE53BF"/>
    <w:rsid w:val="4338B4AC"/>
    <w:rsid w:val="4389DF0D"/>
    <w:rsid w:val="43AB9005"/>
    <w:rsid w:val="43C23669"/>
    <w:rsid w:val="43E7EF91"/>
    <w:rsid w:val="4400932E"/>
    <w:rsid w:val="44DAF80C"/>
    <w:rsid w:val="4518F697"/>
    <w:rsid w:val="45315895"/>
    <w:rsid w:val="45503C8C"/>
    <w:rsid w:val="46292D36"/>
    <w:rsid w:val="46542296"/>
    <w:rsid w:val="4662B634"/>
    <w:rsid w:val="469727AD"/>
    <w:rsid w:val="471C6FD2"/>
    <w:rsid w:val="474F226C"/>
    <w:rsid w:val="4774D3F1"/>
    <w:rsid w:val="47876D5B"/>
    <w:rsid w:val="47C4738A"/>
    <w:rsid w:val="47CC0CC0"/>
    <w:rsid w:val="47F31B94"/>
    <w:rsid w:val="47F9FB61"/>
    <w:rsid w:val="48006E14"/>
    <w:rsid w:val="48C7E1B3"/>
    <w:rsid w:val="4923CA37"/>
    <w:rsid w:val="494EB3EF"/>
    <w:rsid w:val="497F4452"/>
    <w:rsid w:val="4A7AF1BE"/>
    <w:rsid w:val="4AA3CF9E"/>
    <w:rsid w:val="4AEDC836"/>
    <w:rsid w:val="4B019DA0"/>
    <w:rsid w:val="4B023793"/>
    <w:rsid w:val="4B0E3827"/>
    <w:rsid w:val="4B1049AA"/>
    <w:rsid w:val="4B11F74A"/>
    <w:rsid w:val="4B141031"/>
    <w:rsid w:val="4B282C68"/>
    <w:rsid w:val="4B8A88DE"/>
    <w:rsid w:val="4BBCAFA1"/>
    <w:rsid w:val="4C22275D"/>
    <w:rsid w:val="4C59F947"/>
    <w:rsid w:val="4C65480A"/>
    <w:rsid w:val="4D06CB6C"/>
    <w:rsid w:val="4D134C63"/>
    <w:rsid w:val="4D52E920"/>
    <w:rsid w:val="4DA4006F"/>
    <w:rsid w:val="4DF52120"/>
    <w:rsid w:val="4E1BE9F2"/>
    <w:rsid w:val="4E5BA2ED"/>
    <w:rsid w:val="4ED173F6"/>
    <w:rsid w:val="4EFD65C7"/>
    <w:rsid w:val="4F09E527"/>
    <w:rsid w:val="4F14953F"/>
    <w:rsid w:val="4F4280D5"/>
    <w:rsid w:val="4F562AD9"/>
    <w:rsid w:val="4F844319"/>
    <w:rsid w:val="4FCEB8AB"/>
    <w:rsid w:val="50975C0E"/>
    <w:rsid w:val="50B28B41"/>
    <w:rsid w:val="515C06A2"/>
    <w:rsid w:val="5176793E"/>
    <w:rsid w:val="51A5366B"/>
    <w:rsid w:val="5214F671"/>
    <w:rsid w:val="5215EA4B"/>
    <w:rsid w:val="522DE93A"/>
    <w:rsid w:val="524D82FE"/>
    <w:rsid w:val="5277E456"/>
    <w:rsid w:val="52880794"/>
    <w:rsid w:val="52B256C7"/>
    <w:rsid w:val="52BAA956"/>
    <w:rsid w:val="52CAF4F0"/>
    <w:rsid w:val="52E89BDA"/>
    <w:rsid w:val="531B6548"/>
    <w:rsid w:val="5381CA10"/>
    <w:rsid w:val="53C52E56"/>
    <w:rsid w:val="5413964C"/>
    <w:rsid w:val="54699A33"/>
    <w:rsid w:val="549F3B98"/>
    <w:rsid w:val="54F5B016"/>
    <w:rsid w:val="54FE2C7E"/>
    <w:rsid w:val="552103FB"/>
    <w:rsid w:val="5556D474"/>
    <w:rsid w:val="5574AF93"/>
    <w:rsid w:val="5574CF9F"/>
    <w:rsid w:val="55885B4A"/>
    <w:rsid w:val="55C8FED8"/>
    <w:rsid w:val="561BF365"/>
    <w:rsid w:val="562C6E0D"/>
    <w:rsid w:val="572BE6F9"/>
    <w:rsid w:val="572F86E6"/>
    <w:rsid w:val="573ECBC9"/>
    <w:rsid w:val="57592ABA"/>
    <w:rsid w:val="57F47EE0"/>
    <w:rsid w:val="582208BA"/>
    <w:rsid w:val="58903710"/>
    <w:rsid w:val="58A0CC41"/>
    <w:rsid w:val="58F22AD0"/>
    <w:rsid w:val="5904A221"/>
    <w:rsid w:val="593230E7"/>
    <w:rsid w:val="593A20B4"/>
    <w:rsid w:val="5969C0A5"/>
    <w:rsid w:val="596F5A76"/>
    <w:rsid w:val="597BBDDA"/>
    <w:rsid w:val="598F80CF"/>
    <w:rsid w:val="59F92E4A"/>
    <w:rsid w:val="5A1466C1"/>
    <w:rsid w:val="5A264C83"/>
    <w:rsid w:val="5A268495"/>
    <w:rsid w:val="5A2FAB44"/>
    <w:rsid w:val="5A31E32F"/>
    <w:rsid w:val="5A3D1081"/>
    <w:rsid w:val="5A3DCFD0"/>
    <w:rsid w:val="5A402C36"/>
    <w:rsid w:val="5A47731D"/>
    <w:rsid w:val="5A49A854"/>
    <w:rsid w:val="5A5B553C"/>
    <w:rsid w:val="5A78B877"/>
    <w:rsid w:val="5AE0CD10"/>
    <w:rsid w:val="5B19D9AA"/>
    <w:rsid w:val="5B1D0620"/>
    <w:rsid w:val="5B333A3F"/>
    <w:rsid w:val="5B482A1F"/>
    <w:rsid w:val="5BA064B9"/>
    <w:rsid w:val="5BBACE4B"/>
    <w:rsid w:val="5C1032F1"/>
    <w:rsid w:val="5C2CD6F6"/>
    <w:rsid w:val="5C3C8DB4"/>
    <w:rsid w:val="5C565C56"/>
    <w:rsid w:val="5CB59526"/>
    <w:rsid w:val="5CE476B3"/>
    <w:rsid w:val="5D2B3C80"/>
    <w:rsid w:val="5D2D8EF9"/>
    <w:rsid w:val="5D3BBC3F"/>
    <w:rsid w:val="5D4480E9"/>
    <w:rsid w:val="5D68613F"/>
    <w:rsid w:val="5D7F302E"/>
    <w:rsid w:val="5D91CA0E"/>
    <w:rsid w:val="5DB2C9E7"/>
    <w:rsid w:val="5E1EBC14"/>
    <w:rsid w:val="5E2BE9A9"/>
    <w:rsid w:val="5E2E8366"/>
    <w:rsid w:val="5E73901F"/>
    <w:rsid w:val="5F0D80C1"/>
    <w:rsid w:val="5F55EA32"/>
    <w:rsid w:val="5F643F81"/>
    <w:rsid w:val="5F74D86E"/>
    <w:rsid w:val="5F87950B"/>
    <w:rsid w:val="5FAF7974"/>
    <w:rsid w:val="5FB91DCD"/>
    <w:rsid w:val="5FFC6CE1"/>
    <w:rsid w:val="606C2DAD"/>
    <w:rsid w:val="609C4449"/>
    <w:rsid w:val="60C7524B"/>
    <w:rsid w:val="60C936B6"/>
    <w:rsid w:val="60D9C398"/>
    <w:rsid w:val="60EF56B6"/>
    <w:rsid w:val="60F48652"/>
    <w:rsid w:val="612B00D5"/>
    <w:rsid w:val="6150155E"/>
    <w:rsid w:val="61980DF5"/>
    <w:rsid w:val="61B98133"/>
    <w:rsid w:val="61C62193"/>
    <w:rsid w:val="6284A018"/>
    <w:rsid w:val="62E58A79"/>
    <w:rsid w:val="6306B1D6"/>
    <w:rsid w:val="63386499"/>
    <w:rsid w:val="6361907D"/>
    <w:rsid w:val="6388D2E1"/>
    <w:rsid w:val="638BEA98"/>
    <w:rsid w:val="63ABE4D8"/>
    <w:rsid w:val="63FC3CF0"/>
    <w:rsid w:val="640EA62B"/>
    <w:rsid w:val="6435D69F"/>
    <w:rsid w:val="6489D4E3"/>
    <w:rsid w:val="64A008A8"/>
    <w:rsid w:val="64AF6B96"/>
    <w:rsid w:val="64CE475A"/>
    <w:rsid w:val="64ED1E12"/>
    <w:rsid w:val="65A1B248"/>
    <w:rsid w:val="661DD4A3"/>
    <w:rsid w:val="663A569A"/>
    <w:rsid w:val="6661CBA8"/>
    <w:rsid w:val="6678978B"/>
    <w:rsid w:val="66B71793"/>
    <w:rsid w:val="66C390F9"/>
    <w:rsid w:val="67291599"/>
    <w:rsid w:val="677F44F2"/>
    <w:rsid w:val="67D7B7F0"/>
    <w:rsid w:val="67F06021"/>
    <w:rsid w:val="68374A8A"/>
    <w:rsid w:val="683C070D"/>
    <w:rsid w:val="684B4474"/>
    <w:rsid w:val="68839241"/>
    <w:rsid w:val="68B4CD26"/>
    <w:rsid w:val="68C2F468"/>
    <w:rsid w:val="68D98D31"/>
    <w:rsid w:val="69119A92"/>
    <w:rsid w:val="6945CA46"/>
    <w:rsid w:val="6949C25D"/>
    <w:rsid w:val="69EEB753"/>
    <w:rsid w:val="6A277687"/>
    <w:rsid w:val="6AACA0AB"/>
    <w:rsid w:val="6B230E07"/>
    <w:rsid w:val="6B44405E"/>
    <w:rsid w:val="6B44F6A3"/>
    <w:rsid w:val="6B46CF39"/>
    <w:rsid w:val="6B4C323F"/>
    <w:rsid w:val="6B5188E2"/>
    <w:rsid w:val="6B658CD4"/>
    <w:rsid w:val="6B721BB5"/>
    <w:rsid w:val="6B73472F"/>
    <w:rsid w:val="6B90EE96"/>
    <w:rsid w:val="6BB948B9"/>
    <w:rsid w:val="6BF201FC"/>
    <w:rsid w:val="6C032BC6"/>
    <w:rsid w:val="6C1F8BA3"/>
    <w:rsid w:val="6C4A83AF"/>
    <w:rsid w:val="6C4E0EAE"/>
    <w:rsid w:val="6CB125AC"/>
    <w:rsid w:val="6CB6B07F"/>
    <w:rsid w:val="6D250F5F"/>
    <w:rsid w:val="6D378564"/>
    <w:rsid w:val="6D71C524"/>
    <w:rsid w:val="6D88BB47"/>
    <w:rsid w:val="6D9CB24B"/>
    <w:rsid w:val="6E66004A"/>
    <w:rsid w:val="6EEBF0BB"/>
    <w:rsid w:val="6EECB371"/>
    <w:rsid w:val="6F3AC47E"/>
    <w:rsid w:val="6F55DB39"/>
    <w:rsid w:val="6F56B1D4"/>
    <w:rsid w:val="6FAC96AC"/>
    <w:rsid w:val="6FBEB37E"/>
    <w:rsid w:val="6FFDEEE2"/>
    <w:rsid w:val="702ECE51"/>
    <w:rsid w:val="70861C1E"/>
    <w:rsid w:val="70D29AC9"/>
    <w:rsid w:val="71458974"/>
    <w:rsid w:val="7148B5C4"/>
    <w:rsid w:val="7164A986"/>
    <w:rsid w:val="71BC91DD"/>
    <w:rsid w:val="71FA6635"/>
    <w:rsid w:val="722F8A74"/>
    <w:rsid w:val="734F2617"/>
    <w:rsid w:val="73596712"/>
    <w:rsid w:val="73603C39"/>
    <w:rsid w:val="73880675"/>
    <w:rsid w:val="73A37C81"/>
    <w:rsid w:val="73B49C94"/>
    <w:rsid w:val="73ED6F5B"/>
    <w:rsid w:val="73FF851A"/>
    <w:rsid w:val="742BC738"/>
    <w:rsid w:val="7434BF2A"/>
    <w:rsid w:val="7453429C"/>
    <w:rsid w:val="748F8767"/>
    <w:rsid w:val="74B41FB6"/>
    <w:rsid w:val="74B4E856"/>
    <w:rsid w:val="74B7179F"/>
    <w:rsid w:val="74E3C1CD"/>
    <w:rsid w:val="74F055B9"/>
    <w:rsid w:val="74F2C01E"/>
    <w:rsid w:val="74FEEFCD"/>
    <w:rsid w:val="753431DE"/>
    <w:rsid w:val="75536F20"/>
    <w:rsid w:val="755E3B44"/>
    <w:rsid w:val="75AD7811"/>
    <w:rsid w:val="75B01638"/>
    <w:rsid w:val="76247BC8"/>
    <w:rsid w:val="76BA0325"/>
    <w:rsid w:val="76EFAB31"/>
    <w:rsid w:val="772930FA"/>
    <w:rsid w:val="773A5273"/>
    <w:rsid w:val="7757423E"/>
    <w:rsid w:val="77A12DD8"/>
    <w:rsid w:val="77E6B809"/>
    <w:rsid w:val="7858D5B1"/>
    <w:rsid w:val="787BCB83"/>
    <w:rsid w:val="78C501F8"/>
    <w:rsid w:val="78D25803"/>
    <w:rsid w:val="78DF028A"/>
    <w:rsid w:val="78EDCDB6"/>
    <w:rsid w:val="7984490F"/>
    <w:rsid w:val="7988F403"/>
    <w:rsid w:val="79964625"/>
    <w:rsid w:val="79F27AD4"/>
    <w:rsid w:val="79F63651"/>
    <w:rsid w:val="7A22C300"/>
    <w:rsid w:val="7A2737FE"/>
    <w:rsid w:val="7A61C7D0"/>
    <w:rsid w:val="7B33923C"/>
    <w:rsid w:val="7BDA1F53"/>
    <w:rsid w:val="7BFA0930"/>
    <w:rsid w:val="7BFAC280"/>
    <w:rsid w:val="7C40023B"/>
    <w:rsid w:val="7C7344EF"/>
    <w:rsid w:val="7C8AEA3D"/>
    <w:rsid w:val="7CA61427"/>
    <w:rsid w:val="7CD0913C"/>
    <w:rsid w:val="7D1A7E9B"/>
    <w:rsid w:val="7D343B8B"/>
    <w:rsid w:val="7D7267E6"/>
    <w:rsid w:val="7DC67617"/>
    <w:rsid w:val="7DF54887"/>
    <w:rsid w:val="7E0BBDFA"/>
    <w:rsid w:val="7E2AAD0C"/>
    <w:rsid w:val="7E9B6E39"/>
    <w:rsid w:val="7F03A0C9"/>
    <w:rsid w:val="7F12B764"/>
    <w:rsid w:val="7F3A5F69"/>
    <w:rsid w:val="7F4335D1"/>
    <w:rsid w:val="7F893E4B"/>
    <w:rsid w:val="7FBCF6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62F8"/>
  <w15:chartTrackingRefBased/>
  <w15:docId w15:val="{648BB27B-C816-4488-8C25-CC4D18B7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381"/>
  </w:style>
  <w:style w:type="paragraph" w:styleId="Heading1">
    <w:name w:val="heading 1"/>
    <w:basedOn w:val="Normal"/>
    <w:next w:val="Normal"/>
    <w:link w:val="Heading1Char"/>
    <w:uiPriority w:val="9"/>
    <w:qFormat/>
    <w:rsid w:val="00F833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3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3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3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3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3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3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3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3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3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3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3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381"/>
    <w:rPr>
      <w:rFonts w:eastAsiaTheme="majorEastAsia" w:cstheme="majorBidi"/>
      <w:color w:val="272727" w:themeColor="text1" w:themeTint="D8"/>
    </w:rPr>
  </w:style>
  <w:style w:type="paragraph" w:styleId="Title">
    <w:name w:val="Title"/>
    <w:basedOn w:val="Normal"/>
    <w:next w:val="Normal"/>
    <w:link w:val="TitleChar"/>
    <w:uiPriority w:val="10"/>
    <w:qFormat/>
    <w:rsid w:val="00F833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3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3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3381"/>
    <w:rPr>
      <w:i/>
      <w:iCs/>
      <w:color w:val="404040" w:themeColor="text1" w:themeTint="BF"/>
    </w:rPr>
  </w:style>
  <w:style w:type="paragraph" w:styleId="ListParagraph">
    <w:name w:val="List Paragraph"/>
    <w:basedOn w:val="Normal"/>
    <w:uiPriority w:val="34"/>
    <w:qFormat/>
    <w:rsid w:val="00F83381"/>
    <w:pPr>
      <w:ind w:left="720"/>
      <w:contextualSpacing/>
    </w:pPr>
  </w:style>
  <w:style w:type="character" w:styleId="IntenseEmphasis">
    <w:name w:val="Intense Emphasis"/>
    <w:basedOn w:val="DefaultParagraphFont"/>
    <w:uiPriority w:val="21"/>
    <w:qFormat/>
    <w:rsid w:val="00F83381"/>
    <w:rPr>
      <w:i/>
      <w:iCs/>
      <w:color w:val="0F4761" w:themeColor="accent1" w:themeShade="BF"/>
    </w:rPr>
  </w:style>
  <w:style w:type="paragraph" w:styleId="IntenseQuote">
    <w:name w:val="Intense Quote"/>
    <w:basedOn w:val="Normal"/>
    <w:next w:val="Normal"/>
    <w:link w:val="IntenseQuoteChar"/>
    <w:uiPriority w:val="30"/>
    <w:qFormat/>
    <w:rsid w:val="00F833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381"/>
    <w:rPr>
      <w:i/>
      <w:iCs/>
      <w:color w:val="0F4761" w:themeColor="accent1" w:themeShade="BF"/>
    </w:rPr>
  </w:style>
  <w:style w:type="character" w:styleId="IntenseReference">
    <w:name w:val="Intense Reference"/>
    <w:basedOn w:val="DefaultParagraphFont"/>
    <w:uiPriority w:val="32"/>
    <w:qFormat/>
    <w:rsid w:val="00F83381"/>
    <w:rPr>
      <w:b/>
      <w:bCs/>
      <w:smallCaps/>
      <w:color w:val="0F4761" w:themeColor="accent1" w:themeShade="BF"/>
      <w:spacing w:val="5"/>
    </w:rPr>
  </w:style>
  <w:style w:type="character" w:styleId="Strong">
    <w:name w:val="Strong"/>
    <w:basedOn w:val="DefaultParagraphFont"/>
    <w:uiPriority w:val="22"/>
    <w:qFormat/>
    <w:rsid w:val="00F83381"/>
    <w:rPr>
      <w:b/>
      <w:bCs/>
    </w:rPr>
  </w:style>
  <w:style w:type="paragraph" w:styleId="NormalWeb">
    <w:name w:val="Normal (Web)"/>
    <w:basedOn w:val="Normal"/>
    <w:uiPriority w:val="99"/>
    <w:unhideWhenUsed/>
    <w:rsid w:val="00D77E9A"/>
    <w:pPr>
      <w:spacing w:before="100" w:beforeAutospacing="1" w:after="100" w:afterAutospacing="1"/>
    </w:pPr>
    <w:rPr>
      <w:rFonts w:ascii="Times New Roman" w:eastAsia="Times New Roman" w:hAnsi="Times New Roman" w:cs="Times New Roman"/>
      <w:kern w:val="0"/>
      <w14:ligatures w14:val="no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62281"/>
    <w:rPr>
      <w:b/>
      <w:bCs/>
    </w:rPr>
  </w:style>
  <w:style w:type="character" w:customStyle="1" w:styleId="CommentSubjectChar">
    <w:name w:val="Comment Subject Char"/>
    <w:basedOn w:val="CommentTextChar"/>
    <w:link w:val="CommentSubject"/>
    <w:uiPriority w:val="99"/>
    <w:semiHidden/>
    <w:rsid w:val="00E62281"/>
    <w:rPr>
      <w:b/>
      <w:bCs/>
      <w:sz w:val="20"/>
      <w:szCs w:val="20"/>
    </w:rPr>
  </w:style>
  <w:style w:type="character" w:styleId="Hyperlink">
    <w:name w:val="Hyperlink"/>
    <w:basedOn w:val="DefaultParagraphFont"/>
    <w:uiPriority w:val="99"/>
    <w:unhideWhenUsed/>
    <w:rsid w:val="39C84193"/>
    <w:rPr>
      <w:color w:val="467886"/>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8D63A9"/>
    <w:rPr>
      <w:color w:val="96607D" w:themeColor="followedHyperlink"/>
      <w:u w:val="single"/>
    </w:rPr>
  </w:style>
  <w:style w:type="paragraph" w:styleId="Caption">
    <w:name w:val="caption"/>
    <w:basedOn w:val="Normal"/>
    <w:next w:val="Normal"/>
    <w:uiPriority w:val="35"/>
    <w:unhideWhenUsed/>
    <w:qFormat/>
    <w:rsid w:val="00980E6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328959">
      <w:bodyDiv w:val="1"/>
      <w:marLeft w:val="0"/>
      <w:marRight w:val="0"/>
      <w:marTop w:val="0"/>
      <w:marBottom w:val="0"/>
      <w:divBdr>
        <w:top w:val="none" w:sz="0" w:space="0" w:color="auto"/>
        <w:left w:val="none" w:sz="0" w:space="0" w:color="auto"/>
        <w:bottom w:val="none" w:sz="0" w:space="0" w:color="auto"/>
        <w:right w:val="none" w:sz="0" w:space="0" w:color="auto"/>
      </w:divBdr>
      <w:divsChild>
        <w:div w:id="9524767">
          <w:marLeft w:val="0"/>
          <w:marRight w:val="0"/>
          <w:marTop w:val="0"/>
          <w:marBottom w:val="0"/>
          <w:divBdr>
            <w:top w:val="none" w:sz="0" w:space="0" w:color="auto"/>
            <w:left w:val="none" w:sz="0" w:space="0" w:color="auto"/>
            <w:bottom w:val="none" w:sz="0" w:space="0" w:color="auto"/>
            <w:right w:val="none" w:sz="0" w:space="0" w:color="auto"/>
          </w:divBdr>
          <w:divsChild>
            <w:div w:id="2102413247">
              <w:marLeft w:val="0"/>
              <w:marRight w:val="0"/>
              <w:marTop w:val="0"/>
              <w:marBottom w:val="0"/>
              <w:divBdr>
                <w:top w:val="none" w:sz="0" w:space="0" w:color="auto"/>
                <w:left w:val="none" w:sz="0" w:space="0" w:color="auto"/>
                <w:bottom w:val="none" w:sz="0" w:space="0" w:color="auto"/>
                <w:right w:val="none" w:sz="0" w:space="0" w:color="auto"/>
              </w:divBdr>
              <w:divsChild>
                <w:div w:id="664741520">
                  <w:marLeft w:val="0"/>
                  <w:marRight w:val="0"/>
                  <w:marTop w:val="0"/>
                  <w:marBottom w:val="0"/>
                  <w:divBdr>
                    <w:top w:val="none" w:sz="0" w:space="0" w:color="auto"/>
                    <w:left w:val="none" w:sz="0" w:space="0" w:color="auto"/>
                    <w:bottom w:val="none" w:sz="0" w:space="0" w:color="auto"/>
                    <w:right w:val="none" w:sz="0" w:space="0" w:color="auto"/>
                  </w:divBdr>
                  <w:divsChild>
                    <w:div w:id="2098210880">
                      <w:marLeft w:val="0"/>
                      <w:marRight w:val="0"/>
                      <w:marTop w:val="0"/>
                      <w:marBottom w:val="0"/>
                      <w:divBdr>
                        <w:top w:val="none" w:sz="0" w:space="0" w:color="auto"/>
                        <w:left w:val="none" w:sz="0" w:space="0" w:color="auto"/>
                        <w:bottom w:val="none" w:sz="0" w:space="0" w:color="auto"/>
                        <w:right w:val="none" w:sz="0" w:space="0" w:color="auto"/>
                      </w:divBdr>
                      <w:divsChild>
                        <w:div w:id="1070154620">
                          <w:marLeft w:val="0"/>
                          <w:marRight w:val="0"/>
                          <w:marTop w:val="0"/>
                          <w:marBottom w:val="0"/>
                          <w:divBdr>
                            <w:top w:val="none" w:sz="0" w:space="0" w:color="auto"/>
                            <w:left w:val="none" w:sz="0" w:space="0" w:color="auto"/>
                            <w:bottom w:val="none" w:sz="0" w:space="0" w:color="auto"/>
                            <w:right w:val="none" w:sz="0" w:space="0" w:color="auto"/>
                          </w:divBdr>
                          <w:divsChild>
                            <w:div w:id="3307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989344">
      <w:bodyDiv w:val="1"/>
      <w:marLeft w:val="0"/>
      <w:marRight w:val="0"/>
      <w:marTop w:val="0"/>
      <w:marBottom w:val="0"/>
      <w:divBdr>
        <w:top w:val="none" w:sz="0" w:space="0" w:color="auto"/>
        <w:left w:val="none" w:sz="0" w:space="0" w:color="auto"/>
        <w:bottom w:val="none" w:sz="0" w:space="0" w:color="auto"/>
        <w:right w:val="none" w:sz="0" w:space="0" w:color="auto"/>
      </w:divBdr>
    </w:div>
    <w:div w:id="353920475">
      <w:bodyDiv w:val="1"/>
      <w:marLeft w:val="0"/>
      <w:marRight w:val="0"/>
      <w:marTop w:val="0"/>
      <w:marBottom w:val="0"/>
      <w:divBdr>
        <w:top w:val="none" w:sz="0" w:space="0" w:color="auto"/>
        <w:left w:val="none" w:sz="0" w:space="0" w:color="auto"/>
        <w:bottom w:val="none" w:sz="0" w:space="0" w:color="auto"/>
        <w:right w:val="none" w:sz="0" w:space="0" w:color="auto"/>
      </w:divBdr>
    </w:div>
    <w:div w:id="394209449">
      <w:bodyDiv w:val="1"/>
      <w:marLeft w:val="0"/>
      <w:marRight w:val="0"/>
      <w:marTop w:val="0"/>
      <w:marBottom w:val="0"/>
      <w:divBdr>
        <w:top w:val="none" w:sz="0" w:space="0" w:color="auto"/>
        <w:left w:val="none" w:sz="0" w:space="0" w:color="auto"/>
        <w:bottom w:val="none" w:sz="0" w:space="0" w:color="auto"/>
        <w:right w:val="none" w:sz="0" w:space="0" w:color="auto"/>
      </w:divBdr>
    </w:div>
    <w:div w:id="404887546">
      <w:bodyDiv w:val="1"/>
      <w:marLeft w:val="0"/>
      <w:marRight w:val="0"/>
      <w:marTop w:val="0"/>
      <w:marBottom w:val="0"/>
      <w:divBdr>
        <w:top w:val="none" w:sz="0" w:space="0" w:color="auto"/>
        <w:left w:val="none" w:sz="0" w:space="0" w:color="auto"/>
        <w:bottom w:val="none" w:sz="0" w:space="0" w:color="auto"/>
        <w:right w:val="none" w:sz="0" w:space="0" w:color="auto"/>
      </w:divBdr>
    </w:div>
    <w:div w:id="472253044">
      <w:bodyDiv w:val="1"/>
      <w:marLeft w:val="0"/>
      <w:marRight w:val="0"/>
      <w:marTop w:val="0"/>
      <w:marBottom w:val="0"/>
      <w:divBdr>
        <w:top w:val="none" w:sz="0" w:space="0" w:color="auto"/>
        <w:left w:val="none" w:sz="0" w:space="0" w:color="auto"/>
        <w:bottom w:val="none" w:sz="0" w:space="0" w:color="auto"/>
        <w:right w:val="none" w:sz="0" w:space="0" w:color="auto"/>
      </w:divBdr>
    </w:div>
    <w:div w:id="472605149">
      <w:bodyDiv w:val="1"/>
      <w:marLeft w:val="0"/>
      <w:marRight w:val="0"/>
      <w:marTop w:val="0"/>
      <w:marBottom w:val="0"/>
      <w:divBdr>
        <w:top w:val="none" w:sz="0" w:space="0" w:color="auto"/>
        <w:left w:val="none" w:sz="0" w:space="0" w:color="auto"/>
        <w:bottom w:val="none" w:sz="0" w:space="0" w:color="auto"/>
        <w:right w:val="none" w:sz="0" w:space="0" w:color="auto"/>
      </w:divBdr>
    </w:div>
    <w:div w:id="477497128">
      <w:bodyDiv w:val="1"/>
      <w:marLeft w:val="0"/>
      <w:marRight w:val="0"/>
      <w:marTop w:val="0"/>
      <w:marBottom w:val="0"/>
      <w:divBdr>
        <w:top w:val="none" w:sz="0" w:space="0" w:color="auto"/>
        <w:left w:val="none" w:sz="0" w:space="0" w:color="auto"/>
        <w:bottom w:val="none" w:sz="0" w:space="0" w:color="auto"/>
        <w:right w:val="none" w:sz="0" w:space="0" w:color="auto"/>
      </w:divBdr>
    </w:div>
    <w:div w:id="503932432">
      <w:bodyDiv w:val="1"/>
      <w:marLeft w:val="0"/>
      <w:marRight w:val="0"/>
      <w:marTop w:val="0"/>
      <w:marBottom w:val="0"/>
      <w:divBdr>
        <w:top w:val="none" w:sz="0" w:space="0" w:color="auto"/>
        <w:left w:val="none" w:sz="0" w:space="0" w:color="auto"/>
        <w:bottom w:val="none" w:sz="0" w:space="0" w:color="auto"/>
        <w:right w:val="none" w:sz="0" w:space="0" w:color="auto"/>
      </w:divBdr>
      <w:divsChild>
        <w:div w:id="2062287960">
          <w:marLeft w:val="0"/>
          <w:marRight w:val="0"/>
          <w:marTop w:val="0"/>
          <w:marBottom w:val="0"/>
          <w:divBdr>
            <w:top w:val="none" w:sz="0" w:space="0" w:color="auto"/>
            <w:left w:val="none" w:sz="0" w:space="0" w:color="auto"/>
            <w:bottom w:val="none" w:sz="0" w:space="0" w:color="auto"/>
            <w:right w:val="none" w:sz="0" w:space="0" w:color="auto"/>
          </w:divBdr>
          <w:divsChild>
            <w:div w:id="1215432361">
              <w:marLeft w:val="0"/>
              <w:marRight w:val="0"/>
              <w:marTop w:val="0"/>
              <w:marBottom w:val="0"/>
              <w:divBdr>
                <w:top w:val="none" w:sz="0" w:space="0" w:color="auto"/>
                <w:left w:val="none" w:sz="0" w:space="0" w:color="auto"/>
                <w:bottom w:val="none" w:sz="0" w:space="0" w:color="auto"/>
                <w:right w:val="none" w:sz="0" w:space="0" w:color="auto"/>
              </w:divBdr>
              <w:divsChild>
                <w:div w:id="36203139">
                  <w:marLeft w:val="0"/>
                  <w:marRight w:val="0"/>
                  <w:marTop w:val="0"/>
                  <w:marBottom w:val="0"/>
                  <w:divBdr>
                    <w:top w:val="none" w:sz="0" w:space="0" w:color="auto"/>
                    <w:left w:val="none" w:sz="0" w:space="0" w:color="auto"/>
                    <w:bottom w:val="none" w:sz="0" w:space="0" w:color="auto"/>
                    <w:right w:val="none" w:sz="0" w:space="0" w:color="auto"/>
                  </w:divBdr>
                  <w:divsChild>
                    <w:div w:id="2019886594">
                      <w:marLeft w:val="0"/>
                      <w:marRight w:val="0"/>
                      <w:marTop w:val="0"/>
                      <w:marBottom w:val="0"/>
                      <w:divBdr>
                        <w:top w:val="none" w:sz="0" w:space="0" w:color="auto"/>
                        <w:left w:val="none" w:sz="0" w:space="0" w:color="auto"/>
                        <w:bottom w:val="none" w:sz="0" w:space="0" w:color="auto"/>
                        <w:right w:val="none" w:sz="0" w:space="0" w:color="auto"/>
                      </w:divBdr>
                      <w:divsChild>
                        <w:div w:id="1661612786">
                          <w:marLeft w:val="0"/>
                          <w:marRight w:val="0"/>
                          <w:marTop w:val="0"/>
                          <w:marBottom w:val="0"/>
                          <w:divBdr>
                            <w:top w:val="none" w:sz="0" w:space="0" w:color="auto"/>
                            <w:left w:val="none" w:sz="0" w:space="0" w:color="auto"/>
                            <w:bottom w:val="none" w:sz="0" w:space="0" w:color="auto"/>
                            <w:right w:val="none" w:sz="0" w:space="0" w:color="auto"/>
                          </w:divBdr>
                          <w:divsChild>
                            <w:div w:id="4894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413977">
      <w:bodyDiv w:val="1"/>
      <w:marLeft w:val="0"/>
      <w:marRight w:val="0"/>
      <w:marTop w:val="0"/>
      <w:marBottom w:val="0"/>
      <w:divBdr>
        <w:top w:val="none" w:sz="0" w:space="0" w:color="auto"/>
        <w:left w:val="none" w:sz="0" w:space="0" w:color="auto"/>
        <w:bottom w:val="none" w:sz="0" w:space="0" w:color="auto"/>
        <w:right w:val="none" w:sz="0" w:space="0" w:color="auto"/>
      </w:divBdr>
    </w:div>
    <w:div w:id="945577945">
      <w:bodyDiv w:val="1"/>
      <w:marLeft w:val="0"/>
      <w:marRight w:val="0"/>
      <w:marTop w:val="0"/>
      <w:marBottom w:val="0"/>
      <w:divBdr>
        <w:top w:val="none" w:sz="0" w:space="0" w:color="auto"/>
        <w:left w:val="none" w:sz="0" w:space="0" w:color="auto"/>
        <w:bottom w:val="none" w:sz="0" w:space="0" w:color="auto"/>
        <w:right w:val="none" w:sz="0" w:space="0" w:color="auto"/>
      </w:divBdr>
    </w:div>
    <w:div w:id="992829185">
      <w:bodyDiv w:val="1"/>
      <w:marLeft w:val="0"/>
      <w:marRight w:val="0"/>
      <w:marTop w:val="0"/>
      <w:marBottom w:val="0"/>
      <w:divBdr>
        <w:top w:val="none" w:sz="0" w:space="0" w:color="auto"/>
        <w:left w:val="none" w:sz="0" w:space="0" w:color="auto"/>
        <w:bottom w:val="none" w:sz="0" w:space="0" w:color="auto"/>
        <w:right w:val="none" w:sz="0" w:space="0" w:color="auto"/>
      </w:divBdr>
    </w:div>
    <w:div w:id="1009984683">
      <w:bodyDiv w:val="1"/>
      <w:marLeft w:val="0"/>
      <w:marRight w:val="0"/>
      <w:marTop w:val="0"/>
      <w:marBottom w:val="0"/>
      <w:divBdr>
        <w:top w:val="none" w:sz="0" w:space="0" w:color="auto"/>
        <w:left w:val="none" w:sz="0" w:space="0" w:color="auto"/>
        <w:bottom w:val="none" w:sz="0" w:space="0" w:color="auto"/>
        <w:right w:val="none" w:sz="0" w:space="0" w:color="auto"/>
      </w:divBdr>
    </w:div>
    <w:div w:id="1089426885">
      <w:bodyDiv w:val="1"/>
      <w:marLeft w:val="0"/>
      <w:marRight w:val="0"/>
      <w:marTop w:val="0"/>
      <w:marBottom w:val="0"/>
      <w:divBdr>
        <w:top w:val="none" w:sz="0" w:space="0" w:color="auto"/>
        <w:left w:val="none" w:sz="0" w:space="0" w:color="auto"/>
        <w:bottom w:val="none" w:sz="0" w:space="0" w:color="auto"/>
        <w:right w:val="none" w:sz="0" w:space="0" w:color="auto"/>
      </w:divBdr>
      <w:divsChild>
        <w:div w:id="1719470746">
          <w:marLeft w:val="0"/>
          <w:marRight w:val="0"/>
          <w:marTop w:val="0"/>
          <w:marBottom w:val="0"/>
          <w:divBdr>
            <w:top w:val="none" w:sz="0" w:space="0" w:color="auto"/>
            <w:left w:val="none" w:sz="0" w:space="0" w:color="auto"/>
            <w:bottom w:val="none" w:sz="0" w:space="0" w:color="auto"/>
            <w:right w:val="none" w:sz="0" w:space="0" w:color="auto"/>
          </w:divBdr>
          <w:divsChild>
            <w:div w:id="1766530429">
              <w:marLeft w:val="0"/>
              <w:marRight w:val="0"/>
              <w:marTop w:val="0"/>
              <w:marBottom w:val="0"/>
              <w:divBdr>
                <w:top w:val="none" w:sz="0" w:space="0" w:color="auto"/>
                <w:left w:val="none" w:sz="0" w:space="0" w:color="auto"/>
                <w:bottom w:val="none" w:sz="0" w:space="0" w:color="auto"/>
                <w:right w:val="none" w:sz="0" w:space="0" w:color="auto"/>
              </w:divBdr>
              <w:divsChild>
                <w:div w:id="1910991225">
                  <w:marLeft w:val="0"/>
                  <w:marRight w:val="0"/>
                  <w:marTop w:val="0"/>
                  <w:marBottom w:val="0"/>
                  <w:divBdr>
                    <w:top w:val="none" w:sz="0" w:space="0" w:color="auto"/>
                    <w:left w:val="none" w:sz="0" w:space="0" w:color="auto"/>
                    <w:bottom w:val="none" w:sz="0" w:space="0" w:color="auto"/>
                    <w:right w:val="none" w:sz="0" w:space="0" w:color="auto"/>
                  </w:divBdr>
                  <w:divsChild>
                    <w:div w:id="539049721">
                      <w:marLeft w:val="0"/>
                      <w:marRight w:val="0"/>
                      <w:marTop w:val="0"/>
                      <w:marBottom w:val="0"/>
                      <w:divBdr>
                        <w:top w:val="none" w:sz="0" w:space="0" w:color="auto"/>
                        <w:left w:val="none" w:sz="0" w:space="0" w:color="auto"/>
                        <w:bottom w:val="none" w:sz="0" w:space="0" w:color="auto"/>
                        <w:right w:val="none" w:sz="0" w:space="0" w:color="auto"/>
                      </w:divBdr>
                      <w:divsChild>
                        <w:div w:id="1005979152">
                          <w:marLeft w:val="0"/>
                          <w:marRight w:val="0"/>
                          <w:marTop w:val="0"/>
                          <w:marBottom w:val="0"/>
                          <w:divBdr>
                            <w:top w:val="none" w:sz="0" w:space="0" w:color="auto"/>
                            <w:left w:val="none" w:sz="0" w:space="0" w:color="auto"/>
                            <w:bottom w:val="none" w:sz="0" w:space="0" w:color="auto"/>
                            <w:right w:val="none" w:sz="0" w:space="0" w:color="auto"/>
                          </w:divBdr>
                          <w:divsChild>
                            <w:div w:id="10829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486910">
      <w:bodyDiv w:val="1"/>
      <w:marLeft w:val="0"/>
      <w:marRight w:val="0"/>
      <w:marTop w:val="0"/>
      <w:marBottom w:val="0"/>
      <w:divBdr>
        <w:top w:val="none" w:sz="0" w:space="0" w:color="auto"/>
        <w:left w:val="none" w:sz="0" w:space="0" w:color="auto"/>
        <w:bottom w:val="none" w:sz="0" w:space="0" w:color="auto"/>
        <w:right w:val="none" w:sz="0" w:space="0" w:color="auto"/>
      </w:divBdr>
    </w:div>
    <w:div w:id="1353725963">
      <w:bodyDiv w:val="1"/>
      <w:marLeft w:val="0"/>
      <w:marRight w:val="0"/>
      <w:marTop w:val="0"/>
      <w:marBottom w:val="0"/>
      <w:divBdr>
        <w:top w:val="none" w:sz="0" w:space="0" w:color="auto"/>
        <w:left w:val="none" w:sz="0" w:space="0" w:color="auto"/>
        <w:bottom w:val="none" w:sz="0" w:space="0" w:color="auto"/>
        <w:right w:val="none" w:sz="0" w:space="0" w:color="auto"/>
      </w:divBdr>
    </w:div>
    <w:div w:id="1387140716">
      <w:bodyDiv w:val="1"/>
      <w:marLeft w:val="0"/>
      <w:marRight w:val="0"/>
      <w:marTop w:val="0"/>
      <w:marBottom w:val="0"/>
      <w:divBdr>
        <w:top w:val="none" w:sz="0" w:space="0" w:color="auto"/>
        <w:left w:val="none" w:sz="0" w:space="0" w:color="auto"/>
        <w:bottom w:val="none" w:sz="0" w:space="0" w:color="auto"/>
        <w:right w:val="none" w:sz="0" w:space="0" w:color="auto"/>
      </w:divBdr>
    </w:div>
    <w:div w:id="1489520073">
      <w:bodyDiv w:val="1"/>
      <w:marLeft w:val="0"/>
      <w:marRight w:val="0"/>
      <w:marTop w:val="0"/>
      <w:marBottom w:val="0"/>
      <w:divBdr>
        <w:top w:val="none" w:sz="0" w:space="0" w:color="auto"/>
        <w:left w:val="none" w:sz="0" w:space="0" w:color="auto"/>
        <w:bottom w:val="none" w:sz="0" w:space="0" w:color="auto"/>
        <w:right w:val="none" w:sz="0" w:space="0" w:color="auto"/>
      </w:divBdr>
    </w:div>
    <w:div w:id="1519080720">
      <w:bodyDiv w:val="1"/>
      <w:marLeft w:val="0"/>
      <w:marRight w:val="0"/>
      <w:marTop w:val="0"/>
      <w:marBottom w:val="0"/>
      <w:divBdr>
        <w:top w:val="none" w:sz="0" w:space="0" w:color="auto"/>
        <w:left w:val="none" w:sz="0" w:space="0" w:color="auto"/>
        <w:bottom w:val="none" w:sz="0" w:space="0" w:color="auto"/>
        <w:right w:val="none" w:sz="0" w:space="0" w:color="auto"/>
      </w:divBdr>
      <w:divsChild>
        <w:div w:id="372385051">
          <w:marLeft w:val="0"/>
          <w:marRight w:val="0"/>
          <w:marTop w:val="0"/>
          <w:marBottom w:val="0"/>
          <w:divBdr>
            <w:top w:val="none" w:sz="0" w:space="0" w:color="auto"/>
            <w:left w:val="none" w:sz="0" w:space="0" w:color="auto"/>
            <w:bottom w:val="none" w:sz="0" w:space="0" w:color="auto"/>
            <w:right w:val="none" w:sz="0" w:space="0" w:color="auto"/>
          </w:divBdr>
        </w:div>
        <w:div w:id="430053489">
          <w:marLeft w:val="0"/>
          <w:marRight w:val="0"/>
          <w:marTop w:val="0"/>
          <w:marBottom w:val="0"/>
          <w:divBdr>
            <w:top w:val="none" w:sz="0" w:space="0" w:color="auto"/>
            <w:left w:val="none" w:sz="0" w:space="0" w:color="auto"/>
            <w:bottom w:val="none" w:sz="0" w:space="0" w:color="auto"/>
            <w:right w:val="none" w:sz="0" w:space="0" w:color="auto"/>
          </w:divBdr>
        </w:div>
        <w:div w:id="440343134">
          <w:marLeft w:val="0"/>
          <w:marRight w:val="0"/>
          <w:marTop w:val="0"/>
          <w:marBottom w:val="0"/>
          <w:divBdr>
            <w:top w:val="none" w:sz="0" w:space="0" w:color="auto"/>
            <w:left w:val="none" w:sz="0" w:space="0" w:color="auto"/>
            <w:bottom w:val="none" w:sz="0" w:space="0" w:color="auto"/>
            <w:right w:val="none" w:sz="0" w:space="0" w:color="auto"/>
          </w:divBdr>
        </w:div>
        <w:div w:id="990866525">
          <w:marLeft w:val="0"/>
          <w:marRight w:val="0"/>
          <w:marTop w:val="0"/>
          <w:marBottom w:val="0"/>
          <w:divBdr>
            <w:top w:val="none" w:sz="0" w:space="0" w:color="auto"/>
            <w:left w:val="none" w:sz="0" w:space="0" w:color="auto"/>
            <w:bottom w:val="none" w:sz="0" w:space="0" w:color="auto"/>
            <w:right w:val="none" w:sz="0" w:space="0" w:color="auto"/>
          </w:divBdr>
        </w:div>
      </w:divsChild>
    </w:div>
    <w:div w:id="1605647087">
      <w:bodyDiv w:val="1"/>
      <w:marLeft w:val="0"/>
      <w:marRight w:val="0"/>
      <w:marTop w:val="0"/>
      <w:marBottom w:val="0"/>
      <w:divBdr>
        <w:top w:val="none" w:sz="0" w:space="0" w:color="auto"/>
        <w:left w:val="none" w:sz="0" w:space="0" w:color="auto"/>
        <w:bottom w:val="none" w:sz="0" w:space="0" w:color="auto"/>
        <w:right w:val="none" w:sz="0" w:space="0" w:color="auto"/>
      </w:divBdr>
    </w:div>
    <w:div w:id="1623540625">
      <w:bodyDiv w:val="1"/>
      <w:marLeft w:val="0"/>
      <w:marRight w:val="0"/>
      <w:marTop w:val="0"/>
      <w:marBottom w:val="0"/>
      <w:divBdr>
        <w:top w:val="none" w:sz="0" w:space="0" w:color="auto"/>
        <w:left w:val="none" w:sz="0" w:space="0" w:color="auto"/>
        <w:bottom w:val="none" w:sz="0" w:space="0" w:color="auto"/>
        <w:right w:val="none" w:sz="0" w:space="0" w:color="auto"/>
      </w:divBdr>
    </w:div>
    <w:div w:id="1837913585">
      <w:bodyDiv w:val="1"/>
      <w:marLeft w:val="0"/>
      <w:marRight w:val="0"/>
      <w:marTop w:val="0"/>
      <w:marBottom w:val="0"/>
      <w:divBdr>
        <w:top w:val="none" w:sz="0" w:space="0" w:color="auto"/>
        <w:left w:val="none" w:sz="0" w:space="0" w:color="auto"/>
        <w:bottom w:val="none" w:sz="0" w:space="0" w:color="auto"/>
        <w:right w:val="none" w:sz="0" w:space="0" w:color="auto"/>
      </w:divBdr>
    </w:div>
    <w:div w:id="1946840818">
      <w:bodyDiv w:val="1"/>
      <w:marLeft w:val="0"/>
      <w:marRight w:val="0"/>
      <w:marTop w:val="0"/>
      <w:marBottom w:val="0"/>
      <w:divBdr>
        <w:top w:val="none" w:sz="0" w:space="0" w:color="auto"/>
        <w:left w:val="none" w:sz="0" w:space="0" w:color="auto"/>
        <w:bottom w:val="none" w:sz="0" w:space="0" w:color="auto"/>
        <w:right w:val="none" w:sz="0" w:space="0" w:color="auto"/>
      </w:divBdr>
      <w:divsChild>
        <w:div w:id="1047071937">
          <w:marLeft w:val="0"/>
          <w:marRight w:val="0"/>
          <w:marTop w:val="0"/>
          <w:marBottom w:val="0"/>
          <w:divBdr>
            <w:top w:val="none" w:sz="0" w:space="0" w:color="auto"/>
            <w:left w:val="none" w:sz="0" w:space="0" w:color="auto"/>
            <w:bottom w:val="none" w:sz="0" w:space="0" w:color="auto"/>
            <w:right w:val="none" w:sz="0" w:space="0" w:color="auto"/>
          </w:divBdr>
        </w:div>
        <w:div w:id="1331985072">
          <w:marLeft w:val="0"/>
          <w:marRight w:val="0"/>
          <w:marTop w:val="0"/>
          <w:marBottom w:val="0"/>
          <w:divBdr>
            <w:top w:val="none" w:sz="0" w:space="0" w:color="auto"/>
            <w:left w:val="none" w:sz="0" w:space="0" w:color="auto"/>
            <w:bottom w:val="none" w:sz="0" w:space="0" w:color="auto"/>
            <w:right w:val="none" w:sz="0" w:space="0" w:color="auto"/>
          </w:divBdr>
        </w:div>
        <w:div w:id="1808161158">
          <w:marLeft w:val="0"/>
          <w:marRight w:val="0"/>
          <w:marTop w:val="0"/>
          <w:marBottom w:val="0"/>
          <w:divBdr>
            <w:top w:val="none" w:sz="0" w:space="0" w:color="auto"/>
            <w:left w:val="none" w:sz="0" w:space="0" w:color="auto"/>
            <w:bottom w:val="none" w:sz="0" w:space="0" w:color="auto"/>
            <w:right w:val="none" w:sz="0" w:space="0" w:color="auto"/>
          </w:divBdr>
        </w:div>
        <w:div w:id="2130125492">
          <w:marLeft w:val="0"/>
          <w:marRight w:val="0"/>
          <w:marTop w:val="0"/>
          <w:marBottom w:val="0"/>
          <w:divBdr>
            <w:top w:val="none" w:sz="0" w:space="0" w:color="auto"/>
            <w:left w:val="none" w:sz="0" w:space="0" w:color="auto"/>
            <w:bottom w:val="none" w:sz="0" w:space="0" w:color="auto"/>
            <w:right w:val="none" w:sz="0" w:space="0" w:color="auto"/>
          </w:divBdr>
        </w:div>
      </w:divsChild>
    </w:div>
    <w:div w:id="1966697010">
      <w:bodyDiv w:val="1"/>
      <w:marLeft w:val="0"/>
      <w:marRight w:val="0"/>
      <w:marTop w:val="0"/>
      <w:marBottom w:val="0"/>
      <w:divBdr>
        <w:top w:val="none" w:sz="0" w:space="0" w:color="auto"/>
        <w:left w:val="none" w:sz="0" w:space="0" w:color="auto"/>
        <w:bottom w:val="none" w:sz="0" w:space="0" w:color="auto"/>
        <w:right w:val="none" w:sz="0" w:space="0" w:color="auto"/>
      </w:divBdr>
    </w:div>
    <w:div w:id="207022379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ersonales.upv.es/thinkmind/dl/journals/sec/sec_v15_n34_2022/sec_v15_n34_2022_1.pdf" TargetMode="External"/><Relationship Id="rId18" Type="http://schemas.openxmlformats.org/officeDocument/2006/relationships/hyperlink" Target="https://corpgov.law.harvard.edu/2012/08/23/strategic-risk-management-a-primer-for-directors/" TargetMode="External"/><Relationship Id="rId26" Type="http://schemas.openxmlformats.org/officeDocument/2006/relationships/hyperlink" Target="https://www.brookings.edu/articles/how-digital-transformation-is-driving-economic-change/" TargetMode="External"/><Relationship Id="rId3" Type="http://schemas.openxmlformats.org/officeDocument/2006/relationships/settings" Target="settings.xml"/><Relationship Id="rId21" Type="http://schemas.openxmlformats.org/officeDocument/2006/relationships/hyperlink" Target="https://ieeexplore.ieee.org/abstract/document/8593125" TargetMode="External"/><Relationship Id="rId7" Type="http://schemas.openxmlformats.org/officeDocument/2006/relationships/image" Target="media/image3.png"/><Relationship Id="rId12" Type="http://schemas.openxmlformats.org/officeDocument/2006/relationships/hyperlink" Target="https://www.sciencedirect.com/science/article/pii/S0377221715011479" TargetMode="External"/><Relationship Id="rId17" Type="http://schemas.openxmlformats.org/officeDocument/2006/relationships/hyperlink" Target="https://www.custify.com/blog/customer-retention-challenges" TargetMode="External"/><Relationship Id="rId25" Type="http://schemas.openxmlformats.org/officeDocument/2006/relationships/hyperlink" Target="https://ieeexplore.ieee.org/abstract/document/9182928" TargetMode="External"/><Relationship Id="rId2" Type="http://schemas.openxmlformats.org/officeDocument/2006/relationships/styles" Target="styles.xml"/><Relationship Id="rId16" Type="http://schemas.openxmlformats.org/officeDocument/2006/relationships/hyperlink" Target="https://digilib.stiestekom.ac.id/assets/dokumen/ebook/feb_27aff686c21a3ec16bdc9e2e8d785bf6b8d8e4e8_1655821975.pdf" TargetMode="External"/><Relationship Id="rId20" Type="http://schemas.openxmlformats.org/officeDocument/2006/relationships/hyperlink" Target="https://blog.hubspot.com/service/customer-retention-strategi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nvlpubs.nist.gov/nistpubs/SpecialPublications/NIST.SP.800-53r5.pdf" TargetMode="External"/><Relationship Id="rId5" Type="http://schemas.openxmlformats.org/officeDocument/2006/relationships/image" Target="media/image1.png"/><Relationship Id="rId15" Type="http://schemas.openxmlformats.org/officeDocument/2006/relationships/hyperlink" Target="https://www.ascdegreecollege.ac.in/wp-content/uploads/2020/12/Logistics_and_Supply_Chain_Management.pdf" TargetMode="External"/><Relationship Id="rId23" Type="http://schemas.openxmlformats.org/officeDocument/2006/relationships/hyperlink" Target="https://www.iso.org/standard/27001" TargetMode="External"/><Relationship Id="rId28" Type="http://schemas.openxmlformats.org/officeDocument/2006/relationships/hyperlink" Target="https://academic.oup.com/jeclap/article/9/6/349/5026007" TargetMode="External"/><Relationship Id="rId10" Type="http://schemas.openxmlformats.org/officeDocument/2006/relationships/image" Target="media/image6.png"/><Relationship Id="rId19" Type="http://schemas.openxmlformats.org/officeDocument/2006/relationships/hyperlink" Target="https://www.sciencedirect.com/science/article/pii/S0022435916300872" TargetMode="External"/><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tatista.com/statistics/379046/worldwide-retail-e-commerce-sales/" TargetMode="External"/><Relationship Id="rId22" Type="http://schemas.openxmlformats.org/officeDocument/2006/relationships/hyperlink" Target="https://www.iso.org/standard/65694.html" TargetMode="External"/><Relationship Id="rId27" Type="http://schemas.openxmlformats.org/officeDocument/2006/relationships/hyperlink" Target="https://hbr.org/2020/09/global-supply-chains-in-a-post-pandemic-worl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2395</Words>
  <Characters>13653</Characters>
  <Application>Microsoft Office Word</Application>
  <DocSecurity>4</DocSecurity>
  <Lines>113</Lines>
  <Paragraphs>32</Paragraphs>
  <ScaleCrop>false</ScaleCrop>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Lozano</dc:creator>
  <cp:keywords/>
  <dc:description/>
  <cp:lastModifiedBy>Hamberger, Gesine L</cp:lastModifiedBy>
  <cp:revision>106</cp:revision>
  <dcterms:created xsi:type="dcterms:W3CDTF">2024-09-03T05:23:00Z</dcterms:created>
  <dcterms:modified xsi:type="dcterms:W3CDTF">2024-09-09T17:16:00Z</dcterms:modified>
</cp:coreProperties>
</file>