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0AE50" w14:textId="1E94AC13" w:rsidR="0004620A" w:rsidRDefault="0004620A" w:rsidP="0004620A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UC – Sistemas Computacionais e Segurança – Atividade Prática 0</w:t>
      </w:r>
      <w:r w:rsidR="007D0B0E"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3</w:t>
      </w:r>
      <w: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 xml:space="preserve"> </w:t>
      </w:r>
    </w:p>
    <w:p w14:paraId="6AD13CDD" w14:textId="35A248B3" w:rsidR="0004620A" w:rsidRDefault="007D0B0E" w:rsidP="007D0B0E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  <w:r w:rsidRPr="007D0B0E"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Proteção de dados e</w:t>
      </w:r>
      <w: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 xml:space="preserve"> </w:t>
      </w:r>
      <w:r w:rsidRPr="007D0B0E"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informações</w:t>
      </w:r>
      <w: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 xml:space="preserve"> </w:t>
      </w:r>
      <w:r w:rsidRPr="007D0B0E"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Parte I</w:t>
      </w:r>
    </w:p>
    <w:p w14:paraId="27B143D8" w14:textId="77777777" w:rsidR="00C75191" w:rsidRDefault="00C75191" w:rsidP="007D0B0E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</w:p>
    <w:p w14:paraId="0124E9A4" w14:textId="29D2320E" w:rsidR="007D0B0E" w:rsidRDefault="007D0B0E" w:rsidP="007D0B0E">
      <w:pP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  <w:t>INTEGRANTES: Nicholas, Tobias, Victor, Wendel</w:t>
      </w:r>
    </w:p>
    <w:p w14:paraId="54D03A10" w14:textId="77777777" w:rsidR="00625DEA" w:rsidRDefault="00625DEA" w:rsidP="007D0B0E">
      <w:pPr>
        <w:rPr>
          <w:rFonts w:eastAsia="Times New Roman" w:cstheme="minorHAnsi"/>
          <w:kern w:val="0"/>
          <w:sz w:val="27"/>
          <w:szCs w:val="27"/>
          <w:lang w:eastAsia="pt-BR"/>
          <w14:ligatures w14:val="none"/>
        </w:rPr>
      </w:pPr>
    </w:p>
    <w:p w14:paraId="5067C030" w14:textId="4B7CE4F1" w:rsidR="00625DEA" w:rsidRDefault="00625DEA" w:rsidP="00625DEA">
      <w:pPr>
        <w:jc w:val="center"/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</w:pPr>
      <w:r w:rsidRPr="00625DEA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>Ataques Cibernéticos</w:t>
      </w:r>
    </w:p>
    <w:p w14:paraId="4A6AB013" w14:textId="77777777" w:rsidR="00625DEA" w:rsidRPr="00625DEA" w:rsidRDefault="00625DEA" w:rsidP="00625DEA">
      <w:pPr>
        <w:jc w:val="center"/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</w:pPr>
    </w:p>
    <w:p w14:paraId="205512DF" w14:textId="014A573E" w:rsidR="00625DEA" w:rsidRDefault="007D0B0E" w:rsidP="00625DEA">
      <w:pPr>
        <w:spacing w:after="0"/>
        <w:jc w:val="center"/>
        <w:rPr>
          <w:b/>
          <w:bCs/>
          <w:sz w:val="28"/>
          <w:szCs w:val="28"/>
        </w:rPr>
      </w:pPr>
      <w:r w:rsidRPr="00625DEA">
        <w:rPr>
          <w:b/>
          <w:bCs/>
          <w:sz w:val="28"/>
          <w:szCs w:val="28"/>
        </w:rPr>
        <w:t>Colonial Pipeline</w:t>
      </w:r>
    </w:p>
    <w:p w14:paraId="5BEF8BD0" w14:textId="33F99836" w:rsidR="00625DEA" w:rsidRPr="00625DEA" w:rsidRDefault="00625DEA" w:rsidP="00625DE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625DEA">
        <w:rPr>
          <w:b/>
          <w:bCs/>
          <w:sz w:val="24"/>
          <w:szCs w:val="24"/>
        </w:rPr>
        <w:t>ata: 7 de maio de 2021</w:t>
      </w:r>
    </w:p>
    <w:p w14:paraId="0FD38933" w14:textId="77777777" w:rsidR="00625DEA" w:rsidRPr="00071CC8" w:rsidRDefault="00625DEA" w:rsidP="00625DEA">
      <w:pPr>
        <w:spacing w:after="0"/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</w:pPr>
    </w:p>
    <w:p w14:paraId="647DAF80" w14:textId="6FFAB7A1" w:rsidR="007D0B0E" w:rsidRDefault="007D0B0E" w:rsidP="00625DEA">
      <w:pPr>
        <w:spacing w:after="0"/>
        <w:rPr>
          <w:sz w:val="24"/>
          <w:szCs w:val="24"/>
        </w:rPr>
      </w:pPr>
      <w:r w:rsidRPr="00625DEA">
        <w:rPr>
          <w:b/>
          <w:bCs/>
          <w:sz w:val="24"/>
          <w:szCs w:val="24"/>
        </w:rPr>
        <w:t>Tipo de ataque:</w:t>
      </w:r>
      <w:r w:rsidRPr="00625DEA">
        <w:rPr>
          <w:sz w:val="24"/>
          <w:szCs w:val="24"/>
        </w:rPr>
        <w:t xml:space="preserve"> </w:t>
      </w:r>
      <w:r w:rsidRPr="00851CCA">
        <w:rPr>
          <w:i/>
          <w:iCs/>
          <w:sz w:val="24"/>
          <w:szCs w:val="24"/>
        </w:rPr>
        <w:t>Ransomware</w:t>
      </w:r>
      <w:r w:rsidR="00625DEA">
        <w:rPr>
          <w:sz w:val="24"/>
          <w:szCs w:val="24"/>
        </w:rPr>
        <w:t>.</w:t>
      </w:r>
    </w:p>
    <w:p w14:paraId="736C4971" w14:textId="77777777" w:rsidR="00625DEA" w:rsidRPr="007D0B0E" w:rsidRDefault="00625DEA" w:rsidP="007D0B0E">
      <w:pPr>
        <w:rPr>
          <w:sz w:val="24"/>
          <w:szCs w:val="24"/>
        </w:rPr>
      </w:pPr>
    </w:p>
    <w:p w14:paraId="7826F30C" w14:textId="77777777" w:rsidR="00330431" w:rsidRDefault="007D0B0E" w:rsidP="00625DEA">
      <w:pPr>
        <w:spacing w:after="0"/>
        <w:rPr>
          <w:b/>
          <w:bCs/>
          <w:sz w:val="24"/>
          <w:szCs w:val="24"/>
        </w:rPr>
      </w:pPr>
      <w:r w:rsidRPr="00625DEA">
        <w:rPr>
          <w:b/>
          <w:bCs/>
          <w:sz w:val="24"/>
          <w:szCs w:val="24"/>
        </w:rPr>
        <w:t>Descrição do ataque ou de como aconteceu</w:t>
      </w:r>
      <w:r w:rsidR="004C47CC" w:rsidRPr="00625DEA">
        <w:rPr>
          <w:b/>
          <w:bCs/>
          <w:sz w:val="24"/>
          <w:szCs w:val="24"/>
        </w:rPr>
        <w:t>:</w:t>
      </w:r>
    </w:p>
    <w:p w14:paraId="033F4EBC" w14:textId="4270B044" w:rsidR="00071CC8" w:rsidRPr="00330431" w:rsidRDefault="00851CCA" w:rsidP="00625DEA">
      <w:pPr>
        <w:spacing w:after="0"/>
        <w:rPr>
          <w:b/>
          <w:bCs/>
          <w:sz w:val="24"/>
          <w:szCs w:val="24"/>
        </w:rPr>
      </w:pPr>
      <w:r>
        <w:t>A</w:t>
      </w:r>
      <w:r w:rsidR="004C47CC">
        <w:t>través de um login comprometido ou uma vulnerabilidade no sistema de segurança, especula</w:t>
      </w:r>
      <w:r w:rsidR="00071CC8">
        <w:t>-</w:t>
      </w:r>
      <w:r w:rsidR="004C47CC">
        <w:t>se que f</w:t>
      </w:r>
      <w:r w:rsidR="00071CC8">
        <w:t>oi através de credenciais de funcionários.</w:t>
      </w:r>
      <w:r w:rsidR="00071CC8" w:rsidRPr="00851CCA">
        <w:t xml:space="preserve"> Dentro da rede, o grupo </w:t>
      </w:r>
      <w:proofErr w:type="spellStart"/>
      <w:r w:rsidR="00071CC8" w:rsidRPr="00851CCA">
        <w:t>DarkSide</w:t>
      </w:r>
      <w:proofErr w:type="spellEnd"/>
      <w:r w:rsidR="00071CC8" w:rsidRPr="00851CCA">
        <w:t xml:space="preserve"> introduziu o </w:t>
      </w:r>
      <w:proofErr w:type="spellStart"/>
      <w:r w:rsidR="00071CC8" w:rsidRPr="00851CCA">
        <w:t>ransomware</w:t>
      </w:r>
      <w:proofErr w:type="spellEnd"/>
      <w:r w:rsidR="00071CC8" w:rsidRPr="00851CCA">
        <w:t>, que iniciou o processo de criptografia de arquivos importantes no sistema de TI da empresa. Isso resultou na inacessibilidade dos dados para a Colonial Pipeline, provocando a paralisação de suas atividades de apoio administrativo.</w:t>
      </w:r>
    </w:p>
    <w:p w14:paraId="06019C64" w14:textId="77777777" w:rsidR="00830D38" w:rsidRPr="00851CCA" w:rsidRDefault="00830D38" w:rsidP="00625DEA">
      <w:pPr>
        <w:spacing w:after="0"/>
      </w:pPr>
    </w:p>
    <w:p w14:paraId="7C4F01ED" w14:textId="3C2E2DE5" w:rsidR="007D0B0E" w:rsidRPr="00625DEA" w:rsidRDefault="007D0B0E" w:rsidP="007D0B0E">
      <w:pPr>
        <w:rPr>
          <w:b/>
          <w:bCs/>
          <w:i/>
          <w:iCs/>
          <w:sz w:val="24"/>
          <w:szCs w:val="24"/>
        </w:rPr>
      </w:pPr>
      <w:r w:rsidRPr="00625DEA">
        <w:rPr>
          <w:b/>
          <w:bCs/>
          <w:i/>
          <w:iCs/>
          <w:sz w:val="24"/>
          <w:szCs w:val="24"/>
        </w:rPr>
        <w:t>Vulnerabilidade explorada (verificar se está no CVE e qual o seu código)</w:t>
      </w:r>
    </w:p>
    <w:p w14:paraId="628C49A7" w14:textId="35E63EF9" w:rsidR="00851CCA" w:rsidRDefault="00851CCA" w:rsidP="00625DEA">
      <w:pPr>
        <w:spacing w:after="0"/>
      </w:pPr>
      <w:r w:rsidRPr="00851CCA">
        <w:t>Não houve a utilização de uma falha técnica específica (CVE) ligada diretamente a problemas de software. No entanto, a razão principal para o ataque foi o uso de credenciais comprometidas.</w:t>
      </w:r>
    </w:p>
    <w:p w14:paraId="3EF4F5CD" w14:textId="77777777" w:rsidR="00830D38" w:rsidRPr="00851CCA" w:rsidRDefault="00830D38" w:rsidP="00625DEA">
      <w:pPr>
        <w:spacing w:after="0"/>
      </w:pPr>
    </w:p>
    <w:p w14:paraId="50CFA2D5" w14:textId="17A96596" w:rsidR="00830D38" w:rsidRDefault="007D0B0E" w:rsidP="00625DEA">
      <w:pPr>
        <w:spacing w:after="0"/>
        <w:rPr>
          <w:b/>
          <w:bCs/>
          <w:i/>
          <w:iCs/>
          <w:sz w:val="24"/>
          <w:szCs w:val="24"/>
        </w:rPr>
      </w:pPr>
      <w:r w:rsidRPr="00625DEA">
        <w:rPr>
          <w:b/>
          <w:bCs/>
          <w:i/>
          <w:iCs/>
          <w:sz w:val="24"/>
          <w:szCs w:val="24"/>
        </w:rPr>
        <w:t>Impactos e/ou prejuízo (pode ser estimado)</w:t>
      </w:r>
    </w:p>
    <w:p w14:paraId="306EE84A" w14:textId="77777777" w:rsidR="00625DEA" w:rsidRPr="00830D38" w:rsidRDefault="00625DEA" w:rsidP="00625DEA">
      <w:pPr>
        <w:spacing w:after="0"/>
        <w:rPr>
          <w:b/>
          <w:bCs/>
          <w:i/>
          <w:iCs/>
        </w:rPr>
      </w:pPr>
    </w:p>
    <w:p w14:paraId="0E9CA756" w14:textId="77777777" w:rsidR="00830D38" w:rsidRDefault="00851CCA" w:rsidP="00625DEA">
      <w:pPr>
        <w:spacing w:after="0"/>
      </w:pPr>
      <w:r w:rsidRPr="00851CCA">
        <w:rPr>
          <w:b/>
          <w:bCs/>
        </w:rPr>
        <w:t xml:space="preserve">Falta de </w:t>
      </w:r>
      <w:proofErr w:type="spellStart"/>
      <w:r w:rsidRPr="00851CCA">
        <w:rPr>
          <w:b/>
          <w:bCs/>
        </w:rPr>
        <w:t>Combústivel</w:t>
      </w:r>
      <w:proofErr w:type="spellEnd"/>
      <w:r w:rsidRPr="00851CCA">
        <w:rPr>
          <w:b/>
          <w:bCs/>
        </w:rPr>
        <w:t>:</w:t>
      </w:r>
      <w:r w:rsidRPr="00851CCA">
        <w:t xml:space="preserve"> A interrupção no fornecimento de combustível gerou medo entre </w:t>
      </w:r>
    </w:p>
    <w:p w14:paraId="7B1B8954" w14:textId="6A7057E5" w:rsidR="00830D38" w:rsidRPr="00830D38" w:rsidRDefault="00851CCA" w:rsidP="00625DEA">
      <w:pPr>
        <w:spacing w:after="0"/>
      </w:pPr>
      <w:r w:rsidRPr="00830D38">
        <w:t>clientes</w:t>
      </w:r>
      <w:r w:rsidRPr="00830D38">
        <w:rPr>
          <w:b/>
          <w:bCs/>
        </w:rPr>
        <w:t xml:space="preserve"> </w:t>
      </w:r>
      <w:r w:rsidRPr="00830D38">
        <w:t>e empresas</w:t>
      </w:r>
      <w:r w:rsidRPr="00851CCA">
        <w:t>, resultando em escassez em certos estados americanos.</w:t>
      </w:r>
    </w:p>
    <w:p w14:paraId="6D6B1018" w14:textId="0FB89ABF" w:rsidR="00851CCA" w:rsidRPr="00851CCA" w:rsidRDefault="00851CCA" w:rsidP="00625DEA">
      <w:pPr>
        <w:spacing w:after="0" w:line="240" w:lineRule="auto"/>
      </w:pPr>
      <w:r w:rsidRPr="00851CCA">
        <w:rPr>
          <w:b/>
          <w:bCs/>
        </w:rPr>
        <w:t>Elevação dos Preços:</w:t>
      </w:r>
      <w:r w:rsidRPr="00851CCA">
        <w:t xml:space="preserve"> Os preços dos combustíveis aumentaram consideravelmente enquanto durou a paralisação.</w:t>
      </w:r>
      <w:r w:rsidRPr="00851CCA">
        <w:br/>
      </w:r>
      <w:r w:rsidRPr="00851CCA">
        <w:rPr>
          <w:b/>
          <w:bCs/>
        </w:rPr>
        <w:t>Preocupações sobre a Segurança Nacional:</w:t>
      </w:r>
      <w:r w:rsidRPr="00851CCA">
        <w:t xml:space="preserve"> O incidente ressaltou a fragilidade das infraestruturas críticas dos EUA diante de ataques cibernéticos, resultando em alertas globais sobre a urgência de fortalecer a segurança em áreas fundamentais.</w:t>
      </w:r>
    </w:p>
    <w:p w14:paraId="3A505B4F" w14:textId="77777777" w:rsidR="00851CCA" w:rsidRPr="00625DEA" w:rsidRDefault="00851CCA" w:rsidP="007D0B0E">
      <w:pPr>
        <w:rPr>
          <w:sz w:val="24"/>
          <w:szCs w:val="24"/>
        </w:rPr>
      </w:pPr>
    </w:p>
    <w:p w14:paraId="0810219E" w14:textId="5C4A07E1" w:rsidR="00E52CEB" w:rsidRPr="00830D38" w:rsidRDefault="007D0B0E" w:rsidP="007D0B0E">
      <w:pPr>
        <w:rPr>
          <w:b/>
          <w:bCs/>
          <w:i/>
          <w:iCs/>
        </w:rPr>
      </w:pPr>
      <w:r w:rsidRPr="00625DEA">
        <w:rPr>
          <w:b/>
          <w:bCs/>
          <w:i/>
          <w:iCs/>
          <w:sz w:val="24"/>
          <w:szCs w:val="24"/>
        </w:rPr>
        <w:t xml:space="preserve">Tipo de Proteção que poderia ter sido aplicada para </w:t>
      </w:r>
      <w:r w:rsidR="00625DEA" w:rsidRPr="00625DEA">
        <w:rPr>
          <w:b/>
          <w:bCs/>
          <w:i/>
          <w:iCs/>
          <w:sz w:val="24"/>
          <w:szCs w:val="24"/>
        </w:rPr>
        <w:t>evitá-lo</w:t>
      </w:r>
      <w:r w:rsidR="00830D38">
        <w:rPr>
          <w:b/>
          <w:bCs/>
          <w:i/>
          <w:iCs/>
        </w:rPr>
        <w:t xml:space="preserve"> </w:t>
      </w:r>
    </w:p>
    <w:p w14:paraId="3AD2490D" w14:textId="02E6A8A0" w:rsidR="00830D38" w:rsidRPr="00830D38" w:rsidRDefault="00830D38" w:rsidP="007D0B0E">
      <w:pPr>
        <w:rPr>
          <w:rFonts w:cstheme="minorHAnsi"/>
          <w:color w:val="000000"/>
          <w:shd w:val="clear" w:color="auto" w:fill="FFFFFF"/>
        </w:rPr>
      </w:pPr>
      <w:r w:rsidRPr="00830D38">
        <w:rPr>
          <w:rFonts w:cstheme="minorHAnsi"/>
          <w:b/>
          <w:bCs/>
          <w:color w:val="000000"/>
          <w:shd w:val="clear" w:color="auto" w:fill="FFFFFF"/>
        </w:rPr>
        <w:t>Autenticação Multifator (MFA):</w:t>
      </w:r>
      <w:r w:rsidRPr="00830D38">
        <w:rPr>
          <w:rFonts w:cstheme="minorHAnsi"/>
          <w:color w:val="000000"/>
          <w:shd w:val="clear" w:color="auto" w:fill="FFFFFF"/>
        </w:rPr>
        <w:t xml:space="preserve"> Acrescenta uma camada adicional de proteção, necessitando de múltiplos métodos de verificação (exemplo: senha e código) para entrar em sistemas, aumentando a dificuldade de acesso para hackers.</w:t>
      </w:r>
    </w:p>
    <w:p w14:paraId="0782F639" w14:textId="12F61F0B" w:rsidR="00830D38" w:rsidRDefault="00830D38" w:rsidP="007D0B0E">
      <w:pPr>
        <w:rPr>
          <w:rFonts w:cstheme="minorHAnsi"/>
          <w:color w:val="000000"/>
          <w:shd w:val="clear" w:color="auto" w:fill="FFFFFF"/>
        </w:rPr>
      </w:pPr>
      <w:r w:rsidRPr="00830D38">
        <w:rPr>
          <w:rFonts w:cstheme="minorHAnsi"/>
          <w:b/>
          <w:bCs/>
          <w:color w:val="000000"/>
          <w:shd w:val="clear" w:color="auto" w:fill="FFFFFF"/>
        </w:rPr>
        <w:lastRenderedPageBreak/>
        <w:t>Gerenciamento de Acesso Privilegiado (PAM):</w:t>
      </w:r>
      <w:r w:rsidRPr="00830D38">
        <w:rPr>
          <w:rFonts w:cstheme="minorHAnsi"/>
          <w:color w:val="000000"/>
          <w:shd w:val="clear" w:color="auto" w:fill="FFFFFF"/>
        </w:rPr>
        <w:t xml:space="preserve"> Limita o acesso em sistemas críticos, assegurando que somente indivíduos autorizados tenham permissão e restringindo a movimentação de invasores na rede.</w:t>
      </w:r>
    </w:p>
    <w:p w14:paraId="45704B08" w14:textId="77777777" w:rsidR="00625DEA" w:rsidRDefault="00625DEA" w:rsidP="007D0B0E">
      <w:pPr>
        <w:rPr>
          <w:rFonts w:cstheme="minorHAnsi"/>
          <w:color w:val="000000"/>
          <w:shd w:val="clear" w:color="auto" w:fill="FFFFFF"/>
        </w:rPr>
      </w:pPr>
    </w:p>
    <w:p w14:paraId="680B5F3E" w14:textId="29AA57B2" w:rsidR="00625DEA" w:rsidRDefault="00625DEA" w:rsidP="007D0B0E">
      <w:pPr>
        <w:rPr>
          <w:rFonts w:cstheme="minorHAnsi"/>
          <w:color w:val="000000"/>
          <w:shd w:val="clear" w:color="auto" w:fill="FFFFFF"/>
        </w:rPr>
      </w:pPr>
      <w:r w:rsidRPr="00625DEA">
        <w:rPr>
          <w:rFonts w:cstheme="minorHAnsi"/>
          <w:b/>
          <w:bCs/>
          <w:color w:val="000000"/>
          <w:shd w:val="clear" w:color="auto" w:fill="FFFFFF"/>
        </w:rPr>
        <w:t>Segmentação de Rede: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625DEA">
        <w:rPr>
          <w:rFonts w:cstheme="minorHAnsi"/>
          <w:color w:val="000000"/>
          <w:shd w:val="clear" w:color="auto" w:fill="FFFFFF"/>
        </w:rPr>
        <w:t>Divide a rede em setor, separando os sistemas cruciais e prejudicando a mobilidade dos invasores dentro da estrutura.</w:t>
      </w:r>
    </w:p>
    <w:p w14:paraId="37F2BA10" w14:textId="77777777" w:rsidR="00C75191" w:rsidRDefault="00C75191" w:rsidP="007D0B0E">
      <w:pPr>
        <w:pBdr>
          <w:bottom w:val="single" w:sz="12" w:space="1" w:color="auto"/>
        </w:pBdr>
        <w:rPr>
          <w:rFonts w:cstheme="minorHAnsi"/>
          <w:color w:val="000000"/>
          <w:shd w:val="clear" w:color="auto" w:fill="FFFFFF"/>
        </w:rPr>
      </w:pPr>
    </w:p>
    <w:p w14:paraId="5E425139" w14:textId="22C7F07F" w:rsidR="00C75191" w:rsidRPr="00C75191" w:rsidRDefault="00E009C3" w:rsidP="00C75191">
      <w:pPr>
        <w:ind w:left="3686"/>
        <w:rPr>
          <w:b/>
          <w:bCs/>
          <w:sz w:val="32"/>
          <w:szCs w:val="32"/>
          <w:u w:val="single"/>
        </w:rPr>
      </w:pPr>
      <w:r w:rsidRPr="00E13695">
        <w:rPr>
          <w:b/>
          <w:bCs/>
          <w:sz w:val="32"/>
          <w:szCs w:val="32"/>
          <w:u w:val="single"/>
        </w:rPr>
        <w:t>STUXNET</w:t>
      </w:r>
    </w:p>
    <w:p w14:paraId="4100C40B" w14:textId="03507559" w:rsidR="00C75191" w:rsidRPr="00E009C3" w:rsidRDefault="00C75191" w:rsidP="00C75191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625DEA">
        <w:rPr>
          <w:b/>
          <w:bCs/>
          <w:sz w:val="24"/>
          <w:szCs w:val="24"/>
        </w:rPr>
        <w:t xml:space="preserve">ata: </w:t>
      </w:r>
      <w:r>
        <w:rPr>
          <w:b/>
          <w:bCs/>
          <w:sz w:val="24"/>
          <w:szCs w:val="24"/>
        </w:rPr>
        <w:t>junho</w:t>
      </w:r>
      <w:r w:rsidRPr="00625DEA">
        <w:rPr>
          <w:b/>
          <w:bCs/>
          <w:sz w:val="24"/>
          <w:szCs w:val="24"/>
        </w:rPr>
        <w:t xml:space="preserve"> de 20</w:t>
      </w:r>
      <w:r>
        <w:rPr>
          <w:b/>
          <w:bCs/>
          <w:sz w:val="24"/>
          <w:szCs w:val="24"/>
        </w:rPr>
        <w:t xml:space="preserve">10 </w:t>
      </w:r>
      <w:r w:rsidRPr="00E009C3">
        <w:rPr>
          <w:sz w:val="24"/>
          <w:szCs w:val="24"/>
        </w:rPr>
        <w:t>(</w:t>
      </w:r>
      <w:r w:rsidRPr="00E009C3">
        <w:rPr>
          <w:sz w:val="24"/>
          <w:szCs w:val="24"/>
        </w:rPr>
        <w:t>acredita-se que tenha começado a infectar sistemas já em 2009 ou até antes</w:t>
      </w:r>
      <w:r w:rsidRPr="00E009C3">
        <w:rPr>
          <w:sz w:val="24"/>
          <w:szCs w:val="24"/>
        </w:rPr>
        <w:t>)</w:t>
      </w:r>
    </w:p>
    <w:p w14:paraId="27ED9004" w14:textId="77777777" w:rsidR="00C75191" w:rsidRDefault="00C75191" w:rsidP="007D0B0E">
      <w:pPr>
        <w:rPr>
          <w:rFonts w:cstheme="minorHAnsi"/>
          <w:color w:val="000000"/>
          <w:shd w:val="clear" w:color="auto" w:fill="FFFFFF"/>
        </w:rPr>
      </w:pPr>
    </w:p>
    <w:p w14:paraId="021D54C0" w14:textId="0C9ABC0A" w:rsidR="0070322C" w:rsidRDefault="0070322C" w:rsidP="0070322C">
      <w:pPr>
        <w:spacing w:after="0"/>
        <w:rPr>
          <w:i/>
          <w:iCs/>
          <w:sz w:val="24"/>
          <w:szCs w:val="24"/>
        </w:rPr>
      </w:pPr>
      <w:r w:rsidRPr="00625DEA">
        <w:rPr>
          <w:b/>
          <w:bCs/>
          <w:sz w:val="24"/>
          <w:szCs w:val="24"/>
        </w:rPr>
        <w:t>Tipo de ataque:</w:t>
      </w:r>
      <w:r w:rsidRPr="00625DEA"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worm</w:t>
      </w:r>
      <w:proofErr w:type="spellEnd"/>
      <w:r>
        <w:rPr>
          <w:i/>
          <w:iCs/>
          <w:sz w:val="24"/>
          <w:szCs w:val="24"/>
        </w:rPr>
        <w:t>.</w:t>
      </w:r>
    </w:p>
    <w:p w14:paraId="70ECE8A7" w14:textId="77777777" w:rsidR="0070322C" w:rsidRDefault="0070322C" w:rsidP="0070322C">
      <w:pPr>
        <w:spacing w:after="0"/>
        <w:rPr>
          <w:i/>
          <w:iCs/>
          <w:sz w:val="24"/>
          <w:szCs w:val="24"/>
        </w:rPr>
      </w:pPr>
    </w:p>
    <w:p w14:paraId="469496D9" w14:textId="77777777" w:rsidR="0070322C" w:rsidRPr="00E009C3" w:rsidRDefault="0070322C" w:rsidP="0070322C">
      <w:pPr>
        <w:spacing w:after="0"/>
        <w:rPr>
          <w:b/>
          <w:bCs/>
          <w:i/>
          <w:iCs/>
          <w:sz w:val="28"/>
          <w:szCs w:val="28"/>
        </w:rPr>
      </w:pPr>
      <w:r w:rsidRPr="00E009C3">
        <w:rPr>
          <w:b/>
          <w:bCs/>
          <w:i/>
          <w:iCs/>
          <w:sz w:val="28"/>
          <w:szCs w:val="28"/>
          <w:highlight w:val="yellow"/>
        </w:rPr>
        <w:t>Descrição do ataque ou de como aconteceu:</w:t>
      </w:r>
    </w:p>
    <w:p w14:paraId="43413462" w14:textId="6D5ED9E2" w:rsidR="0070322C" w:rsidRDefault="0070322C" w:rsidP="0070322C">
      <w:pPr>
        <w:spacing w:after="0"/>
        <w:rPr>
          <w:rFonts w:cstheme="minorHAnsi"/>
          <w:color w:val="000000"/>
          <w:shd w:val="clear" w:color="auto" w:fill="FFFFFF"/>
        </w:rPr>
      </w:pPr>
      <w:r w:rsidRPr="0070322C">
        <w:rPr>
          <w:rFonts w:cstheme="minorHAnsi"/>
          <w:color w:val="000000"/>
          <w:shd w:val="clear" w:color="auto" w:fill="FFFFFF"/>
        </w:rPr>
        <w:t xml:space="preserve">O </w:t>
      </w:r>
      <w:proofErr w:type="spellStart"/>
      <w:r w:rsidRPr="0070322C">
        <w:rPr>
          <w:rFonts w:cstheme="minorHAnsi"/>
          <w:color w:val="000000"/>
          <w:shd w:val="clear" w:color="auto" w:fill="FFFFFF"/>
        </w:rPr>
        <w:t>Stuxnet</w:t>
      </w:r>
      <w:proofErr w:type="spellEnd"/>
      <w:r w:rsidRPr="0070322C">
        <w:rPr>
          <w:rFonts w:cstheme="minorHAnsi"/>
          <w:color w:val="000000"/>
          <w:shd w:val="clear" w:color="auto" w:fill="FFFFFF"/>
        </w:rPr>
        <w:t xml:space="preserve"> realizou um ataque altamente sofisticado. Ele foi implementado em sistemas desligados da internet (</w:t>
      </w:r>
      <w:proofErr w:type="spellStart"/>
      <w:r w:rsidRPr="0070322C">
        <w:rPr>
          <w:rFonts w:cstheme="minorHAnsi"/>
          <w:color w:val="000000"/>
          <w:shd w:val="clear" w:color="auto" w:fill="FFFFFF"/>
        </w:rPr>
        <w:t>air-gapped</w:t>
      </w:r>
      <w:proofErr w:type="spellEnd"/>
      <w:r w:rsidRPr="0070322C">
        <w:rPr>
          <w:rFonts w:cstheme="minorHAnsi"/>
          <w:color w:val="000000"/>
          <w:shd w:val="clear" w:color="auto" w:fill="FFFFFF"/>
        </w:rPr>
        <w:t xml:space="preserve">), por meio de </w:t>
      </w:r>
      <w:proofErr w:type="spellStart"/>
      <w:r w:rsidRPr="0070322C">
        <w:rPr>
          <w:rFonts w:cstheme="minorHAnsi"/>
          <w:color w:val="000000"/>
          <w:shd w:val="clear" w:color="auto" w:fill="FFFFFF"/>
        </w:rPr>
        <w:t>pendrives</w:t>
      </w:r>
      <w:proofErr w:type="spellEnd"/>
      <w:r w:rsidRPr="0070322C">
        <w:rPr>
          <w:rFonts w:cstheme="minorHAnsi"/>
          <w:color w:val="000000"/>
          <w:shd w:val="clear" w:color="auto" w:fill="FFFFFF"/>
        </w:rPr>
        <w:t xml:space="preserve"> infectados. Dentro do sistema, o </w:t>
      </w:r>
      <w:proofErr w:type="spellStart"/>
      <w:r w:rsidRPr="0070322C">
        <w:rPr>
          <w:rFonts w:cstheme="minorHAnsi"/>
          <w:color w:val="000000"/>
          <w:shd w:val="clear" w:color="auto" w:fill="FFFFFF"/>
        </w:rPr>
        <w:t>Stuxnet</w:t>
      </w:r>
      <w:proofErr w:type="spellEnd"/>
      <w:r w:rsidRPr="0070322C">
        <w:rPr>
          <w:rFonts w:cstheme="minorHAnsi"/>
          <w:color w:val="000000"/>
          <w:shd w:val="clear" w:color="auto" w:fill="FFFFFF"/>
        </w:rPr>
        <w:t xml:space="preserve"> realizava ataques nos controladores lógicos programáveis (</w:t>
      </w:r>
      <w:proofErr w:type="spellStart"/>
      <w:r w:rsidRPr="0070322C">
        <w:rPr>
          <w:rFonts w:cstheme="minorHAnsi"/>
          <w:color w:val="000000"/>
          <w:shd w:val="clear" w:color="auto" w:fill="FFFFFF"/>
        </w:rPr>
        <w:t>PLCs</w:t>
      </w:r>
      <w:proofErr w:type="spellEnd"/>
      <w:r w:rsidRPr="0070322C">
        <w:rPr>
          <w:rFonts w:cstheme="minorHAnsi"/>
          <w:color w:val="000000"/>
          <w:shd w:val="clear" w:color="auto" w:fill="FFFFFF"/>
        </w:rPr>
        <w:t xml:space="preserve">), aparelhos utilizados para automatizar procedimentos industriais. Um </w:t>
      </w:r>
      <w:proofErr w:type="spellStart"/>
      <w:r w:rsidRPr="0070322C">
        <w:rPr>
          <w:rFonts w:cstheme="minorHAnsi"/>
          <w:color w:val="000000"/>
          <w:shd w:val="clear" w:color="auto" w:fill="FFFFFF"/>
        </w:rPr>
        <w:t>worm</w:t>
      </w:r>
      <w:proofErr w:type="spellEnd"/>
      <w:r w:rsidRPr="0070322C">
        <w:rPr>
          <w:rFonts w:cstheme="minorHAnsi"/>
          <w:color w:val="000000"/>
          <w:shd w:val="clear" w:color="auto" w:fill="FFFFFF"/>
        </w:rPr>
        <w:t xml:space="preserve"> conseguiu acessar os sistemas SCADA que monitoravam as centrífugas usadas no enriquecimento de urânio no Irã, modificando suas rotações sem ser detectado pelos operadores, causando danos físicos.</w:t>
      </w:r>
    </w:p>
    <w:p w14:paraId="24AA615D" w14:textId="77777777" w:rsidR="0070322C" w:rsidRDefault="0070322C" w:rsidP="0070322C">
      <w:pPr>
        <w:spacing w:after="0"/>
        <w:rPr>
          <w:rFonts w:cstheme="minorHAnsi"/>
          <w:color w:val="000000"/>
          <w:shd w:val="clear" w:color="auto" w:fill="FFFFFF"/>
        </w:rPr>
      </w:pPr>
    </w:p>
    <w:p w14:paraId="5E97CB20" w14:textId="57F84EAA" w:rsidR="0070322C" w:rsidRDefault="00330431" w:rsidP="00330431">
      <w:pPr>
        <w:rPr>
          <w:rFonts w:cstheme="minorHAnsi"/>
          <w:color w:val="000000"/>
          <w:shd w:val="clear" w:color="auto" w:fill="FFFFFF"/>
        </w:rPr>
      </w:pPr>
      <w:r w:rsidRPr="00E009C3">
        <w:rPr>
          <w:b/>
          <w:bCs/>
          <w:i/>
          <w:iCs/>
          <w:sz w:val="28"/>
          <w:szCs w:val="28"/>
          <w:highlight w:val="yellow"/>
        </w:rPr>
        <w:t>Vulnerabilidade explorada (verificar se está no CVE e qual o seu código)</w:t>
      </w:r>
      <w:r>
        <w:rPr>
          <w:b/>
          <w:bCs/>
          <w:i/>
          <w:iCs/>
          <w:sz w:val="24"/>
          <w:szCs w:val="24"/>
        </w:rPr>
        <w:br/>
      </w:r>
      <w:r w:rsidRPr="00330431">
        <w:rPr>
          <w:rFonts w:cstheme="minorHAnsi"/>
          <w:color w:val="000000"/>
          <w:shd w:val="clear" w:color="auto" w:fill="FFFFFF"/>
        </w:rPr>
        <w:t xml:space="preserve">O </w:t>
      </w:r>
      <w:proofErr w:type="spellStart"/>
      <w:r w:rsidRPr="00330431">
        <w:rPr>
          <w:rFonts w:cstheme="minorHAnsi"/>
          <w:color w:val="000000"/>
          <w:shd w:val="clear" w:color="auto" w:fill="FFFFFF"/>
        </w:rPr>
        <w:t>Stuxnet</w:t>
      </w:r>
      <w:proofErr w:type="spellEnd"/>
      <w:r w:rsidRPr="00330431">
        <w:rPr>
          <w:rFonts w:cstheme="minorHAnsi"/>
          <w:color w:val="000000"/>
          <w:shd w:val="clear" w:color="auto" w:fill="FFFFFF"/>
        </w:rPr>
        <w:t xml:space="preserve"> explorou várias vulnerabilidades, algumas das quais eram zero-</w:t>
      </w:r>
      <w:proofErr w:type="spellStart"/>
      <w:r w:rsidRPr="00330431">
        <w:rPr>
          <w:rFonts w:cstheme="minorHAnsi"/>
          <w:color w:val="000000"/>
          <w:shd w:val="clear" w:color="auto" w:fill="FFFFFF"/>
        </w:rPr>
        <w:t>day</w:t>
      </w:r>
      <w:proofErr w:type="spellEnd"/>
      <w:r w:rsidRPr="00330431">
        <w:rPr>
          <w:rFonts w:cstheme="minorHAnsi"/>
          <w:color w:val="000000"/>
          <w:shd w:val="clear" w:color="auto" w:fill="FFFFFF"/>
        </w:rPr>
        <w:t xml:space="preserve"> (até então desconhecidas pelos desenvolvedores e pela comunidade de segurança). Entre elas, quatro vulnerabilidades principais de segurança foram aproveitadas:</w:t>
      </w:r>
    </w:p>
    <w:p w14:paraId="15A19A99" w14:textId="53C77A5A" w:rsidR="00330431" w:rsidRPr="00147567" w:rsidRDefault="00330431" w:rsidP="00330431">
      <w:pPr>
        <w:rPr>
          <w:i/>
          <w:iCs/>
        </w:rPr>
      </w:pPr>
      <w:r w:rsidRPr="00330431">
        <w:rPr>
          <w:b/>
          <w:bCs/>
          <w:i/>
          <w:iCs/>
        </w:rPr>
        <w:t xml:space="preserve">CVE-2010-2568: </w:t>
      </w:r>
      <w:r w:rsidRPr="00330431">
        <w:rPr>
          <w:i/>
          <w:iCs/>
        </w:rPr>
        <w:t>Falha no Windows que permitia a execução de código arbitrário através de atalhos (.LNK).</w:t>
      </w:r>
    </w:p>
    <w:p w14:paraId="2B174B06" w14:textId="1D719BAE" w:rsidR="00330431" w:rsidRPr="00330431" w:rsidRDefault="00330431" w:rsidP="00330431">
      <w:pPr>
        <w:rPr>
          <w:i/>
          <w:iCs/>
        </w:rPr>
      </w:pPr>
      <w:r w:rsidRPr="00330431">
        <w:rPr>
          <w:b/>
          <w:bCs/>
          <w:i/>
          <w:iCs/>
        </w:rPr>
        <w:t xml:space="preserve">CVE-2010-2729: </w:t>
      </w:r>
      <w:r w:rsidRPr="00330431">
        <w:rPr>
          <w:i/>
          <w:iCs/>
        </w:rPr>
        <w:t>Vulnerabilidade no Windows Print Spooler Service.</w:t>
      </w:r>
    </w:p>
    <w:p w14:paraId="39C36118" w14:textId="77777777" w:rsidR="00330431" w:rsidRPr="00147567" w:rsidRDefault="00330431" w:rsidP="00330431">
      <w:pPr>
        <w:rPr>
          <w:i/>
          <w:iCs/>
        </w:rPr>
      </w:pPr>
      <w:r w:rsidRPr="00330431">
        <w:rPr>
          <w:b/>
          <w:bCs/>
          <w:i/>
          <w:iCs/>
        </w:rPr>
        <w:t>CVE-2010-3888</w:t>
      </w:r>
      <w:r w:rsidRPr="00330431">
        <w:rPr>
          <w:i/>
          <w:iCs/>
        </w:rPr>
        <w:t xml:space="preserve"> e </w:t>
      </w:r>
      <w:r w:rsidRPr="00330431">
        <w:rPr>
          <w:b/>
          <w:bCs/>
          <w:i/>
          <w:iCs/>
        </w:rPr>
        <w:t>CVE-2010-3962</w:t>
      </w:r>
      <w:r w:rsidRPr="00330431">
        <w:rPr>
          <w:i/>
          <w:iCs/>
        </w:rPr>
        <w:t>: Falhas relacionadas à elevação de privilégios e execução de código remoto.</w:t>
      </w:r>
    </w:p>
    <w:p w14:paraId="65639C72" w14:textId="7DC6AE7E" w:rsidR="00330431" w:rsidRDefault="00330431" w:rsidP="00330431">
      <w:r w:rsidRPr="00147567">
        <w:t>Essas foram as vulnerabilidades utilizadas para infiltrar as redes.</w:t>
      </w:r>
    </w:p>
    <w:p w14:paraId="04B1CBF3" w14:textId="77777777" w:rsidR="00147567" w:rsidRPr="00147567" w:rsidRDefault="00147567" w:rsidP="00330431"/>
    <w:p w14:paraId="1FC2738E" w14:textId="77777777" w:rsidR="00330431" w:rsidRPr="00E009C3" w:rsidRDefault="00330431" w:rsidP="00330431">
      <w:pPr>
        <w:spacing w:after="0"/>
        <w:rPr>
          <w:b/>
          <w:bCs/>
          <w:i/>
          <w:iCs/>
          <w:sz w:val="28"/>
          <w:szCs w:val="28"/>
        </w:rPr>
      </w:pPr>
      <w:r w:rsidRPr="00E009C3">
        <w:rPr>
          <w:b/>
          <w:bCs/>
          <w:i/>
          <w:iCs/>
          <w:sz w:val="28"/>
          <w:szCs w:val="28"/>
          <w:highlight w:val="yellow"/>
        </w:rPr>
        <w:t>Impactos e/ou prejuízo (pode ser estimado)</w:t>
      </w:r>
    </w:p>
    <w:p w14:paraId="70C82EB0" w14:textId="048F95C0" w:rsidR="00330431" w:rsidRPr="00147567" w:rsidRDefault="00330431" w:rsidP="00330431">
      <w:r w:rsidRPr="00147567">
        <w:t xml:space="preserve">O programa nuclear do Irã sofreu um grande impacto em decorrência do </w:t>
      </w:r>
      <w:proofErr w:type="spellStart"/>
      <w:r w:rsidRPr="00147567">
        <w:rPr>
          <w:b/>
          <w:bCs/>
        </w:rPr>
        <w:t>Stuxnet</w:t>
      </w:r>
      <w:proofErr w:type="spellEnd"/>
      <w:r w:rsidRPr="00147567">
        <w:t>. É claramente estimado por especialistas que foram mais de 1.000 centrífugas atingidas pelo respectivo ataque. O que trouxe por consequência um atraso muito grande para o programa.</w:t>
      </w:r>
    </w:p>
    <w:p w14:paraId="049B8619" w14:textId="57B219D8" w:rsidR="00330431" w:rsidRPr="00147567" w:rsidRDefault="00330431" w:rsidP="00330431">
      <w:r w:rsidRPr="00147567">
        <w:t xml:space="preserve">Esse ataque fez com que o mundo inteiro olhasse para tamanha fragilidade </w:t>
      </w:r>
      <w:r w:rsidR="00DA628D" w:rsidRPr="00147567">
        <w:t xml:space="preserve">dos sistemas de controle industrial, ainda mais em setores que se fazem muito mais necessários em nossa sociedade como de água, energia e indústrias nucleares. Claramente este evento demonstrou </w:t>
      </w:r>
      <w:r w:rsidR="00DA628D" w:rsidRPr="00147567">
        <w:lastRenderedPageBreak/>
        <w:t xml:space="preserve">que seria necessária a implementação de novas medidas de segurança. Pontualmente, pudemos identificar um </w:t>
      </w:r>
      <w:r w:rsidR="00DA628D" w:rsidRPr="00147567">
        <w:rPr>
          <w:b/>
          <w:bCs/>
        </w:rPr>
        <w:t>atraso significativo no programa nuclear uraniano</w:t>
      </w:r>
      <w:r w:rsidR="00DA628D" w:rsidRPr="00147567">
        <w:t>.</w:t>
      </w:r>
    </w:p>
    <w:p w14:paraId="3EF87DFC" w14:textId="77777777" w:rsidR="00DA628D" w:rsidRDefault="00DA628D" w:rsidP="00330431">
      <w:pPr>
        <w:rPr>
          <w:sz w:val="24"/>
          <w:szCs w:val="24"/>
        </w:rPr>
      </w:pPr>
    </w:p>
    <w:p w14:paraId="4D1A58BE" w14:textId="77777777" w:rsidR="00DA628D" w:rsidRPr="00E009C3" w:rsidRDefault="00DA628D" w:rsidP="00DA628D">
      <w:pPr>
        <w:rPr>
          <w:b/>
          <w:bCs/>
          <w:i/>
          <w:iCs/>
          <w:sz w:val="28"/>
          <w:szCs w:val="28"/>
        </w:rPr>
      </w:pPr>
      <w:r w:rsidRPr="00E009C3">
        <w:rPr>
          <w:b/>
          <w:bCs/>
          <w:i/>
          <w:iCs/>
          <w:sz w:val="28"/>
          <w:szCs w:val="28"/>
          <w:highlight w:val="yellow"/>
        </w:rPr>
        <w:t>Tipo de Proteção que poderia ter sido aplicada para evitá-lo</w:t>
      </w:r>
      <w:r w:rsidRPr="00E009C3">
        <w:rPr>
          <w:b/>
          <w:bCs/>
          <w:i/>
          <w:iCs/>
          <w:sz w:val="28"/>
          <w:szCs w:val="28"/>
        </w:rPr>
        <w:t xml:space="preserve"> </w:t>
      </w:r>
    </w:p>
    <w:p w14:paraId="34151F82" w14:textId="77777777" w:rsidR="00DA628D" w:rsidRPr="00147567" w:rsidRDefault="00DA628D" w:rsidP="00330431">
      <w:r w:rsidRPr="00147567">
        <w:t xml:space="preserve">Para evitar um ataque semelhante ao </w:t>
      </w:r>
      <w:proofErr w:type="spellStart"/>
      <w:r w:rsidRPr="00147567">
        <w:t>Stuxnet</w:t>
      </w:r>
      <w:proofErr w:type="spellEnd"/>
      <w:r w:rsidRPr="00147567">
        <w:t xml:space="preserve">, várias medidas de segurança poderiam ter sido implementadas. </w:t>
      </w:r>
    </w:p>
    <w:p w14:paraId="2E1DED03" w14:textId="75435B5E" w:rsidR="00DA628D" w:rsidRPr="00147567" w:rsidRDefault="00DA628D" w:rsidP="00330431">
      <w:r w:rsidRPr="00147567">
        <w:rPr>
          <w:b/>
          <w:bCs/>
        </w:rPr>
        <w:t>Divisão de redes:</w:t>
      </w:r>
      <w:r w:rsidRPr="00147567">
        <w:t xml:space="preserve"> Garantir que redes industriais (ICS/SCADA) fiquem separadas da rede corporativa e da internet, diminuindo a chance de contaminação por dispositivos externos.</w:t>
      </w:r>
    </w:p>
    <w:p w14:paraId="4BF8E97C" w14:textId="16988C19" w:rsidR="00DA628D" w:rsidRPr="00147567" w:rsidRDefault="00DA628D" w:rsidP="00330431">
      <w:r w:rsidRPr="00147567">
        <w:rPr>
          <w:b/>
          <w:bCs/>
        </w:rPr>
        <w:t>Controle</w:t>
      </w:r>
      <w:r w:rsidRPr="00147567">
        <w:rPr>
          <w:b/>
          <w:bCs/>
        </w:rPr>
        <w:t xml:space="preserve"> em dispositivos removíveis:</w:t>
      </w:r>
      <w:r w:rsidRPr="00147567">
        <w:t xml:space="preserve"> </w:t>
      </w:r>
      <w:r w:rsidRPr="00147567">
        <w:t>proibir</w:t>
      </w:r>
      <w:r w:rsidRPr="00147567">
        <w:t xml:space="preserve"> o uso de USB e </w:t>
      </w:r>
      <w:r w:rsidRPr="00147567">
        <w:t>requerer</w:t>
      </w:r>
      <w:r w:rsidRPr="00147567">
        <w:t xml:space="preserve"> somente o uso de dispositivos verificados.</w:t>
      </w:r>
    </w:p>
    <w:p w14:paraId="236253B2" w14:textId="77777777" w:rsidR="00147567" w:rsidRPr="00147567" w:rsidRDefault="00147567" w:rsidP="00147567">
      <w:pPr>
        <w:rPr>
          <w:b/>
          <w:bCs/>
        </w:rPr>
      </w:pPr>
      <w:r w:rsidRPr="00147567">
        <w:rPr>
          <w:b/>
          <w:bCs/>
        </w:rPr>
        <w:t>Observação e detecção de anomalias:</w:t>
      </w:r>
      <w:r w:rsidRPr="00147567">
        <w:t xml:space="preserve"> Utilizar ferramentas avançadas de observação e identificação de comportamento anormal para identificar atividades suspeitas em ambientes industriais. </w:t>
      </w:r>
    </w:p>
    <w:p w14:paraId="5DB6EEEF" w14:textId="793C8FB7" w:rsidR="00DA628D" w:rsidRPr="00147567" w:rsidRDefault="00DA628D" w:rsidP="00147567"/>
    <w:sectPr w:rsidR="00DA628D" w:rsidRPr="00147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E1FD6"/>
    <w:multiLevelType w:val="hybridMultilevel"/>
    <w:tmpl w:val="BA943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7335"/>
    <w:multiLevelType w:val="multilevel"/>
    <w:tmpl w:val="FCF8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893689">
    <w:abstractNumId w:val="0"/>
  </w:num>
  <w:num w:numId="2" w16cid:durableId="43286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0A"/>
    <w:rsid w:val="0004620A"/>
    <w:rsid w:val="00071CC8"/>
    <w:rsid w:val="00147567"/>
    <w:rsid w:val="0026138D"/>
    <w:rsid w:val="00330431"/>
    <w:rsid w:val="004C47CC"/>
    <w:rsid w:val="00503838"/>
    <w:rsid w:val="005F12CF"/>
    <w:rsid w:val="00625DEA"/>
    <w:rsid w:val="006452DE"/>
    <w:rsid w:val="0070322C"/>
    <w:rsid w:val="007D0B0E"/>
    <w:rsid w:val="00810418"/>
    <w:rsid w:val="00830D38"/>
    <w:rsid w:val="00851CCA"/>
    <w:rsid w:val="00992287"/>
    <w:rsid w:val="00C75191"/>
    <w:rsid w:val="00DA628D"/>
    <w:rsid w:val="00E009C3"/>
    <w:rsid w:val="00E13695"/>
    <w:rsid w:val="00E52CEB"/>
    <w:rsid w:val="00FA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A0E0"/>
  <w15:docId w15:val="{EE36FAB2-89EA-4D4B-82D9-ECD4912E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0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B0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51C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761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De Araujo</dc:creator>
  <cp:keywords/>
  <dc:description/>
  <cp:lastModifiedBy>Tobias Dias Pereira - 824126059</cp:lastModifiedBy>
  <cp:revision>7</cp:revision>
  <dcterms:created xsi:type="dcterms:W3CDTF">2024-09-15T16:40:00Z</dcterms:created>
  <dcterms:modified xsi:type="dcterms:W3CDTF">2024-09-15T17:55:00Z</dcterms:modified>
</cp:coreProperties>
</file>