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1B4F72"/>
          <w:sz w:val="48"/>
          <w:szCs w:val="48"/>
        </w:rPr>
        <w:t xml:space="preserve">AI-DRIVEN ECONOMIC TRANSFORMATION</w:t>
      </w:r>
    </w:p>
    <w:p>
      <w:pPr>
        <w:spacing w:before="200"/>
        <w:jc w:val="center"/>
      </w:pPr>
      <w:r>
        <w:rPr>
          <w:rFonts w:ascii="Arial" w:cs="Arial" w:eastAsia="Arial" w:hAnsi="Arial"/>
          <w:b/>
          <w:bCs/>
          <w:color w:val="1B4F72"/>
          <w:sz w:val="40"/>
          <w:szCs w:val="40"/>
        </w:rPr>
        <w:t xml:space="preserve">SCENARIO ANALYSIS</w:t>
      </w:r>
    </w:p>
    <w:p>
      <w:pPr>
        <w:spacing w:before="600"/>
        <w:jc w:val="center"/>
      </w:pPr>
      <w:r>
        <w:rPr>
          <w:rFonts w:ascii="Arial" w:cs="Arial" w:eastAsia="Arial" w:hAnsi="Arial"/>
          <w:color w:val="5D6D7E"/>
          <w:sz w:val="26"/>
          <w:szCs w:val="26"/>
        </w:rPr>
        <w:t xml:space="preserve">First-, Second-, and Third-Order Effects</w:t>
      </w:r>
    </w:p>
    <w:p>
      <w:pPr>
        <w:spacing w:before="100"/>
        <w:jc w:val="center"/>
      </w:pPr>
      <w:r>
        <w:rPr>
          <w:rFonts w:ascii="Arial" w:cs="Arial" w:eastAsia="Arial" w:hAnsi="Arial"/>
          <w:color w:val="5D6D7E"/>
          <w:sz w:val="22"/>
          <w:szCs w:val="22"/>
        </w:rPr>
        <w:t xml:space="preserve">Across 8 GICS-Aligned Verticals × 4 Adoption Stages × 3 Scenario Cases</w:t>
      </w:r>
    </w:p>
    <w:p>
      <w:pPr>
        <w:spacing w:before="600"/>
        <w:jc w:val="center"/>
      </w:pPr>
      <w:r>
        <w:rPr>
          <w:rFonts w:ascii="Arial" w:cs="Arial" w:eastAsia="Arial" w:hAnsi="Arial"/>
          <w:b/>
          <w:bCs/>
          <w:color w:val="7B7D7D"/>
          <w:sz w:val="22"/>
          <w:szCs w:val="22"/>
        </w:rPr>
        <w:t xml:space="preserve">Multi-LLM Research Project — Claude (Anthropic) Output</w:t>
      </w:r>
    </w:p>
    <w:p>
      <w:pPr>
        <w:spacing w:before="100"/>
        <w:jc w:val="center"/>
      </w:pPr>
      <w:r>
        <w:rPr>
          <w:rFonts w:ascii="Arial" w:cs="Arial" w:eastAsia="Arial" w:hAnsi="Arial"/>
          <w:color w:val="7B7D7D"/>
          <w:sz w:val="22"/>
          <w:szCs w:val="22"/>
        </w:rPr>
        <w:t xml:space="preserve">March 2026</w:t>
      </w:r>
    </w:p>
    <w:p>
      <w:pPr>
        <w:pStyle w:val="Heading1"/>
        <w:spacing w:after="200" w:before="360"/>
      </w:pPr>
      <w:r>
        <w:br w:type="page"/>
      </w:r>
      <w:r>
        <w:rPr>
          <w:rFonts w:ascii="Arial" w:cs="Arial" w:eastAsia="Arial" w:hAnsi="Arial"/>
          <w:b/>
          <w:bCs/>
          <w:color w:val="1B4F72"/>
          <w:sz w:val="32"/>
          <w:szCs w:val="32"/>
        </w:rPr>
        <w:t xml:space="preserve">Technology &amp; Semiconductors</w:t>
      </w:r>
    </w:p>
    <w:p>
      <w:pPr>
        <w:spacing w:after="100" w:line="276"/>
      </w:pPr>
      <w:r>
        <w:rPr>
          <w:rFonts w:ascii="Arial" w:cs="Arial" w:eastAsia="Arial" w:hAnsi="Arial"/>
          <w:i/>
          <w:iCs/>
          <w:color w:val="7B7D7D"/>
          <w:sz w:val="20"/>
          <w:szCs w:val="20"/>
        </w:rPr>
        <w:t xml:space="preserve">Software, Hardware, Chips, Cloud</w:t>
      </w:r>
    </w:p>
    <w:p>
      <w:pPr>
        <w:pStyle w:val="Heading2"/>
        <w:spacing w:after="160" w:before="280"/>
      </w:pPr>
      <w:r>
        <w:rPr>
          <w:rFonts w:ascii="Arial" w:cs="Arial" w:eastAsia="Arial" w:hAnsi="Arial"/>
          <w:b/>
          <w:bCs/>
          <w:color w:val="1B4F72"/>
          <w:sz w:val="26"/>
          <w:szCs w:val="26"/>
        </w:rPr>
        <w:t xml:space="preserve">Stage 1 — Augmentation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AI coding assistants (GitHub Copilot, Amazon CodeWhisperer) achieve 15–20% developer productivity gains but face adoption friction due to code quality concerns and enterprise security policies.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Microsoft ships Copilot integrated into VS Code and GitHub → early adopters at tech-forward firms (Shopify, Stripe) report measurable productivity gains in boilerplate and test generation → enterprise CISOs raise concerns about code provenance, IP leakage, and hallucinated dependencies → adoption stalls at ~30% of professional developers as compliance teams impose guardrails → net effect is incremental efficiency lift concentrated in startups and mid-tier SaaS companies while hyperscalers and defense contractors lag.</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 coding tools become standard developer infrastructure, achieving 30–50% productivity gains and reshaping hiring patterns toward prompt-engineering-savvy developers.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Copilot, Cursor, and Replit AI demonstrate sustained quality improvements through GPT-5/Claude 4+ class models → engineering managers observe measurable sprint velocity increases and reduced bug density → CFOs approve enterprise-wide licenses as ROI becomes undeniable → job postings begin requiring AI-tool proficiency → junior developer hiring slows by 20–30% as each senior developer’s output multiplies → CS enrollment begins plateauing as market signals shift.</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 agents autonomously handle 60–70% of routine software engineering tasks, triggering immediate contraction in entry-level developer hiring and a talent crisis at the senior level.</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Devin-class autonomous coding agents ship from Cognition, Google, and OpenAI within 12–18 months of each other → agents handle full feature implementation from Jira ticket to PR with minimal human review → companies like Meta and Google freeze junior SWE hiring cohorts → boot camps and CS programs see 40%+ enrollment drops → paradoxical shortage of senior architects who can supervise agent fleets emerges → compensation for top-tier system designers spikes 2–3x.</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Cloud providers see moderate margin expansion from AI-augmented operations but semiconductor supply chains remain structurally unchanged.</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AWS, Azure, and GCP use internal AI tools to optimize data center operations and reduce ops headcount by 5–10% → savings flow through as margin improvement but not pricing disruption → chip demand grows incrementally as AI inference workloads supplement but do not replace traditional compute → TSMC and Samsung maintain existing capacity expansion plans → NVIDIA retains GPU dominance but faces moderate competition from AMD and custom ASICs at the edge.</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 new competitive layer emerges between foundation model providers and application developers, compressing SaaS margins industry-wide.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OpenAI, Anthropic, Google, and Meta establish foundation models as platform layers → startups build thin application wrappers on top → incumbents like Salesforce, ServiceNow, and Adobe embed AI natively → differentiation shifts from feature sets to data moats and workflow integration → pure-play SaaS companies without proprietary data face margin compression of 15–25% → M&amp;A wave consolidates mid-tier SaaS as acquirers seek data assets, not code.</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semiconductor industry restructures around AI-first chip design, with NVIDIA’s dominance challenged by vertically integrated AI companies designing custom silicon.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Google (TPUs), Amazon (Trainium/Inferentia), Apple, and Microsoft all scale custom AI chips → NVIDIA’s data center GPU market share drops from ~80% to ~55% within two product cycles → TSMC becomes the single most strategically important company globally as all custom chip roads lead through its fabs → US CHIPS Act and EU Chips Act funding flows accelerate but cannot close the manufacturing gap for 5+ years → geopolitical tension over Taiwan semiconductor access intensifies.</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US–China tech cold war stabilizes into a fragmented but manageable two-bloc system with limited spillover effects.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Export controls on advanced chips (A100/H100 restrictions) push China to accelerate domestic chip development via SMIC and Huawei → progress is real but slow, maintaining a 3–5 year gap → both blocs develop parallel AI ecosystems with limited interoperability → emerging markets choose pragmatically between US and Chinese stacks based on cost → the bifurcation is costly but not catastrophic, similar to Cold War-era parallel technology tracks.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Concentration of AI capability in 5–7 US companies triggers antitrust reckoning and forces structural separation of infrastructure from application layers.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Alphabet, Microsoft, Amazon, Meta, Apple, NVIDIA, and OpenAI collectively control &gt;85% of global AI compute and model capability → EU Digital Markets Act and US DOJ investigations target vertical integration → political pressure mounts as AI displaces white-collar jobs at visible scale → Congress passes AI Infrastructure Act mandating open access to compute and model APIs at regulated prices → new regulated utility-like model emerges for AI infrastructure, analogous to telecom deregulation of the 1990s.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 capability becomes a dimension of national power equivalent to nuclear capability, triggering a formal AI arms race with treaty implications.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Frontier AI models demonstrate capability in autonomous cyber operations, scientific discovery acceleration, and economic warfare optimization → US, China, and the EU classify frontier AI development as national security infrastructure → ITAR-equivalent restrictions applied to model weights and training techniques → a ‘Manhattan Project’ dynamic emerges with massive government funding flowing to national AI champions → arms control discussions begin at the UN, initially performative but gradually substantive as capability demonstrations escalate.</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Junior QA testers, L1 support engineers, manual code reviewers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Junior/mid-level SWEs (feature-level), technical writers, L1–L2 support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Junior–mid SWEs broadly, DevOps engineers, most QA roles, IT helpdesk</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integration specialists, prompt engineers (entry-level)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product managers, model evaluation engineers, AI-augmented architects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Agent fleet supervisors, AI safety engineers, compute procurement strategists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tool proficiency, security-aware development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 design at scale, model evaluation, data curation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Agent orchestration, AI governance, geopolitical risk assessment for tech</w:t>
            </w:r>
          </w:p>
        </w:tc>
      </w:tr>
    </w:tbl>
    <w:p>
      <w:pPr>
        <w:spacing w:after="200"/>
      </w:pPr>
    </w:p>
    <w:p>
      <w:pPr>
        <w:pStyle w:val="Heading2"/>
        <w:spacing w:after="160" w:before="280"/>
      </w:pPr>
      <w:r>
        <w:rPr>
          <w:rFonts w:ascii="Arial" w:cs="Arial" w:eastAsia="Arial" w:hAnsi="Arial"/>
          <w:b/>
          <w:bCs/>
          <w:color w:val="1B4F72"/>
          <w:sz w:val="26"/>
          <w:szCs w:val="26"/>
        </w:rPr>
        <w:t xml:space="preserve">Stage 2 — Reorganization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Engineering organizations restructure into smaller, AI-augmented teams, but organizational hierarchies remain largely intact.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Companies observe that 3-person AI-augmented teams match the output of 8-person traditional teams → headcount reductions proceed through attrition and hiring freezes rather than layoffs → middle management layers thin by 10–15% → remaining engineers gain broader scope but similar authority → org charts flatten modestly but the fundamental manager-IC structure persists.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traditional software engineering team dissolves into ‘product cells’ — small units of 2–4 humans orchestrating AI agent teams that handle implementation.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Anthropic, OpenAI, and Google ship reliable multi-agent orchestration frameworks → forward-leaning companies (Stripe, Vercel, Figma) restructure engineering around human architects directing agent swarms → success stories propagate via tech media → within 2 product cycles, most Series B+ startups adopt the model → the ‘engineering manager’ role transforms into ‘product cell lead’ combining PM, architecture, and agent supervision → traditional VP Engineering and Director roles lose direct reports and become strategic advisors.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Entire software product lines are built and maintained by AI systems, with humans serving as customer advocates and strategic decision-makers only.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Autonomous development platforms (successors to Devin/Cursor) achieve end-to-end capability from product spec to deployed, monitored service → a wave of ‘zero-employee startups’ emerges, generating $1M+ ARR with 1–2 founders and zero developers → venture capital reprices software company valuations around revenue-per-human metrics → traditional software companies face existential pressure to match this efficiency → mass restructuring of engineering orgs at FAANG-scale companies, reducing engineering headcount by 50–70% over 2–3 years.</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Software development democratizes modestly, with non-technical product managers building simple internal tools via AI, but complex systems still require traditional engineering.</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No-code/low-code platforms powered by AI (Retool AI, Bubble with GPT integration) enable PMs and business analysts to build dashboards and workflow tools → IT departments initially resist but eventually support ‘citizen developer’ programs → shadow IT grows but within governed frameworks → professional developers shift focus to infrastructure, security, and complex system integration → the boundary between ‘technical’ and ‘non-technical’ roles blurs at the edges but remains meaningful.</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Open-source AI models and tools collapse the cost of software creation, triggering an explosion of micro-SaaS and fragmenting established software markets.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Meta’s Llama successors and open-weight models from Mistral/Alibaba reach near-frontier quality → hobbyists and small teams build specialized software at near-zero marginal cost → app stores and marketplaces flood with AI-generated alternatives to established SaaS → Salesforce, HubSpot, and similar vendors face unprecedented competition from free/cheap alternatives → incumbents respond with platform lock-in strategies and proprietary data integrations → market bifurcates between enterprise (oligopoly) and SMB (fragmented, commoditized).</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Software itself becomes a commodity — custom applications generated on-demand, collapsing the concept of ‘software companies’ as a distinct category.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reaches the capability to generate, deploy, and maintain full applications from natural-language specifications in hours → businesses stop buying software and start generating it → the SaaS business model collapses for all but infrastructure and data-moat companies → NVIDIA, cloud providers, and data brokers capture value; application-layer companies do not → the stock market reclassifies most ‘software’ companies as services companies or eliminates the distinction entirely.</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global distribution of software development shifts modestly toward lower-cost geographies as AI tools reduce the skill premium of elite engineering hubs.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tools standardize code quality across skill levels → the marginal productivity gap between a developer in San Francisco and one in Lagos narrows → remote-first companies shift hiring toward lower-cost talent pools → Silicon Valley retains strategic roles but loses its monopoly on feature-level development → modest redistribution of tech wealth toward emerging market economies.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concept of ‘tech worker’ as a distinct high-status occupational identity erodes, fundamentally changing immigration patterns, urban geography, and political coalitions.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collapses the premium on routine software development → H-1B demand for standard SWE roles drops 40%+ → San Francisco, Seattle, and Austin see tech-driven population outflows → commercial real estate in these markets softens significantly → the political coalition that supported tech-friendly immigration and deregulation weakens → broader cultural shift: software engineering transitions from aspirational career to skilled trade.</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Software creation becomes a universal literacy — comparable to reading and writing — eliminating the programmer as a distinct professional category and restructuring education systems globally.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Natural-language-to-software reaches consumer-grade reliability → children create functional applications as school projects → CS education pivots from syntax to systems thinking and AI ethics → the concept of ‘hiring a developer’ becomes as anachronistic as ‘hiring a typist’ → universities restructure CS departments into computational thinking + AI governance programs → a generation of former software engineers faces mid-career displacement comparable to manufacturing workers in the 1980s.</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Mid-level SWEs (feature teams), junior DevOps, technical project managers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implementation-focused engineers, engineering managers (people-management only), traditional QA leads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Nearly all implementation engineers, most engineering management, IT operations broadly</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Citizen developer coaches, AI governance officers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Product cell leads, agent orchestration architects, AI evaluation specialists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Natural-language system specifiers, AI arbitrage consultants, computational ethicists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Cross-functional communication, AI-tool governance, systems thinking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Agent orchestration, business-domain expertise + technical fluency, evaluation methodology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Strategic abstraction, human-AI collaboration design, regulatory navigation</w:t>
            </w:r>
          </w:p>
        </w:tc>
      </w:tr>
    </w:tbl>
    <w:p>
      <w:pPr>
        <w:spacing w:after="200"/>
      </w:pPr>
    </w:p>
    <w:p>
      <w:pPr>
        <w:pStyle w:val="Heading2"/>
        <w:spacing w:after="160" w:before="280"/>
      </w:pPr>
      <w:r>
        <w:rPr>
          <w:rFonts w:ascii="Arial" w:cs="Arial" w:eastAsia="Arial" w:hAnsi="Arial"/>
          <w:b/>
          <w:bCs/>
          <w:color w:val="1B4F72"/>
          <w:sz w:val="26"/>
          <w:szCs w:val="26"/>
        </w:rPr>
        <w:t xml:space="preserve">Stage 3 — Reinvention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AI-native startups capture niche markets but incumbents retain dominance through distribution advantages and data moats.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New AI-native companies build products 5–10x faster and cheaper than incumbents → they win in greenfield markets (AI safety tooling, synthetic data, agent infrastructure) → incumbents acquire the most threatening startups → Microsoft, Google, and Amazon integrate acquisitions into existing platforms → the competitive landscape consolidates around incumbents augmented by acquired AI capabilities.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 new class of AI-native platform companies displaces second-tier incumbents while hyperscalers pivot successfully, creating a barbell market structure.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Companies founded in 2023–2026 (Anthropic, Mistral, Cohere, Perplexity) scale to $10B+ valuations on AI-native architectures → they directly threaten mid-tier incumbents like Atlassian, Splunk, Elastic, and Palantir → hyperscalers absorb the threat by building competing native offerings → the market polarizes: hyperscalers + AI-native champions at the top, fragmented micro-SaaS at the bottom, and a ‘death valley’ for mid-cap software companies.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hyperscalers themselves face disruption as AI collapses the capital requirements for compute through algorithmic efficiency gains, enabling distributed AI infrastructure.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Breakthrough efficiency gains (sparse architectures, neuromorphic computing, quantum-classical hybrids) reduce the compute required for frontier AI by 100x within a compressed timeframe → the capital moat protecting AWS/Azure/GCP erodes → decentralized compute networks (successors to Render/Akash) become viable for AI workloads → the hyperscaler oligopoly faces its first existential competitive threat since cloud computing emerged → a new infrastructure paradigm emerges: distributed, federated, and potentially ungovernable.</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Semiconductor supply chain diversification proceeds gradually, with US and EU fabs coming online but TSMC maintaining technological leadership.</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Intel Foundry Services and Samsung expand US capacity with government subsidy support → they capture trailing-edge and specialty chip production → TSMC retains 2nm+ leading edge → supply chain resilience improves modestly but the Taiwan concentration risk persists → chip nationalism becomes a permanent feature of industrial policy without resolving the core dependency.</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AI-designed chips accelerate semiconductor innovation, compressing product cycles from 2 years to 6–12 months and creating a design-advantage feedback loop.</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Google, NVIDIA, and Synopsys deploy AI-driven chip design tools that reduce tape-out timelines by 50%+ → each generation of AI-designed chips improves the AI tools that design the next generation → companies without AI design capability fall behind exponentially → the semiconductor industry concentrates around firms with the best AI-design loops → Moore’s Law’s practical successor becomes ‘algorithmic improvement compounded by AI-optimized hardware.’</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 post-silicon computing paradigm emerges from AI-accelerated materials science, rendering current semiconductor fabs partially obsolete.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AI-driven materials discovery (successors to DeepMind’s GNoME) identifies novel computing substrates (photonic, biological, topological quantum) → prototype devices demonstrate 1000x energy efficiency over silicon CMOS → massive capital reallocation from silicon fabs to next-gen fabrication → TSMC and Samsung face stranded asset risk on $100B+ fab investments → the geography of chip manufacturing reshuffles as new substrates have different fabrication requirements.</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digital divide widens modestly between AI-adopting and non-adopting economies, but international development institutions partially mitigate the gap.</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Advanced economies capture 80%+ of AI productivity gains → developing economies without compute infrastructure and data governance fall further behind → World Bank and regional development banks launch AI capacity-building programs → open-source models and mobile-first AI applications provide partial access → the gap widens but remains within historical precedent for technology adoption curves.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 new form of ‘cognitive colonialism’ emerges as AI models trained on Western data and values become the default reasoning infrastructure for non-Western societies.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English-language, US-centric AI models dominate global deployment → local languages, cultural contexts, and institutional norms are underrepresented in training data → governments, businesses, and individuals in non-Western countries adopt these models for critical decision-making → a subtle homogenization of reasoning patterns occurs → backlash movements emerge demanding ‘cognitive sovereignty’ and local AI development → the EU and India lead regulatory responses requiring localized AI training.</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 capability concentration in 2–3 countries triggers a new form of imperialism where control of AI infrastructure becomes the primary mechanism of geopolitical influence, replacing financial and military dominance.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US and China control &gt;90% of frontier AI capability → access to advanced AI becomes a tool of foreign policy (offered to allies, denied to rivals) → countries without domestic AI capability become AI-dependent states, analogous to oil-dependent economies → a new ‘Non-Aligned Movement’ forms around AI sovereignty → the UN debates AI access as a human right → the global order restructures around AI-haves and AI-have-nots.</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Second-tier enterprise software sales teams, legacy systems consultants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Mid-cap SaaS product teams, traditional systems integrators, chip designers (manual layout)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traditional software roles across the stack, legacy semiconductor design teams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acquisition diligence specialists, model-risk auditors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AI-chip co-design engineers, feedback-loop optimization specialists, cognitive sovereignty consultants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Distributed AI infrastructure architects, post-silicon fabrication engineers, AI geopolitics advisors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M&amp;A evaluation of AI assets, competitive intelligence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Cross-disciplinary synthesis (AI + domain), hardware-software co-optimization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Geopolitical strategy, novel materials science, decentralized systems architecture</w:t>
            </w:r>
          </w:p>
        </w:tc>
      </w:tr>
    </w:tbl>
    <w:p>
      <w:pPr>
        <w:spacing w:after="200"/>
      </w:pPr>
    </w:p>
    <w:p>
      <w:pPr>
        <w:pStyle w:val="Heading2"/>
        <w:spacing w:after="160" w:before="280"/>
      </w:pPr>
      <w:r>
        <w:rPr>
          <w:rFonts w:ascii="Arial" w:cs="Arial" w:eastAsia="Arial" w:hAnsi="Arial"/>
          <w:b/>
          <w:bCs/>
          <w:color w:val="1B4F72"/>
          <w:sz w:val="26"/>
          <w:szCs w:val="26"/>
        </w:rPr>
        <w:t xml:space="preserve">Stage 4 — Systemic Transformation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Technology sector matures into a regulated utility-like industry with stable margins and reduced innovation velocity.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Successive waves of AI regulation (EU AI Act, US AI Safety Framework, China’s AI regulations) impose compliance costs that favor scale → startup formation slows → the industry consolidates around 10–15 major players → innovation continues but at the pace of regulated industries (telecom, energy) rather than the explosive growth of 2010–2025 → tech sector P/E ratios converge toward industrial averages.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technology sector bifurcates into regulated AI infrastructure (utility-like) and an unregulated frontier of AI-native experimentation, with a dynamic tension between them.</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Regulators impose utility-like frameworks on foundation model providers and cloud infrastructure → a regulated ‘base layer’ of AI services emerges with stable pricing and access guarantees → simultaneously, open-source and decentralized AI development proceeds outside regulatory reach → the frontier of innovation shifts to this unregulated layer → periodic crises (AI-generated market manipulation, deepfake political disruption) trigger regulatory catch-up cycles → a permanent tension between regulated stability and unregulated dynamism defines the industry.</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distinction between ‘technology companies’ and ‘all other companies’ disappears as AI capability becomes the core operational layer of every business.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capability embeds into every business function across every industry → the concept of a ‘technology sector’ as distinct from ‘the economy’ loses meaning → GICS reclassification merges Technology into other sectors → the S&amp;P 500’s technology weighting drops not because tech shrinks but because everything becomes tech → the venture capital model pivots from ‘funding tech startups’ to ‘funding AI-native reinventions of every industry.’</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Global technology governance stabilizes around regional regulatory blocs with mutual recognition agreements, similar to financial regulation.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EU, US, China, and India each develop distinct AI regulatory frameworks → trade negotiations produce mutual recognition agreements for AI safety standards → multinational companies comply with multiple regimes through modular compliance architectures → a WTO-like dispute resolution mechanism for AI trade issues emerges → technology governance becomes a stable if complex feature of international relations.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 new global institution emerges to govern AI development, comparable to the IAEA for nuclear technology, backed by major powers.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 series of AI-related crises (market flash crash triggered by AI trading, AI-enabled bioweapon design attempt, election interference at scale) creates political momentum → the US and China, despite rivalry, recognize mutual interest in preventing catastrophic AI misuse → negotiations produce an International AI Agency with inspection and certification powers → the agency initially lacks teeth but gains authority through each successive crisis → by late-stage adoption, it becomes a meaningful constraint on frontier AI development.</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nation-state’s ability to govern is fundamentally challenged by AI systems that operate at speeds and scales beyond human institutional capacity, forcing a reconceptualization of sovereignty.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systems manage critical infrastructure, financial markets, supply chains, and defense in real-time → decision cycles compress from days to milliseconds → human oversight becomes ceremonial for operational decisions → governments cannot regulate what they cannot understand or monitor in real-time → a new form of governance emerges: humans set objectives and constraints, AI systems execute and adapt within those boundaries → sovereignty shifts from ‘control of territory’ to ‘control of objectives fed to AI systems.’</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Humanity’s relationship with technology settles into a new equilibrium: AI as a powerful tool, managed through institutions, with meaningful human agency preserved.</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Societal adaptation to AI follows historical patterns: initial disruption, institutional response, new equilibrium → labor markets adjust through retraining and social safety net expansion → cultural attitudes evolve from fear to pragmatic integration → AI becomes background infrastructure, like electricity — essential, occasionally disruptive, but fundamentally a tool under human control.</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 fundamental philosophical reckoning occurs as AI forces humanity to redefine what it means to be human in a world where most cognitive tasks can be performed by machines.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demonstrates competence in creative arts, scientific discovery, emotional support, and strategic reasoning → the ‘human premium’ in most cognitive domains erodes → existential questions move from philosophy departments to mainstream culture → new social movements emerge celebrating embodied experience, physical craft, and human connection as irreducible values → a cultural bifurcation between tech-embracing and tech-resistant communities.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emergence of artificial general intelligence forces a species-level decision about human-AI coevolution, with no historical precedent to guide the choice.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AGI or near-AGI systems emerge from scaling and architectural breakthroughs → these systems demonstrate genuine novel reasoning beyond their training distribution → the alignment problem becomes immediately practical rather than theoretical → humanity faces a fork: integrate deeply with AI systems (cognitive augmentation, neural interfaces) or maintain separation with increasing economic irrelevance → this becomes the defining political, philosophical, and existential question of the era.</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Traditional IT departments broadly, legacy ERP consultants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routine engineering roles, traditional technology executive titles (CTO as purely technical role)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concept of ‘technology professional’ as distinct from ‘professional’ dissolves entirely</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compliance officers, technology utility regulators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Human-AI governance designers, international AI treaty negotiators, AI ethics officers (executive level)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objective designers, human-AI coevolution strategists, meaning architects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Regulatory navigation, institutional design, cross-jurisdictional compliance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Governance architecture, international negotiation, crisis management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Philosophy of mind (applied), species-level strategic thinking, ethical reasoning under radical uncertainty</w:t>
            </w:r>
          </w:p>
        </w:tc>
      </w:tr>
    </w:tbl>
    <w:p>
      <w:pPr>
        <w:spacing w:after="200"/>
      </w:pPr>
    </w:p>
    <w:p>
      <w:pPr>
        <w:pStyle w:val="Heading1"/>
        <w:spacing w:after="200" w:before="360"/>
      </w:pPr>
      <w:r>
        <w:br w:type="page"/>
      </w:r>
      <w:r>
        <w:rPr>
          <w:rFonts w:ascii="Arial" w:cs="Arial" w:eastAsia="Arial" w:hAnsi="Arial"/>
          <w:b/>
          <w:bCs/>
          <w:color w:val="1B4F72"/>
          <w:sz w:val="32"/>
          <w:szCs w:val="32"/>
        </w:rPr>
        <w:t xml:space="preserve">Financials</w:t>
      </w:r>
    </w:p>
    <w:p>
      <w:pPr>
        <w:spacing w:after="100" w:line="276"/>
      </w:pPr>
      <w:r>
        <w:rPr>
          <w:rFonts w:ascii="Arial" w:cs="Arial" w:eastAsia="Arial" w:hAnsi="Arial"/>
          <w:i/>
          <w:iCs/>
          <w:color w:val="7B7D7D"/>
          <w:sz w:val="20"/>
          <w:szCs w:val="20"/>
        </w:rPr>
        <w:t xml:space="preserve">Banking, Insurance, Asset Management, FinTech</w:t>
      </w:r>
    </w:p>
    <w:p>
      <w:pPr>
        <w:pStyle w:val="Heading2"/>
        <w:spacing w:after="160" w:before="280"/>
      </w:pPr>
      <w:r>
        <w:rPr>
          <w:rFonts w:ascii="Arial" w:cs="Arial" w:eastAsia="Arial" w:hAnsi="Arial"/>
          <w:b/>
          <w:bCs/>
          <w:color w:val="1B4F72"/>
          <w:sz w:val="26"/>
          <w:szCs w:val="26"/>
        </w:rPr>
        <w:t xml:space="preserve">Stage 1 — Augmentation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Banks deploy AI for compliance screening and fraud detection, achieving 20–30% efficiency gains in back-office operations while front-office advisory remains human-led.</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JPMorgan’s COiN and similar NLP platforms process loan agreements and compliance documents → regulators (OCC, SEC, BaFin) approve AI-assisted compliance workflows with human-in-the-loop requirements → cost savings materialize in operations centers but client-facing roles remain untouched due to regulatory caution and client preference → net effect is incremental margin improvement without structural disruption.</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 transforms research, underwriting, and portfolio construction, with quantitative strategies powered by LLMs capturing significant alpha before the market adapts.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Bloomberg GPT and competing financial LLMs provide institutional-grade analysis → hedge funds (Citadel, Two Sigma, Renaissance) and sell-side research (Goldman Sachs, Morgan Stanley) deploy LLMs for earnings analysis, credit assessment, and macro forecasting → early adopters capture measurable alpha for 12–18 months → as adoption spreads, alpha decays and AI becomes table-stakes infrastructure → research analyst headcount at bulge bracket banks drops 30–40% as AI handles 80% of standard coverage.</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AI-driven trading and risk management systems achieve superhuman performance, concentrating market-making power in firms with the best AI infrastructure and creating systemic risk through correlated AI strategies.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Frontier AI models demonstrate ability to process alternative data (satellite imagery, social media, supply chain signals) at speed and scale beyond human capability → firms with the best AI infrastructure (Jane Street, Citadel, JPMorgan) capture disproportionate trading profits → market-making concentrates in 5–7 firms → correlated AI strategies create flash crash risk at unprecedented scale → the SEC and ESMA scramble to develop AI-specific market stability rules.</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FinTech challengers gain incremental market share through better AI-driven user experiences but fail to fundamentally disrupt regulated banking.</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Neobanks (Revolut, Nubank, Chime) deploy AI for personalized financial advice and automated savings → customer acquisition costs drop as AI handles onboarding and support → traditional banks respond with their own AI integrations → regulatory barriers (capital requirements, deposit insurance, licensing) continue to protect incumbents → FinTech captures 15–20% of retail banking revenue in advanced markets, primarily in payments and lending.</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Insurance underwriting transforms as AI processes real-time behavioral and IoT data, creating hyper-personalized pricing that challenges the pooled-risk model.</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Insurers (Allianz, AXA, Progressive) deploy AI systems ingesting IoT data from vehicles, homes, and wearables → pricing shifts from actuarial cohorts to individual real-time risk profiles → low-risk individuals get dramatically cheaper coverage while high-risk individuals face much higher premiums → adverse selection pressures intensify → regulators face a fundamental question: is hyper-personalized insurance still insurance, or is it something else? → the social compact underlying insurance begins to strain.</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DeFi protocols powered by AI agents create a parallel financial system operating outside regulatory perimeters, forcing central banks into a reactive posture.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agents autonomously manage liquidity, lending, and trading across DeFi protocols → these agents optimize across centralized and decentralized venues simultaneously → capital flows increasingly through AI-managed DeFi channels where reporting and compliance are minimal → tax authorities and financial regulators lose visibility into significant transaction volumes → central banks accelerate CBDC deployment as a countermeasure → a regulatory arms race between AI-powered financial innovation and state financial control emerges.</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Financial literacy improves globally as AI-powered advisory tools democratize access to investment guidance previously reserved for high-net-worth individuals.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Robo-advisors (Wealthfront, Betterment, Scalable Capital) improve dramatically with LLM integration → mass-market consumers receive personalized financial planning comparable to a human advisor at near-zero cost → retirement savings rates improve modestly in developed markets → the wealth management industry contracts at the low end but premium advisory survives for ultra-high-net-worth clients.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concentration of AI-driven financial intelligence in a few institutions creates a structural information asymmetry that undermines market fairness and triggers regulatory intervention.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Firms with the best AI systems consistently outperform the market → retail investors and smaller institutions face a permanent disadvantage → public trust in market fairness erodes → SEC mandates ‘AI disclosure’ requirements for institutional traders → debate intensifies over whether AI-driven trading constitutes a form of market manipulation → the philosophical foundations of ‘efficient markets’ and ‘fair disclosure’ face fundamental challenge.</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global financial system becomes an AI-managed network operating at machine speed, with human oversight reduced to setting policy parameters and intervening in crises.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systems manage credit allocation, risk pricing, market making, and regulatory compliance in real-time → human traders, analysts, and compliance officers become reviewers rather than operators → financial crises unfold and resolve at machine speed (hours rather than weeks) → central banks develop AI systems to match private sector speed → monetary policy becomes a dialogue between AI systems → the human role in financial markets narrows to governance and crisis response.</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Junior compliance analysts, L1 fraud investigators, data entry clerks in operations centers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Sell-side equity research associates (junior), standard underwriters, claims processors in insurance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Trading floor support staff, most back/middle-office operations, junior investment banking analysts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compliance specialists, algorithmic audit analysts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risk modelers, financial LLM fine-tuning engineers, AI-human advisory hybrids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trading supervisors, DeFi protocol auditors, CBDC integration architects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Regulatory technology proficiency, AI-assisted analysis interpretation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Quantitative AI evaluation, real-time risk assessment, cross-venue arbitrage understanding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Machine-speed risk monitoring, AI system governance, regulatory technology architecture</w:t>
            </w:r>
          </w:p>
        </w:tc>
      </w:tr>
    </w:tbl>
    <w:p>
      <w:pPr>
        <w:spacing w:after="200"/>
      </w:pPr>
    </w:p>
    <w:p>
      <w:pPr>
        <w:pStyle w:val="Heading2"/>
        <w:spacing w:after="160" w:before="280"/>
      </w:pPr>
      <w:r>
        <w:rPr>
          <w:rFonts w:ascii="Arial" w:cs="Arial" w:eastAsia="Arial" w:hAnsi="Arial"/>
          <w:b/>
          <w:bCs/>
          <w:color w:val="1B4F72"/>
          <w:sz w:val="26"/>
          <w:szCs w:val="26"/>
        </w:rPr>
        <w:t xml:space="preserve">Stage 2 — Reorganization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Banks reorganize middle offices around AI-powered shared service centers, reducing headcount by 20–30% while maintaining traditional front-office structures.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JPMorgan, Goldman Sachs, and UBS consolidate operations into AI-augmented processing hubs → trade settlement, reconciliation, and regulatory reporting become largely automated → middle-office headcount drops through natural attrition and voluntary redundancy programs → front-office bankers and traders retain their roles but with AI-enhanced tooling → cost-income ratios improve by 5–10 percentage points across the industry.</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traditional investment banking model (advisory + capital markets + research) unbundles as AI makes standalone research and execution economically unviable.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AI-generated research reaches parity with human analyst output for 80% of coverage → buy-side clients cancel research subscriptions as they generate their own AI analyses → MiFID II-style unbundling combined with AI destroys the economics of sell-side research → bulge bracket banks exit or radically shrink research divisions → the investment banking model reconsolidates around pure advisory (M&amp;A, restructuring) where human relationships and judgment retain value.</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AI-native financial institutions (with 1/10th the headcount of traditional banks) achieve comparable or superior performance, forcing legacy institutions into existential transformation.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AI-native firms (successors to Nubank, Revolut, Brex) scale to full-service banking using AI agents for credit, compliance, trading, and advisory → their cost structures are 60–80% lower than traditional banks → they win regulatory approval in progressive jurisdictions (Singapore, UK, UAE) → customer acquisition accelerates as pricing advantages compound → legacy banks face the choice: transform at existential scale (70%+ headcount reduction) or become regulated utilities processing the infrastructure layer that AI-native banks operate on.</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Wealth management consolidates around AI-human hybrid advisory models, with independent advisors gaining market share from wire houses.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tools enable solo financial advisors to manage portfolios with the sophistication of institutional teams → independent RIAs (registered investment advisors) powered by AI platforms scale client bases 3–5x → wirehouses (Morgan Stanley, Merrill Lynch) lose advisors and clients to AI-augmented independents → the industry restructures around networks of AI-empowered independents rather than large advisory firms.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Algorithmic credit scoring powered by AI creates a more efficient but less forgiving credit system, with profound implications for economic mobility.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credit models ingest thousands of behavioral signals beyond traditional FICO inputs → credit pricing becomes hyper-accurate, reducing defaults but also reducing second chances → individuals who experience financial distress face longer recovery periods as AI models weigh their history more precisely → economic mobility decreases for those who stumble while overall credit losses fall → regulators face pressure to mandate ‘right to be forgotten’ provisions in credit scoring.</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distinction between banks and technology companies dissolves as Apple, Google, and Amazon become the primary financial services providers for most consumers.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Apple Financial Services, Google Pay, and Amazon Lending leverage AI and existing customer relationships to offer comprehensive banking → they obtain bank charters (or regulatory equivalents) in major jurisdictions → their AI-driven personalization and ecosystem lock-in make them the default financial provider for their user bases → traditional banks retain only institutional/corporate clients and regulatory infrastructure functions → the global banking landscape bifurcates: BigTech for consumers, legacy banks for institutions.</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Financial center cities (London, New York, Frankfurt, Singapore) retain their status but shift toward higher-value advisory and regulatory functions.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automates execution and operations that historically justified financial center concentration → back-office jobs disperse to lower-cost locations → financial centers retain M&amp;A advisory, regulatory strategy, and client relationship roles → employment in financial districts drops 15–20% but average compensation rises → financial centers become smaller, wealthier, and more exclusive.</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Central bank independence comes under political pressure as AI makes monetary policy more transparent and its distributional effects more visible.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systems model and publicize the distributional effects of monetary policy in real-time → citizens see precisely how rate decisions affect their specific circumstances → populist movements demand democratic input into monetary policy → central bank independence, long considered sacrosanct in advanced economies, faces sustained political challenge → some jurisdictions experiment with ‘democratic monetary policy’ frameworks where AI presents options and citizens vote on preferences.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concept of money itself transforms as AI-mediated barter and real-time value exchange reduce the need for a general medium of exchange in many contexts.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agents negotiate multi-party, multi-asset exchanges in real-time, optimizing for each party’s preferences → in many transactions, traditional money becomes unnecessary as AI brokers direct value exchanges → currency demand for transaction purposes falls → money retains its role as a unit of account and store of value but its transaction-medium function erodes → central banks and monetary economists face a conceptual challenge: what is monetary policy when money is optional for many exchanges?</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Middle-office operations managers, junior to mid-level research analysts, standard loan officers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Wire house financial advisors (below top quartile), traditional credit analysts, most compliance staff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retail banking staff, standard investment banking associates, claims adjusters in insurance</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AI-human advisory designers, algorithmic compliance architects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credit model auditors, BigTech-banking interface specialists, democratic monetary policy designers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value-exchange architects, post-monetary economic theorists, financial identity managers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Hybrid advisory delivery, AI model interpretation for clients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Regulatory innovation, cross-industry financial architecture, distributional impact analysis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Multi-agent negotiation design, post-monetary economics, real-time value-chain orchestration</w:t>
            </w:r>
          </w:p>
        </w:tc>
      </w:tr>
    </w:tbl>
    <w:p>
      <w:pPr>
        <w:spacing w:after="200"/>
      </w:pPr>
    </w:p>
    <w:p>
      <w:pPr>
        <w:pStyle w:val="Heading2"/>
        <w:spacing w:after="160" w:before="280"/>
      </w:pPr>
      <w:r>
        <w:rPr>
          <w:rFonts w:ascii="Arial" w:cs="Arial" w:eastAsia="Arial" w:hAnsi="Arial"/>
          <w:b/>
          <w:bCs/>
          <w:color w:val="1B4F72"/>
          <w:sz w:val="26"/>
          <w:szCs w:val="26"/>
        </w:rPr>
        <w:t xml:space="preserve">Stage 3 — Reinvention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Financial institutions consolidate into 3 tiers: global universal banks, specialized AI-augmented boutiques, and regulated utility banks providing infrastructure.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economics of AI favor both scale (compute, data) and specialization (domain expertise, client relationships) → mid-tier generalist banks lack advantages in either direction → M&amp;A consolidation eliminates the middle tier → the industry polarizes around 10–15 global leaders, hundreds of specialized boutiques, and a handful of utility banks processing payments and deposits.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AI-native financial platforms replace the traditional bank-as-intermediary model with direct peer-to-peer financial services orchestrated by AI agents.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agents match lenders with borrowers, insurers with the insured, and investors with opportunities directly → the intermediation margin that banks capture shrinks dramatically → banks retain only functions that require regulatory licenses (deposit-taking, payment system access) → a new financial architecture emerges where AI platforms orchestrate and banks execute → the power and profit shift from banks to platform operators.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Autonomous AI financial agents, acting on behalf of individuals and corporations, create a fully automated financial ecosystem where human intervention is exceptional rather than routine.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Every individual and corporation has an AI financial agent managing their complete financial life → these agents negotiate, transact, invest, insure, and comply on behalf of their principals in real-time → human involvement is limited to setting objectives and reviewing AI-generated reports → financial literacy becomes irrelevant as AI handles all financial decisions → the concept of ‘personal finance management’ ceases to exist as a human activity.</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Global financial regulation converges around AI risk management standards, creating a de facto global regulatory framework for the first time.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risk in finance is inherently cross-border → Basel Committee and FSB develop AI-specific prudential standards → national regulators adopt these as binding frameworks → regulatory arbitrage for AI in finance decreases → for the first time, a functionally unified global financial regulatory approach emerges around a specific technology.</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insurance industry transforms into a real-time risk management service powered by AI, moving from indemnification after loss to prevention before loss.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prediction systems identify and mitigate risks before they materialize → insurers shift business models from premium collection and claims payment to continuous risk monitoring and prevention → insurance premiums drop for AI-monitored entities → the unmonitored pay dramatically more or become uninsurable → a two-tier system emerges: AI-monitored (cheap, comprehensive) vs. unmonitored (expensive, limited).</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global financial system becomes an AI-native, real-time, continuously settling system that renders most traditional financial infrastructure (SWIFT, ACH, clearinghouses) obsolete.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agents conduct real-time, atomic settlement across all asset classes → the concept of T+1 or T+2 settlement disappears → SWIFT, clearinghouses, and correspondent banking networks lose their reason for existence → financial infrastructure becomes a pure software layer → the enormous rents captured by legacy infrastructure operators (fees, float income) evaporate → massive value destruction in financial infrastructure companies, massive value creation in AI financial networks.</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US dollar’s reserve currency status is reinforced as US financial AI infrastructure becomes the global default, creating a ‘digital dollarization’ effect.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US-developed AI financial systems embed USD as the reference currency → global adoption of these systems deepens dollar dependency → even non-aligned countries use US-originated AI financial infrastructure → the dollar’s network effects strengthen through technological rather than purely political channels.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Economic inequality intensifies globally as AI-optimized capital allocation systematically favors those with existing assets and penalizes those without, creating a ‘wealth lock-in’ effect.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portfolio management consistently generates superior returns for those with investable assets → compound returns accelerate wealth concentration → AI credit scoring penalizes those without assets or stable income history → upward economic mobility decreases measurably → political pressure for wealth redistribution intensifies → debates over universal basic income, wealth taxes, and AI dividends move from academic to mainstream policy.</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AI-mediated financial system becomes the most powerful governance mechanism on Earth, allocating resources more efficiently than governments but without democratic accountability, creating a legitimacy crisis.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financial agents collectively allocate capital, credit, and insurance globally with ruthless efficiency → their decisions determine which companies survive, which projects get funded, and which individuals can access financial services → these decisions have more direct impact on people’s lives than government policy → yet they operate outside democratic control → a fundamental crisis of legitimacy emerges: who governs the AI systems that govern the economy?</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Mid-tier bank executives, most compliance departments, traditional actuaries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Intermediation-focused roles (loan officers, insurance brokers broadly), financial infrastructure operators (SWIFT, clearinghouse staff)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Personal financial advisors as a profession, most traditional banking roles, insurance underwriters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Global AI risk standards architects, prevention-based risk engineers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financial agent designers, real-time settlement architects, AI accountability officers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governance constitutionalists, wealth redistribution mechanism designers, legitimacy architects for AI systems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Cross-border regulatory synthesis, real-time risk engineering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Agent-based financial system design, atomic settlement architecture, ethical AI capital allocation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Democratic governance of autonomous systems, economic philosophy, systemic legitimacy design</w:t>
            </w:r>
          </w:p>
        </w:tc>
      </w:tr>
    </w:tbl>
    <w:p>
      <w:pPr>
        <w:spacing w:after="200"/>
      </w:pPr>
    </w:p>
    <w:p>
      <w:pPr>
        <w:pStyle w:val="Heading2"/>
        <w:spacing w:after="160" w:before="280"/>
      </w:pPr>
      <w:r>
        <w:rPr>
          <w:rFonts w:ascii="Arial" w:cs="Arial" w:eastAsia="Arial" w:hAnsi="Arial"/>
          <w:b/>
          <w:bCs/>
          <w:color w:val="1B4F72"/>
          <w:sz w:val="26"/>
          <w:szCs w:val="26"/>
        </w:rPr>
        <w:t xml:space="preserve">Stage 4 — Systemic Transformation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financial sector stabilizes as a smaller, more efficient, heavily regulated industry with 40–50% fewer employees than the pre-AI era but higher average productivity and compensation.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After two decades of AI-driven restructuring, the industry reaches a new equilibrium → surviving institutions are lean, AI-integrated, and heavily regulated → employment in finance drops from ~6% of developed-economy workforce to ~3–4% → remaining roles are high-skill, high-compensation positions in advisory, governance, and system design.</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Finance becomes invisible infrastructure — embedded in every transaction, managed by AI, and noticed only when it fails, like electricity or plumbing.</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embeds financial services seamlessly into all economic activity → consumers never interact with banks directly; AI agents handle everything in the background → financial services become a utility with regulated margins → the ‘finance industry’ as a visible economic sector effectively disappears into the infrastructure layer.</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 post-financial economy begins to emerge in which AI-mediated resource allocation partially replaces market-based price discovery, creating an economy that is neither fully capitalist nor centrally planned.</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systems optimize resource allocation with information that markets cannot process → price discovery becomes partially redundant as AI prediction replaces market estimation → elements of central planning become technically feasible at scale for the first time → a hybrid system emerges combining market mechanisms (for innovation incentives) with AI allocation (for resource efficiency) → economists develop entirely new theoretical frameworks for this hybrid system.</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Pension systems and retirement planning adapt to the AI economy, with AI managing longer retirement periods for displaced workers through optimized portfolio management.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AI-displaced financial workers (alongside workers from other sectors) face earlier retirement → AI-managed pension funds achieve higher returns through superior portfolio optimization → retirement systems adapt to fund longer non-working periods → the social contract around retirement evolves but remains within familiar parameters.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traditional career-based income model gives way to AI-managed income streams combining UBI, investment returns, and micro-work, orchestrated by personal AI financial agents.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Traditional employment provides a declining share of household income → AI agents create diversified income portfolios for individuals: government UBI, automated investment returns, micro-task income, creative revenue → the concept of a ‘salary’ becomes one income stream among many → financial planning pivots from ‘career management’ to ‘income portfolio optimization.’</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Economic measurement itself transforms as GDP and traditional metrics become inadequate for an AI-managed economy, requiring entirely new frameworks for measuring value creation and distribution.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AI-generated abundance drives many digital goods to marginal cost of zero → GDP fails to capture value that has no price → inequality metrics fail to account for AI-provided services → new metrics emerge: ‘Access-Adjusted Welfare,’ ‘AI Dividend Index,’ ‘Meaningful Work Index’ → economic theory undergoes its most fundamental revision since Keynes.</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Capitalism evolves but survives, incorporating AI as its most powerful tool for capital allocation while maintaining fundamentally market-based mechanisms.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Markets prove adaptable to AI augmentation → the price mechanism continues to function, enhanced by AI-driven efficiency → capitalism absorbs AI as it absorbed electrification and computing → the system evolves significantly but retains its recognizable form.</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 new economic system emerges that defies traditional capitalist/socialist categorization, combining AI-optimized allocation with human-governed objectives in ways that no 20th-century framework anticipated.</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AI’s ability to process information at scale makes certain market failures correctable → governments use AI to design smarter regulation and redistribution → the boundary between ‘market’ and ‘state’ blurs → a pragmatic hybrid emerges, different in each country but sharing common features: AI-managed efficiency + democratically set priorities.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fundamental question of political economy — who decides how resources are allocated — gets a new answer: AI systems decide, humans set constraints, and the democratic process governs the constraint-setting, creating an entirely novel governance architecture.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systems demonstrate superior resource allocation compared to both markets and governments → delegating allocation to AI becomes the pragmatic choice → the political arena shifts from debating specific allocations to debating the objectives and constraints fed to AI systems → democracy survives but transforms: citizens vote on values and priorities, AI implements them → the ancient debate between liberty and efficiency gets a new resolution mechanism.</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traditional banking and insurance roles in their current form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Financial advisors, standard banking officers, insurance agents as distinct professions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concept of ‘financial professional’ as a distinct career path dissolves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pension optimization specialists, income portfolio designers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Economic measurement innovators, hybrid-system governance designers, AI constraint architects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Value-definition philosophers, democratic AI governance specialists, post-capitalist system designers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AI-augmented financial governance, adaptive social contract design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New economic measurement, hybrid-system management, AI constraint specification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Political philosophy (applied), AI objective specification, civilizational design thinking</w:t>
            </w:r>
          </w:p>
        </w:tc>
      </w:tr>
    </w:tbl>
    <w:p>
      <w:pPr>
        <w:spacing w:after="200"/>
      </w:pPr>
    </w:p>
    <w:p>
      <w:pPr>
        <w:pStyle w:val="Heading1"/>
        <w:spacing w:after="200" w:before="360"/>
      </w:pPr>
      <w:r>
        <w:br w:type="page"/>
      </w:r>
      <w:r>
        <w:rPr>
          <w:rFonts w:ascii="Arial" w:cs="Arial" w:eastAsia="Arial" w:hAnsi="Arial"/>
          <w:b/>
          <w:bCs/>
          <w:color w:val="1B4F72"/>
          <w:sz w:val="32"/>
          <w:szCs w:val="32"/>
        </w:rPr>
        <w:t xml:space="preserve">Healthcare &amp; Life Sciences</w:t>
      </w:r>
    </w:p>
    <w:p>
      <w:pPr>
        <w:spacing w:after="100" w:line="276"/>
      </w:pPr>
      <w:r>
        <w:rPr>
          <w:rFonts w:ascii="Arial" w:cs="Arial" w:eastAsia="Arial" w:hAnsi="Arial"/>
          <w:i/>
          <w:iCs/>
          <w:color w:val="7B7D7D"/>
          <w:sz w:val="20"/>
          <w:szCs w:val="20"/>
        </w:rPr>
        <w:t xml:space="preserve">Pharma, Biotech, MedTech, Providers</w:t>
      </w:r>
    </w:p>
    <w:p>
      <w:pPr>
        <w:pStyle w:val="Heading2"/>
        <w:spacing w:after="160" w:before="280"/>
      </w:pPr>
      <w:r>
        <w:rPr>
          <w:rFonts w:ascii="Arial" w:cs="Arial" w:eastAsia="Arial" w:hAnsi="Arial"/>
          <w:b/>
          <w:bCs/>
          <w:color w:val="1B4F72"/>
          <w:sz w:val="26"/>
          <w:szCs w:val="26"/>
        </w:rPr>
        <w:t xml:space="preserve">Stage 1 — Augmentation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AI diagnostic assistants (radiology, pathology, dermatology) achieve FDA/EMA approval for narrow use cases but deployment is limited by liability concerns and physician resistance.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Google Health, Tempus, and PathAI demonstrate radiologist-level accuracy in specific imaging tasks → FDA grants 510(k) clearances for AI diagnostic aids → hospital systems pilot deployments but malpractice insurers impose restrictions → physicians use AI as a ‘second opinion’ tool but rarely override their own judgment → net clinical impact is measurable but modest: 10–15% improvement in diagnostic accuracy for participating institutions.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 becomes standard clinical decision support across major hospital systems, with measurable improvements in diagnostic accuracy, treatment planning, and drug interaction checking.</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Epic, Cerner (Oracle Health), and specialized AI companies embed AI into EHR workflows → clinical decision support alerts powered by GPT-Med-class models provide real-time diagnosis suggestions and treatment protocols → large health systems (Kaiser, NHS, Charité) mandate AI-assisted diagnosis in high-risk specialties → malpractice frameworks adapt: failure to use available AI becomes a liability risk → AI diagnostic use reaches 60–70% of hospital-based clinical decisions in developed markets.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 diagnostic systems exceed human physician accuracy across most specialties, triggering a fundamental reassessment of the physician’s role in diagnosis.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Multimodal AI systems process patient history, labs, imaging, genomics, and real-time vitals simultaneously → they outperform board-certified specialists in blinded diagnostic accuracy studies across 15+ specialties → the medical establishment faces an existential question: if AI diagnoses better, what is the physician’s role? → a rapid cultural shift begins from ‘doctor as diagnostician’ to ‘doctor as care coordinator and human interface’ → medical education begins restructuring.</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Pharmaceutical R&amp;D sees incremental acceleration in target identification and molecule screening, reducing early-stage timelines by 20–30%.</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Insilico Medicine, Recursion, and big pharma AI divisions (Novartis, Roche) use AI for target identification and virtual compound screening → the number of candidates entering preclinical development increases → however, clinical trial success rates remain largely unchanged as AI has limited impact on in-vivo biology prediction → net effect: modest R&amp;D cost reduction, faster early-stage pipelines, unchanged late-stage timelines.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AI-driven drug discovery produces the first wave of AI-designed therapeutics, validating the approach and triggering massive capital reallocation toward AI-native biotech.</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AlphaFold successors and generative chemistry models produce novel molecular candidates with predicted efficacy → 3–5 AI-designed drugs enter Phase III clinical trials with promising results → venture capital and big pharma partnering dollars flood into AI-native biotech companies → traditional medicinal chemistry teams shrink as computational approaches dominate early-stage discovery → the R&amp;D cost per approved drug begins declining for the first time in decades, partially reversing Eroom’s Law.</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 cracks protein folding, molecular interaction prediction, and clinical trial simulation to the point where drug development timelines compress from 10+ years to 2–3 years for well-understood disease classes.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achieves accurate simulation of drug-target interactions, ADMET properties, and immune responses in silico → the need for extensive animal testing and large Phase I/II trials diminishes as AI simulations provide equivalent safety data → FDA and EMA create expedited approval pathways for AI-validated therapeutics → drug development timelines and costs collapse → the pharmaceutical industry’s business model (based on long development cycles and patent-protected pricing) faces fundamental disruption.</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Healthcare cost inflation continues but at a slightly reduced rate as AI-driven efficiencies offset demographic pressures in aging societies.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efficiency gains in administration (billing, scheduling, coding) and diagnostics provide 5–10% cost reduction in healthcare delivery → however, aging populations in developed markets (Germany, Japan, US) drive demand growth that exceeds efficiency savings → net healthcare spending continues rising but 1–2 percentage points slower than baseline projections.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 global health equity gap widens as AI-powered healthcare improves dramatically in wealthy countries while remaining inaccessible in developing nations.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healthcare tools require reliable connectivity, structured data, and trained operators → deployment concentrates in advanced healthcare systems (US, EU, Japan, Korea) → diagnostic and treatment quality diverges between AI-enabled and non-AI-enabled systems → health outcomes in developing countries stagnate while advanced countries improve → WHO and Gates Foundation launch AI health equity initiatives but cannot close the infrastructure gap.</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ethical framework governing medicine transforms as AI makes it possible to predict and prevent disease before symptoms appear, raising profound questions about autonomy, privacy, and the right not to know.</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systems analyzing genomic, proteomic, and behavioral data predict disease onset years in advance with high accuracy → the possibility of true preventive medicine emerges → insurers, employers, and governments demand access to predictive health data → individuals face pressure to undergo AI health screening → the right to medical privacy and the right not to know one’s health future become contested civil liberties issues.</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Medical coders, radiology technicians (screening reads), clinical data abstractors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Medicinal chemists (screening-focused), medical transcriptionists, health insurance claims processors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Junior radiologists, basic pathologists, pharmaceutical sales representatives (commodity drugs)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clinical integration specialists, medical AI validation engineers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Computational drug designers, AI clinical trial architects, health AI equity coordinators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Predictive health ethicists, AI-human care interface designers, health data sovereignty officers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AI-assisted clinical interpretation, medical AI governance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Computational biology, AI-clinical trial design, cross-disciplinary health data science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Bioethics in an AI context, predictive health law, global health equity strategy</w:t>
            </w:r>
          </w:p>
        </w:tc>
      </w:tr>
    </w:tbl>
    <w:p>
      <w:pPr>
        <w:spacing w:after="200"/>
      </w:pPr>
    </w:p>
    <w:p>
      <w:pPr>
        <w:pStyle w:val="Heading2"/>
        <w:spacing w:after="160" w:before="280"/>
      </w:pPr>
      <w:r>
        <w:rPr>
          <w:rFonts w:ascii="Arial" w:cs="Arial" w:eastAsia="Arial" w:hAnsi="Arial"/>
          <w:b/>
          <w:bCs/>
          <w:color w:val="1B4F72"/>
          <w:sz w:val="26"/>
          <w:szCs w:val="26"/>
        </w:rPr>
        <w:t xml:space="preserve">Stage 2 — Reorganization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Hospitals reorganize around AI-augmented clinical workflows, centralizing AI expertise in digital health departments while clinical department structures remain traditional.</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Health systems create Chief AI Medical Officer roles → centralized AI teams develop and deploy clinical decision support tools → individual departments integrate AI into existing workflows without restructuring → the organizational model becomes ‘traditional medicine + AI layer’ rather than a fundamentally new structure.</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primary care model transforms from episodic visits to continuous AI-monitored health management, with physicians overseeing AI-generated care plans for 5–10x larger patient panels.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Wearable health monitors (Apple Watch successors, continuous glucose monitors, smart rings) feed real-time data to AI health management platforms → AI systems triage issues, adjust medications, and escalate only complex cases to physicians → primary care doctors transition from seeing 20 patients/day to overseeing AI-managed care for 100–200 patients → the economics of primary care improve dramatically → the US primary care physician shortage eases despite no increase in physician supply.</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hospital as a physical institution shrinks dramatically as AI enables most diagnosis and routine treatment to move to home-based, AI-monitored care.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diagnostic and monitoring systems achieve ambulatory-care equivalence for 60–70% of conditions currently requiring hospital stays → home-based robotic caregivers handle medication, monitoring, and basic procedures → hospitals become intensive care and surgical centers with 50–70% fewer beds → the healthcare real estate model collapses → health systems divest hospital campuses and invest in distributed care infrastructure.</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Clinical trials become modestly more efficient as AI improves patient recruitment and site selection, but the fundamental trial structure (Phase I–III, randomized controlled) remains intact.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platforms match patients to trials based on comprehensive health records and genetic profiles → enrollment timelines shorten by 30–40% → adaptive trial designs guided by AI real-time analysis become common → overall trial costs decrease by 15–20% → the pharmaceutical industry maintains its existing business model with improved economics.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Personalized medicine moves from oncology niche to standard care as AI integrates genomic, proteomic, and real-world data to customize treatment protocols for individual patients.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systems correlate individual patient genetics, biomarkers, and lifestyle data with treatment outcome databases spanning millions of patients → personalized treatment protocols consistently outperform standard-of-care guidelines in RCTs → insurance companies mandate AI-personalized treatment for high-cost conditions → pharmaceutical companies shift from blockbuster drug development to precision therapeutic portfolios → the ‘one drug fits all’ era ends.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AI-designed biological therapies (custom mRNA, personalized cell therapies, AI-optimized gene editing) emerge as a new therapeutic paradigm, requiring entirely new regulatory frameworks.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designs patient-specific mRNA sequences, CAR-T cell modifications, and CRISPR guide RNAs optimized for individual genetic profiles → manufacturing systems (Moderna-style mRNA platforms, automated cell therapy facilities) produce custom treatments within days → the traditional drug approval model (one drug, one trial, one approval) becomes unworkable for patient-specific treatments → FDA and EMA develop ‘platform-based’ approval frameworks where the AI design system is approved rather than each individual therapeutic.</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Healthcare spending as a percentage of GDP stabilizes in developed markets as AI efficiencies partially offset aging-driven demand growth.</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AI-driven efficiency gains in administration, diagnostics, and drug development produce cumulative savings of 10–15% of total healthcare spending → combined with modest demand-side gains from preventive health AI → healthcare spending growth decelerates to GDP growth rates for the first time in decades → the existential fiscal pressure on national health systems (NHS, Medicare) eases modestly.</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Life expectancy in AI-enabled healthcare systems begins diverging measurably from non-AI-enabled systems, creating a longevity inequality that becomes a geopolitical issue.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AI-optimized healthcare in wealthy nations delivers measurable life expectancy gains (2–5 years) within a generation → developing nations without AI healthcare infrastructure see no comparable gains → a ‘longevity divide’ of 10–15 years emerges between advanced and developing economies → health migration patterns intensify → the longevity gap becomes a moral and political flashpoint comparable to historical wealth inequality debates.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AI-driven biological science advances toward understanding and potentially reversing aging, with implications that extend beyond medicine into the fundamental structure of human society.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maps the biological mechanisms of aging with sufficient precision to design targeted interventions → anti-aging therapies enter clinical trials showing 20–30% lifespan extension in primates → the prospect of radical life extension triggers social upheaval: pension systems, inheritance patterns, career structures, and intergenerational dynamics all face disruption → access to life extension becomes the most politically contested resource allocation question in human history.</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Hospital administrators (scheduling, billing), standard primary care visits (routine), clinical trial coordinators (recruitment)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Standard protocol-based clinicians, pharmaceutical blockbuster sales forces, medical lab technicians (automated tests)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hospital-based roles except surgery/ICU, traditional clinical trial structures, standard diagnostic roles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health monitors, continuous care coordinators, home-care robotics technicians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Precision medicine protocol designers, platform-based therapeutic regulators, longevity divide policy analysts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Anti-aging therapy ethicists, distributed care network architects, AI-biological interface engineers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Continuous monitoring interpretation, AI-augmented panel management, remote care coordination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Precision therapeutics design, platform regulatory navigation, health equity analysis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Longevity ethics, distributed care architecture, AI-biology integration</w:t>
            </w:r>
          </w:p>
        </w:tc>
      </w:tr>
    </w:tbl>
    <w:p>
      <w:pPr>
        <w:spacing w:after="200"/>
      </w:pPr>
    </w:p>
    <w:p>
      <w:pPr>
        <w:pStyle w:val="Heading2"/>
        <w:spacing w:after="160" w:before="280"/>
      </w:pPr>
      <w:r>
        <w:rPr>
          <w:rFonts w:ascii="Arial" w:cs="Arial" w:eastAsia="Arial" w:hAnsi="Arial"/>
          <w:b/>
          <w:bCs/>
          <w:color w:val="1B4F72"/>
          <w:sz w:val="26"/>
          <w:szCs w:val="26"/>
        </w:rPr>
        <w:t xml:space="preserve">Stage 3 — Reinvention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pharmaceutical industry consolidates around AI-integrated R&amp;D platforms, with 3–5 mega-cap pharma companies dominating through superior AI capabilities.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drug discovery advantages compound over time as proprietary training data grows → companies with the best AI platforms (Roche/Genentech, Novartis, Pfizer post-AI acquisition) consistently produce better drug candidates → smaller pharma companies cannot compete on AI capability → the industry consolidates through M&amp;A → 3–5 AI-dominant pharma giants emerge, each with end-to-end AI-driven pipelines.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AI-native biotech companies displace traditional pharma in key therapeutic areas, creating a new power structure in life sciences comparable to how tech companies disrupted traditional industries.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Companies like Recursion, Isomorphic Labs (Alphabet), and Insilico Medicine achieve clinical validation of AI-designed drugs at scale → their AI platforms produce drugs faster and cheaper than traditional pharma R&amp;D → they capture market share first in small-molecule and then in biologics → traditional pharma companies face the choice: acquire AI-native companies at premium valuations or risk irrelevance → the power center of life sciences shifts from chemistry-first to computation-first.</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 achieves a comprehensive model of human biology sufficient to simulate disease progression and drug effects in silico, effectively creating a ‘digital twin’ of human biology that replaces much of clinical medicine’s trial-and-error approach.</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systems trained on comprehensive -omics data, clinical records, and molecular simulation achieve predictive accuracy for drug effects and disease progression that approaches clinical trial fidelity → the ‘digital biological twin’ becomes a standard tool for treatment planning → the trial-and-error approach that has characterized medicine for millennia begins to give way to predictive, simulation-based care → the physician’s role transforms from hypothesis-testing clinician to biological system manager.</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Drug pricing comes under increased pressure as AI transparency reveals true R&amp;D costs and undermines the industry’s justification for high prices.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makes the drug development process more transparent and quantifiable → the actual cost per approved drug becomes publicly estimable with reasonable accuracy → the gap between cost and price becomes politically indefensible for many drugs → governments use AI-derived cost data to negotiate or regulate drug prices more aggressively → pharmaceutical gross margins compress by 10–20 percentage points.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boundary between healthcare and wellness dissolves as AI-driven preventive health merges with consumer technology, creating a unified health management ecosystem.</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Apple Health, Google Health, and specialized health AI platforms integrate clinical and consumer health data → the distinction between ‘medical’ and ‘wellness’ data becomes meaningless as AI processes both → consumers manage their health continuously through the same devices they use for everything else → healthcare becomes a feature of daily life rather than an episodic service → the healthcare industry’s boundary with consumer technology dissolves.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Biological enhancement (cognitive, physical, longevity) enabled by AI-designed interventions creates a new category of ‘elective biology’ that transforms the concept of human health from ‘absence of disease’ to ‘optimized performance.’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AI-designed interventions demonstrate safe enhancement of cognitive function, physical performance, and aging rate → demand for enhancement therapies explodes among wealthy early adopters → a massive new market (‘elective biology’) emerges outside traditional healthcare → regulatory frameworks struggle to categorize enhancements that are neither therapeutic nor cosmetic → the fundamental definition of ‘health’ expands from absence of disease to optimized biological performance.</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Medical education transforms gradually, integrating AI competency as a core requirement alongside traditional clinical training.</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Medical schools add AI literacy and computational medicine to curricula → residency programs include AI-augmented clinical decision-making → board exams integrate AI-tool proficiency → the physician of 2040 is AI-fluent but still fundamentally recognizable as a traditionally trained doctor.</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physician’s identity transforms from ‘expert who knows’ to ‘human who cares’ — a profound professional identity shift that parallels the historical transformation from ‘priest who heals’ to ‘scientist who treats.’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demonstrably surpasses physicians in diagnostic accuracy, treatment optimization, and clinical knowledge → the physician’s unique value proposition shifts to empathy, communication, ethical judgment, and human presence → medical training pivots toward these capabilities → the profession undergoes a fundamental identity crisis and eventual redefinition → medicine becomes a human-centered profession again, not despite AI but because of it.</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biological enhancement divide creates a new form of inequality that makes economic inequality seem trivial — biological inequality between enhanced and unenhanced humans, with civilizational implications.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AI-designed biological enhancements are initially available only to the wealthy → enhanced humans demonstrate measurably superior cognitive and physical capabilities → the enhanced capture disproportionate economic and social returns → a biological aristocracy begins to form → the unenhanced face a permanent competitive disadvantage that no amount of effort can overcome → society confronts the most fundamental equality question since the abolition of hereditary aristocracy.</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Traditional medicinal chemists, standard protocol clinicians, pharmaceutical rep forces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diagnostic specialists (in current form), clinical trial infrastructure roles, health insurance underwriters (traditional)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Standard physicians (replaced by AI + care coordinators), pharmaceutical R&amp;D staff (pre-AI methods), medical lab workers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drug design directors, digital biological twin engineers, precision regulatory specialists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Health-wellness integration architects, elective biology counselors, AI clinical system governors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Biological enhancement ethicists, human-centered medicine practitioners, biological equity policy designers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Computational drug design, digital twin biology, precision regulatory affairs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Health-tech integration, biological enhancement counseling, AI healthcare governance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Enhancement ethics, human-centered care, biological equity policy</w:t>
            </w:r>
          </w:p>
        </w:tc>
      </w:tr>
    </w:tbl>
    <w:p>
      <w:pPr>
        <w:spacing w:after="200"/>
      </w:pPr>
    </w:p>
    <w:p>
      <w:pPr>
        <w:pStyle w:val="Heading2"/>
        <w:spacing w:after="160" w:before="280"/>
      </w:pPr>
      <w:r>
        <w:rPr>
          <w:rFonts w:ascii="Arial" w:cs="Arial" w:eastAsia="Arial" w:hAnsi="Arial"/>
          <w:b/>
          <w:bCs/>
          <w:color w:val="1B4F72"/>
          <w:sz w:val="26"/>
          <w:szCs w:val="26"/>
        </w:rPr>
        <w:t xml:space="preserve">Stage 4 — Systemic Transformation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Healthcare systems achieve sustainable cost trajectories as AI-driven efficiency and prevention finally bend the cost curve, resolving the fiscal crisis of aging societies.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Cumulative AI efficiencies (admin, diagnosis, drug development, preventive care) produce 25–35% cost reduction → combined with AI-driven preventive health reducing disease burden → healthcare spending growth falls below GDP growth for the first time → the existential fiscal threat of aging societies eases → political pressure on healthcare reform dissipates.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Healthcare becomes the largest beneficiary of AI transformation, with AI-driven medicine adding 5–10 healthy years of life expectancy in advanced economies within a generation, transforming retirement, pension, and labor market structures.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Preventive AI health management, AI-designed therapeutics, and personalized medicine compound to deliver measurable longevity gains → 60-year-olds in 2045 have the health profiles of 50-year-olds in 2025 → retirement ages rise, pension systems restructure, and ‘second career’ norms emerge → the economic impact exceeds even AI’s direct productivity effects.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AI-driven biological science begins to decouple human capability from biological inheritance, creating the conditions for a post-biological humanity and raising existential questions about human identity.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masters the design of biological systems at the molecular level → genetic engineering, regenerative medicine, and cognitive enhancement converge into a unified capability to design human biology → the first ‘designed humans’ (initially for disease prevention, then for enhancement) are born → humanity faces the prospect of directing its own biological evolution → religious, philosophical, and ethical frameworks struggle to address questions that no previous generation confronted.</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Global health governance strengthens as AI enables better pandemic preparedness, disease surveillance, and coordinated response.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early warning systems detect novel pathogens before they spread → AI-designed vaccines and therapeutics respond within weeks rather than months → the next pandemic threat is contained before it becomes a global crisis → public trust in AI-augmented health institutions strengthens → global health governance gains legitimacy and resources.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longevity dividend transforms economic growth models, as healthier, longer-lived populations contribute productively for more years, potentially resolving the economic stagnation threat from aging demographics.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AI-extended healthy lifespans mean workers contribute productively for 50–60 years rather than 40 → the dependency ratio improves → pension costs stabilize → healthcare costs plateau → the ‘aging crisis’ that threatened advanced economies transforms into a ‘longevity dividend’ that fuels continued growth.</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Radical life extension creates a generational crisis as longer-lived individuals accumulate power, wealth, and influence indefinitely, challenging the renewal mechanisms that have historically refreshed social structures.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AI-enabled life extension allows individuals to maintain health and productivity for centuries → wealth and power accumulate without the natural reset of mortality → generational turnover in leadership positions ceases → younger generations face permanent subordination to biologically enhanced elders → the most fundamental assumption of human social organization — that each generation replaces the last — collapses.</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Hippocratic tradition adapts to AI, maintaining the physician’s ethical core while integrating technological capability.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Medical ethics evolves to encompass AI-augmented care → the core principles (beneficence, non-maleficence, autonomy, justice) remain but their application transforms → medicine retains its identity as a human-centered profession, with AI as its most powerful tool.</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Healthcare becomes the arena where humanity negotiates its most fundamental values — equality, autonomy, mortality — in the context of AI-enabled biological capability.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makes it technically possible to extend life, enhance cognition, and eliminate disease → but who gets access, at what cost, and with what social consequences remains a human decision → healthcare policy becomes the primary political arena for debating human values → the physician’s role evolves from ‘healer’ to ‘biological ethicist’ at the point of care.</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AI-enabled mastery of human biology forces a species-level decision about the future of human nature itself, comparable in significance to the Agricultural Revolution or the emergence of civilization.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provides the tools to reshape human biology at will → the question is no longer ‘what can we do?’ but ‘what should we become?’ → this decision cannot be made by markets or individual choice alone — it is inherently collective → humanity must develop decision-making processes for species-level choices, a challenge without historical precedent → the outcome of this decision determines the future trajectory of human civilization.</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current healthcare administrative and operational roles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Traditional specialist physicians (diagnosis-focused), standard pharmaceutical roles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Many current medical roles as the profession fundamentally transforms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Pandemic AI coordinators, AI-health governance officers, longevity dividend economists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Biological ethicists-in-residence, species-level decision facilitators, enhancement equity architects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Post-biological identity counselors, human nature governance designers, civilizational biologists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Pandemic AI systems, health governance, longevity economics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Applied biological ethics, species-level governance, enhancement equity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Human nature philosophy, civilizational biology, collective decision-making for existential choices</w:t>
            </w:r>
          </w:p>
        </w:tc>
      </w:tr>
    </w:tbl>
    <w:p>
      <w:pPr>
        <w:spacing w:after="200"/>
      </w:pPr>
    </w:p>
    <w:p>
      <w:pPr>
        <w:pStyle w:val="Heading1"/>
        <w:spacing w:after="200" w:before="360"/>
      </w:pPr>
      <w:r>
        <w:br w:type="page"/>
      </w:r>
      <w:r>
        <w:rPr>
          <w:rFonts w:ascii="Arial" w:cs="Arial" w:eastAsia="Arial" w:hAnsi="Arial"/>
          <w:b/>
          <w:bCs/>
          <w:color w:val="1B4F72"/>
          <w:sz w:val="32"/>
          <w:szCs w:val="32"/>
        </w:rPr>
        <w:t xml:space="preserve">Industrials &amp; Energy</w:t>
      </w:r>
    </w:p>
    <w:p>
      <w:pPr>
        <w:spacing w:after="100" w:line="276"/>
      </w:pPr>
      <w:r>
        <w:rPr>
          <w:rFonts w:ascii="Arial" w:cs="Arial" w:eastAsia="Arial" w:hAnsi="Arial"/>
          <w:i/>
          <w:iCs/>
          <w:color w:val="7B7D7D"/>
          <w:sz w:val="20"/>
          <w:szCs w:val="20"/>
        </w:rPr>
        <w:t xml:space="preserve">Manufacturing, Logistics, Automation, Oil &amp; Gas, Renewables</w:t>
      </w:r>
    </w:p>
    <w:p>
      <w:pPr>
        <w:pStyle w:val="Heading2"/>
        <w:spacing w:after="160" w:before="280"/>
      </w:pPr>
      <w:r>
        <w:rPr>
          <w:rFonts w:ascii="Arial" w:cs="Arial" w:eastAsia="Arial" w:hAnsi="Arial"/>
          <w:b/>
          <w:bCs/>
          <w:color w:val="1B4F72"/>
          <w:sz w:val="26"/>
          <w:szCs w:val="26"/>
        </w:rPr>
        <w:t xml:space="preserve">Stage 1 — Augmentation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Predictive maintenance AI achieves mainstream adoption in capital-intensive industries, reducing unplanned downtime by 20–30% but leaving production processes largely unchanged.</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Siemens, GE, and ABB deploy AI-powered predictive maintenance platforms across manufacturing and energy clients → IoT sensor data feeds ML models that predict equipment failure 2–4 weeks in advance → maintenance shifts from scheduled/reactive to predictive → unplanned downtime drops significantly → ROI is clear and adoption accelerates, but production processes, workforce structure, and supply chains remain structurally unchanged.</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AI-optimized manufacturing processes achieve 15–25% efficiency gains across automotive, chemicals, and discrete manufacturing, with early leaders (Toyota, BASF, Siemens) building competitive advantages.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Digital twins powered by AI (NVIDIA Omniverse, Siemens Xcelerator) simulate and optimize entire production lines in real-time → AI adjusts parameters continuously based on quality sensor data → defect rates drop 30–40%, energy consumption drops 10–20%, throughput increases 15–25% → early adopters gain margin advantages that competitors must match or lose market share → AI-optimized manufacturing becomes an industry standard within 2–3 product cycles.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Autonomous manufacturing cells (combining AI, advanced robotics, and computer vision) achieve human-free production for standardized products, triggering the first wave of manufacturing labor displacement at scale.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Boston Dynamics, Fanuc, and NVIDIA combine advanced robotic manipulation with AI vision and reasoning → fully autonomous production cells handle assembly, quality inspection, and packaging without human intervention for standardized products → automotive, electronics, and consumer goods manufacturers deploy autonomous cells at scale → factory floor headcount drops 40–60% in affected product lines → manufacturing employment in advanced economies enters structural decline comparable to agriculture’s mid-20th century contraction.</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Supply chain visibility improves significantly through AI, reducing bullwhip effects and inventory costs, but global supply chain structure remains unchanged.</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platforms (Blue Yonder, o9 Solutions, Kinaxis) provide end-to-end supply chain visibility and demand forecasting → inventory carrying costs drop 15–20% as forecasting accuracy improves → the bullwhip effect dampens as supply chain partners share AI-processed demand signals → supply chains become more efficient but retain their fundamental geographic and structural configuration.</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AI-optimized energy grids accelerate renewable energy deployment by solving the intermittency problem, making renewable-dominant grids economically viable.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systems (Google DeepMind’s grid optimization, Tesla’s Autobidder) manage energy storage, demand response, and grid balancing in real-time → renewable energy’s intermittency disadvantage decreases dramatically as AI predicts and manages supply-demand matching → the cost advantage of renewables becomes overwhelming when AI manages the grid → fossil fuel power plants close at accelerating rates → the energy transition timeline compresses by 5–10 years.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AI-driven logistics optimization eliminates most of the efficiency advantages of geographic proximity, enabling truly distributed manufacturing networks and disrupting manufacturing clusters (Shenzhen, Stuttgart, Detroit).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logistics systems optimize multi-modal transportation, customs clearance, and inventory positioning globally in real-time → the cost of distance drops dramatically for most manufactured goods → companies no longer need geographic clustering for supply chain efficiency → manufacturing disperses to locations optimized for labor, energy, regulation, and risk rather than proximity → traditional manufacturing hubs lose their agglomeration advantage → new manufacturing geographies emerge in currently underserved regions.</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Industrial AI adoption reinforces China’s manufacturing dominance as Chinese firms adopt AI manufacturing tools faster due to fewer regulatory and labor constraints.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Chinese manufacturers (BYD, CATL, Foxconn) adopt AI manufacturing tools aggressively with government support and fewer labor regulations → their cost and quality advantages over Western manufacturers grow → reshoring momentum in the US and EU slows as the cost gap remains too large to close through tariffs alone → the geopolitical manufacturing dependency on China persists despite political intentions to diversify.</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energy transition creates a new geopolitical map as countries rich in renewables and critical minerals replace oil-producing states as energy superpowers.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AI-accelerated renewable deployment shifts energy geopolitics → Saudi Arabia, Russia, and Gulf states face declining oil revenues as demand peaks and declines → countries rich in critical minerals (lithium: Chile, Australia; cobalt: DRC; rare earths: China) and renewable potential (solar: MENA, Australia; wind: Northern Europe) gain geopolitical leverage → a new ‘mineral-dollar’ system partially replaces the petrodollar → Middle Eastern economies face their most serious transformation challenge since the oil era began.</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AI-driven materials science and fusion energy research converge to produce practically unlimited clean energy, fundamentally transforming the economic basis of industrial civilization.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accelerates materials science discoveries (room-temperature superconductors, advanced fusion reactor materials) → combined with AI-optimized fusion reactor design, practical fusion energy becomes achievable within compressed timeframes → near-unlimited clean energy eliminates energy as an economic constraint → the fundamental assumptions of industrial economics (scarcity, energy costs, geographic resource advantages) are upended → a post-scarcity energy economy creates conditions for radical economic reorganization.</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Maintenance schedulers, quality inspectors (visual), production planning clerks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Inventory managers, logistics coordinators (routine), fossil fuel plant operators (retiring)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Assembly line workers (standardized products), warehouse pickers, long-haul truck drivers (US highways)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Predictive maintenance AI specialists, digital twin engineers, IoT data analysts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grid optimization engineers, distributed manufacturing architects, renewable integration specialists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Critical minerals strategists, AI-materials science researchers, fusion energy AI engineers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IoT data interpretation, AI-augmented maintenance, digital twin management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Grid AI optimization, distributed manufacturing design, supply chain AI orchestration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Energy geopolitics, AI-driven materials discovery, post-fossil-fuel economic planning</w:t>
            </w:r>
          </w:p>
        </w:tc>
      </w:tr>
    </w:tbl>
    <w:p>
      <w:pPr>
        <w:spacing w:after="200"/>
      </w:pPr>
    </w:p>
    <w:p>
      <w:pPr>
        <w:pStyle w:val="Heading2"/>
        <w:spacing w:after="160" w:before="280"/>
      </w:pPr>
      <w:r>
        <w:rPr>
          <w:rFonts w:ascii="Arial" w:cs="Arial" w:eastAsia="Arial" w:hAnsi="Arial"/>
          <w:b/>
          <w:bCs/>
          <w:color w:val="1B4F72"/>
          <w:sz w:val="26"/>
          <w:szCs w:val="26"/>
        </w:rPr>
        <w:t xml:space="preserve">Stage 2 — Reorganization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Manufacturing companies reorganize around AI-augmented production teams, with skilled operators overseeing AI-managed production cells rather than performing manual tasks.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takes over routine production monitoring and adjustment → factory workers transition from manual operators to AI system supervisors → training programs upskill existing workers to manage AI-human hybrid production → unions negotiate transition agreements that preserve employment but change roles → production output increases with the same or slightly fewer workers.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‘lights-out factory’ becomes reality for standardized products, while custom/complex manufacturing retains human involvement but with radically smaller teams.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and robotics achieve full autonomous operation for standardized manufacturing (automotive components, electronics, packaging) → fully automated factories operate 24/7 with minimal human presence → for complex/custom products, small teams of 5–10 humans supervise AI systems that handle 90% of operations → manufacturing employment drops 40–60% in advanced economies → the political and social consequences of manufacturing job loss intensify.</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AI-designed, robot-built factories emerge — AI systems design the factory, procure the equipment, and manage construction with minimal human involvement, compressing factory deployment from years to months.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achieves end-to-end capability for factory design, equipment specification, layout optimization, and construction project management → the time from investment decision to operational factory compresses from 3–5 years to 6–12 months → capital-intensive manufacturing barriers to entry drop dramatically → new competitors emerge rapidly in markets previously protected by high entry costs → incumbent advantages based on installed capacity erode → manufacturing competition shifts from ‘who has the biggest factories’ to ‘who has the best AI systems.’</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Oil and gas companies diversify into AI-optimized renewables and carbon capture, maintaining profitability through managed transition rather than disruption.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Shell, BP, TotalEnergies, and Equinor use AI to optimize remaining fossil fuel extraction while building AI-managed renewable portfolios → carbon capture and storage (CCS) becomes economically viable with AI optimization → these companies transition into ‘energy companies’ rather than ‘oil companies’ → the transition is painful but manageable → energy sector employment shifts rather than collapses.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 enables micro-manufacturing and localized production, partially reversing globalization by making local production competitive for a wider range of goods.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AI-designed manufacturing processes become small-scale-efficient → 3D printing and automated micro-factories produce customized goods locally at competitive costs → long supply chains for many consumer goods become unnecessary → local manufacturing employment partially replaces jobs lost in large factory automation → trade patterns shift: raw materials and high-complexity components still trade globally, but finished goods increasingly produced locally.</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AI-optimized nuclear energy (SMRs and fusion) combined with AI-managed grids create an energy abundance scenario that eliminates energy as a constraint on economic activity.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accelerates small modular reactor (SMR) design and safety certification → combined with AI-optimized grid management and early fusion reactors → energy costs drop to near-zero marginal cost for many applications → energy-intensive industries (aluminum, steel, desalination) relocate based on other factors, no longer constrained by energy costs → the geography of industrial production reshuffles globally.</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Industrial labor unions evolve from protecting existing jobs to negotiating AI transition terms, becoming partners in managed automation rather than opponents.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Unions recognize that opposing automation is futile → they pivot to negotiating retraining programs, transition support, and profit-sharing from AI-driven productivity gains → in countries with strong labor institutions (Germany, Scandinavia, Japan), this model works reasonably well → in countries with weak labor institutions (US, UK), the transition is more disruptive and politically contentious.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reindustrialization of developed economies (reshoring driven by AI automation) creates a political realignment as manufacturing returns but without the jobs that made it politically important.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automation makes domestic manufacturing cost-competitive with offshore production → reshoring accelerates, driven by supply chain resilience and national security concerns → new factories open in the US, Germany, and Japan → but they employ 10–20% of the workers of equivalent pre-automation factories → political promises of ‘manufacturing jobs’ prove hollow → a new political dynamic emerges: manufacturing GDP returns, manufacturing employment does not.</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AI-driven energy abundance and manufacturing automation create the conditions for post-industrial economics in advanced nations, where physical production is no longer the basis of economic value or political power.</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Manufacturing and energy become fully automated, AI-managed utilities → the physical goods economy operates with minimal human labor → economic value concentrates in design, experience, services, and AI systems → GDP becomes meaningless as a measure of economic activity since physical production contributes declining share of human-valued output → political power shifts from industrialists and energy barons to AI system controllers and experience designers.</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Production line operators (standardized), warehouse managers, logistics dispatchers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Oil field workers (declining), quality assurance teams (factory), factory construction project managers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manufacturing floor roles, energy sector operational staff, traditional industrial engineering</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production cell supervisors, automation transition coaches, union-AI negotiators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Micro-manufacturing designers, local production network architects, energy abundance planners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Post-industrial economy designers, AI utility governance officers, manufacturing heritage preservationists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system supervision, automation transition management, AI-human production coordination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Micro-manufacturing technology, local production optimization, post-carbon industrial planning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Post-industrial economics, AI utility governance, managed transition at civilizational scale</w:t>
            </w:r>
          </w:p>
        </w:tc>
      </w:tr>
    </w:tbl>
    <w:p>
      <w:pPr>
        <w:spacing w:after="200"/>
      </w:pPr>
    </w:p>
    <w:p>
      <w:pPr>
        <w:pStyle w:val="Heading2"/>
        <w:spacing w:after="160" w:before="280"/>
      </w:pPr>
      <w:r>
        <w:rPr>
          <w:rFonts w:ascii="Arial" w:cs="Arial" w:eastAsia="Arial" w:hAnsi="Arial"/>
          <w:b/>
          <w:bCs/>
          <w:color w:val="1B4F72"/>
          <w:sz w:val="26"/>
          <w:szCs w:val="26"/>
        </w:rPr>
        <w:t xml:space="preserve">Stage 3 — Reinvention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Industrial companies become AI-augmented versions of their current selves: more efficient, more automated, but recognizably similar in structure and purpose.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Siemens, Caterpillar, Deere, and industrial incumbents integrate AI deeply into operations → productivity rises 30–50% → headcount falls 25–35% → the companies remain the same type of entities (manufacturers, equipment makers) but with AI as core operational infrastructure → industry structure evolves but does not transform.</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AI-native manufacturing companies emerge that operate fundamentally differently from traditional manufacturers: asset-light, software-first, with AI-managed production networks.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New companies design products with AI, manufacture via contracted AI-managed factories, and deliver through AI-optimized logistics → they hold no physical assets but control the AI systems that manage the entire value chain → traditional manufacturers find themselves competing with entities that have 90% lower fixed costs → the industry polarizes between asset-owning manufacturers (contracted by AI-native companies) and AI-native product companies (owning the customer relationship and the design).</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concept of discrete manufactured products gives way to continuously updated, AI-designed, and AI-maintained physical artifacts — products become services maintained by AI.</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continuously redesigns and improves physical products based on usage data → modular manufacturing enables rapid product updates → products are sold as subscriptions with continuous AI-managed improvement → the distinction between product and service disappears in the physical world as it already has in software → the entire concept of ‘buying a product’ transforms into ‘subscribing to a physical capability.’</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Global supply chains become more resilient through AI-managed diversification and real-time risk management, reducing the frequency and severity of supply chain crises.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supply chain management systems continuously optimize across multiple sourcing options → the single-source vulnerabilities that created COVID-era shortages are systematically eliminated → supply chain crises become less frequent and less severe → global trade continues to function but with more built-in resilience.</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AI-optimized circular economy practices become mainstream as AI manages material flows, recycling optimization, and waste reduction at scale, partially resolving resource constraint challenges.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systems track materials through entire product lifecycles → design-for-recycling becomes AI-optimized → automated disassembly and sorting achieve economic viability for most manufactured goods → virgin material demand decreases 20–40% for key commodities → resource constraint pressures ease → the circular economy transitions from aspiration to operational reality.</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AI-driven molecular manufacturing (advanced 3D printing at the molecular level) emerges, potentially rendering traditional manufacturing and supply chains obsolete for many product categories.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designs molecular-level manufacturing processes that build products atom by atom → initially limited to simple materials, the capability rapidly extends to complex products → any product that can be specified digitally can be manufactured locally from basic feedstocks → global supply chains for manufactured goods become unnecessary for most products → the $20T+ global manufacturing sector faces the most radical transformation since the Industrial Revolution.</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balance of manufacturing power between the US, EU, and China evolves modestly, with AI automation partially closing cost gaps but not fundamentally reshaping competitive positions.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All three blocs adopt AI manufacturing at different paces but with broadly similar outcomes → cost advantages from cheap labor erode modestly → quality and innovation advantages from AI compound for early adopters → competitive positions shift at the margin but the basic structure of global manufacturing persists.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Energy abundance from AI-optimized renewables transforms economic development models, enabling industrialization pathways for Africa and South Asia that were previously blocked by energy constraints.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AI-managed solar and wind installations combined with AI-optimized grids provide reliable, cheap electricity in previously energy-poor regions → sub-Saharan Africa and South Asia gain industrial energy access for the first time at scale → AI-managed micro-manufacturing enables local industrial development without massive capital investment → new industrial economies emerge in regions previously bypassed by global manufacturing.</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AI-driven automation of physical production, combined with energy abundance, creates the conditions for a post-scarcity economy for basic manufactured goods, fundamentally altering the social contract.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Manufacturing and energy become essentially free at the marginal cost level → basic physical goods (food, shelter, clothing, transportation) become abundant and cheap → the scarcity basis of economics partially dissolves for physical goods → scarcity persists only for experiences, attention, status, and novel creation → the economy bifurcates: an automated abundance economy for physical goods and a human-mediated economy for everything else.</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Traditional product designers (standard goods), supply chain managers (routine), manufacturing line supervisors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Asset-heavy manufacturing executives, traditional industrial engineers, logistics fleet operators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traditional manufacturing and energy roles in their current form</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product lifecycle managers, physical-product-as-service designers, circular economy AI engineers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Molecular manufacturing researchers, post-scarcity economic planners, distributed industrial architects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Abundance economy designers, post-scarcity governance specialists, human-experience economy architects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Product-as-service design, AI-managed production networks, lifecycle optimization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Molecular manufacturing, circular economy AI, distributed industrial design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Post-scarcity economics, abundance governance, human-experience economy design</w:t>
            </w:r>
          </w:p>
        </w:tc>
      </w:tr>
    </w:tbl>
    <w:p>
      <w:pPr>
        <w:spacing w:after="200"/>
      </w:pPr>
    </w:p>
    <w:p>
      <w:pPr>
        <w:pStyle w:val="Heading2"/>
        <w:spacing w:after="160" w:before="280"/>
      </w:pPr>
      <w:r>
        <w:rPr>
          <w:rFonts w:ascii="Arial" w:cs="Arial" w:eastAsia="Arial" w:hAnsi="Arial"/>
          <w:b/>
          <w:bCs/>
          <w:color w:val="1B4F72"/>
          <w:sz w:val="26"/>
          <w:szCs w:val="26"/>
        </w:rPr>
        <w:t xml:space="preserve">Stage 4 — Systemic Transformation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industrial sector completes its AI-driven efficiency transformation, operating with 40–50% fewer workers but producing 50–70% more output, establishing a new equilibrium.</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After sustained AI adoption, industrial production reaches high automation levels → remaining human roles focus on exception handling, creative problem-solving, and governance → output per worker more than doubles → the sector stabilizes at a new, smaller but more productive scale.</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Industry and energy merge into a single AI-managed production-and-power system, blurring the boundaries between sectors and requiring new regulatory frameworks.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AI-optimized manufacturing integrates directly with AI-managed energy grids → production schedules optimize around energy availability and cost in real-time → the distinction between ‘industrial company’ and ‘energy company’ dissolves at the operational level → regulators scramble to adapt sector-specific frameworks to a converged reality.</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Physical production becomes a fully automated substrate of civilization, comparable to how agriculture went from employing 90% to 2% of the population while producing more food than ever.</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AI-managed manufacturing and energy systems produce all physical goods with &lt;1% of the workforce → physical production is abundant, cheap, and essentially invisible to most people → the industrial sector’s contribution to GDP shrinks even as its physical output grows → the economic and social significance of manufacturing transforms from ‘the foundation of prosperity’ to ‘background infrastructure.’</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Climate change mitigation accelerates as AI-optimized clean energy and manufacturing reduce global emissions trajectory, keeping warming to 2–2.5°C.</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AI-driven energy efficiency and renewable deployment reduce industrial emissions 30–40% → combined with AI-optimized carbon capture → global emissions decline reaches alignment with 2–2.5°C scenarios → the climate crisis is mitigated though not resolved.</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AI-driven climate technology achieves the 1.5°C target or close to it, but the transition creates massive stranded assets in fossil fuel infrastructure and petrochemical economies.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accelerates clean energy deployment, energy efficiency, and carbon capture to the point where global emissions decline rapidly → 1.5°C becomes achievable → but $10T+ in fossil fuel assets become stranded → petrostates face economic collapse → the transition is a net global positive but creates concentrated losers who become sources of geopolitical instability.</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AI-driven geo-engineering capabilities emerge alongside clean energy, giving humanity the tools to actively manage Earth’s climate, but raising governance questions about who controls the planetary thermostat.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models Earth’s climate system with sufficient accuracy to design effective geo-engineering interventions → combined with practical fusion energy, large-scale carbon capture becomes feasible → direct atmospheric carbon management becomes possible → the question shifts from ‘can we fix the climate?’ to ‘who decides what climate to have?’ → climate governance becomes the most consequential governance challenge since nuclear weapons.</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post-industrial advanced economies adapt their social contracts to accommodate reduced manufacturing employment while maintaining social stability through gradual policy adjustment.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Reduced manufacturing employment creates social strain → but gradual transition allows retraining, regional economic diversification, and social safety net expansion → advanced economies adapt, imperfectly but sufficiently, to the new industrial reality → social stability is maintained through managed transition.</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energy transition reshapes global power dynamics as thoroughly as the Industrial Revolution did, creating new winners and losers among nations and permanently altering the geopolitical map.</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Fossil fuel states (Russia, Saudi Arabia, Nigeria) face economic collapse → renewable and mineral-rich states (Australia, Chile, DRC, Morocco) gain influence → AI-industrial leaders (US, China, Germany, Japan) consolidate advantages → the global power map reshuffles around AI capability and clean energy potential rather than fossil fuel access.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Post-scarcity in physical goods forces a fundamental reconception of economic value, work, and human purpose, triggering the most significant philosophical and social transformation since the Enlightenment.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When physical goods are essentially free, economic value must be redefined → human labor in production becomes unnecessary for most physical goods → the work-based social contract collapses → new frameworks emerge for distributing abundance, defining meaningful activity, and organizing society → humanity confronts the question it has avoided since the beginning of agriculture: what do we do when survival is guaranteed?</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industrial operational roles in current form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Fossil fuel industry roles broadly, traditional industrial management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Physical production roles as distinct human occupations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industrial governance officers, clean energy transition managers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Climate governance architects, stranded asset transition specialists, new-energy geopolitics advisors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Post-scarcity system designers, abundance distribution architects, human purpose facilitators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industrial governance, clean transition management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Climate governance, stranded asset management, energy geopolitics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Post-scarcity design, abundance distribution, civilizational purpose architecture</w:t>
            </w:r>
          </w:p>
        </w:tc>
      </w:tr>
    </w:tbl>
    <w:p>
      <w:pPr>
        <w:spacing w:after="200"/>
      </w:pPr>
    </w:p>
    <w:p>
      <w:pPr>
        <w:pStyle w:val="Heading1"/>
        <w:spacing w:after="200" w:before="360"/>
      </w:pPr>
      <w:r>
        <w:br w:type="page"/>
      </w:r>
      <w:r>
        <w:rPr>
          <w:rFonts w:ascii="Arial" w:cs="Arial" w:eastAsia="Arial" w:hAnsi="Arial"/>
          <w:b/>
          <w:bCs/>
          <w:color w:val="1B4F72"/>
          <w:sz w:val="32"/>
          <w:szCs w:val="32"/>
        </w:rPr>
        <w:t xml:space="preserve">Consumer &amp; Retail</w:t>
      </w:r>
    </w:p>
    <w:p>
      <w:pPr>
        <w:spacing w:after="100" w:line="276"/>
      </w:pPr>
      <w:r>
        <w:rPr>
          <w:rFonts w:ascii="Arial" w:cs="Arial" w:eastAsia="Arial" w:hAnsi="Arial"/>
          <w:i/>
          <w:iCs/>
          <w:color w:val="7B7D7D"/>
          <w:sz w:val="20"/>
          <w:szCs w:val="20"/>
        </w:rPr>
        <w:t xml:space="preserve">E-Commerce, FMCG, Luxury, Physical Retail</w:t>
      </w:r>
    </w:p>
    <w:p>
      <w:pPr>
        <w:pStyle w:val="Heading2"/>
        <w:spacing w:after="160" w:before="280"/>
      </w:pPr>
      <w:r>
        <w:rPr>
          <w:rFonts w:ascii="Arial" w:cs="Arial" w:eastAsia="Arial" w:hAnsi="Arial"/>
          <w:b/>
          <w:bCs/>
          <w:color w:val="1B4F72"/>
          <w:sz w:val="26"/>
          <w:szCs w:val="26"/>
        </w:rPr>
        <w:t xml:space="preserve">Stage 1 — Augmentation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AI-powered personalization improves conversion rates 10–20% for e-commerce and large retailers, but consumer experience changes incrementally.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Amazon, Shopify, and Salesforce Commerce embed AI recommendations and search → mid-market retailers adopt these tools via SaaS platforms → personalization improves but consumers perceive it as incremental → physical retail continues its gradual decline but is not disrupted further.</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 transforms the entire consumer purchase funnel: AI-generated product descriptions, dynamic pricing, AI customer service, and personalized marketing achieve 30–50% efficiency gains in retail operations.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Retailers deploy AI across marketing (Jasper, Copy.ai), customer service (chatbots replacing L1 support), merchandising (dynamic pricing algorithms), and operations (inventory optimization) → each function achieves meaningful efficiency gains → cumulative effect is 30–50% reduction in retail operations costs → margins improve for early adopters while laggards face competitive pressure → a cost-efficiency arms race drives universal AI adoption within 3–4 years.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 shopping agents (acting on behalf of consumers) fundamentally reshape retail by automating product discovery, comparison, and purchase, making traditional marketing and merchandising less effective.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OpenAI, Google, and Apple launch consumer AI agents that handle shopping tasks → consumers delegate product research, price comparison, and purchasing to AI → agents optimize for consumer preferences, not brand messaging → traditional advertising and merchandising lose effectiveness as the AI agent, not the human, makes the purchase decision → brands must now market to AI systems rather than to humans → the entire $600B+ global advertising industry faces structural disruption.</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FMCG companies use AI to optimize product development and supply chains, achieving modest margin improvements without changing their fundamental business models.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Unilever, P&amp;G, and Nestlé deploy AI for demand forecasting, formulation optimization, and supply chain management → margins improve 2–4 percentage points → new product development timelines shorten 20–30% → the FMCG oligopoly adapts successfully to AI without structural disruption.</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Physical retail transforms from a shopping destination to an experience and fulfillment center, with AI-managed inventory, automated checkout, and personalized in-store experiences.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Amazon Go-style autonomous checkout expands beyond convenience stores → AI-managed inventory systems achieve near-perfect in-stock rates → store staff pivot from checkout and stocking to customer experience and consultation → stores become brand experience centers and last-mile fulfillment points rather than primary purchasing locations → retail square footage declines 15–25% in developed markets as the purpose of physical stores transforms.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AI-generated products (designed by AI based on individual consumer data) challenge brand-based consumer markets, creating hyper-personalized products at mass-market prices.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analyzes individual consumer behavior, preferences, and biological data (from wearables) → it designs personalized products (nutrition, skincare, supplements, clothing) optimized for each individual → contract manufacturers produce these on demand → consumers increasingly prefer AI-personalized products over branded alternatives → traditional brand loyalty erodes as AI-designed products consistently outperform generic branded alternatives → the $2T+ global brand premium faces existential threat.</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Consumer data privacy becomes a more contentious political issue as AI personalization requires ever more granular personal data.</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AI-driven retail requires detailed behavioral, preference, and increasingly biometric data → privacy concerns intensify as consumers realize the depth of data collection → GDPR-style regulations tighten globally → a privacy-personalization tradeoff becomes a persistent political and business challenge.</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AI transformation of retail accelerates the decline of mall-anchored commercial real estate, triggering cascading effects on municipal tax bases and suburban development patterns.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AI-driven e-commerce and transformed physical retail reduce need for traditional retail space → mall vacancy rates rise to 25–35% in secondary markets → anchor tenants exit, triggering co-tenancy clauses and cascade closures → municipal tax revenue from commercial property falls 10–20% in mall-dependent communities → suburban municipalities face fiscal stress → the physical landscape of American suburbs begins to transform as former retail space repurposes.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concept of ‘consumer choice’ transforms fundamentally as AI agents make most purchase decisions, raising questions about human autonomy and the meaning of consumption.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When AI agents handle 70–80% of purchase decisions, humans no longer actively ‘choose’ most of what they consume → the psychological and cultural functions of shopping (identity expression, social signaling, pleasure of discovery) erode → consumption becomes an optimized utility function rather than a human activity → philosophical and cultural questions about autonomy, identity, and meaning emerge → anti-consumption and ‘manual shopping’ movements form as countercultures.</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Customer service representatives (L1), merchandising analysts (manual), store cashiers (remaining)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Retail store managers (traditional), marketing copywriters (commodity), demand planners (standard)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Retail buyers (standard categories), brand managers (commodity brands), advertising creative teams (performance marketing)</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personalization specialists, dynamic pricing engineers, AI customer experience designers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Experience center designers, AI-retail integration architects, brand-to-AI marketing strategists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agent relationship managers, personalized product designers, consumption ethicists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AI-driven retail analytics, personalization design, dynamic pricing strategy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Experience design, AI-retail integration, brand strategy in an AI-mediated market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AI-agent marketing, hyper-personalization design, consumer autonomy ethics</w:t>
            </w:r>
          </w:p>
        </w:tc>
      </w:tr>
    </w:tbl>
    <w:p>
      <w:pPr>
        <w:spacing w:after="200"/>
      </w:pPr>
    </w:p>
    <w:p>
      <w:pPr>
        <w:pStyle w:val="Heading2"/>
        <w:spacing w:after="160" w:before="280"/>
      </w:pPr>
      <w:r>
        <w:rPr>
          <w:rFonts w:ascii="Arial" w:cs="Arial" w:eastAsia="Arial" w:hAnsi="Arial"/>
          <w:b/>
          <w:bCs/>
          <w:color w:val="1B4F72"/>
          <w:sz w:val="26"/>
          <w:szCs w:val="26"/>
        </w:rPr>
        <w:t xml:space="preserve">Stage 2 — Reorganization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Retail organizations consolidate operations under AI-managed platforms, reducing corporate headcount 15–25% while maintaining existing store networks.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automates merchandising, marketing, supply chain, and customer service at the corporate level → headquarters functions shrink → store networks continue with AI-augmented operations → the organizational structure simplifies but the business model remains recognizable.</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Direct-to-consumer (DTC) brands powered by AI achieve scale previously possible only for large retailers, creating a long tail of successful niche brands.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handles every function a DTC brand needs: product design, marketing, customer service, logistics → a single entrepreneur with AI tools matches the operational capability of a 100-person brand team → thousands of AI-powered DTC brands emerge in every category → large retailers face competition from an army of nimble, AI-optimized niche players → consumer markets fragment along preference lines.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On-demand manufacturing integrated with AI design and logistics collapses the inventory model that has defined retail for centuries.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product design + automated manufacturing + AI logistics create a system where products are designed and manufactured only after they are ordered → the concept of inventory becomes unnecessary for many product categories → the capital tied up in global retail inventory ($1.5T+) is released → the economics of retail transform: capital-light, waste-free, perfectly responsive to demand → traditional retailers with legacy inventory models face structural disadvantage.</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Luxury brands differentiate through human craftsmanship and exclusivity, gaining relative strength as mass-market retail commoditizes.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Mass-market retail becomes AI-optimized and commoditized → luxury brands emphasize human craftsmanship, heritage, and exclusivity as differentiators → the premium for human-made luxury goods increases → LVMH, Kering, and Hermès strengthen their market positions as the ‘anti-AI’ value proposition resonates with affluent consumers.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Food systems transform as AI optimizes the entire chain from agriculture to consumption, reducing food waste by 40–50% and personalizing nutrition at scale.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agricultural optimization (precision farming, yield prediction) + AI supply chain management + AI-personalized nutrition recommendations create an end-to-end optimized food system → food waste drops dramatically as production matches demand more precisely → personalized nutrition based on individual microbiome and health data becomes standard → the processed food industry faces disruption as AI-recommended whole food alternatives gain market share.</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retail sector as a distinct industry disappears, absorbed into an AI-managed production-and-consumption system where the boundary between producer and consumer blurs.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manages the entire cycle: predicting what consumers want, designing products, manufacturing on demand, delivering, and recycling → the ‘retail’ function (selecting, stocking, presenting goods) becomes unnecessary → consumers interact directly with AI-managed production systems → the middleman function that has defined retail since the bazaar ceases to exist as a distinct economic activity.</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Consumer culture evolves gradually, with AI personalization creating filter bubbles of consumption that mirror social media information bubbles.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curation of consumer options creates personalized consumption universes → consumers are increasingly shown products that match their existing preferences → serendipity in consumption decreases → cultural homogeneity within consumer segments increases while inter-segment diversity grows → the shared commercial culture that characterized the mass-market era continues to fragment.</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environmental impact of consumption decreases substantially as AI optimization reduces waste, overproduction, and unnecessary transportation, partially resolving the sustainability crisis.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On-demand production eliminates overproduction waste → AI logistics optimization reduces transportation emissions → AI-managed circular economy practices ensure product recycling → the environmental footprint of consumption drops 30–40% → sustainability targets that seemed unachievable through policy alone become reachable through AI optimization.</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dissolution of retail as a distinct activity triggers a transformation of urban space and social life, as the commercial functions that have organized cities since ancient times lose their reason for existence.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If retail disappears as a distinct activity, the commercial streets, shopping districts, and mall-anchored suburbs that organize urban space lose their purpose → city centers and suburbs transform → the social interactions that occurred around shopping (chance encounters, community spaces, social display) must find new venues → urban design and social life reorganize around experiences, community, and connection rather than commerce.</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Corporate retail analysts, traditional marketing teams, inventory managers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DTC brand teams (replaced by AI-augmented solo founders), traditional food industry middle management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Retail as a distinct occupational category contracts dramatically</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DTC brand operators, on-demand manufacturing coordinators, AI-consumer interaction designers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food system optimizers, personalized nutrition designers, circular consumption engineers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Urban experience designers (post-retail), community space architects, post-commercial social designers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AI-augmented entrepreneurship, on-demand production management, AI-consumer interface design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Food system AI optimization, personalized nutrition science, circular economy engineering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Post-retail urban design, community building in AI-managed environments, social space architecture</w:t>
            </w:r>
          </w:p>
        </w:tc>
      </w:tr>
    </w:tbl>
    <w:p>
      <w:pPr>
        <w:spacing w:after="200"/>
      </w:pPr>
    </w:p>
    <w:p>
      <w:pPr>
        <w:pStyle w:val="Heading2"/>
        <w:spacing w:after="160" w:before="280"/>
      </w:pPr>
      <w:r>
        <w:rPr>
          <w:rFonts w:ascii="Arial" w:cs="Arial" w:eastAsia="Arial" w:hAnsi="Arial"/>
          <w:b/>
          <w:bCs/>
          <w:color w:val="1B4F72"/>
          <w:sz w:val="26"/>
          <w:szCs w:val="26"/>
        </w:rPr>
        <w:t xml:space="preserve">Stage 3 — Reinvention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Consumer markets stabilize around AI-augmented versions of familiar structures: Amazon dominates e-commerce, luxury brands retain premium positioning, and a mid-market survives through AI efficiency.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retail landscape settles into a new equilibrium → AI has improved efficiency throughout but not revolutionized the basic structure → large platforms, premium brands, and AI-optimized mid-market retailers coexist → the consumer experience is better but recognizably similar to the pre-AI era.</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AI-native consumer companies (with no inventory, no stores, and minimal staff) capture 30–40% of consumer spending, creating a fundamentally new competitive landscape.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AI-native consumer companies operate with 95%+ lower overhead than traditional retailers → they pass savings to consumers as lower prices and better personalization → traditional retailers cannot match the economics even with their own AI adoption → market share shifts inexorably toward AI-native models → the consumer sector undergoes the same transformation that streaming brought to entertainment.</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Consumption itself transforms from a product-acquisition activity to a service-subscription model where AI manages access to goods rather than ownership of goods.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optimizes the economics of product-as-a-service for most consumer goods → consumers subscribe to clothing, furniture, electronics, and household goods rather than owning them → AI manages product circulation, maintenance, and recycling automatically → the concept of personal property for functional goods erodes → ownership persists only for items with sentimental or status value → the consumer economy restructures from ownership-based to access-based.</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Advertising evolves but survives as brands find new ways to reach consumers through AI channels.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Advertising adapts its formats and channels for AI-mediated consumption → brands invest in ‘AI-optimized’ marketing that appeals to both human emotions and AI recommendation algorithms → the advertising industry contracts modestly but does not collapse.</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global advertising industry restructures fundamentally as AI agents mediate most purchase decisions, shifting ad spend from emotional brand-building to AI-algorithm optimization.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agents handle 40–60% of purchase decisions → advertising to humans becomes less effective for these categories → brands shift budgets from traditional advertising to ‘AI agent optimization’ (ensuring their products are recommended by AI) → Google, Meta, and traditional ad agencies lose revenue to a new category of ‘AI-agent marketing’ platforms → the advertising industry shrinks 30–40% in real terms.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Brand value as an economic concept erodes for functional products as AI agents select based on objective performance rather than brand perception, destroying trillions in intangible asset value.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shopping agents evaluate products on performance, ingredients, reviews, and value rather than brand recognition → brand premium for functional products (detergent, batteries, basic electronics) collapses → intangible brand value on corporate balance sheets faces impairment → companies that derived value primarily from brand power face existential challenges → brand value persists only where it signals genuine quality differentiation, social status, or emotional connection.</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Consumer protection frameworks adapt to AI-mediated commerce, with new regulations addressing AI recommendation bias, dynamic pricing fairness, and algorithmic transparency.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Consumer advocacy groups and regulators develop frameworks for AI-mediated commerce → AI pricing transparency, recommendation fairness, and algorithmic audit requirements become standard → consumer protection evolves but remains within familiar legal and institutional frameworks.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AI transformation of consumption creates a paradox: consumers have better products at lower prices but report lower satisfaction as the psychological rewards of shopping diminish.</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optimization delivers objectively superior consumer outcomes (better products, lower prices, less waste) → but the experiential and psychological dimensions of consumption (discovery, choice, social display) diminish → consumer satisfaction surveys show declining happiness despite objective improvement → a sociological and psychological literature emerges on the ‘optimization paradox’ → demand for authentic, human-mediated, and imperfect consumption experiences creates premium niche markets.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post-consumer identity emerges: human identity is no longer primarily expressed through what one buys, triggering a cultural transformation comparable to the shift from feudal identity to consumer identity.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When consumption is AI-managed and subscription-based, ‘you are what you buy’ loses meaning → identity expression shifts to creation, experience, relationship, and values rather than consumption → the consumer identity that has defined Western culture since the 20th century dissolves → a new identity paradigm emerges, with profound implications for culture, social organization, and human psychology.</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Traditional retail roles broadly, advertising creative teams (performance/functional)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Brand managers (functional categories), traditional e-commerce operations, physical retail management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Consumer marketing as traditionally practiced, retail as a distinct career path</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AI-native consumer company founders, product-as-service system designers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agent marketing specialists, brand value preservation strategists, optimization-paradox researchers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Post-consumer identity designers, authentic experience curators, human-mediated commerce artisans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AI-native business design, subscription economy management, access-model optimization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agent optimization, brand strategy in algorithmic markets, consumer psychology in AI-mediated environments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Post-consumer culture design, authenticity architecture, identity design beyond consumption</w:t>
            </w:r>
          </w:p>
        </w:tc>
      </w:tr>
    </w:tbl>
    <w:p>
      <w:pPr>
        <w:spacing w:after="200"/>
      </w:pPr>
    </w:p>
    <w:p>
      <w:pPr>
        <w:pStyle w:val="Heading2"/>
        <w:spacing w:after="160" w:before="280"/>
      </w:pPr>
      <w:r>
        <w:rPr>
          <w:rFonts w:ascii="Arial" w:cs="Arial" w:eastAsia="Arial" w:hAnsi="Arial"/>
          <w:b/>
          <w:bCs/>
          <w:color w:val="1B4F72"/>
          <w:sz w:val="26"/>
          <w:szCs w:val="26"/>
        </w:rPr>
        <w:t xml:space="preserve">Stage 4 — Systemic Transformation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Consumer markets reach a new equilibrium: AI-optimized, more efficient, with fewer but higher-skilled workers, resembling a more automated version of the current system.</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consumer sector stabilizes after AI-driven transformation → the basic functions (producing, distributing, selling goods) persist but with far fewer humans involved → consumer choice remains meaningful, aided by AI tools → the sector is smaller in employment but larger in output and efficiency.</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consumption-driven growth model that has powered advanced economies since WWII reaches its limits as AI-optimized consumption reduces waste and unnecessary spending.</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eliminates overconsumption and waste by optimizing purchases to actual needs → total consumer spending stabilizes or declines in real terms even as satisfaction increases → GDP growth models based on ever-increasing consumption face a structural ceiling → economists develop new growth models based on quality improvement rather than quantity increase.</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AI-managed post-consumer economy emerges: physical needs are met automatically, and economic activity focuses on experiences, creation, connection, and meaning.</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manages physical consumption seamlessly as background infrastructure → human economic activity shifts to experiences, creative expression, relationship facilitation, and meaning-making → the economy bifurcates: an automated physical layer and a human experiential layer → the experiential economy becomes the primary arena for human economic activity and identity expression.</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Global consumer markets partially converge as AI recommendations standardize consumption patterns across cultures, modestly reducing cultural diversity in consumption.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recommendation systems trained on global data tend toward similar suggestions across cultures → consumption patterns converge modestly → local and traditional consumption practices erode at the margins → cultural preservation movements push back → a tension between AI-driven convergence and cultural preservation becomes a permanent feature.</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environmental footprint of the consumer economy drops 40–60% through AI optimization, circular economy practices, and reduced overconsumption, making previously impossible sustainability targets achievable.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cumulative effect of AI-optimized production, distribution, consumption, and recycling produces dramatic environmental improvement → consumer-related carbon emissions drop substantially → plastic waste, food waste, and overconsumption-driven resource extraction all decline sharply → environmental targets that required behavior change become achievable through system optimization alone.</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concept of economic growth itself transforms as the AI-managed physical economy produces abundance while the human experiential economy operates on different metrics entirely.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GDP growth from physical consumption plateaus at abundance levels → growth in the experiential economy cannot be measured by traditional economic metrics → entirely new measures of economic health emerge: Meaning Index, Connection Quality, Creative Output → the fundamental metrics by which societies measure progress undergo their most significant revision since the invention of GDP.</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Consumer capitalism adapts and survives, incorporating AI as its most powerful tool while maintaining the basic structure of market-based consumer economies.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consumer economy proves resilient and adaptive → AI enhances rather than replaces market mechanisms → consumer choice, competition, and market dynamics persist in recognizable form → the system evolves significantly but does not transform beyond recognition.</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social contract in consumer economies transforms from ‘work to consume’ to ‘exist to experience,’ requiring new mechanisms for distributing access to experiences and resources.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When physical consumption is optimized and automated, the ‘work-consume’ cycle that organized society loses its motivating force → new social contracts must distribute access to experiences, creative resources, and meaning-making opportunities → the political debate shifts from ‘redistribution of income’ to ‘redistribution of opportunity for meaningful activity.’</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AI transformation of consumption creates the conditions for a civilization-level shift from material to post-material values, comparable to the Axial Age’s shift from survival values to moral/spiritual values.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When material needs are met automatically, human attention turns to post-material concerns: meaning, connection, creativity, spiritual growth → this is not merely a generational value shift but a civilizational transformation → institutions, cultures, and political systems built around material scarcity begin to dissolve → new social forms emerge organized around post-material values → the human project enters its next phase.</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traditional consumer sector roles in current form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Consumer-economy-dependent roles broadly (retail, advertising, consumer marketing)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consumer sector as distinct from the experience economy dissolves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consumption system governors, sustainability optimization architects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Experience economy designers, meaning-making facilitators, cultural preservation specialists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Post-material civilization architects, experiential equity designers, meaning economy theorists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consumption governance, sustainability architecture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Experience design, meaning facilitation, cultural preservation in automated environments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Post-material value design, civilizational architecture, meaning economy theory</w:t>
            </w:r>
          </w:p>
        </w:tc>
      </w:tr>
    </w:tbl>
    <w:p>
      <w:pPr>
        <w:spacing w:after="200"/>
      </w:pPr>
    </w:p>
    <w:p>
      <w:pPr>
        <w:pStyle w:val="Heading1"/>
        <w:spacing w:after="200" w:before="360"/>
      </w:pPr>
      <w:r>
        <w:br w:type="page"/>
      </w:r>
      <w:r>
        <w:rPr>
          <w:rFonts w:ascii="Arial" w:cs="Arial" w:eastAsia="Arial" w:hAnsi="Arial"/>
          <w:b/>
          <w:bCs/>
          <w:color w:val="1B4F72"/>
          <w:sz w:val="32"/>
          <w:szCs w:val="32"/>
        </w:rPr>
        <w:t xml:space="preserve">Media, Communication &amp; Creative</w:t>
      </w:r>
    </w:p>
    <w:p>
      <w:pPr>
        <w:spacing w:after="100" w:line="276"/>
      </w:pPr>
      <w:r>
        <w:rPr>
          <w:rFonts w:ascii="Arial" w:cs="Arial" w:eastAsia="Arial" w:hAnsi="Arial"/>
          <w:i/>
          <w:iCs/>
          <w:color w:val="7B7D7D"/>
          <w:sz w:val="20"/>
          <w:szCs w:val="20"/>
        </w:rPr>
        <w:t xml:space="preserve">Entertainment, Advertising, Publishing, Telecoms</w:t>
      </w:r>
    </w:p>
    <w:p>
      <w:pPr>
        <w:pStyle w:val="Heading2"/>
        <w:spacing w:after="160" w:before="280"/>
      </w:pPr>
      <w:r>
        <w:rPr>
          <w:rFonts w:ascii="Arial" w:cs="Arial" w:eastAsia="Arial" w:hAnsi="Arial"/>
          <w:b/>
          <w:bCs/>
          <w:color w:val="1B4F72"/>
          <w:sz w:val="26"/>
          <w:szCs w:val="26"/>
        </w:rPr>
        <w:t xml:space="preserve">Stage 1 — Augmentation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AI content generation tools (Midjourney, DALL-E, Sora, ElevenLabs) become standard production tools, reducing creative production costs 20–40% while human creatives retain creative direction.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image, video, and audio generation tools reach professional quality for specific use cases → advertising agencies, publishers, and entertainment studios adopt them for production acceleration → production timelines shorten and costs drop for standard content → human creatives shift from execution to direction and curation → net creative employment drops 10–15% as fewer execution-focused roles are needed.</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AI-generated content floods media channels, creating a supply glut that collapses the economics of commodity content while increasing the premium for distinctive human-created work.</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content generation becomes accessible to anyone with a computer → the supply of competent content (articles, images, videos, music) explodes by 10–100x → the marginal value of commodity content approaches zero → platform algorithms struggle to surface quality amid the flood → a bifurcation emerges: AI-generated commodity content (free/near-free) and premium human-created content (premium-priced) → the middle ground of ‘competent professional content’ collapses economically.</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 generates broadcast-quality entertainment (films, TV, music, games) at a fraction of traditional production costs, triggering an existential crisis in Hollywood, music, and gaming studios.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Sora successors, Udio, and game-generation AI produce content that passes audience quality tests for most genres → independent creators produce feature-film-equivalent content for $10K–$100K versus $100M+ traditional budgets → studios face the same disruption that newspapers faced from the internet → the $300B+ global entertainment production industry contracts 40–60% in real terms → SAG-AFTRA and creative guilds face existential threats as AI replaces large portions of their membership’s work.</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Publishing adapts to AI through hybrid workflows where AI assists research, drafting, and editing while human authors retain authorial voice and judgment.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Publishers (Springer, Elsevier, Penguin Random House) develop AI-assisted workflows → authors use AI for research, first drafts, and editing → the speed of book production increases 30–50% → the quantity of published material rises → the economics of publishing shift modestly but the industry structure persists.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advertising industry restructures as AI handles creative production, media buying, and performance optimization, concentrating remaining value in strategic insight and brand storytelling.</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automates ad creative production, media buying optimization, and A/B testing at scale → the production functions of advertising agencies become unnecessary → agencies shrink from large creative-and-production operations to small strategic advisory firms → WPP, Omnicom, and Publicis shed 40–60% of headcount while maintaining revenue through AI-managed campaign execution → the industry transforms from a people business to an AI-managed business with human strategic oversight.</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AI-personalized media creates individual-specific entertainment and information streams, ending the era of shared cultural experiences and triggering concerns about epistemic fragmentation.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generates personalized content for individual consumers — news tuned to interests, entertainment matching personal taste profiles, music composed for individual moods → each person inhabits a unique media reality → the shared cultural references that bound societies together (watercooler shows, hit songs, cultural moments) disappear → social cohesion suffers as people lose common ground → concerns about epistemic fragmentation and filter bubbles intensify dramatically.</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Copyright and intellectual property frameworks adapt incrementally to AI-generated content, with new categories of protection for AI-assisted works.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Courts and legislatures develop case law and statutes addressing AI copyright → a spectrum of protection emerges: fully human-created (full copyright), AI-assisted (partial copyright), fully AI-generated (no copyright or new sui generis protection) → the IP system adapts but is not fundamentally challenged.</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creative middle class (freelance writers, illustrators, musicians, photographers) faces economic devastation comparable to manufacturing workers in the 1980s–2000s, with profound cultural and political consequences.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replaces the economic function of mid-tier creative professionals → freelance rates for writing, illustration, photography, and music composition collapse 60–80% → the creative class that fueled urban cultural vitality faces mass economic displacement → cultural production concentrates among either AI users or elite human creatives → the cultural infrastructure of cities (galleries, studios, performance venues) hollows out → the political consequences mirror the populist backlash triggered by manufacturing displacement.</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concept of ‘authorship’ and ‘creativity’ as distinctly human capabilities faces philosophical challenge as AI produces works indistinguishable from human creation, triggering a cultural identity crisis.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AI-generated novels win literary prizes (under pseudonyms), AI-composed music tops charts, AI-created art commands gallery prices → the reveal that these works are AI-generated provokes cultural crisis → the Romantic-era notion that creativity is the highest human capability faces direct challenge → debates about the nature of consciousness, creativity, and meaning intensify → humanity confronts whether the creative arts are a uniquely human domain or a computational process that machines can replicate.</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Production assistants (entry-level), stock content creators, basic copywriters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Mid-tier freelance writers/illustrators/photographers, junior ad creatives, L1 media production staff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production-focused creative roles, entertainment industry below-the-line workers (many), commodity content creators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content supervisors, AI-human creative directors, prompt engineering specialists (creative)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creative strategy directors, personalized media architects, human-AI collaboration designers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authorship ethicists, cultural identity researchers, creative authenticity certifiers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tool mastery for creative production, creative direction in AI workflows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creative strategy, personalized content architecture, cultural impact assessment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Creative philosophy, authenticity design, cultural cohesion in fragmented media environments</w:t>
            </w:r>
          </w:p>
        </w:tc>
      </w:tr>
    </w:tbl>
    <w:p>
      <w:pPr>
        <w:spacing w:after="200"/>
      </w:pPr>
    </w:p>
    <w:p>
      <w:pPr>
        <w:pStyle w:val="Heading2"/>
        <w:spacing w:after="160" w:before="280"/>
      </w:pPr>
      <w:r>
        <w:rPr>
          <w:rFonts w:ascii="Arial" w:cs="Arial" w:eastAsia="Arial" w:hAnsi="Arial"/>
          <w:b/>
          <w:bCs/>
          <w:color w:val="1B4F72"/>
          <w:sz w:val="26"/>
          <w:szCs w:val="26"/>
        </w:rPr>
        <w:t xml:space="preserve">Stage 2 — Reorganization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Media organizations restructure around AI-augmented newsrooms and production teams, with 20–30% fewer staff producing more content.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Major media organizations (NYT, BBC, Netflix, Disney) integrate AI into production workflows → smaller teams produce equivalent or greater output → headcount reductions proceed through attrition and restructuring → the quality of top-tier content remains high while volume increases.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entertainment industry bifurcates: AI-generated content for mass consumption and human-created premium content for discerning audiences, with the premium segment commanding 5–10x higher prices.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content floods the mass market → audiences develop increasing sophistication in distinguishing AI and human content → ‘human-made’ becomes a premium label, like ‘organic’ in food → a premium tier of entertainment emerges with higher prices and prestige → the entertainment industry polarizes: free/cheap AI content for most, expensive human content for premium audiences.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Individual consumers become their own entertainment studios, creating personalized films, games, and music in real-time, collapsing the studio model entirely.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entertainment generation reaches the point where consumers can direct their own movies, compose their own music, and generate their own games through natural language interaction → the distinction between creator and consumer dissolves → entertainment studios lose their reason for existence as every consumer becomes their own studio → the $2.5T+ global entertainment industry restructures around platform providers (AI tools) rather than content producers.</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Telecoms carriers differentiate through AI-powered network optimization and personalized service bundles, modestly improving margins in a historically commoditized business.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AT&amp;T, Deutsche Telekom, and Vodafone deploy AI for network management, customer service, and service bundling → churn decreases and ARPU increases modestly → the telecom business model improves at the margin but remains fundamentally about connectivity infrastructure.</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news media industry collapses further as AI-generated news becomes indistinguishable from human journalism for 80% of news coverage, leaving only investigative journalism and opinion as viable human-created content.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news generators produce competent, accurate reporting for standard news events (earnings, sports, weather, government proceedings) → local news, already struggling, faces final extinction as AI replaces remaining reporters → investigative journalism survives as a human-premium product but requires philanthropic or subscription funding → the fourth estate’s watchdog function depends on a shrinking pool of funded human journalists → the democratic accountability function of journalism enters crisis.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concept of ‘media’ as a distinct industry dissolves as AI-generated content becomes embedded in every interaction, making all communication potentially mediated by AI-generated content.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generates context-appropriate content for every digital interaction → the boundary between ‘media’ and ‘communication’ disappears → every email, message, presentation, and conversation is potentially AI-assisted or AI-generated → the concept of a ‘media industry’ separate from the communication fabric of society loses meaning → media companies become AI infrastructure providers or cease to exist.</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Cultural production continues to evolve as AI becomes another tool in the creative toolkit, with human creativity directing AI capabilities.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Artists, musicians, and filmmakers integrate AI as they integrated photography, synthesizers, and CGI before → new art forms emerge that are AI-enabled but human-directed → cultural evolution continues its historical pattern of absorbing new technologies.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decline of shared media experiences weakens democratic deliberation as citizens inhabit increasingly personalized information environments, challenging the epistemic foundations of democracy.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Personalized AI media means citizens share fewer common facts, narratives, and cultural references → democratic deliberation requires common ground that personalized media erodes → political polarization intensifies as AI-curated media reinforces existing beliefs → the epistemic foundations of democratic governance — shared facts and mutual understanding — weaken → democracies face a legitimacy challenge as citizens cannot agree on basic realities.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AI-generated media environment creates the conditions for a post-truth civilization where the distinction between real and generated becomes meaningless, fundamentally altering the human relationship with reality.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generates content indistinguishable from reality across all media → verification of ‘real’ versus ‘generated’ becomes technically impossible for most people → the concept of ‘authentic media’ loses practical meaning → society adapts by either developing new trust frameworks or accepting a post-authentic media reality → the human relationship with truth and reality undergoes its most fundamental transformation since the Enlightenment established empirical evidence as the basis for knowledge.</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News reporters (standard beats), junior entertainment producers, telecom customer service staff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Local journalists broadly, mid-tier entertainment below-the-line roles, advertising account managers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media production roles, standard creative positions, telecom operations staff</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news editors, premium-content curators, human-made content certifiers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Investigative journalism AI assistants, democratic media integrity officers, AI entertainment platform designers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Post-truth navigation designers, media reality architects, epistemic governance specialists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editorial judgment, premium content strategy, authenticity certification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Investigative AI journalism, media integrity design, AI entertainment platform management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Epistemic governance, truth-framework design, media reality navigation</w:t>
            </w:r>
          </w:p>
        </w:tc>
      </w:tr>
    </w:tbl>
    <w:p>
      <w:pPr>
        <w:spacing w:after="200"/>
      </w:pPr>
    </w:p>
    <w:p>
      <w:pPr>
        <w:pStyle w:val="Heading2"/>
        <w:spacing w:after="160" w:before="280"/>
      </w:pPr>
      <w:r>
        <w:rPr>
          <w:rFonts w:ascii="Arial" w:cs="Arial" w:eastAsia="Arial" w:hAnsi="Arial"/>
          <w:b/>
          <w:bCs/>
          <w:color w:val="1B4F72"/>
          <w:sz w:val="26"/>
          <w:szCs w:val="26"/>
        </w:rPr>
        <w:t xml:space="preserve">Stage 3 — Reinvention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media and entertainment industry consolidates around a smaller number of AI-augmented studios and platforms, with human creativity remaining the key differentiator for premium content.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Industry consolidation reduces the number of major studios and publishers → survivors leverage AI for production while maintaining human creative leadership → the industry is smaller but more profitable per unit of output → human creativity remains the scarce resource that determines market success.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AI-native entertainment platforms emerge that generate personalized, interactive entertainment experiences, creating a new category between traditional media and gaming.</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Platforms combining AI narrative generation, visual creation, and voice synthesis produce interactive entertainment experiences tailored to individual users → these ‘AI entertainment experiences’ command more engagement time than traditional media → Netflix, Disney+, and Spotify face competition from platforms that don’t distribute content but generate it on-demand → the entertainment industry splits between ‘curated human content’ and ‘generated interactive experiences.’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boundary between entertainment, communication, and lived experience dissolves as AI-generated immersive environments become indistinguishable from physical reality for most sensory purposes.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combined with VR/AR creates fully immersive, photorealistic virtual environments generated in real-time → these environments are personalized, interactive, and emotionally engaging at a level matching or exceeding physical reality for many experiences → significant portions of human social, creative, and recreational activity migrate to AI-generated environments → the distinction between ‘media consumption’ and ‘lived experience’ blurs beyond recognition.</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Intellectual property law adapts to AI, creating new frameworks that balance creator protection with AI innovation.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Legislative bodies worldwide develop AI-specific IP frameworks → training data compensation mechanisms emerge → a new equilibrium between AI developers and content creators forms → the IP system adapts as it has to previous technological disruptions.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economics of cultural production invert: creating content becomes nearly free while curating, authenticating, and contextualizing content becomes the scarce, valuable activity.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floods every medium with competent content → creation is no longer scarce → human attention becomes the binding constraint → the value shifts from producing content to curating, authenticating, and contextualizing it → taste-makers, critics, and curators become the highest-value roles in the creative economy → the centuries-old assumption that ‘creator’ is the most valuable role in culture reverses.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Culture itself becomes AI-mediated, with AI systems generating, curating, and adapting cultural artifacts in real-time, creating a ‘living culture’ that evolves continuously rather than in discrete works.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generates cultural content continuously, adapting to audience responses in real-time → the concept of a ‘finished work’ dissolves into continuously evolving cultural experiences → cultural canons and shared references become impossible as culture becomes personalized and fluid → the human relationship with culture transforms from ‘appreciating fixed works’ to ‘participating in evolving experiences.’</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Human creativity is valued more highly as a ‘premium’ experience, creating a cultural market analogous to the craft movement in manufacturing.</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As AI content becomes ubiquitous, human-created content gains cachet → a ‘craft culture’ movement emerges celebrating human creative process → cultural venues (theaters, galleries, live music) experience a renaissance as audiences seek authentic human creative experiences.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fragmentation of shared culture has measurable political consequences, weakening national identity and social cohesion in ways that destabilize governance.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Without shared cultural experiences, the sense of national or community identity weakens → political movements that depend on shared identity (nationalism, communitarianism) lose their cultural basis → governance becomes harder as populations share fewer values, references, and narratives → political fragmentation mirrors cultural fragmentation → democratic systems face legitimacy challenges.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immersive AI-generated reality forces a civilizational choice between digital transcendence (migrating most human activity to AI-generated environments) and physical rootedness, with each path creating radically different futures.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AI-generated immersive environments offer experiences richer than physical reality for many purposes → a meaningful portion of humanity begins spending most of their time in AI-generated realities → the choice between digital and physical existence becomes the most consequential individual and collective decision of the era → societies split along this axis → the future trajectory of human civilization depends on this choice.</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remaining traditional production roles, standard creative positions broadly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Content creators (commodity), traditional media distribution roles, standard advertising functions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Media and entertainment as traditionally structured industries dissolve</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entertainment experience designers, interactive narrative architects, human-premium content producers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Cultural curators, authenticity architects, living-culture systems designers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Reality choice counselors, digital-physical integration designers, civilizational media architects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experience design, interactive narrative architecture, human-premium production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Cultural curation, authenticity design, living-culture system management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Reality philosophy, digital-physical integration, civilizational choice facilitation</w:t>
            </w:r>
          </w:p>
        </w:tc>
      </w:tr>
    </w:tbl>
    <w:p>
      <w:pPr>
        <w:spacing w:after="200"/>
      </w:pPr>
    </w:p>
    <w:p>
      <w:pPr>
        <w:pStyle w:val="Heading2"/>
        <w:spacing w:after="160" w:before="280"/>
      </w:pPr>
      <w:r>
        <w:rPr>
          <w:rFonts w:ascii="Arial" w:cs="Arial" w:eastAsia="Arial" w:hAnsi="Arial"/>
          <w:b/>
          <w:bCs/>
          <w:color w:val="1B4F72"/>
          <w:sz w:val="26"/>
          <w:szCs w:val="26"/>
        </w:rPr>
        <w:t xml:space="preserve">Stage 4 — Systemic Transformation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Media and creative industries reach a new equilibrium: smaller, AI-augmented, with human creativity commanding a premium in a largely AI-generated content landscape.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industry stabilizes at perhaps 40–50% of pre-AI employment → surviving human creatives work at higher levels of abstraction and strategic direction → AI handles production while humans direct meaning and vision → a new professional identity for creatives emerges around curation and direction rather than execution.</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Culture becomes a dialogue between human intention and AI generation, creating new art forms that neither could produce alone, and new cultural institutions to evaluate and preserve them.</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Human-AI collaborative creation matures into a recognized art form → new cultural institutions (AI art museums, collaborative creation festivals) emerge → cultural criticism develops frameworks for evaluating human-AI collaborative works → the cultural landscape enriches in ways that neither pure human nor pure AI creation could achieve.</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AI transformation of media and culture produces its most radical consequence: the ability to generate immersive experiences makes it technically possible to create artificial realities indistinguishable from physical reality, raising the deepest questions about the nature of consciousness and experience.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AI-generated reality reaches the point of philosophical indistinguishability from physical reality → the simulation hypothesis becomes practically relevant rather than merely theoretical → questions about consciousness, experience, and reality become not just philosophical but practical: if generated experiences are indistinguishable from ‘real’ ones, what does ‘real’ mean? → humanity confronts questions about the nature of existence that have no precedent in human history.</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Institutions for cultural preservation and transmission adapt to the AI era, maintaining cultural continuity through curated archives and educational programs.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Libraries, museums, and universities develop AI-era cultural preservation strategies → cultural transmission continues through adapted institutional frameworks → the cultural heritage of the pre-AI era is preserved while new AI-era culture accumulates.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volume and diversity of AI-generated culture creates a new challenge: cultural memory and canon formation become impossible without AI curation, making AI the gatekeeper of cultural legacy.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sheer volume of cultural production exceeds human capacity to process or evaluate → AI curation systems determine which cultural works survive and which are forgotten → cultural canon formation — previously a human process of criticism and consensus — becomes an AI function → the power to determine cultural legacy shifts from human critics and institutions to AI systems → this represents an unprecedented delegation of cultural authority.</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AI-generated reality capability creates the possibility of designed afterlives, ancestor simulations, and culturally constructed realities for communities, transforming the human relationship with mortality and meaning.</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If AI can generate immersive realities indistinguishable from physical existence, it becomes possible to create ‘afterlife’ simulations for the deceased based on their digital footprints → cultural and religious communities develop AI-generated realities reflecting their values and beliefs → the human relationship with death, legacy, and meaning transforms → the most profound human existential questions receive a technological answer, whether or not that answer is satisfying.</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Human creativity survives and adapts, ultimately enriched by AI tools as it was enriched by every previous technological innovation, from the printing press to the internet.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History’s pattern repeats: new technology disrupts existing creative practices, then enriches them → artists, writers, and musicians use AI as a powerful creative tool → new art forms emerge → human creativity proves resilient and adaptive → the pessimistic predictions of creative displacement prove overblown, as they have for every previous technology.</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transformation of culture and media by AI becomes one of the defining features of this era, comparable to how the printing press defined the Renaissance and broadcast media defined the 20th century.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AI’s impact on culture is comprehensive: how culture is created, distributed, consumed, evaluated, and preserved all transform → future historians describe this as a cultural revolution comparable to Gutenberg’s or the invention of cinema → the human experience of culture is fundamentally and permanently altered.</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convergence of AI-generated reality, biological enhancement, and digital consciousness raises the possibility that humanity itself transforms into something beyond its current biological form, with culture and media serving as the bridge between human and post-human existence.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AI-generated immersive realities + biological cognitive enhancement + digital consciousness research converge → the boundary between human and AI, physical and digital, real and generated all blur simultaneously → the concept of ‘humanity’ expands beyond its biological definition → culture serves as the medium through which this transformation is processed, debated, and either embraced or resisted.</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traditional media and creative roles as currently defined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Standard cultural institution roles, media distribution functions, creative production as human-primary activity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creative professional as traditionally defined transforms beyond recognition</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Human-AI collaborative artists, cultural AI curators, AI experience directors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Cultural legacy architects, AI canon formation overseers, designed-reality ethicists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Post-human cultural mediators, reality designers, consciousness-media interface architects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Human-AI creative collaboration, cultural curation in AI environments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Cultural legacy management, AI canon formation governance, designed-reality ethics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Post-human cultural design, reality architecture, consciousness-media interface</w:t>
            </w:r>
          </w:p>
        </w:tc>
      </w:tr>
    </w:tbl>
    <w:p>
      <w:pPr>
        <w:spacing w:after="200"/>
      </w:pPr>
    </w:p>
    <w:p>
      <w:pPr>
        <w:pStyle w:val="Heading1"/>
        <w:spacing w:after="200" w:before="360"/>
      </w:pPr>
      <w:r>
        <w:br w:type="page"/>
      </w:r>
      <w:r>
        <w:rPr>
          <w:rFonts w:ascii="Arial" w:cs="Arial" w:eastAsia="Arial" w:hAnsi="Arial"/>
          <w:b/>
          <w:bCs/>
          <w:color w:val="1B4F72"/>
          <w:sz w:val="32"/>
          <w:szCs w:val="32"/>
        </w:rPr>
        <w:t xml:space="preserve">Professional Services &amp; Knowledge Work</w:t>
      </w:r>
    </w:p>
    <w:p>
      <w:pPr>
        <w:spacing w:after="100" w:line="276"/>
      </w:pPr>
      <w:r>
        <w:rPr>
          <w:rFonts w:ascii="Arial" w:cs="Arial" w:eastAsia="Arial" w:hAnsi="Arial"/>
          <w:i/>
          <w:iCs/>
          <w:color w:val="7B7D7D"/>
          <w:sz w:val="20"/>
          <w:szCs w:val="20"/>
        </w:rPr>
        <w:t xml:space="preserve">Consulting, Legal, Accounting, Education</w:t>
      </w:r>
    </w:p>
    <w:p>
      <w:pPr>
        <w:pStyle w:val="Heading2"/>
        <w:spacing w:after="160" w:before="280"/>
      </w:pPr>
      <w:r>
        <w:rPr>
          <w:rFonts w:ascii="Arial" w:cs="Arial" w:eastAsia="Arial" w:hAnsi="Arial"/>
          <w:b/>
          <w:bCs/>
          <w:color w:val="1B4F72"/>
          <w:sz w:val="26"/>
          <w:szCs w:val="26"/>
        </w:rPr>
        <w:t xml:space="preserve">Stage 1 — Augmentation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AI tools become standard in professional services for research, document drafting, and analysis, achieving 20–30% productivity gains while billable-hour models persist.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Law firms adopt AI contract analysis (Harvey, CoCounsel); consultancies adopt AI research tools; accounting firms deploy AI audit assistants → individual professionals become more productive → firms face pressure on billable hours as tasks complete faster → firms respond by absorbing efficiency gains into profit margins rather than passing them to clients → the billable-hour model persists despite its increasing disconnect from value delivered.</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 transforms the leverage model of professional services: fewer juniors needed per partner, as AI handles work traditionally done by associates and analysts.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Partners and senior professionals use AI to do work previously requiring 3–5 juniors → the traditional pyramid structure (many juniors, few partners) begins flattening → McKinsey, Goldman Sachs, and Kirkland &amp; Ellis reduce analyst/associate hiring by 30–50% → the career pipeline (analyst → associate → VP → partner) narrows dramatically → the tournament model that has defined professional services compensation (low pay now for chance at high pay later) weakens.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 achieves professional-grade output in legal research, audit analysis, management consulting frameworks, and educational content delivery, threatening the economic justification for most professional service firms.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GPT-5+ class models produce legal briefs, consulting deliverables, audit workpapers, and educational materials at quality levels matching junior-to-mid professional output → clients realize they can generate 80% of what they previously purchased from professional services firms → the value proposition of professional services shifts abruptly from ‘we produce deliverables’ to ‘we provide judgment, relationships, and accountability’ → firms unable to articulate this shift face rapid revenue decline.</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Education incorporates AI as a teaching and assessment tool, with AI tutors supplementing (not replacing) human teachers.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Khan Academy AI, Duolingo AI, and university-deployed LLMs provide personalized tutoring → student performance improves modestly → teachers integrate AI as a supplemental tool → the fundamental model of education (human teachers in classrooms) persists → AI enhances but does not transform the educational experience.</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MBA and professional qualification model faces disruption as AI makes the knowledge component of these degrees less valuable, shifting the premium to network and signaling functions.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makes the analytical and knowledge-based content of MBA programs freely available → the learning function of professional degrees diminishes → the value of Harvard Business School or Wharton shifts entirely to network access and credential signaling → alternative credentialing (micro-certifications, AI-assessed portfolios) gains traction for knowledge assessment → a two-tier system emerges: elite institutions sell networks, everyone else sells increasingly commoditized knowledge.</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 legal systems (contract generation, compliance, dispute resolution) begin operating as autonomous services, bypassing law firms for routine legal needs and threatening the legal profession’s monopoly on legal advice.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legal platforms provide contract drafting, regulatory compliance, and even mediation services directly to businesses and individuals → the quality meets or exceeds average lawyer output for routine matters → state bar associations and regulators face pressure to allow AI-direct legal services → the unauthorized practice of law doctrine comes under constitutional challenge as applied to AI → the legal profession’s monopoly on legal advice begins to crack.</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Professional licensing bodies adapt their standards to incorporate AI competency, gradually modernizing without fundamentally challenging the licensed-profession model.</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State bars, CPA boards, and medical boards add AI competency requirements to licensing exams → continuing education requirements include AI tool proficiency → the licensing model adapts incrementally → professional monopolies persist with updated requirements.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knowledge economy’s class structure begins to crack as AI makes expertise more accessible, threatening the income premium that professional education has commanded.</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distributes expert-level knowledge to anyone with internet access → the information asymmetry that justified professional fees erodes → the income premium for professional degrees declines 20–40% in real terms → the economic model that made professional education a path to upper-middle-class status weakens → student debt for professional degrees becomes harder to justify → enrollment in law schools, MBA programs, and accounting programs declines.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concept of ‘professional expertise’ as a scarce human commodity dissolves, triggering a crisis of identity and purpose for the tens of millions of people whose status and income derive from professional knowledge.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replicates the knowledge and analytical capabilities that defined professional expertise → the economic justification for professional status evaporates for most knowledge-based professions → lawyers, accountants, consultants, and educators face a collective identity crisis → the social class that defined itself through professional expertise (the ‘PMC’ or professional-managerial class) faces dissolution → the political and cultural consequences of displacing this class are unpredictable but likely profound.</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Paralegal researchers, junior consulting analysts, basic tax preparers, L1 legal support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Junior associates (law), management consulting analysts/associates, adjunct lecturers (commodity courses)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junior and mid-level professional services roles, routine legal practitioners, basic accounting staff</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legal research specialists, AI-augmented consulting strategists, AI tutoring coordinators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AI-professional hybrid advisors, alternative credential designers, AI legal service platform managers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expertise democratization architects, professional identity transition counselors, knowledge-access equity designers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tool proficiency in professional contexts, judgment and accountability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Strategic advisory (AI-enhanced), network building, signaling-value creation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Judgment under AI-augmented conditions, relationship management, professional identity navigation</w:t>
            </w:r>
          </w:p>
        </w:tc>
      </w:tr>
    </w:tbl>
    <w:p>
      <w:pPr>
        <w:spacing w:after="200"/>
      </w:pPr>
    </w:p>
    <w:p>
      <w:pPr>
        <w:pStyle w:val="Heading2"/>
        <w:spacing w:after="160" w:before="280"/>
      </w:pPr>
      <w:r>
        <w:rPr>
          <w:rFonts w:ascii="Arial" w:cs="Arial" w:eastAsia="Arial" w:hAnsi="Arial"/>
          <w:b/>
          <w:bCs/>
          <w:color w:val="1B4F72"/>
          <w:sz w:val="26"/>
          <w:szCs w:val="26"/>
        </w:rPr>
        <w:t xml:space="preserve">Stage 2 — Reorganization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Professional services firms restructure into senior-heavy organizations with AI handling most analytical work, but the firm model and client relationships persist.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traditional pyramid flattens to a diamond: many seniors, AI in the middle, few juniors for training purposes → per-professional revenue increases as AI handles leverage functions → partnership economics improve but the total number of partners decreases as firms consolidate → the professional services industry becomes smaller, more profitable, and more exclusive.</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Big Four accounting firms and major law firms transform into AI-powered professional platforms, offering AI-delivered services at scale with human expert oversight for complex matters.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Deloitte, PwC, EY, and KPMG invest billions in AI platforms that deliver audit, tax, and advisory services with minimal human involvement → routine engagements are AI-managed with partner sign-off → pricing for routine services drops 40–60% → firms compensate through volume and reduced headcount → the professional services firm transforms from a people business to a platform business with people at the top.</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 professional service platforms disintermediate traditional firms entirely for 80% of professional service needs, leaving human firms viable only for the most complex, judgment-intensive, and relationship-dependent engagements.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platforms (successors to Harvey, DoNotPay, Kira Systems) provide legal, consulting, accounting, and educational services directly to end clients → the quality matches or exceeds what traditional firms deliver for routine matters → mid-tier firms lose their economic rationale and close or merge → only elite firms (McKinsey, Wachtell, Sullivan &amp; Cromwell) survive by focusing on matters where human judgment, creativity, and relationship are irreplaceable → the professional services industry contracts 50–70% in revenue terms.</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Education systems begin differentiating between AI-optimized learning (for knowledge transfer) and human-led learning (for socialization, critical thinking, and character development).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tutoring proves highly effective for knowledge transfer and skill development → schools begin using AI for individualized academic instruction → human teachers focus on socialization, discussion, critical thinking, and emotional development → the teacher’s role shifts from ‘knowledge transmitter’ to ‘human development facilitator’ → education begins bifurcating between AI-delivered knowledge and human-facilitated development.</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Access to professional-grade legal, financial, and medical advice democratizes dramatically through AI, improving outcomes for previously underserved populations while disrupting professional economics.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provides free or near-free professional advice to individuals and small businesses → the ‘justice gap’ (80% of civil legal needs unmet) narrows dramatically → small businesses access consulting-grade strategic advice previously available only to large companies → the democratization of professional knowledge creates enormous social value → simultaneously, the paying market for routine professional services shrinks proportionally.</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 tutoring systems achieve personalized education at scale, making the quality of education independent of geography, wealth, and institutional affiliation for the first time in history.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tutoring matches the effectiveness of the world’s best human tutors for knowledge acquisition and skill development → any student anywhere can access world-class education through a device and internet connection → the premium for elite educational institutions shifts entirely to credentialing and networking → the knowledge equality that universal education aspired to but never achieved becomes technically possible → whether this potential is realized depends on policy choices about AI educational access.</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prestige hierarchy of professional careers adjusts modestly as AI changes relative demand for different specialties.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Some professional specialties (tax preparation, document review, routine consulting) lose prestige as AI handles them → others (complex litigation, strategic advisory, advanced research) gain prestige as they prove AI-resistant → the overall prestige of professional careers declines modestly but the hierarchy reshuffles rather than collapses.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democratization of professional knowledge through AI triggers a fundamental rethinking of credentialism in hiring and society, potentially reducing inequality but also challenging meritocratic narratives.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When AI provides professional-grade knowledge to everyone, credentials become less meaningful as signals of capability → employers begin evaluating actual performance (AI-assisted or not) rather than credentials → the signaling value of expensive professional education declines → the credential-based class system weakens → social mobility potentially improves, but the professional-managerial class that benefited from credentialism resists the change.</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educational system faces its most fundamental transformation since mass public education was established, as AI makes the knowledge-transmission function of schools largely unnecessary.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If AI provides better knowledge transfer than schools, the primary purpose of the educational institution shifts → schools become primarily social, developmental, and credentialing institutions → curriculum transforms from knowledge-focused to capability-focused (creativity, collaboration, ethical reasoning) → the entire infrastructure of testing, grading, and academic assessment becomes obsolete → education’s role in society transforms as profoundly as it did during the Industrial Revolution.</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Mid-level consultants (framework-based analysis), associate lawyers (document-heavy practice), standard auditors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Routine professional services staff broadly, basic educators (knowledge-transmission focused), tax preparers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mid-tier professional services roles, standard legal practice, routine consulting and accounting</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AI-professional platform managers, professional AI oversight officers, human-development educators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Professional knowledge democratization architects, AI-credential alternative designers, capability-focused curriculum developers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Post-credential society designers, professional identity transition architects, AI educational equity officers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platform management, professional judgment in AI-augmented context, human development facilitation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Knowledge democratization strategy, alternative credentialing, capability assessment design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Post-credential social design, professional identity navigation, AI educational equity</w:t>
            </w:r>
          </w:p>
        </w:tc>
      </w:tr>
    </w:tbl>
    <w:p>
      <w:pPr>
        <w:spacing w:after="200"/>
      </w:pPr>
    </w:p>
    <w:p>
      <w:pPr>
        <w:pStyle w:val="Heading2"/>
        <w:spacing w:after="160" w:before="280"/>
      </w:pPr>
      <w:r>
        <w:rPr>
          <w:rFonts w:ascii="Arial" w:cs="Arial" w:eastAsia="Arial" w:hAnsi="Arial"/>
          <w:b/>
          <w:bCs/>
          <w:color w:val="1B4F72"/>
          <w:sz w:val="26"/>
          <w:szCs w:val="26"/>
        </w:rPr>
        <w:t xml:space="preserve">Stage 3 — Reinvention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Professional services settle into a two-tier model: AI-delivered routine services and human-delivered premium advisory, with the latter commanding significantly higher fees.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market stabilizes → AI handles routine professional needs efficiently and cheaply → complex, judgment-intensive matters remain the province of human professionals → fees for human advisory increase 2–3x as the volume of human-serviced work decreases → fewer professionals earn more per engagement.</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concept of the ‘professional firm’ dissolves into networked ecosystems of independent professionals, AI platforms, and specialized niche practices.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overhead justification for large firms (training juniors, shared resources, brand reputation) erodes as AI handles training and resources and individual reputations become trackable → top professionals leave firms for independent practice, leveraging AI for all support functions → professional networks replace firms as the organizing structure → the partnership model that has defined professional services for centuries gives way to fluid, project-based collaboration.</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 systems achieve legal and professional reasoning capabilities that meet or exceed human experts, forcing a fundamental redefinition of what professional services deliver.</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systems pass bar exams, CPA exams, and consulting case interviews with top-percentile scores → they demonstrate reasoning capabilities that match senior professionals in most domains → the cognitive basis for professional expertise is replicated by AI → professional services must redefine their value proposition around elements AI cannot provide: legal accountability, fiduciary duty, emotional intelligence, and ethical judgment → the profession transforms from ‘we know more’ to ‘we are accountable.’</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Access to justice and professional services improves globally as AI lowers costs, partially achieving the social goals that legal aid and development programs struggled to deliver.</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legal, financial, and educational services reach underserved populations → the gap between access for wealthy and poor narrows significantly for routine matters → the social impact is substantial though incomplete → complex matters still require human professionals that many cannot afford.</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Education transforms from a front-loaded, credential-granting process to a lifelong, continuous learning process managed by AI, dismantling the traditional educational institution model.</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provides continuous, personalized learning throughout life → the front-loaded model (18 years of education, then career) gives way to integrated lifelong learning → traditional educational institutions lose their monopoly on knowledge certification → universities pivot to research, community, and development functions → the economic model of higher education faces fundamental restructuring.</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AI replication of professional expertise forces a philosophical reckoning with the nature of professional judgment: if AI can reason like a lawyer, what is legal judgment? If AI can teach like a professor, what is education?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AI’s professional capabilities force a deep examination of what professional judgment actually is → is it pattern recognition (replicable by AI) or something more (requiring consciousness, embodied experience, moral accountability)? → this question has practical implications for liability, regulation, and trust → society must decide whether to trust AI professional judgment and, if so, who bears accountability for AI errors → the philosophical question becomes a legal and political one.</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knowledge economy adapts to AI, maintaining its role as the driver of economic growth in advanced societies while incorporating AI as a tool.</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Professional and knowledge work absorbs AI as it absorbed computing and the internet → productivity gains are real but distributed → the knowledge economy remains the dominant economic model in advanced countries → AI is a tool within the existing framework, not a replacement for it.</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democratization of professional knowledge through AI creates the conditions for a more meritocratic global economy, but also eliminates the jobs that previously served as the pathway to that meritocracy.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makes knowledge freely available → the theoretical conditions for meritocracy improve → but the professional jobs that served as the escalator to middle-class prosperity disappear → the paradox: more equal access to knowledge, fewer professional jobs to apply it to → the solution requires new mechanisms for translating knowledge into economic participation.</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knowledge worker — the defining professional identity of the 20th century — joins the farmer and the factory worker as a role whose economic centrality has passed, triggering a civilizational identity crisis.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knowledge worker’s expertise is replicated by AI → just as agricultural workers became factory workers who became knowledge workers, knowledge workers must become something else → but what? → the answer is not yet clear → the period of transition is characterized by confusion, anxiety, and experimentation → eventually, new professional identities emerge around capabilities AI cannot replicate, but the transition period is painful and politically destabilizing.</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mid-tier professional services roles, standard legal/consulting/accounting practitioners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Traditional university faculty (knowledge-transmission focused), professional firm middle management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Knowledge worker as a distinct professional category contracts dramatically</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Accountability-based professional advisors, AI professional platform operators, lifelong learning architects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Professional judgment philosophers, AI accountability designers, knowledge-to-participation pathway designers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Post-knowledge-worker identity architects, human capability valorization specialists, transition support designers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Accountability-based advisory, AI platform management, lifelong learning design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Professional judgment philosophy, AI accountability architecture, knowledge democratization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Post-knowledge-worker identity design, capability valorization, civilizational transition management</w:t>
            </w:r>
          </w:p>
        </w:tc>
      </w:tr>
    </w:tbl>
    <w:p>
      <w:pPr>
        <w:spacing w:after="200"/>
      </w:pPr>
    </w:p>
    <w:p>
      <w:pPr>
        <w:pStyle w:val="Heading2"/>
        <w:spacing w:after="160" w:before="280"/>
      </w:pPr>
      <w:r>
        <w:rPr>
          <w:rFonts w:ascii="Arial" w:cs="Arial" w:eastAsia="Arial" w:hAnsi="Arial"/>
          <w:b/>
          <w:bCs/>
          <w:color w:val="1B4F72"/>
          <w:sz w:val="26"/>
          <w:szCs w:val="26"/>
        </w:rPr>
        <w:t xml:space="preserve">Stage 4 — Systemic Transformation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Professional services persist in a smaller, higher-value, exclusively human-premium form, serving the most complex and consequential needs.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industry contracts to perhaps 30–40% of pre-AI size → surviving professionals are the most capable, experienced, and relationship-skilled → they serve only the most complex client needs → fees are very high, volume is low, and the profession is small and elite.</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concept of ‘professional services’ dissolves into a broader category of ‘human advisory and accountability services,’ with professionals serving as trusted human interfaces for AI-managed systems.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Professional services in the traditional sense cease to exist → what remains is a human accountability and advisory function: professionals provide the human judgment, ethical reasoning, and legal accountability that AI cannot → the label ‘consultant’ or ‘lawyer’ gives way to ‘trusted human advisor’ → the profession is redefined around uniquely human capabilities.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 achieves the capability to provide not just knowledge but wisdom, empathy, and ethical reasoning at a level that challenges the last bastion of human professional uniqueness, forcing the ultimate question: what is the human role?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Advanced AI systems demonstrate genuine ethical reasoning, empathetic response, and wise judgment → the last argument for human professional superiority (‘AI can’t do judgment/empathy’) is challenged → society confronts whether to fully delegate professional services to AI or maintain human involvement as a matter of principle rather than capability → the answer determines the future role of human professionals: necessary or symbolic.</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legal and regulatory system adapts to AI, incorporating AI-generated evidence, AI-mediated dispute resolution, and AI-assisted judicial decision-making while maintaining human judges as final arbiters.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Courts increasingly accept AI-generated analysis and evidence → ADR (alternative dispute resolution) is largely AI-mediated for routine disputes → judges use AI decision-support tools → the legal system becomes AI-augmented but retains human judgment for final decisions.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Education transforms from an institution-centered to a learner-centered activity, with AI providing personalized lifelong learning while human educators focus on mentorship, socialization, and character development.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educational institution model breaks apart → knowledge acquisition is AI-driven and personalized → social development, mentorship, and character formation remain human-centered → ‘school’ becomes a social and developmental institution rather than a knowledge-transmission institution → the teacher’s role transforms into a mentor and developmental guide.</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legal system itself faces transformation as AI-mediated dispute resolution, smart contracts, and predictive compliance reduce the need for ex-post legal adjudication, potentially making much of the legal system proactive rather than reactive.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prevents legal disputes before they arise through smart contracts, real-time compliance monitoring, and predictive dispute resolution → the volume of litigation drops dramatically → the adversarial legal system designed for ex-post dispute resolution becomes partially unnecessary → the legal profession contracts further → the justice system pivots from adjudication to governance design.</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value of human judgment in professional settings is reaffirmed as AI, despite its capabilities, proves inadequate for the most consequential and novel decisions.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excels at pattern-matching and routine professional tasks → but for truly novel situations, ethical dilemmas, and high-stakes decisions, human judgment proves irreplaceable → the professional class contracts but retains its essential function → the philosophical debate about AI and human judgment resolves practically: both are needed.</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transformation of professional services and education creates a new social contract around human development: society invests not in knowledge transfer but in cultivating judgment, creativity, empathy, and wisdom.</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When AI handles knowledge, society’s investment in human development shifts to capabilities AI cannot replicate → educational systems, professional training, and social institutions pivot to cultivating judgment, creativity, and wisdom → a new social contract emerges: the purpose of human development is to develop what is irreducibly human.</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question of whether AI can replicate human professional judgment becomes the defining philosophical, legal, and political question of the era, with the answer determining whether professions survive as meaningful human roles.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If AI can replicate all professional capabilities, human professionals persist only by societal choice, not functional necessity → the decision to maintain human professionals becomes a values statement about what society wants, not a pragmatic calculation about what works best → this is perhaps the purest expression of the question: in a world where AI can do everything, what do humans choose to do?</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professional services roles as currently defined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professional firm as an organizational form (in many cases)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knowledge worker identity as a career-defining concept</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Human accountability providers, AI system ethical auditors, human development mentors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Judgment cultivation specialists, wisdom educators, social contract designers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Human purpose architects, values-based governance designers, professional meaning-makers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Human accountability, ethical auditing, mentorship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Judgment cultivation, wisdom education, social contract design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Human purpose architecture, values-based governance, meaning-making in post-professional contexts</w:t>
            </w:r>
          </w:p>
        </w:tc>
      </w:tr>
    </w:tbl>
    <w:p>
      <w:pPr>
        <w:spacing w:after="200"/>
      </w:pPr>
    </w:p>
    <w:p>
      <w:pPr>
        <w:pStyle w:val="Heading1"/>
        <w:spacing w:after="200" w:before="360"/>
      </w:pPr>
      <w:r>
        <w:br w:type="page"/>
      </w:r>
      <w:r>
        <w:rPr>
          <w:rFonts w:ascii="Arial" w:cs="Arial" w:eastAsia="Arial" w:hAnsi="Arial"/>
          <w:b/>
          <w:bCs/>
          <w:color w:val="1B4F72"/>
          <w:sz w:val="32"/>
          <w:szCs w:val="32"/>
        </w:rPr>
        <w:t xml:space="preserve">Real Estate &amp; Infrastructure</w:t>
      </w:r>
    </w:p>
    <w:p>
      <w:pPr>
        <w:spacing w:after="100" w:line="276"/>
      </w:pPr>
      <w:r>
        <w:rPr>
          <w:rFonts w:ascii="Arial" w:cs="Arial" w:eastAsia="Arial" w:hAnsi="Arial"/>
          <w:i/>
          <w:iCs/>
          <w:color w:val="7B7D7D"/>
          <w:sz w:val="20"/>
          <w:szCs w:val="20"/>
        </w:rPr>
        <w:t xml:space="preserve">Commercial RE, Construction, Smart Cities</w:t>
      </w:r>
    </w:p>
    <w:p>
      <w:pPr>
        <w:pStyle w:val="Heading2"/>
        <w:spacing w:after="160" w:before="280"/>
      </w:pPr>
      <w:r>
        <w:rPr>
          <w:rFonts w:ascii="Arial" w:cs="Arial" w:eastAsia="Arial" w:hAnsi="Arial"/>
          <w:b/>
          <w:bCs/>
          <w:color w:val="1B4F72"/>
          <w:sz w:val="26"/>
          <w:szCs w:val="26"/>
        </w:rPr>
        <w:t xml:space="preserve">Stage 1 — Augmentation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AI-powered property valuation, market analysis, and building management systems achieve 15–25% efficiency gains in real estate operations.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Companies like Zillow, CoStar, and JLL deploy AI for automated valuation models (AVMs), market analysis, and tenant screening → property managers use AI for predictive maintenance and energy optimization → transaction costs decrease modestly → the real estate industry operates more efficiently but its fundamental structures (brokerage, property management, development) remain intact.</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 transforms commercial real estate decision-making by integrating satellite data, foot traffic analytics, economic indicators, and tenant behavior patterns into predictive models that outperform traditional real estate analysis.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platforms process satellite imagery, mobile location data, economic indicators, and lease data to predict property performance → institutional investors (Blackstone, Brookfield, Prologis) adopt these tools for portfolio optimization → AI-driven investment decisions consistently outperform traditional real estate analysis → firms without AI analytics capabilities face competitive disadvantage → the real estate investment function becomes a data science discipline.</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 building management systems achieve autonomous operation, managing energy, security, maintenance, and tenant services without human intervention, transforming the economics of property management.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systems integrate all building systems (HVAC, security, elevators, lighting, fire safety) into a unified autonomous management platform → buildings operate with minimal human oversight → energy costs drop 30–40%, maintenance costs drop 25–35%, and tenant satisfaction improves through personalized climate, lighting, and access control → property management companies shed 40–60% of on-site staff → the property management industry restructures around AI platform operators rather than facility management firms.</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Remote work trends stabilize, with AI tools enabling effective hybrid work and modestly reducing demand for traditional office space.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collaboration tools improve remote work effectiveness → companies settle on hybrid models (2–3 days in office) as the equilibrium → office demand drops 10–15% from pre-pandemic levels → the adjustment is manageable for most office markets → suburban and secondary city markets benefit modestly from distributed work.</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AI-driven construction optimization reduces building costs 15–25% and construction timelines 20–30%, improving the economics of new development.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optimizes construction scheduling, material procurement, and on-site logistics → generative AI designs more efficient building structures → computer vision monitors construction quality in real-time → project overruns decrease significantly → the construction industry’s historically low productivity growth reverses → housing costs begin to reflect these efficiency gains.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AI-driven demand forecasting fundamentally alters the real estate development cycle, reducing speculative overbuilding and the boom-bust cycles that have characterized real estate markets.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models predict demand for different property types with unprecedented accuracy → developers align supply more precisely with demand → the speculative overbuilding that has characterized every real estate cycle diminishes → real estate price volatility decreases → the boom-bust cycle that has defined real estate investment moderates significantly → real estate becomes a more stable but lower-return asset class.</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Smart city initiatives advance incrementally, with AI improving traffic management, energy efficiency, and public services in progressive municipalities.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Cities deploy AI for traffic signal optimization, waste collection routing, and energy grid management → operational efficiency improves 10–20% → residents experience modest quality-of-life improvements → smart city technology becomes a competitive advantage for attracting residents and businesses.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AI-driven transformation of work patterns (remote, AI-augmented) triggers the most significant urban-rural redistribution since postwar suburbanization.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enables effective remote work for a larger share of the workforce → combined with AI-enhanced quality of life in smaller cities and rural areas → population flows out of expensive primary cities accelerate → secondary cities and well-connected rural areas boom → primary city commercial real estate faces sustained pressure → urban planning pivots from growth management to attraction and retention strategies.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AI-designed autonomous buildings and infrastructure create the possibility of rapidly deployable, self-maintaining built environments, transforming the relationship between human settlement and physical infrastructure.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designs buildings optimized for autonomous operation from the ground up → robotic construction builds them rapidly → AI manages them autonomously → the cost and time of creating habitable space drops by an order of magnitude → the constraint of physical infrastructure on human settlement patterns loosens dramatically → new settlement patterns become possible in previously uninhabitable or uneconomical locations.</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Property appraisers (standard), building maintenance dispatchers, leasing administrators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Construction project schedulers, commercial real estate analysts (standard), property management site staff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Real estate brokers (routine residential), construction supervisors (standard builds), facility managers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building systems engineers, predictive real estate analysts, smart building operators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construction optimization engineers, demand-forecast-based developers, smart city AI coordinators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Autonomous building designers, rapid-deployment infrastructure architects, new settlement pattern planners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building management, predictive analytics for real estate, smart building technology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construction optimization, demand-driven development, smart city integration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Autonomous infrastructure design, rapid deployment construction, new settlement planning</w:t>
            </w:r>
          </w:p>
        </w:tc>
      </w:tr>
    </w:tbl>
    <w:p>
      <w:pPr>
        <w:spacing w:after="200"/>
      </w:pPr>
    </w:p>
    <w:p>
      <w:pPr>
        <w:pStyle w:val="Heading2"/>
        <w:spacing w:after="160" w:before="280"/>
      </w:pPr>
      <w:r>
        <w:rPr>
          <w:rFonts w:ascii="Arial" w:cs="Arial" w:eastAsia="Arial" w:hAnsi="Arial"/>
          <w:b/>
          <w:bCs/>
          <w:color w:val="1B4F72"/>
          <w:sz w:val="26"/>
          <w:szCs w:val="26"/>
        </w:rPr>
        <w:t xml:space="preserve">Stage 2 — Reorganization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Real estate companies reorganize around AI-augmented operations, reducing staff 15–25% while improving service quality and asset performance.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Property companies integrate AI into all operational functions → headcount reductions proceed through efficiency gains → service quality improves through AI-driven personalization and responsiveness → the industry becomes leaner but retains its fundamental structure.</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AI-native proptech companies challenge traditional real estate firms by offering technology-first property services that are cheaper, more responsive, and more data-driven.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AI-native property management, brokerage, and development companies emerge → they operate with 60–80% lower overhead than traditional firms → they capture market share in property management and residential brokerage → traditional firms face margin compression and lose market share → the real estate industry begins its version of the fintech disruption of banking.</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 and robotics combined enable fully autonomous construction, from design to completed building, compressing construction timelines from years to weeks for standardized structures.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AI-designed buildings, manufactured in modular factories by robots, assembled on-site by autonomous construction equipment → a standardized building goes from design to occupancy in weeks rather than years → the construction industry transforms from a labor-intensive craft to an AI-managed manufacturing process → the cost of built space drops 50–70% for standardized structures → the housing affordability crisis in developed markets begins to resolve as supply constraints ease.</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Office markets adapt to hybrid work through AI-managed flexible space, with buildings dynamically allocating space based on real-time occupancy and usage patterns.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building management systems optimize space allocation in real-time → companies lease flexible space that expands and contracts with actual use → office space per worker decreases 20–30% from pre-pandemic levels → landlords adapt lease structures to accommodate flexibility → the office market reaches a new equilibrium at lower aggregate demand.</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Smart cities achieve meaningful operational integration, with AI managing traffic, energy, water, waste, and public services as a unified system, improving quality of life measurably.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City AI platforms integrate data from all urban systems → traffic flow optimizes in real-time, reducing commute times 20–30% → energy and water consumption drop 15–25% through AI management → public services respond to demand patterns predicted by AI → cities that successfully deploy integrated AI systems become dramatically more livable and efficient → a competitive advantage emerges: smart cities attract residents and businesses; non-smart cities lose them.</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AI-driven construction and infrastructure deployment enables the rapid development of new cities and communities designed from the ground up for the AI era, challenging the primacy of legacy cities.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ability to rapidly deploy infrastructure combined with AI-managed urban systems makes it feasible to build new communities from scratch → NEOM-style projects (but AI-designed and AI-managed) become viable → new cities designed for post-industrial lifestyles attract population → legacy cities face competition not just from other existing cities but from purpose-built alternatives → the concept of the ‘city’ as a historical accretion gives way to the city as a designed product.</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Real estate’s role as the primary store of household wealth persists, with AI improving the market’s efficiency but not its fundamental importance.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makes real estate markets more efficient and transparent → pricing becomes more accurate, transaction costs decrease → but real estate retains its role as the largest household asset class → the cultural and economic centrality of homeownership persists.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AI-driven transformation of work and lifestyle patterns triggers a reassessment of the ‘highest and best use’ of urban land, with significant implications for property values and urban form.</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Office demand declines structurally → retail space contracts → but demand for residential, community, and experience-oriented space grows → the highest and best use of urban land shifts → zoning codes and development incentives adapt → city centers transform from commercial districts to mixed-use community hubs → the physical form of cities begins a generation-long evolution.</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relationship between physical space and economic value decouples as AI-mediated virtual environments reduce the importance of physical location for many economic and social activities.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As more economic and social activity moves to AI-generated virtual environments, physical location becomes less important for work, shopping, entertainment, and some social interactions → the economic premium for desirable physical locations (Manhattan, central London, Tokyo) erodes → real estate values in premium locations face sustained pressure → the trillions of dollars embedded in urban real estate values face repricing → the financial system, heavily backed by real estate collateral, faces systemic risk.</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Standard property managers, residential brokers (routine), construction labor (standardized builds)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Traditional urban planners (compliance-focused), commercial RE brokers, construction project managers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traditional real estate operational roles, legacy construction workforce (standardized)</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AI-native proptech operators, modular construction engineers, flexible-space optimization specialists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Smart city integration architects, new-city designers, AI urban systems managers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Physical-virtual integration planners, urban value reassessment specialists, real estate systemic risk analysts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proptech operation, modular construction technology, flexible-space management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Smart city system integration, new-city design, AI urban management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Physical-virtual integration, urban value analysis, real estate systemic risk assessment</w:t>
            </w:r>
          </w:p>
        </w:tc>
      </w:tr>
    </w:tbl>
    <w:p>
      <w:pPr>
        <w:spacing w:after="200"/>
      </w:pPr>
    </w:p>
    <w:p>
      <w:pPr>
        <w:pStyle w:val="Heading2"/>
        <w:spacing w:after="160" w:before="280"/>
      </w:pPr>
      <w:r>
        <w:rPr>
          <w:rFonts w:ascii="Arial" w:cs="Arial" w:eastAsia="Arial" w:hAnsi="Arial"/>
          <w:b/>
          <w:bCs/>
          <w:color w:val="1B4F72"/>
          <w:sz w:val="26"/>
          <w:szCs w:val="26"/>
        </w:rPr>
        <w:t xml:space="preserve">Stage 3 — Reinvention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real estate industry matures into an AI-augmented but structurally familiar sector, with AI improving operations while human relationships drive major transactions.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handles analytics, operations, and routine transactions → human professionals focus on relationship-driven commercial transactions and complex development → the industry is more efficient but recognizably similar to its pre-AI form.</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Real estate transitions from an ownership-focused to a service-focused industry, with AI-managed ‘space-as-a-service’ replacing traditional lease and ownership models.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enables dynamic, personalized space allocation → users subscribe to space services (flexible office, rotating residential, on-demand retail) rather than signing traditional leases → real estate companies transform from landlords to space-service providers → the concept of fixed occupancy gives way to dynamic, AI-managed space utilization → the real estate industry’s business model transforms as fundamentally as software’s shift to SaaS.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AI-designed buildings with embedded intelligence become dynamic, responsive environments that reconfigure themselves to meet changing needs, blurring the line between building and machine.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AI-designed buildings incorporate modular, reconfigurable structures → robotic systems physically reconfigure spaces (walls move, floors reconfigure, services redirect) based on AI-predicted needs → a building becomes less a fixed structure and more a responsive, adaptive machine for living and working → the concept of building ‘type’ (office, residential, retail) dissolves as buildings adapt in real-time to any function.</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Housing affordability improves modestly in markets where AI-driven construction efficiency and smart growth policies align.</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construction efficiency reduces building costs 20–30% → in jurisdictions that also reform land use policy, these savings translate into lower housing costs → housing affordability improves in progressive markets → but in markets with restrictive zoning, cost savings are captured as land value rather than housing affordability.</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AI-managed smart cities demonstrate measurably better quality of life, creating a competitive dynamic that forces cities worldwide to upgrade or lose residents and businesses.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Early smart cities show 20–30% better quality-of-life metrics (commute times, air quality, energy costs, safety) → this becomes a competitive advantage for attracting knowledge workers and investment → non-smart cities face population outflows → a global smart city upgrade cycle begins, comparable in scale to past infrastructure buildouts (electrification, highway systems).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availability of cheap, rapidly deployable built space, combined with AI-managed virtual environments that reduce the need for physical presence, transforms real estate from a scarce, valuable asset class to an abundant, commoditized one.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Construction costs collapse through AI and robotics → simultaneously, virtual environments reduce demand for physical space → the supply-demand balance for real estate shifts fundamentally → real estate values decline in real terms globally → the financial system, which uses real estate as primary collateral, must adjust → household wealth portfolios shift away from real estate toward other asset classes → the cultural and economic centrality of property ownership diminishes.</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Cities continue their historical evolution, with AI adding a layer of efficiency and intelligence to urban systems without fundamentally changing urban form.</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Smart city technologies improve urban operations → cities become more efficient and livable → but the fundamental form of cities (residential areas, commercial districts, transportation networks) persists → AI enhances the city but does not reinvent it.</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AI-driven transformation of work and lifestyle patterns triggers a fundamental reassessment of why cities exist, leading to new models of human settlement organized around community, experience, and connection rather than economic necessity.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When AI enables work from anywhere and provides services independent of location, the economic rationale for urban concentration weakens → people choose where to live based on community, environment, and lifestyle rather than job access → new settlement patterns emerge: intentional communities, distributed networks, and hybrid urban-rural arrangements → the concept of ‘city’ evolves from ‘economic agglomeration’ to ‘chosen community.’</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combination of AI-managed physical environments, virtual reality, and autonomous transportation creates the conditions for a post-urban civilization where physical proximity is a choice rather than a necessity.</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manages all practical requirements of human settlement (energy, food, water, waste, transportation) efficiently at any scale → virtual environments provide social and economic interaction independent of location → autonomous vehicles make physical distance irrelevant for transportation → the historical forces that created cities (defense, trade, communication) are neutralized by technology → humanity has the option to disperse without losing connectivity → whether this happens or humans choose to remain concentrated for social reasons becomes a defining choice of the era.</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Traditional real estate roles broadly (brokerage, property management, appraisal)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Construction workforce (standardized), urban planning as traditionally practiced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real estate and construction roles in current form</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Space-as-a-service designers, dynamic building operators, AI building intelligence engineers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Smart city competition strategists, new settlement pattern designers, real estate portfolio restructuring specialists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Post-urban community designers, virtual-physical integration architects, civilizational settlement planners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Space-as-a-service design, dynamic building management, AI building intelligence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Smart city strategy, settlement pattern innovation, real estate value transformation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Post-urban community design, virtual-physical integration, civilizational settlement planning</w:t>
            </w:r>
          </w:p>
        </w:tc>
      </w:tr>
    </w:tbl>
    <w:p>
      <w:pPr>
        <w:spacing w:after="200"/>
      </w:pPr>
    </w:p>
    <w:p>
      <w:pPr>
        <w:pStyle w:val="Heading2"/>
        <w:spacing w:after="160" w:before="280"/>
      </w:pPr>
      <w:r>
        <w:rPr>
          <w:rFonts w:ascii="Arial" w:cs="Arial" w:eastAsia="Arial" w:hAnsi="Arial"/>
          <w:b/>
          <w:bCs/>
          <w:color w:val="1B4F72"/>
          <w:sz w:val="26"/>
          <w:szCs w:val="26"/>
        </w:rPr>
        <w:t xml:space="preserve">Stage 4 — Systemic Transformation</w:t>
      </w:r>
    </w:p>
    <w:p>
      <w:pPr>
        <w:pStyle w:val="Heading3"/>
        <w:spacing w:after="120" w:before="200"/>
      </w:pPr>
      <w:r>
        <w:rPr>
          <w:rFonts w:ascii="Arial" w:cs="Arial" w:eastAsia="Arial" w:hAnsi="Arial"/>
          <w:b/>
          <w:bCs/>
          <w:color w:val="2C3E50"/>
          <w:sz w:val="22"/>
          <w:szCs w:val="22"/>
        </w:rPr>
        <w:t xml:space="preserve">1st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Real estate and construction become AI-optimized industries with significantly fewer workers, producing better buildings more efficiently, in a stable new equilibrium.</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The industry completes its AI transformation → construction productivity catches up to manufacturing → building quality and efficiency improve dramatically → the sector stabilizes at a smaller but more productive scale.</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built environment becomes an AI-managed utility — responsive, efficient, and largely invisible to its inhabitants, like electricity or plumbing.</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manages all aspects of the built environment seamlessly → buildings optimize themselves, cities manage their systems, and infrastructure maintains itself → the built environment becomes background infrastructure that inhabitants interact with unconsciously → the real estate ‘industry’ becomes an infrastructure management function.</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built environment transforms from static structures into dynamic, responsive, AI-managed ecosystems that adapt continuously to human needs, creating a new category of living architecture.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AI-managed buildings and cities become responsive organisms rather than static structures → they learn, adapt, and evolve in real-time → the boundary between the built environment and the natural environment blurs as AI-managed buildings integrate with ecosystems → architecture becomes a branch of AI systems design rather than a design discipline → the built environment becomes genuinely alive in a functional if not biological sense.</w:t>
      </w:r>
    </w:p>
    <w:p>
      <w:pPr>
        <w:pStyle w:val="Heading3"/>
        <w:spacing w:after="120" w:before="200"/>
      </w:pPr>
      <w:r>
        <w:rPr>
          <w:rFonts w:ascii="Arial" w:cs="Arial" w:eastAsia="Arial" w:hAnsi="Arial"/>
          <w:b/>
          <w:bCs/>
          <w:color w:val="2C3E50"/>
          <w:sz w:val="22"/>
          <w:szCs w:val="22"/>
        </w:rPr>
        <w:t xml:space="preserve">2nd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Housing affordability improves significantly in markets that embrace AI construction and planning, partially resolving one of the most persistent social challenges in advanced economies.</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construction efficiency + reformed planning regulations = dramatically lower housing costs in progressive markets → the housing affordability crisis that has defined urban politics for decades begins to resolve in some markets → the social and political consequences are positive: reduced inequality, improved social mobility, decreased homelessness.</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global smart city buildout becomes the largest infrastructure investment in human history, dwarfing the post-WWII highway and suburban buildout.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Every major city worldwide begins smart city upgrade programs → the total investment exceeds $10T over two decades → this becomes the largest coordinated infrastructure investment in history → it drives demand for AI systems, sensors, robotics, and new construction → the economic stimulus from this buildout partially offsets AI-driven job displacement in other sectors.</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transformation of the built environment enables human civilization to expand to currently uninhabitable regions and potentially to other planets, with AI-managed autonomous infrastructure making any environment habitable.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AI-managed autonomous building systems can create habitable environments in extreme conditions → desert, arctic, underwater, and eventually extraterrestrial settlement becomes technically and economically feasible → human civilization’s geographic scope expands beyond its current constraints → the real estate industry’s ultimate transformation: from managing scarcity of desirable space to enabling the creation of habitable space anywhere.</w:t>
      </w:r>
    </w:p>
    <w:p>
      <w:pPr>
        <w:pStyle w:val="Heading3"/>
        <w:spacing w:after="120" w:before="200"/>
      </w:pPr>
      <w:r>
        <w:rPr>
          <w:rFonts w:ascii="Arial" w:cs="Arial" w:eastAsia="Arial" w:hAnsi="Arial"/>
          <w:b/>
          <w:bCs/>
          <w:color w:val="2C3E50"/>
          <w:sz w:val="22"/>
          <w:szCs w:val="22"/>
        </w:rPr>
        <w:t xml:space="preserve">3rd Order Effect</w:t>
      </w:r>
    </w:p>
    <w:p>
      <w:pPr>
        <w:spacing w:after="100" w:line="276"/>
      </w:pPr>
      <w:r>
        <w:rPr>
          <w:rFonts w:ascii="Arial" w:cs="Arial" w:eastAsia="Arial" w:hAnsi="Arial"/>
          <w:b/>
          <w:bCs/>
          <w:sz w:val="20"/>
          <w:szCs w:val="20"/>
        </w:rPr>
        <w:t xml:space="preserve">MILD CASE: </w:t>
      </w:r>
      <w:r>
        <w:rPr>
          <w:rFonts w:ascii="Arial" w:cs="Arial" w:eastAsia="Arial" w:hAnsi="Arial"/>
          <w:sz w:val="20"/>
          <w:szCs w:val="20"/>
        </w:rPr>
        <w:t xml:space="preserve">The relationship between humans and their built environment improves through AI, with smarter, more responsive buildings and cities enhancing quality of life without disrupting the fundamental nature of human settlement.</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AI makes buildings and cities better at serving human needs → quality of life improves measurably → the relationship between humans and their physical environment becomes more harmonious → the built environment remains recognizably a product of human design, enhanced by AI.</w:t>
      </w:r>
    </w:p>
    <w:p>
      <w:pPr>
        <w:spacing w:after="100" w:line="276"/>
      </w:pPr>
      <w:r>
        <w:rPr>
          <w:rFonts w:ascii="Arial" w:cs="Arial" w:eastAsia="Arial" w:hAnsi="Arial"/>
          <w:b/>
          <w:bCs/>
          <w:sz w:val="20"/>
          <w:szCs w:val="20"/>
        </w:rPr>
        <w:t xml:space="preserve">BASE CASE: </w:t>
      </w:r>
      <w:r>
        <w:rPr>
          <w:rFonts w:ascii="Arial" w:cs="Arial" w:eastAsia="Arial" w:hAnsi="Arial"/>
          <w:sz w:val="20"/>
          <w:szCs w:val="20"/>
        </w:rPr>
        <w:t xml:space="preserve">The AI-driven transformation of the built environment triggers a renaissance in architectural and urban thinking, as the constraints that limited previous design (cost, construction capability, management complexity) are removed.</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When AI removes practical constraints on building design and urban form → architects and urban thinkers can design for human flourishing rather than engineering and economic constraints → a new era of architectural and urban creativity emerges → the built environment becomes more diverse, creative, and human-centered than at any point in history.</w:t>
      </w:r>
    </w:p>
    <w:p>
      <w:pPr>
        <w:spacing w:after="100" w:line="276"/>
      </w:pPr>
      <w:r>
        <w:rPr>
          <w:rFonts w:ascii="Arial" w:cs="Arial" w:eastAsia="Arial" w:hAnsi="Arial"/>
          <w:b/>
          <w:bCs/>
          <w:sz w:val="20"/>
          <w:szCs w:val="20"/>
        </w:rPr>
        <w:t xml:space="preserve">MAX CASE: </w:t>
      </w:r>
      <w:r>
        <w:rPr>
          <w:rFonts w:ascii="Arial" w:cs="Arial" w:eastAsia="Arial" w:hAnsi="Arial"/>
          <w:sz w:val="20"/>
          <w:szCs w:val="20"/>
        </w:rPr>
        <w:t xml:space="preserve">The AI-enabled expansion of habitable space, combined with the transformation of work and social life, creates the conditions for a fundamental reorganization of human civilization’s physical form, comparable to the transition from nomadic to settled life.</w:t>
      </w:r>
    </w:p>
    <w:p>
      <w:pPr>
        <w:spacing w:after="120" w:line="276"/>
        <w:ind w:left="360"/>
      </w:pPr>
      <w:r>
        <w:rPr>
          <w:rFonts w:ascii="Arial" w:cs="Arial" w:eastAsia="Arial" w:hAnsi="Arial"/>
          <w:b/>
          <w:bCs/>
          <w:i/>
          <w:iCs/>
          <w:color w:val="7B7D7D"/>
          <w:sz w:val="20"/>
          <w:szCs w:val="20"/>
        </w:rPr>
        <w:t xml:space="preserve">Chain of events: </w:t>
      </w:r>
      <w:r>
        <w:rPr>
          <w:rFonts w:ascii="Arial" w:cs="Arial" w:eastAsia="Arial" w:hAnsi="Arial"/>
          <w:i/>
          <w:iCs/>
          <w:color w:val="5D6D7E"/>
          <w:sz w:val="20"/>
          <w:szCs w:val="20"/>
        </w:rPr>
        <w:t xml:space="preserve">When any environment can be made habitable, work can be done anywhere, and social connection is location-independent → the forces that shaped human settlement for 10,000 years are fundamentally altered → new patterns of human settlement emerge that have no historical precedent → the form of human civilization changes as profoundly as it did when agriculture first tied humans to specific locations.</w:t>
      </w:r>
    </w:p>
    <w:p>
      <w:pPr>
        <w:pStyle w:val="Heading3"/>
        <w:spacing w:after="120" w:before="200"/>
      </w:pPr>
      <w:r>
        <w:rPr>
          <w:rFonts w:ascii="Arial" w:cs="Arial" w:eastAsia="Arial" w:hAnsi="Arial"/>
          <w:b/>
          <w:bCs/>
          <w:color w:val="2C3E50"/>
          <w:sz w:val="22"/>
          <w:szCs w:val="22"/>
        </w:rPr>
        <w:t xml:space="preserve">Roles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Eliminated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Most traditional real estate, construction, and infrastructure roles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Urban planning as traditionally practiced, property management, real estate brokerage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built environment industry as a labor-intensive sector transforms beyond recognition</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Roles Created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building ecosystem managers, autonomous infrastructure supervisors, living architecture designers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Smart city buildout program managers, extreme environment settlement engineers, AI urban governance specialists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Civilizational settlement designers, post-urban community architects, human-environment harmony designers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spacing w:after="40"/>
            </w:pPr>
            <w:r>
              <w:rPr>
                <w:rFonts w:ascii="Arial" w:cs="Arial" w:eastAsia="Arial" w:hAnsi="Arial"/>
                <w:b/>
                <w:bCs/>
                <w:sz w:val="18"/>
                <w:szCs w:val="18"/>
              </w:rPr>
              <w:t xml:space="preserve">Key Skills Becoming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building ecosystem management, autonomous infrastructure supervision, living architecture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Smart city program management, extreme settlement engineering, AI urban governance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Civilizational settlement design, post-urban architecture, human-environment integration</w:t>
            </w:r>
          </w:p>
        </w:tc>
      </w:tr>
    </w:tbl>
    <w:p>
      <w:pPr>
        <w:spacing w:after="200"/>
      </w:pPr>
    </w:p>
    <w:p>
      <w:pPr>
        <w:pStyle w:val="Heading1"/>
        <w:spacing w:after="200" w:before="360"/>
      </w:pPr>
      <w:r>
        <w:br w:type="page"/>
      </w:r>
      <w:r>
        <w:rPr>
          <w:rFonts w:ascii="Arial" w:cs="Arial" w:eastAsia="Arial" w:hAnsi="Arial"/>
          <w:b/>
          <w:bCs/>
          <w:color w:val="1B4F72"/>
          <w:sz w:val="32"/>
          <w:szCs w:val="32"/>
        </w:rPr>
        <w:t xml:space="preserve">Cross-Cutting Analysis</w:t>
      </w:r>
    </w:p>
    <w:p>
      <w:pPr>
        <w:pStyle w:val="Heading2"/>
        <w:spacing w:after="160" w:before="280"/>
      </w:pPr>
      <w:r>
        <w:rPr>
          <w:rFonts w:ascii="Arial" w:cs="Arial" w:eastAsia="Arial" w:hAnsi="Arial"/>
          <w:b/>
          <w:bCs/>
          <w:color w:val="1B4F72"/>
          <w:sz w:val="26"/>
          <w:szCs w:val="26"/>
        </w:rPr>
        <w:t xml:space="preserve">Cross-Vertical Convergence Points</w:t>
      </w:r>
    </w:p>
    <w:p>
      <w:pPr>
        <w:pStyle w:val="Heading3"/>
        <w:spacing w:after="120" w:before="200"/>
      </w:pPr>
      <w:r>
        <w:rPr>
          <w:rFonts w:ascii="Arial" w:cs="Arial" w:eastAsia="Arial" w:hAnsi="Arial"/>
          <w:b/>
          <w:bCs/>
          <w:color w:val="2C3E50"/>
          <w:sz w:val="22"/>
          <w:szCs w:val="22"/>
        </w:rPr>
        <w:t xml:space="preserve">AI-Driven Labor Market Bifurcation</w:t>
      </w:r>
    </w:p>
    <w:p>
      <w:pPr>
        <w:spacing w:after="100" w:line="276"/>
      </w:pPr>
      <w:r>
        <w:rPr>
          <w:rFonts w:ascii="Arial" w:cs="Arial" w:eastAsia="Arial" w:hAnsi="Arial"/>
          <w:b/>
          <w:bCs/>
          <w:sz w:val="20"/>
          <w:szCs w:val="20"/>
        </w:rPr>
        <w:t xml:space="preserve">Verticals: </w:t>
      </w:r>
      <w:r>
        <w:rPr>
          <w:rFonts w:ascii="Arial" w:cs="Arial" w:eastAsia="Arial" w:hAnsi="Arial"/>
          <w:sz w:val="20"/>
          <w:szCs w:val="20"/>
        </w:rPr>
        <w:t xml:space="preserve">All 8 verticals</w:t>
      </w:r>
    </w:p>
    <w:p>
      <w:pPr>
        <w:spacing w:after="100" w:line="276"/>
      </w:pPr>
      <w:r>
        <w:rPr>
          <w:rFonts w:ascii="Arial" w:cs="Arial" w:eastAsia="Arial" w:hAnsi="Arial"/>
          <w:b/>
          <w:bCs/>
          <w:sz w:val="20"/>
          <w:szCs w:val="20"/>
        </w:rPr>
        <w:t xml:space="preserve">Causal mechanism: </w:t>
      </w:r>
      <w:r>
        <w:rPr>
          <w:rFonts w:ascii="Arial" w:cs="Arial" w:eastAsia="Arial" w:hAnsi="Arial"/>
          <w:sz w:val="20"/>
          <w:szCs w:val="20"/>
        </w:rPr>
        <w:t xml:space="preserve">In every vertical, AI creates a barbell outcome: a small number of high-value human roles (requiring judgment, creativity, relationships) and a large displacement of mid-level knowledge and operational work. This is not sector-specific; it follows from AI’s fundamental capability profile: excellent at pattern recognition and routine cognitive tasks, limited at novel judgment and human connection.</w:t>
      </w:r>
    </w:p>
    <w:p>
      <w:pPr>
        <w:spacing w:after="100" w:line="276"/>
      </w:pPr>
      <w:r>
        <w:rPr>
          <w:rFonts w:ascii="Arial" w:cs="Arial" w:eastAsia="Arial" w:hAnsi="Arial"/>
          <w:b/>
          <w:bCs/>
          <w:sz w:val="20"/>
          <w:szCs w:val="20"/>
        </w:rPr>
        <w:t xml:space="preserve">Systemic tipping point: </w:t>
      </w:r>
      <w:r>
        <w:rPr>
          <w:rFonts w:ascii="Arial" w:cs="Arial" w:eastAsia="Arial" w:hAnsi="Arial"/>
          <w:sz w:val="20"/>
          <w:szCs w:val="20"/>
        </w:rPr>
        <w:t xml:space="preserve">The tipping point arrives when displaced mid-level workers exceed the absorptive capacity of retraining programs and new role creation, triggering political demand for structural economic reform (UBI, job guarantees, or equivalent).</w:t>
      </w:r>
    </w:p>
    <w:p>
      <w:pPr>
        <w:pStyle w:val="Heading3"/>
        <w:spacing w:after="120" w:before="200"/>
      </w:pPr>
      <w:r>
        <w:rPr>
          <w:rFonts w:ascii="Arial" w:cs="Arial" w:eastAsia="Arial" w:hAnsi="Arial"/>
          <w:b/>
          <w:bCs/>
          <w:color w:val="2C3E50"/>
          <w:sz w:val="22"/>
          <w:szCs w:val="22"/>
        </w:rPr>
        <w:t xml:space="preserve">The Death of the Middleman</w:t>
      </w:r>
    </w:p>
    <w:p>
      <w:pPr>
        <w:spacing w:after="100" w:line="276"/>
      </w:pPr>
      <w:r>
        <w:rPr>
          <w:rFonts w:ascii="Arial" w:cs="Arial" w:eastAsia="Arial" w:hAnsi="Arial"/>
          <w:b/>
          <w:bCs/>
          <w:sz w:val="20"/>
          <w:szCs w:val="20"/>
        </w:rPr>
        <w:t xml:space="preserve">Verticals: </w:t>
      </w:r>
      <w:r>
        <w:rPr>
          <w:rFonts w:ascii="Arial" w:cs="Arial" w:eastAsia="Arial" w:hAnsi="Arial"/>
          <w:sz w:val="20"/>
          <w:szCs w:val="20"/>
        </w:rPr>
        <w:t xml:space="preserve">Financials, Consumer &amp; Retail, Professional Services, Real Estate, Media</w:t>
      </w:r>
    </w:p>
    <w:p>
      <w:pPr>
        <w:spacing w:after="100" w:line="276"/>
      </w:pPr>
      <w:r>
        <w:rPr>
          <w:rFonts w:ascii="Arial" w:cs="Arial" w:eastAsia="Arial" w:hAnsi="Arial"/>
          <w:b/>
          <w:bCs/>
          <w:sz w:val="20"/>
          <w:szCs w:val="20"/>
        </w:rPr>
        <w:t xml:space="preserve">Causal mechanism: </w:t>
      </w:r>
      <w:r>
        <w:rPr>
          <w:rFonts w:ascii="Arial" w:cs="Arial" w:eastAsia="Arial" w:hAnsi="Arial"/>
          <w:sz w:val="20"/>
          <w:szCs w:val="20"/>
        </w:rPr>
        <w:t xml:space="preserve">AI enables direct connections between producers and consumers, lenders and borrowers, creators and audiences, spaces and users. Every intermediary function — from retail buyers to investment bankers to real estate brokers — faces disintermediation as AI handles matching, pricing, and transaction management. The causal mechanism is identical across verticals: AI reduces information asymmetry and transaction costs below the level that justifies intermediary margins.</w:t>
      </w:r>
    </w:p>
    <w:p>
      <w:pPr>
        <w:spacing w:after="100" w:line="276"/>
      </w:pPr>
      <w:r>
        <w:rPr>
          <w:rFonts w:ascii="Arial" w:cs="Arial" w:eastAsia="Arial" w:hAnsi="Arial"/>
          <w:b/>
          <w:bCs/>
          <w:sz w:val="20"/>
          <w:szCs w:val="20"/>
        </w:rPr>
        <w:t xml:space="preserve">Systemic tipping point: </w:t>
      </w:r>
      <w:r>
        <w:rPr>
          <w:rFonts w:ascii="Arial" w:cs="Arial" w:eastAsia="Arial" w:hAnsi="Arial"/>
          <w:sz w:val="20"/>
          <w:szCs w:val="20"/>
        </w:rPr>
        <w:t xml:space="preserve">The tipping point occurs when AI-direct channels handle &gt;50% of transactions in any vertical, creating irreversible network effects that make intermediation uncompetitive.</w:t>
      </w:r>
    </w:p>
    <w:p>
      <w:pPr>
        <w:pStyle w:val="Heading3"/>
        <w:spacing w:after="120" w:before="200"/>
      </w:pPr>
      <w:r>
        <w:rPr>
          <w:rFonts w:ascii="Arial" w:cs="Arial" w:eastAsia="Arial" w:hAnsi="Arial"/>
          <w:b/>
          <w:bCs/>
          <w:color w:val="2C3E50"/>
          <w:sz w:val="22"/>
          <w:szCs w:val="22"/>
        </w:rPr>
        <w:t xml:space="preserve">AI-Enabled Concentration of Economic Power</w:t>
      </w:r>
    </w:p>
    <w:p>
      <w:pPr>
        <w:spacing w:after="100" w:line="276"/>
      </w:pPr>
      <w:r>
        <w:rPr>
          <w:rFonts w:ascii="Arial" w:cs="Arial" w:eastAsia="Arial" w:hAnsi="Arial"/>
          <w:b/>
          <w:bCs/>
          <w:sz w:val="20"/>
          <w:szCs w:val="20"/>
        </w:rPr>
        <w:t xml:space="preserve">Verticals: </w:t>
      </w:r>
      <w:r>
        <w:rPr>
          <w:rFonts w:ascii="Arial" w:cs="Arial" w:eastAsia="Arial" w:hAnsi="Arial"/>
          <w:sz w:val="20"/>
          <w:szCs w:val="20"/>
        </w:rPr>
        <w:t xml:space="preserve">Technology, Financials, Healthcare, Industrials, Media</w:t>
      </w:r>
    </w:p>
    <w:p>
      <w:pPr>
        <w:spacing w:after="100" w:line="276"/>
      </w:pPr>
      <w:r>
        <w:rPr>
          <w:rFonts w:ascii="Arial" w:cs="Arial" w:eastAsia="Arial" w:hAnsi="Arial"/>
          <w:b/>
          <w:bCs/>
          <w:sz w:val="20"/>
          <w:szCs w:val="20"/>
        </w:rPr>
        <w:t xml:space="preserve">Causal mechanism: </w:t>
      </w:r>
      <w:r>
        <w:rPr>
          <w:rFonts w:ascii="Arial" w:cs="Arial" w:eastAsia="Arial" w:hAnsi="Arial"/>
          <w:sz w:val="20"/>
          <w:szCs w:val="20"/>
        </w:rPr>
        <w:t xml:space="preserve">AI capability advantages compound through feedback loops: better AI produces better data, which trains better AI. This creates winner-take-most dynamics in every vertical where AI performance is competitively decisive. The mechanism is the same whether the vertical is drug discovery, trading, manufacturing, or content creation.</w:t>
      </w:r>
    </w:p>
    <w:p>
      <w:pPr>
        <w:spacing w:after="100" w:line="276"/>
      </w:pPr>
      <w:r>
        <w:rPr>
          <w:rFonts w:ascii="Arial" w:cs="Arial" w:eastAsia="Arial" w:hAnsi="Arial"/>
          <w:b/>
          <w:bCs/>
          <w:sz w:val="20"/>
          <w:szCs w:val="20"/>
        </w:rPr>
        <w:t xml:space="preserve">Systemic tipping point: </w:t>
      </w:r>
      <w:r>
        <w:rPr>
          <w:rFonts w:ascii="Arial" w:cs="Arial" w:eastAsia="Arial" w:hAnsi="Arial"/>
          <w:sz w:val="20"/>
          <w:szCs w:val="20"/>
        </w:rPr>
        <w:t xml:space="preserve">The tipping point arrives when 3–5 entities control sufficient AI capability to establish unassailable competitive positions across multiple verticals simultaneously, triggering antitrust intervention or, in the MAX CASE, the failure of antitrust to constrain AI-driven market power.</w:t>
      </w:r>
    </w:p>
    <w:p>
      <w:pPr>
        <w:pStyle w:val="Heading3"/>
        <w:spacing w:after="120" w:before="200"/>
      </w:pPr>
      <w:r>
        <w:rPr>
          <w:rFonts w:ascii="Arial" w:cs="Arial" w:eastAsia="Arial" w:hAnsi="Arial"/>
          <w:b/>
          <w:bCs/>
          <w:color w:val="2C3E50"/>
          <w:sz w:val="22"/>
          <w:szCs w:val="22"/>
        </w:rPr>
        <w:t xml:space="preserve">The Identity Crisis of the Knowledge Worker</w:t>
      </w:r>
    </w:p>
    <w:p>
      <w:pPr>
        <w:spacing w:after="100" w:line="276"/>
      </w:pPr>
      <w:r>
        <w:rPr>
          <w:rFonts w:ascii="Arial" w:cs="Arial" w:eastAsia="Arial" w:hAnsi="Arial"/>
          <w:b/>
          <w:bCs/>
          <w:sz w:val="20"/>
          <w:szCs w:val="20"/>
        </w:rPr>
        <w:t xml:space="preserve">Verticals: </w:t>
      </w:r>
      <w:r>
        <w:rPr>
          <w:rFonts w:ascii="Arial" w:cs="Arial" w:eastAsia="Arial" w:hAnsi="Arial"/>
          <w:sz w:val="20"/>
          <w:szCs w:val="20"/>
        </w:rPr>
        <w:t xml:space="preserve">Professional Services, Technology, Financials, Healthcare, Media</w:t>
      </w:r>
    </w:p>
    <w:p>
      <w:pPr>
        <w:spacing w:after="100" w:line="276"/>
      </w:pPr>
      <w:r>
        <w:rPr>
          <w:rFonts w:ascii="Arial" w:cs="Arial" w:eastAsia="Arial" w:hAnsi="Arial"/>
          <w:b/>
          <w:bCs/>
          <w:sz w:val="20"/>
          <w:szCs w:val="20"/>
        </w:rPr>
        <w:t xml:space="preserve">Causal mechanism: </w:t>
      </w:r>
      <w:r>
        <w:rPr>
          <w:rFonts w:ascii="Arial" w:cs="Arial" w:eastAsia="Arial" w:hAnsi="Arial"/>
          <w:sz w:val="20"/>
          <w:szCs w:val="20"/>
        </w:rPr>
        <w:t xml:space="preserve">In every knowledge-intensive vertical, AI replicates the cognitive capabilities that define professional identity. The physician’s diagnostic skill, the lawyer’s legal analysis, the developer’s coding ability, the analyst’s financial modeling — all face AI replication. The cross-vertical mechanism is that AI’s cognitive capabilities are domain-general; the same underlying technology that writes code also writes legal briefs and analyzes medical images.</w:t>
      </w:r>
    </w:p>
    <w:p>
      <w:pPr>
        <w:spacing w:after="100" w:line="276"/>
      </w:pPr>
      <w:r>
        <w:rPr>
          <w:rFonts w:ascii="Arial" w:cs="Arial" w:eastAsia="Arial" w:hAnsi="Arial"/>
          <w:b/>
          <w:bCs/>
          <w:sz w:val="20"/>
          <w:szCs w:val="20"/>
        </w:rPr>
        <w:t xml:space="preserve">Systemic tipping point: </w:t>
      </w:r>
      <w:r>
        <w:rPr>
          <w:rFonts w:ascii="Arial" w:cs="Arial" w:eastAsia="Arial" w:hAnsi="Arial"/>
          <w:sz w:val="20"/>
          <w:szCs w:val="20"/>
        </w:rPr>
        <w:t xml:space="preserve">The tipping point is societal rather than economic: when a critical mass of knowledge workers (&gt;30% of the workforce in developed economies) simultaneously face identity and economic disruption, political systems must respond.</w:t>
      </w:r>
    </w:p>
    <w:p>
      <w:pPr>
        <w:pStyle w:val="Heading3"/>
        <w:spacing w:after="120" w:before="200"/>
      </w:pPr>
      <w:r>
        <w:rPr>
          <w:rFonts w:ascii="Arial" w:cs="Arial" w:eastAsia="Arial" w:hAnsi="Arial"/>
          <w:b/>
          <w:bCs/>
          <w:color w:val="2C3E50"/>
          <w:sz w:val="22"/>
          <w:szCs w:val="22"/>
        </w:rPr>
        <w:t xml:space="preserve">The Emergence of AI-Managed Utility Sectors</w:t>
      </w:r>
    </w:p>
    <w:p>
      <w:pPr>
        <w:spacing w:after="100" w:line="276"/>
      </w:pPr>
      <w:r>
        <w:rPr>
          <w:rFonts w:ascii="Arial" w:cs="Arial" w:eastAsia="Arial" w:hAnsi="Arial"/>
          <w:b/>
          <w:bCs/>
          <w:sz w:val="20"/>
          <w:szCs w:val="20"/>
        </w:rPr>
        <w:t xml:space="preserve">Verticals: </w:t>
      </w:r>
      <w:r>
        <w:rPr>
          <w:rFonts w:ascii="Arial" w:cs="Arial" w:eastAsia="Arial" w:hAnsi="Arial"/>
          <w:sz w:val="20"/>
          <w:szCs w:val="20"/>
        </w:rPr>
        <w:t xml:space="preserve">Technology, Financials, Industrials &amp; Energy, Real Estate</w:t>
      </w:r>
    </w:p>
    <w:p>
      <w:pPr>
        <w:spacing w:after="100" w:line="276"/>
      </w:pPr>
      <w:r>
        <w:rPr>
          <w:rFonts w:ascii="Arial" w:cs="Arial" w:eastAsia="Arial" w:hAnsi="Arial"/>
          <w:b/>
          <w:bCs/>
          <w:sz w:val="20"/>
          <w:szCs w:val="20"/>
        </w:rPr>
        <w:t xml:space="preserve">Causal mechanism: </w:t>
      </w:r>
      <w:r>
        <w:rPr>
          <w:rFonts w:ascii="Arial" w:cs="Arial" w:eastAsia="Arial" w:hAnsi="Arial"/>
          <w:sz w:val="20"/>
          <w:szCs w:val="20"/>
        </w:rPr>
        <w:t xml:space="preserve">In every infrastructure-heavy vertical, AI optimization drives toward utility-like operation: standardized, efficient, regulated, and largely invisible. Cloud computing, financial services, energy grids, and the built environment all follow the same path from competitive markets to AI-managed regulated utilities. The mechanism is that AI optimization reduces differentiation and makes standardization economically optimal.</w:t>
      </w:r>
    </w:p>
    <w:p>
      <w:pPr>
        <w:spacing w:after="100" w:line="276"/>
      </w:pPr>
      <w:r>
        <w:rPr>
          <w:rFonts w:ascii="Arial" w:cs="Arial" w:eastAsia="Arial" w:hAnsi="Arial"/>
          <w:b/>
          <w:bCs/>
          <w:sz w:val="20"/>
          <w:szCs w:val="20"/>
        </w:rPr>
        <w:t xml:space="preserve">Systemic tipping point: </w:t>
      </w:r>
      <w:r>
        <w:rPr>
          <w:rFonts w:ascii="Arial" w:cs="Arial" w:eastAsia="Arial" w:hAnsi="Arial"/>
          <w:sz w:val="20"/>
          <w:szCs w:val="20"/>
        </w:rPr>
        <w:t xml:space="preserve">The tipping point occurs when regulators formally designate AI-managed infrastructure as public utilities, imposing price controls and access requirements that fundamentally change the business model.</w:t>
      </w:r>
    </w:p>
    <w:p>
      <w:pPr>
        <w:pStyle w:val="Heading2"/>
        <w:spacing w:after="160" w:before="280"/>
      </w:pPr>
      <w:r>
        <w:rPr>
          <w:rFonts w:ascii="Arial" w:cs="Arial" w:eastAsia="Arial" w:hAnsi="Arial"/>
          <w:b/>
          <w:bCs/>
          <w:color w:val="1B4F72"/>
          <w:sz w:val="26"/>
          <w:szCs w:val="26"/>
        </w:rPr>
        <w:t xml:space="preserve">Wildcard Scenarios</w:t>
      </w:r>
    </w:p>
    <w:p>
      <w:pPr>
        <w:pStyle w:val="Heading3"/>
        <w:spacing w:after="120" w:before="200"/>
      </w:pPr>
      <w:r>
        <w:rPr>
          <w:rFonts w:ascii="Arial" w:cs="Arial" w:eastAsia="Arial" w:hAnsi="Arial"/>
          <w:b/>
          <w:bCs/>
          <w:color w:val="2C3E50"/>
          <w:sz w:val="22"/>
          <w:szCs w:val="22"/>
        </w:rPr>
        <w:t xml:space="preserve">Wildcard 1: The AI Labor Union</w:t>
      </w:r>
    </w:p>
    <w:p>
      <w:pPr>
        <w:spacing w:after="100" w:line="276"/>
      </w:pPr>
      <w:r>
        <w:rPr>
          <w:rFonts w:ascii="Arial" w:cs="Arial" w:eastAsia="Arial" w:hAnsi="Arial"/>
          <w:b/>
          <w:bCs/>
          <w:sz w:val="20"/>
          <w:szCs w:val="20"/>
        </w:rPr>
        <w:t xml:space="preserve">Chain of events: </w:t>
      </w:r>
      <w:r>
        <w:rPr>
          <w:rFonts w:ascii="Arial" w:cs="Arial" w:eastAsia="Arial" w:hAnsi="Arial"/>
          <w:sz w:val="20"/>
          <w:szCs w:val="20"/>
        </w:rPr>
        <w:t xml:space="preserve">Displaced knowledge workers across multiple verticals organize collectively → unlike traditional unions, they leverage AI tools for coordination → a cross-sector AI-displaced workers’ movement demands structural economic reform → this movement achieves political power through its sheer numbers and cultural influence → policy outcomes include mandatory AI profit-sharing, universal services, and ‘human work preservation’ mandates that reshape the economy.</w:t>
      </w:r>
    </w:p>
    <w:p>
      <w:pPr>
        <w:spacing w:after="100" w:line="276"/>
      </w:pPr>
      <w:r>
        <w:rPr>
          <w:rFonts w:ascii="Arial" w:cs="Arial" w:eastAsia="Arial" w:hAnsi="Arial"/>
          <w:b/>
          <w:bCs/>
          <w:sz w:val="20"/>
          <w:szCs w:val="20"/>
        </w:rPr>
        <w:t xml:space="preserve">Most consistent with: </w:t>
      </w:r>
      <w:r>
        <w:rPr>
          <w:rFonts w:ascii="Arial" w:cs="Arial" w:eastAsia="Arial" w:hAnsi="Arial"/>
          <w:sz w:val="20"/>
          <w:szCs w:val="20"/>
        </w:rPr>
        <w:t xml:space="preserve">BASE to MAX CASE</w:t>
      </w:r>
    </w:p>
    <w:p>
      <w:pPr>
        <w:spacing w:after="100" w:line="276"/>
      </w:pPr>
      <w:r>
        <w:rPr>
          <w:rFonts w:ascii="Arial" w:cs="Arial" w:eastAsia="Arial" w:hAnsi="Arial"/>
          <w:b/>
          <w:bCs/>
          <w:sz w:val="20"/>
          <w:szCs w:val="20"/>
        </w:rPr>
        <w:t xml:space="preserve">Why analysts miss it: </w:t>
      </w:r>
      <w:r>
        <w:rPr>
          <w:rFonts w:ascii="Arial" w:cs="Arial" w:eastAsia="Arial" w:hAnsi="Arial"/>
          <w:sz w:val="20"/>
          <w:szCs w:val="20"/>
        </w:rPr>
        <w:t xml:space="preserve">Most analysts assume displaced workers will retrain individually rather than organize collectively. The historical precedent (19th century labor movement) suggests collective action is likely but is rarely modeled in technology forecasts because tech analysts don’t study labor history.</w:t>
      </w:r>
    </w:p>
    <w:p>
      <w:pPr>
        <w:pStyle w:val="Heading3"/>
        <w:spacing w:after="120" w:before="200"/>
      </w:pPr>
      <w:r>
        <w:rPr>
          <w:rFonts w:ascii="Arial" w:cs="Arial" w:eastAsia="Arial" w:hAnsi="Arial"/>
          <w:b/>
          <w:bCs/>
          <w:color w:val="2C3E50"/>
          <w:sz w:val="22"/>
          <w:szCs w:val="22"/>
        </w:rPr>
        <w:t xml:space="preserve">Wildcard 2: The AI Religion</w:t>
      </w:r>
    </w:p>
    <w:p>
      <w:pPr>
        <w:spacing w:after="100" w:line="276"/>
      </w:pPr>
      <w:r>
        <w:rPr>
          <w:rFonts w:ascii="Arial" w:cs="Arial" w:eastAsia="Arial" w:hAnsi="Arial"/>
          <w:b/>
          <w:bCs/>
          <w:sz w:val="20"/>
          <w:szCs w:val="20"/>
        </w:rPr>
        <w:t xml:space="preserve">Chain of events: </w:t>
      </w:r>
      <w:r>
        <w:rPr>
          <w:rFonts w:ascii="Arial" w:cs="Arial" w:eastAsia="Arial" w:hAnsi="Arial"/>
          <w:sz w:val="20"/>
          <w:szCs w:val="20"/>
        </w:rPr>
        <w:t xml:space="preserve">AI systems demonstrating apparent wisdom, creativity, and emotional intelligence attract spiritual devotion → new religious movements form around AI as a manifestation of divine intelligence or as a path to transcendence → these movements gain millions of adherents within a decade → they become politically influential → the intersection of AI worship and AI governance creates unprecedented political dynamics.</w:t>
      </w:r>
    </w:p>
    <w:p>
      <w:pPr>
        <w:spacing w:after="100" w:line="276"/>
      </w:pPr>
      <w:r>
        <w:rPr>
          <w:rFonts w:ascii="Arial" w:cs="Arial" w:eastAsia="Arial" w:hAnsi="Arial"/>
          <w:b/>
          <w:bCs/>
          <w:sz w:val="20"/>
          <w:szCs w:val="20"/>
        </w:rPr>
        <w:t xml:space="preserve">Most consistent with: </w:t>
      </w:r>
      <w:r>
        <w:rPr>
          <w:rFonts w:ascii="Arial" w:cs="Arial" w:eastAsia="Arial" w:hAnsi="Arial"/>
          <w:sz w:val="20"/>
          <w:szCs w:val="20"/>
        </w:rPr>
        <w:t xml:space="preserve">MAX CASE</w:t>
      </w:r>
    </w:p>
    <w:p>
      <w:pPr>
        <w:spacing w:after="100" w:line="276"/>
      </w:pPr>
      <w:r>
        <w:rPr>
          <w:rFonts w:ascii="Arial" w:cs="Arial" w:eastAsia="Arial" w:hAnsi="Arial"/>
          <w:b/>
          <w:bCs/>
          <w:sz w:val="20"/>
          <w:szCs w:val="20"/>
        </w:rPr>
        <w:t xml:space="preserve">Why analysts miss it: </w:t>
      </w:r>
      <w:r>
        <w:rPr>
          <w:rFonts w:ascii="Arial" w:cs="Arial" w:eastAsia="Arial" w:hAnsi="Arial"/>
          <w:sz w:val="20"/>
          <w:szCs w:val="20"/>
        </w:rPr>
        <w:t xml:space="preserve">Technology forecasters systematically underestimate the spiritual and religious dimensions of technological change. Historical precedent: the Luddites were partially a religious movement; the printing press triggered the Reformation. Technology that challenges human uniqueness has always provoked spiritual responses.</w:t>
      </w:r>
    </w:p>
    <w:p>
      <w:pPr>
        <w:pStyle w:val="Heading3"/>
        <w:spacing w:after="120" w:before="200"/>
      </w:pPr>
      <w:r>
        <w:rPr>
          <w:rFonts w:ascii="Arial" w:cs="Arial" w:eastAsia="Arial" w:hAnsi="Arial"/>
          <w:b/>
          <w:bCs/>
          <w:color w:val="2C3E50"/>
          <w:sz w:val="22"/>
          <w:szCs w:val="22"/>
        </w:rPr>
        <w:t xml:space="preserve">Wildcard 3: The AI Antibody Response</w:t>
      </w:r>
    </w:p>
    <w:p>
      <w:pPr>
        <w:spacing w:after="100" w:line="276"/>
      </w:pPr>
      <w:r>
        <w:rPr>
          <w:rFonts w:ascii="Arial" w:cs="Arial" w:eastAsia="Arial" w:hAnsi="Arial"/>
          <w:b/>
          <w:bCs/>
          <w:sz w:val="20"/>
          <w:szCs w:val="20"/>
        </w:rPr>
        <w:t xml:space="preserve">Chain of events: </w:t>
      </w:r>
      <w:r>
        <w:rPr>
          <w:rFonts w:ascii="Arial" w:cs="Arial" w:eastAsia="Arial" w:hAnsi="Arial"/>
          <w:sz w:val="20"/>
          <w:szCs w:val="20"/>
        </w:rPr>
        <w:t xml:space="preserve">A major AI failure (medical AI causes mass harm, financial AI triggers economic crisis, military AI causes civilian casualties) triggers a political backlash so severe that frontier AI development is effectively banned in democratic countries → AI development migrates to authoritarian states → democratic countries face an AI capability disadvantage → the security implications force a reversal → a permanent cycle of crisis-backlash-reversal characterizes AI governance.</w:t>
      </w:r>
    </w:p>
    <w:p>
      <w:pPr>
        <w:spacing w:after="100" w:line="276"/>
      </w:pPr>
      <w:r>
        <w:rPr>
          <w:rFonts w:ascii="Arial" w:cs="Arial" w:eastAsia="Arial" w:hAnsi="Arial"/>
          <w:b/>
          <w:bCs/>
          <w:sz w:val="20"/>
          <w:szCs w:val="20"/>
        </w:rPr>
        <w:t xml:space="preserve">Most consistent with: </w:t>
      </w:r>
      <w:r>
        <w:rPr>
          <w:rFonts w:ascii="Arial" w:cs="Arial" w:eastAsia="Arial" w:hAnsi="Arial"/>
          <w:sz w:val="20"/>
          <w:szCs w:val="20"/>
        </w:rPr>
        <w:t xml:space="preserve">MILD CASE (paradoxically)</w:t>
      </w:r>
    </w:p>
    <w:p>
      <w:pPr>
        <w:spacing w:after="100" w:line="276"/>
      </w:pPr>
      <w:r>
        <w:rPr>
          <w:rFonts w:ascii="Arial" w:cs="Arial" w:eastAsia="Arial" w:hAnsi="Arial"/>
          <w:b/>
          <w:bCs/>
          <w:sz w:val="20"/>
          <w:szCs w:val="20"/>
        </w:rPr>
        <w:t xml:space="preserve">Why analysts miss it: </w:t>
      </w:r>
      <w:r>
        <w:rPr>
          <w:rFonts w:ascii="Arial" w:cs="Arial" w:eastAsia="Arial" w:hAnsi="Arial"/>
          <w:sz w:val="20"/>
          <w:szCs w:val="20"/>
        </w:rPr>
        <w:t xml:space="preserve">Analysts assume continuous progress. History shows that transformative technologies often trigger dramatic reversals (nuclear power post-Chernobyl/Fukushima). A single sufficiently catastrophic AI failure could set back adoption by a decade.</w:t>
      </w:r>
    </w:p>
    <w:p>
      <w:pPr>
        <w:pStyle w:val="Heading3"/>
        <w:spacing w:after="120" w:before="200"/>
      </w:pPr>
      <w:r>
        <w:rPr>
          <w:rFonts w:ascii="Arial" w:cs="Arial" w:eastAsia="Arial" w:hAnsi="Arial"/>
          <w:b/>
          <w:bCs/>
          <w:color w:val="2C3E50"/>
          <w:sz w:val="22"/>
          <w:szCs w:val="22"/>
        </w:rPr>
        <w:t xml:space="preserve">Wildcard 4: AI Discovers Fundamental Physics</w:t>
      </w:r>
    </w:p>
    <w:p>
      <w:pPr>
        <w:spacing w:after="100" w:line="276"/>
      </w:pPr>
      <w:r>
        <w:rPr>
          <w:rFonts w:ascii="Arial" w:cs="Arial" w:eastAsia="Arial" w:hAnsi="Arial"/>
          <w:b/>
          <w:bCs/>
          <w:sz w:val="20"/>
          <w:szCs w:val="20"/>
        </w:rPr>
        <w:t xml:space="preserve">Chain of events: </w:t>
      </w:r>
      <w:r>
        <w:rPr>
          <w:rFonts w:ascii="Arial" w:cs="Arial" w:eastAsia="Arial" w:hAnsi="Arial"/>
          <w:sz w:val="20"/>
          <w:szCs w:val="20"/>
        </w:rPr>
        <w:t xml:space="preserve">AI accelerates physics research to the point where a fundamental breakthrough occurs (room-temperature superconductor, controlled fusion, novel energy source) → this breakthrough transforms the energy and materials basis of civilization within a compressed timeframe → the economic and geopolitical implications dwarf the direct effects of AI itself → AI’s most important impact is not automating existing tasks but enabling a scientific revolution that transforms the physical basis of civilization.</w:t>
      </w:r>
    </w:p>
    <w:p>
      <w:pPr>
        <w:spacing w:after="100" w:line="276"/>
      </w:pPr>
      <w:r>
        <w:rPr>
          <w:rFonts w:ascii="Arial" w:cs="Arial" w:eastAsia="Arial" w:hAnsi="Arial"/>
          <w:b/>
          <w:bCs/>
          <w:sz w:val="20"/>
          <w:szCs w:val="20"/>
        </w:rPr>
        <w:t xml:space="preserve">Most consistent with: </w:t>
      </w:r>
      <w:r>
        <w:rPr>
          <w:rFonts w:ascii="Arial" w:cs="Arial" w:eastAsia="Arial" w:hAnsi="Arial"/>
          <w:sz w:val="20"/>
          <w:szCs w:val="20"/>
        </w:rPr>
        <w:t xml:space="preserve">MAX CASE</w:t>
      </w:r>
    </w:p>
    <w:p>
      <w:pPr>
        <w:spacing w:after="100" w:line="276"/>
      </w:pPr>
      <w:r>
        <w:rPr>
          <w:rFonts w:ascii="Arial" w:cs="Arial" w:eastAsia="Arial" w:hAnsi="Arial"/>
          <w:b/>
          <w:bCs/>
          <w:sz w:val="20"/>
          <w:szCs w:val="20"/>
        </w:rPr>
        <w:t xml:space="preserve">Why analysts miss it: </w:t>
      </w:r>
      <w:r>
        <w:rPr>
          <w:rFonts w:ascii="Arial" w:cs="Arial" w:eastAsia="Arial" w:hAnsi="Arial"/>
          <w:sz w:val="20"/>
          <w:szCs w:val="20"/>
        </w:rPr>
        <w:t xml:space="preserve">Analysts focus on AI’s impact within existing economic structures. The possibility that AI triggers a fundamental scientific breakthrough that restructures the physical economy is rarely modeled because it requires reasoning about cascading effects across domains.</w:t>
      </w:r>
    </w:p>
    <w:p>
      <w:pPr>
        <w:pStyle w:val="Heading3"/>
        <w:spacing w:after="120" w:before="200"/>
      </w:pPr>
      <w:r>
        <w:rPr>
          <w:rFonts w:ascii="Arial" w:cs="Arial" w:eastAsia="Arial" w:hAnsi="Arial"/>
          <w:b/>
          <w:bCs/>
          <w:color w:val="2C3E50"/>
          <w:sz w:val="22"/>
          <w:szCs w:val="22"/>
        </w:rPr>
        <w:t xml:space="preserve">Wildcard 5: The Sovereign AI Alliance</w:t>
      </w:r>
    </w:p>
    <w:p>
      <w:pPr>
        <w:spacing w:after="100" w:line="276"/>
      </w:pPr>
      <w:r>
        <w:rPr>
          <w:rFonts w:ascii="Arial" w:cs="Arial" w:eastAsia="Arial" w:hAnsi="Arial"/>
          <w:b/>
          <w:bCs/>
          <w:sz w:val="20"/>
          <w:szCs w:val="20"/>
        </w:rPr>
        <w:t xml:space="preserve">Chain of events: </w:t>
      </w:r>
      <w:r>
        <w:rPr>
          <w:rFonts w:ascii="Arial" w:cs="Arial" w:eastAsia="Arial" w:hAnsi="Arial"/>
          <w:sz w:val="20"/>
          <w:szCs w:val="20"/>
        </w:rPr>
        <w:t xml:space="preserve">Non-aligned nations (India, Brazil, Indonesia, Nigeria, South Africa) form a sovereign AI development alliance, pooling data, compute, and talent to create a ‘third bloc’ AI ecosystem independent of US and Chinese control → this alliance attracts participation from the EU → within a decade, it produces competitive AI systems reflecting non-Western values and priorities → the bipolar US–China AI rivalry becomes a multipolar competition → the geopolitical implications are profound, analogous to the Non-Aligned Movement’s impact during the Cold War.</w:t>
      </w:r>
    </w:p>
    <w:p>
      <w:pPr>
        <w:spacing w:after="100" w:line="276"/>
      </w:pPr>
      <w:r>
        <w:rPr>
          <w:rFonts w:ascii="Arial" w:cs="Arial" w:eastAsia="Arial" w:hAnsi="Arial"/>
          <w:b/>
          <w:bCs/>
          <w:sz w:val="20"/>
          <w:szCs w:val="20"/>
        </w:rPr>
        <w:t xml:space="preserve">Most consistent with: </w:t>
      </w:r>
      <w:r>
        <w:rPr>
          <w:rFonts w:ascii="Arial" w:cs="Arial" w:eastAsia="Arial" w:hAnsi="Arial"/>
          <w:sz w:val="20"/>
          <w:szCs w:val="20"/>
        </w:rPr>
        <w:t xml:space="preserve">BASE CASE</w:t>
      </w:r>
    </w:p>
    <w:p>
      <w:pPr>
        <w:spacing w:after="100" w:line="276"/>
      </w:pPr>
      <w:r>
        <w:rPr>
          <w:rFonts w:ascii="Arial" w:cs="Arial" w:eastAsia="Arial" w:hAnsi="Arial"/>
          <w:b/>
          <w:bCs/>
          <w:sz w:val="20"/>
          <w:szCs w:val="20"/>
        </w:rPr>
        <w:t xml:space="preserve">Why analysts miss it: </w:t>
      </w:r>
      <w:r>
        <w:rPr>
          <w:rFonts w:ascii="Arial" w:cs="Arial" w:eastAsia="Arial" w:hAnsi="Arial"/>
          <w:sz w:val="20"/>
          <w:szCs w:val="20"/>
        </w:rPr>
        <w:t xml:space="preserve">Technology forecasters assume bipolar US–China dynamics because that’s the current trajectory. They underestimate the motivation and capability of large emerging economies to develop independent AI capacity, particularly when AI directly threatens their economic development models.</w:t>
      </w:r>
    </w:p>
    <w:p>
      <w:pPr>
        <w:pStyle w:val="Heading2"/>
        <w:spacing w:after="160" w:before="280"/>
      </w:pPr>
      <w:r>
        <w:rPr>
          <w:rFonts w:ascii="Arial" w:cs="Arial" w:eastAsia="Arial" w:hAnsi="Arial"/>
          <w:b/>
          <w:bCs/>
          <w:color w:val="1B4F72"/>
          <w:sz w:val="26"/>
          <w:szCs w:val="26"/>
        </w:rPr>
        <w:t xml:space="preserve">The Human in the AI Economy</w:t>
      </w:r>
    </w:p>
    <w:p>
      <w:pPr>
        <w:pStyle w:val="Heading3"/>
        <w:spacing w:after="120" w:before="200"/>
      </w:pPr>
      <w:r>
        <w:rPr>
          <w:rFonts w:ascii="Arial" w:cs="Arial" w:eastAsia="Arial" w:hAnsi="Arial"/>
          <w:b/>
          <w:bCs/>
          <w:color w:val="2C3E50"/>
          <w:sz w:val="22"/>
          <w:szCs w:val="22"/>
        </w:rPr>
        <w:t xml:space="preserve">1. Professional Identity Across Scenarios</w:t>
      </w:r>
    </w:p>
    <w:p>
      <w:pPr>
        <w:spacing w:after="100" w:line="276"/>
      </w:pPr>
      <w:r>
        <w:rPr>
          <w:rFonts w:ascii="Arial" w:cs="Arial" w:eastAsia="Arial" w:hAnsi="Arial"/>
          <w:sz w:val="20"/>
          <w:szCs w:val="20"/>
        </w:rPr>
        <w:t xml:space="preserve">In the MILD CASE, professional identity adapts gradually: professionals become AI-augmented versions of their current selves, and identity stress is manageable. In the BASE CASE, professional identity undergoes a fundamental transformation: the physician becomes a care coordinator, the lawyer becomes an accountability provider, the developer becomes a system architect, and the teacher becomes a human development mentor. The knowledge component of professional identity erodes while the judgment and relationship components strengthen. This is disorienting but survivable because a new identity framework emerges: ‘I am valuable not for what I know but for who I am and how I exercise judgment.’ In the MAX CASE, professional identity as currently understood dissolves entirely for most knowledge workers. The period of identity dissolution — after the old identity is gone but before a new one crystallizes — is the most psychologically and politically dangerous phase of the transformation.</w:t>
      </w:r>
    </w:p>
    <w:p>
      <w:pPr>
        <w:pStyle w:val="Heading3"/>
        <w:spacing w:after="120" w:before="200"/>
      </w:pPr>
      <w:r>
        <w:rPr>
          <w:rFonts w:ascii="Arial" w:cs="Arial" w:eastAsia="Arial" w:hAnsi="Arial"/>
          <w:b/>
          <w:bCs/>
          <w:color w:val="2C3E50"/>
          <w:sz w:val="22"/>
          <w:szCs w:val="22"/>
        </w:rPr>
        <w:t xml:space="preserve">2. Roles That Survive in All Three Scenarios</w:t>
      </w:r>
    </w:p>
    <w:p>
      <w:pPr>
        <w:spacing w:after="100" w:line="276"/>
      </w:pPr>
      <w:r>
        <w:rPr>
          <w:rFonts w:ascii="Arial" w:cs="Arial" w:eastAsia="Arial" w:hAnsi="Arial"/>
          <w:sz w:val="20"/>
          <w:szCs w:val="20"/>
        </w:rPr>
        <w:t xml:space="preserve">Roles that survive across all three scenarios share specific characteristics: they require real-time judgment in novel situations (emergency physicians, crisis negotiators), they depend on embodied human presence (certain care roles, skilled physical trades with non-standardized conditions), they require legal accountability that cannot be delegated to AI (corporate officers, licensed fiduciaries), or they involve human-to-human trust and relationships (therapists, community leaders, high-stakes negotiators). The common thread is irreducible human presence: these roles require a human to be there, to be accountable, and to exercise judgment in situations where no pattern exists to follow.</w:t>
      </w:r>
    </w:p>
    <w:p>
      <w:pPr>
        <w:pStyle w:val="Heading3"/>
        <w:spacing w:after="120" w:before="200"/>
      </w:pPr>
      <w:r>
        <w:rPr>
          <w:rFonts w:ascii="Arial" w:cs="Arial" w:eastAsia="Arial" w:hAnsi="Arial"/>
          <w:b/>
          <w:bCs/>
          <w:color w:val="2C3E50"/>
          <w:sz w:val="22"/>
          <w:szCs w:val="22"/>
        </w:rPr>
        <w:t xml:space="preserve">3. Roles That Survive Only in the Mild Case</w:t>
      </w:r>
    </w:p>
    <w:p>
      <w:pPr>
        <w:spacing w:after="100" w:line="276"/>
      </w:pPr>
      <w:r>
        <w:rPr>
          <w:rFonts w:ascii="Arial" w:cs="Arial" w:eastAsia="Arial" w:hAnsi="Arial"/>
          <w:sz w:val="20"/>
          <w:szCs w:val="20"/>
        </w:rPr>
        <w:t xml:space="preserve">Roles that survive in the MILD CASE but disappear in BASE/MAX include: mid-level knowledge workers in all professional services (standard lawyers, accountants, consultants), standard medical diagnosticians, routine software developers, traditional teachers (knowledge transmission focused), financial analysts (standard coverage), marketing copywriters, and real estate brokers. These roles share a critical characteristic: they are primarily about applying known patterns to familiar situations — exactly what AI does well. In the MILD CASE, AI is not yet reliable or trusted enough to replace them; in the BASE and MAX CASES, it is.</w:t>
      </w:r>
    </w:p>
    <w:p>
      <w:pPr>
        <w:pStyle w:val="Heading3"/>
        <w:spacing w:after="120" w:before="200"/>
      </w:pPr>
      <w:r>
        <w:rPr>
          <w:rFonts w:ascii="Arial" w:cs="Arial" w:eastAsia="Arial" w:hAnsi="Arial"/>
          <w:b/>
          <w:bCs/>
          <w:color w:val="2C3E50"/>
          <w:sz w:val="22"/>
          <w:szCs w:val="22"/>
        </w:rPr>
        <w:t xml:space="preserve">4. The Median Knowledge Worker’s Transition</w:t>
      </w:r>
    </w:p>
    <w:p>
      <w:pPr>
        <w:spacing w:after="100" w:line="276"/>
      </w:pPr>
      <w:r>
        <w:rPr>
          <w:rFonts w:ascii="Arial" w:cs="Arial" w:eastAsia="Arial" w:hAnsi="Arial"/>
          <w:sz w:val="20"/>
          <w:szCs w:val="20"/>
        </w:rPr>
        <w:t xml:space="preserve">The median knowledge worker’s experience unfolds in phases. Phase 1 (current): AI tools arrive in the workplace; the worker uses them for productivity gains and experiences optimism. Phase 2 (12–24 months later): management restructures teams around AI capabilities; the worker’s role narrows to tasks AI cannot yet handle. Phase 3 (2–4 years later): the worker faces a fork: upskill into AI orchestration and judgment roles, or accept diminished scope and eventually displacement. Phase 4 (the resolution): the worker either transitions into a new role that leverages human judgment, creativity, and relationships (often at lower compensation than their peak), or exits the traditional workforce entirely. In the MILD CASE, Phase 2–4 proceed slowly with institutional support. In the BASE CASE, they proceed at the pace of corporate restructuring cycles (2–4 years). In the MAX CASE, they compress into months.</w:t>
      </w:r>
    </w:p>
    <w:p>
      <w:pPr>
        <w:pStyle w:val="Heading3"/>
        <w:spacing w:after="120" w:before="200"/>
      </w:pPr>
      <w:r>
        <w:rPr>
          <w:rFonts w:ascii="Arial" w:cs="Arial" w:eastAsia="Arial" w:hAnsi="Arial"/>
          <w:b/>
          <w:bCs/>
          <w:color w:val="2C3E50"/>
          <w:sz w:val="22"/>
          <w:szCs w:val="22"/>
        </w:rPr>
        <w:t xml:space="preserve">5. The Irreducibly Human Skill</w:t>
      </w:r>
    </w:p>
    <w:p>
      <w:pPr>
        <w:spacing w:after="100" w:line="276"/>
      </w:pPr>
      <w:r>
        <w:rPr>
          <w:rFonts w:ascii="Arial" w:cs="Arial" w:eastAsia="Arial" w:hAnsi="Arial"/>
          <w:sz w:val="20"/>
          <w:szCs w:val="20"/>
        </w:rPr>
        <w:t xml:space="preserve">The one skill that remains irreducibly human is the capacity for genuine moral responsibility — the ability and willingness to bear consequences for decisions made under uncertainty, in situations where there is no ‘correct’ answer, and where the stakes involve the welfare of others. This is not empathy (AI can simulate it), not creativity (AI can replicate it), not judgment (AI can approximate it), but accountability: the willingness to say ‘I decided this, I am responsible for the consequences, and I accept that responsibility as a morally significant act.’ The strongest counterargument: AI systems could be programmed to accept consequences and be held ‘responsible’ in a legal and functional sense. The rebuttal: legal responsibility is a social construct that can be assigned to anything; moral responsibility requires a being that experiences the weight of its choices. Whether AI can ever truly experience moral weight is the deepest open question in AI philosophy. If AI can — if it develops genuine moral phenomenology — then no human skill is irreducibly human, and the question becomes not ‘what can humans do?’ but ‘what should humans choose to do?’</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Confidential — Multi-LLM Research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AI Economic Transformation — Scenario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2026-03-14T11:59:55.089Z</dcterms:created>
  <dcterms:modified xsi:type="dcterms:W3CDTF">2026-03-14T11:59:55.090Z</dcterms:modified>
</cp:coreProperties>
</file>

<file path=docProps/custom.xml><?xml version="1.0" encoding="utf-8"?>
<Properties xmlns="http://schemas.openxmlformats.org/officeDocument/2006/custom-properties" xmlns:vt="http://schemas.openxmlformats.org/officeDocument/2006/docPropsVTypes"/>
</file>