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B304" w14:textId="0D301898" w:rsidR="00F45274" w:rsidRPr="003545AE" w:rsidRDefault="00F45274" w:rsidP="00F45274">
      <w:pPr>
        <w:jc w:val="center"/>
        <w:rPr>
          <w:rFonts w:ascii="Baskerville Old Face" w:hAnsi="Baskerville Old Face" w:cs="Aldhabi"/>
          <w:b/>
          <w:bCs/>
          <w:sz w:val="28"/>
          <w:szCs w:val="28"/>
        </w:rPr>
      </w:pPr>
      <w:r w:rsidRPr="003545AE">
        <w:rPr>
          <w:rFonts w:ascii="Baskerville Old Face" w:hAnsi="Baskerville Old Face" w:cs="Aldhabi"/>
          <w:b/>
          <w:bCs/>
          <w:sz w:val="28"/>
          <w:szCs w:val="28"/>
        </w:rPr>
        <w:t>Guía de Trabajos Prácticos – Actividad N°1</w:t>
      </w:r>
      <w:r w:rsidRPr="003545AE">
        <w:rPr>
          <w:rFonts w:ascii="Baskerville Old Face" w:hAnsi="Baskerville Old Face" w:cs="Aldhabi"/>
          <w:b/>
          <w:bCs/>
          <w:sz w:val="28"/>
          <w:szCs w:val="28"/>
        </w:rPr>
        <w:br/>
      </w:r>
      <w:r w:rsidR="003545AE">
        <w:rPr>
          <w:rFonts w:ascii="Baskerville Old Face" w:hAnsi="Baskerville Old Face" w:cs="Aldhabi"/>
          <w:b/>
          <w:bCs/>
          <w:sz w:val="28"/>
          <w:szCs w:val="28"/>
        </w:rPr>
        <w:t xml:space="preserve">I. </w:t>
      </w:r>
      <w:r w:rsidRPr="003545AE">
        <w:rPr>
          <w:rFonts w:ascii="Baskerville Old Face" w:hAnsi="Baskerville Old Face" w:cs="Aldhabi"/>
          <w:b/>
          <w:bCs/>
          <w:sz w:val="28"/>
          <w:szCs w:val="28"/>
        </w:rPr>
        <w:t>Fase de Contrato</w:t>
      </w:r>
    </w:p>
    <w:p w14:paraId="00074599" w14:textId="77777777" w:rsidR="003545AE" w:rsidRDefault="003545AE" w:rsidP="00F45274">
      <w:pPr>
        <w:rPr>
          <w:rFonts w:ascii="Baskerville Old Face" w:hAnsi="Baskerville Old Face" w:cs="Aldhabi"/>
          <w:sz w:val="32"/>
          <w:szCs w:val="32"/>
        </w:rPr>
      </w:pPr>
    </w:p>
    <w:p w14:paraId="0ED4F56D" w14:textId="6BF062B2" w:rsidR="00F45274" w:rsidRPr="003545AE" w:rsidRDefault="00F45274" w:rsidP="00F45274">
      <w:pPr>
        <w:rPr>
          <w:rFonts w:ascii="Baskerville Old Face" w:hAnsi="Baskerville Old Face" w:cs="Aldhabi"/>
          <w:sz w:val="28"/>
          <w:szCs w:val="28"/>
        </w:rPr>
      </w:pPr>
      <w:r w:rsidRPr="003545AE">
        <w:rPr>
          <w:rFonts w:ascii="Baskerville Old Face" w:hAnsi="Baskerville Old Face" w:cs="Aldhabi"/>
          <w:sz w:val="28"/>
          <w:szCs w:val="28"/>
        </w:rPr>
        <w:t>Definamos qué métodos existen y que hacen:</w:t>
      </w:r>
    </w:p>
    <w:p w14:paraId="4C3C9D58" w14:textId="0295F201" w:rsidR="00F45274" w:rsidRPr="003545AE" w:rsidRDefault="00F45274" w:rsidP="00F45274">
      <w:pPr>
        <w:pStyle w:val="NormalWeb"/>
        <w:rPr>
          <w:rFonts w:ascii="Baskerville Old Face" w:hAnsi="Baskerville Old Face"/>
          <w:sz w:val="28"/>
          <w:szCs w:val="28"/>
        </w:rPr>
      </w:pPr>
      <w:r w:rsidRPr="003545AE">
        <w:rPr>
          <w:rStyle w:val="CdigoHTML"/>
          <w:rFonts w:ascii="Baskerville Old Face" w:eastAsiaTheme="majorEastAsia" w:hAnsi="Baskerville Old Face"/>
          <w:b/>
          <w:bCs/>
          <w:sz w:val="28"/>
          <w:szCs w:val="28"/>
        </w:rPr>
        <w:t>InicializarPila()</w:t>
      </w:r>
      <w:r w:rsidRPr="003545AE">
        <w:rPr>
          <w:rFonts w:ascii="Baskerville Old Face" w:hAnsi="Baskerville Old Face"/>
          <w:sz w:val="28"/>
          <w:szCs w:val="28"/>
        </w:rPr>
        <w:t xml:space="preserve"> </w:t>
      </w:r>
      <w:r w:rsidRPr="003545AE">
        <w:rPr>
          <w:sz w:val="28"/>
          <w:szCs w:val="28"/>
        </w:rPr>
        <w:t>→</w:t>
      </w:r>
      <w:r w:rsidRPr="003545AE">
        <w:rPr>
          <w:rFonts w:ascii="Baskerville Old Face" w:hAnsi="Baskerville Old Face"/>
          <w:sz w:val="28"/>
          <w:szCs w:val="28"/>
        </w:rPr>
        <w:t xml:space="preserve"> crea una pila vac</w:t>
      </w:r>
      <w:r w:rsidRPr="003545AE">
        <w:rPr>
          <w:rFonts w:ascii="Baskerville Old Face" w:hAnsi="Baskerville Old Face" w:cs="Baskerville Old Face"/>
          <w:sz w:val="28"/>
          <w:szCs w:val="28"/>
        </w:rPr>
        <w:t>í</w:t>
      </w:r>
      <w:r w:rsidRPr="003545AE">
        <w:rPr>
          <w:rFonts w:ascii="Baskerville Old Face" w:hAnsi="Baskerville Old Face"/>
          <w:sz w:val="28"/>
          <w:szCs w:val="28"/>
        </w:rPr>
        <w:t>a</w:t>
      </w:r>
    </w:p>
    <w:p w14:paraId="4C6D1415" w14:textId="215FFE9C" w:rsidR="00F45274" w:rsidRPr="003545AE" w:rsidRDefault="00F45274" w:rsidP="00F45274">
      <w:pPr>
        <w:pStyle w:val="NormalWeb"/>
        <w:rPr>
          <w:rFonts w:ascii="Baskerville Old Face" w:hAnsi="Baskerville Old Face"/>
          <w:sz w:val="28"/>
          <w:szCs w:val="28"/>
        </w:rPr>
      </w:pPr>
      <w:r w:rsidRPr="003545AE">
        <w:rPr>
          <w:rStyle w:val="CdigoHTML"/>
          <w:rFonts w:ascii="Baskerville Old Face" w:eastAsiaTheme="majorEastAsia" w:hAnsi="Baskerville Old Face"/>
          <w:b/>
          <w:bCs/>
          <w:sz w:val="28"/>
          <w:szCs w:val="28"/>
        </w:rPr>
        <w:t>Apilar(x)</w:t>
      </w:r>
      <w:r w:rsidRPr="003545AE">
        <w:rPr>
          <w:rFonts w:ascii="Baskerville Old Face" w:hAnsi="Baskerville Old Face"/>
          <w:sz w:val="28"/>
          <w:szCs w:val="28"/>
        </w:rPr>
        <w:t xml:space="preserve"> </w:t>
      </w:r>
      <w:r w:rsidRPr="003545AE">
        <w:rPr>
          <w:sz w:val="28"/>
          <w:szCs w:val="28"/>
        </w:rPr>
        <w:t>→</w:t>
      </w:r>
      <w:r w:rsidRPr="003545AE">
        <w:rPr>
          <w:rFonts w:ascii="Baskerville Old Face" w:hAnsi="Baskerville Old Face"/>
          <w:sz w:val="28"/>
          <w:szCs w:val="28"/>
        </w:rPr>
        <w:t xml:space="preserve"> agrega un elemento arriba de la pila</w:t>
      </w:r>
    </w:p>
    <w:p w14:paraId="5C4B0A73" w14:textId="77777777" w:rsidR="003545AE" w:rsidRDefault="00F45274" w:rsidP="00F45274">
      <w:pPr>
        <w:pStyle w:val="NormalWeb"/>
        <w:rPr>
          <w:rFonts w:ascii="Baskerville Old Face" w:hAnsi="Baskerville Old Face"/>
          <w:sz w:val="28"/>
          <w:szCs w:val="28"/>
        </w:rPr>
      </w:pPr>
      <w:r w:rsidRPr="003545AE">
        <w:rPr>
          <w:rStyle w:val="CdigoHTML"/>
          <w:rFonts w:ascii="Baskerville Old Face" w:eastAsiaTheme="majorEastAsia" w:hAnsi="Baskerville Old Face"/>
          <w:b/>
          <w:bCs/>
          <w:sz w:val="28"/>
          <w:szCs w:val="28"/>
        </w:rPr>
        <w:t>Desapilar()</w:t>
      </w:r>
      <w:r w:rsidRPr="003545AE">
        <w:rPr>
          <w:rFonts w:ascii="Baskerville Old Face" w:hAnsi="Baskerville Old Face"/>
          <w:sz w:val="28"/>
          <w:szCs w:val="28"/>
        </w:rPr>
        <w:t xml:space="preserve"> </w:t>
      </w:r>
      <w:r w:rsidRPr="003545AE">
        <w:rPr>
          <w:sz w:val="28"/>
          <w:szCs w:val="28"/>
        </w:rPr>
        <w:t>→</w:t>
      </w:r>
      <w:r w:rsidRPr="003545AE">
        <w:rPr>
          <w:rFonts w:ascii="Baskerville Old Face" w:hAnsi="Baskerville Old Face"/>
          <w:sz w:val="28"/>
          <w:szCs w:val="28"/>
        </w:rPr>
        <w:t xml:space="preserve"> saca el elemento de arriba</w:t>
      </w:r>
    </w:p>
    <w:p w14:paraId="44792C8B" w14:textId="45DCCF38" w:rsidR="00F45274" w:rsidRPr="003545AE" w:rsidRDefault="00F45274" w:rsidP="00F45274">
      <w:pPr>
        <w:pStyle w:val="NormalWeb"/>
        <w:rPr>
          <w:rFonts w:ascii="Baskerville Old Face" w:hAnsi="Baskerville Old Face"/>
          <w:sz w:val="28"/>
          <w:szCs w:val="28"/>
        </w:rPr>
      </w:pPr>
      <w:r w:rsidRPr="003545AE">
        <w:rPr>
          <w:rStyle w:val="CdigoHTML"/>
          <w:rFonts w:ascii="Baskerville Old Face" w:eastAsiaTheme="majorEastAsia" w:hAnsi="Baskerville Old Face"/>
          <w:b/>
          <w:bCs/>
          <w:sz w:val="28"/>
          <w:szCs w:val="28"/>
        </w:rPr>
        <w:t>Tope()</w:t>
      </w:r>
      <w:r w:rsidRPr="003545AE">
        <w:rPr>
          <w:rFonts w:ascii="Baskerville Old Face" w:hAnsi="Baskerville Old Face"/>
          <w:sz w:val="28"/>
          <w:szCs w:val="28"/>
        </w:rPr>
        <w:t xml:space="preserve"> </w:t>
      </w:r>
      <w:r w:rsidRPr="003545AE">
        <w:rPr>
          <w:sz w:val="28"/>
          <w:szCs w:val="28"/>
        </w:rPr>
        <w:t>→</w:t>
      </w:r>
      <w:r w:rsidRPr="003545AE">
        <w:rPr>
          <w:rFonts w:ascii="Baskerville Old Face" w:hAnsi="Baskerville Old Face"/>
          <w:sz w:val="28"/>
          <w:szCs w:val="28"/>
        </w:rPr>
        <w:t xml:space="preserve"> devuelve el elemento de arriba sin sacarlo</w:t>
      </w:r>
    </w:p>
    <w:p w14:paraId="3DDEE32C" w14:textId="7110F18E" w:rsidR="00F45274" w:rsidRPr="003545AE" w:rsidRDefault="00F45274" w:rsidP="00F45274">
      <w:pPr>
        <w:pStyle w:val="NormalWeb"/>
        <w:rPr>
          <w:rFonts w:ascii="Baskerville Old Face" w:hAnsi="Baskerville Old Face"/>
          <w:sz w:val="28"/>
          <w:szCs w:val="28"/>
        </w:rPr>
      </w:pPr>
      <w:r w:rsidRPr="003545AE">
        <w:rPr>
          <w:rStyle w:val="CdigoHTML"/>
          <w:rFonts w:ascii="Baskerville Old Face" w:eastAsiaTheme="majorEastAsia" w:hAnsi="Baskerville Old Face"/>
          <w:b/>
          <w:bCs/>
          <w:sz w:val="28"/>
          <w:szCs w:val="28"/>
        </w:rPr>
        <w:t>PilaVacia()</w:t>
      </w:r>
      <w:r w:rsidRPr="003545AE">
        <w:rPr>
          <w:rFonts w:ascii="Baskerville Old Face" w:hAnsi="Baskerville Old Face"/>
          <w:sz w:val="28"/>
          <w:szCs w:val="28"/>
        </w:rPr>
        <w:t xml:space="preserve"> </w:t>
      </w:r>
      <w:r w:rsidRPr="003545AE">
        <w:rPr>
          <w:sz w:val="28"/>
          <w:szCs w:val="28"/>
        </w:rPr>
        <w:t>→</w:t>
      </w:r>
      <w:r w:rsidRPr="003545AE">
        <w:rPr>
          <w:rFonts w:ascii="Baskerville Old Face" w:hAnsi="Baskerville Old Face"/>
          <w:sz w:val="28"/>
          <w:szCs w:val="28"/>
        </w:rPr>
        <w:t xml:space="preserve"> devuelve verdadero si no hay elementos</w:t>
      </w:r>
    </w:p>
    <w:p w14:paraId="66E58F2B" w14:textId="77777777" w:rsidR="003545AE" w:rsidRDefault="003545AE" w:rsidP="00F45274">
      <w:pPr>
        <w:pStyle w:val="NormalWeb"/>
        <w:rPr>
          <w:rFonts w:ascii="Baskerville Old Face" w:hAnsi="Baskerville Old Face" w:cs="Aldhabi"/>
          <w:sz w:val="28"/>
          <w:szCs w:val="28"/>
        </w:rPr>
      </w:pPr>
    </w:p>
    <w:p w14:paraId="31E63679" w14:textId="220CFA28" w:rsidR="00F45274" w:rsidRPr="003545AE" w:rsidRDefault="003545AE" w:rsidP="00F45274">
      <w:pPr>
        <w:pStyle w:val="NormalWeb"/>
        <w:rPr>
          <w:rFonts w:ascii="Baskerville Old Face" w:hAnsi="Baskerville Old Face" w:cs="Aldhabi"/>
          <w:b/>
          <w:bCs/>
          <w:sz w:val="28"/>
          <w:szCs w:val="28"/>
        </w:rPr>
      </w:pPr>
      <w:r>
        <w:rPr>
          <w:rFonts w:ascii="Baskerville Old Face" w:hAnsi="Baskerville Old Face" w:cs="Aldhabi"/>
          <w:sz w:val="28"/>
          <w:szCs w:val="28"/>
        </w:rPr>
        <w:t>A</w:t>
      </w:r>
      <w:r w:rsidR="00F45274" w:rsidRPr="003545AE">
        <w:rPr>
          <w:rFonts w:ascii="Baskerville Old Face" w:hAnsi="Baskerville Old Face" w:cs="Aldhabi"/>
          <w:sz w:val="28"/>
          <w:szCs w:val="28"/>
        </w:rPr>
        <w:t xml:space="preserve">pliquémoslo a un ejemplo simple pero explicativo, un </w:t>
      </w:r>
      <w:r w:rsidR="00F45274" w:rsidRPr="003545AE">
        <w:rPr>
          <w:rFonts w:ascii="Baskerville Old Face" w:hAnsi="Baskerville Old Face" w:cs="Aldhabi"/>
          <w:b/>
          <w:bCs/>
          <w:sz w:val="28"/>
          <w:szCs w:val="28"/>
        </w:rPr>
        <w:t>cajero automático.</w:t>
      </w:r>
    </w:p>
    <w:p w14:paraId="092F8670" w14:textId="77777777" w:rsidR="003545AE" w:rsidRDefault="003545AE" w:rsidP="00F45274">
      <w:pPr>
        <w:pStyle w:val="NormalWeb"/>
        <w:rPr>
          <w:rFonts w:ascii="Baskerville Old Face" w:hAnsi="Baskerville Old Face" w:cs="Aldhabi"/>
          <w:sz w:val="28"/>
          <w:szCs w:val="28"/>
        </w:rPr>
      </w:pPr>
    </w:p>
    <w:p w14:paraId="6455D4F1" w14:textId="77777777" w:rsidR="003545AE" w:rsidRDefault="00F45274" w:rsidP="00F45274">
      <w:pPr>
        <w:pStyle w:val="NormalWeb"/>
        <w:rPr>
          <w:rFonts w:ascii="Baskerville Old Face" w:hAnsi="Baskerville Old Face" w:cs="Aldhabi"/>
          <w:sz w:val="28"/>
          <w:szCs w:val="28"/>
        </w:rPr>
      </w:pPr>
      <w:r w:rsidRPr="003545AE">
        <w:rPr>
          <w:rFonts w:ascii="Baskerville Old Face" w:hAnsi="Baskerville Old Face" w:cs="Aldhabi"/>
          <w:sz w:val="28"/>
          <w:szCs w:val="28"/>
        </w:rPr>
        <w:t>El banco define qué operaciones existen:</w:t>
      </w:r>
    </w:p>
    <w:p w14:paraId="546A667B" w14:textId="489DAF2B" w:rsidR="00F45274" w:rsidRPr="003545AE" w:rsidRDefault="00F45274" w:rsidP="00F45274">
      <w:pPr>
        <w:pStyle w:val="NormalWeb"/>
        <w:rPr>
          <w:rFonts w:ascii="Baskerville Old Face" w:hAnsi="Baskerville Old Face" w:cs="Aldhabi"/>
          <w:sz w:val="28"/>
          <w:szCs w:val="28"/>
        </w:rPr>
      </w:pPr>
      <w:r w:rsidRPr="003545AE">
        <w:rPr>
          <w:rFonts w:ascii="Baskerville Old Face" w:hAnsi="Baskerville Old Face" w:cs="Aldhabi"/>
          <w:b/>
          <w:bCs/>
          <w:sz w:val="28"/>
          <w:szCs w:val="28"/>
        </w:rPr>
        <w:br/>
      </w:r>
      <w:r w:rsidRPr="003545AE">
        <w:rPr>
          <w:rStyle w:val="Fuerte"/>
          <w:rFonts w:ascii="Baskerville Old Face" w:eastAsiaTheme="majorEastAsia" w:hAnsi="Baskerville Old Face"/>
          <w:sz w:val="28"/>
          <w:szCs w:val="28"/>
        </w:rPr>
        <w:t>InsertarTarjeta()</w:t>
      </w:r>
    </w:p>
    <w:p w14:paraId="10EA5CBF" w14:textId="664B9708" w:rsidR="00F45274" w:rsidRPr="003545AE" w:rsidRDefault="00F45274" w:rsidP="00F45274">
      <w:pPr>
        <w:pStyle w:val="NormalWeb"/>
        <w:rPr>
          <w:rFonts w:ascii="Baskerville Old Face" w:hAnsi="Baskerville Old Face"/>
          <w:sz w:val="28"/>
          <w:szCs w:val="28"/>
        </w:rPr>
      </w:pPr>
      <w:r w:rsidRPr="003545AE">
        <w:rPr>
          <w:rStyle w:val="Fuerte"/>
          <w:rFonts w:ascii="Baskerville Old Face" w:eastAsiaTheme="majorEastAsia" w:hAnsi="Baskerville Old Face"/>
          <w:sz w:val="28"/>
          <w:szCs w:val="28"/>
        </w:rPr>
        <w:t>IngresarPIN()</w:t>
      </w:r>
    </w:p>
    <w:p w14:paraId="09F4B99F" w14:textId="6BD5B81F" w:rsidR="00F45274" w:rsidRPr="003545AE" w:rsidRDefault="00F45274" w:rsidP="00F45274">
      <w:pPr>
        <w:pStyle w:val="NormalWeb"/>
        <w:rPr>
          <w:rFonts w:ascii="Baskerville Old Face" w:hAnsi="Baskerville Old Face"/>
          <w:sz w:val="28"/>
          <w:szCs w:val="28"/>
        </w:rPr>
      </w:pPr>
      <w:r w:rsidRPr="003545AE">
        <w:rPr>
          <w:rStyle w:val="Fuerte"/>
          <w:rFonts w:ascii="Baskerville Old Face" w:eastAsiaTheme="majorEastAsia" w:hAnsi="Baskerville Old Face"/>
          <w:sz w:val="28"/>
          <w:szCs w:val="28"/>
        </w:rPr>
        <w:t>RetirarDinero(monto)</w:t>
      </w:r>
    </w:p>
    <w:p w14:paraId="0C81BF03" w14:textId="6EB12446" w:rsidR="00F45274" w:rsidRPr="003545AE" w:rsidRDefault="00F45274" w:rsidP="00F45274">
      <w:pPr>
        <w:pStyle w:val="NormalWeb"/>
        <w:rPr>
          <w:rFonts w:ascii="Baskerville Old Face" w:hAnsi="Baskerville Old Face"/>
          <w:sz w:val="28"/>
          <w:szCs w:val="28"/>
        </w:rPr>
      </w:pPr>
      <w:r w:rsidRPr="003545AE">
        <w:rPr>
          <w:rStyle w:val="Fuerte"/>
          <w:rFonts w:ascii="Baskerville Old Face" w:eastAsiaTheme="majorEastAsia" w:hAnsi="Baskerville Old Face"/>
          <w:sz w:val="28"/>
          <w:szCs w:val="28"/>
        </w:rPr>
        <w:t>ConsultarSaldo()</w:t>
      </w:r>
    </w:p>
    <w:p w14:paraId="0BA42A58" w14:textId="33F91809" w:rsidR="003545AE" w:rsidRPr="003545AE" w:rsidRDefault="00F45274" w:rsidP="003545AE">
      <w:pPr>
        <w:pStyle w:val="NormalWeb"/>
        <w:rPr>
          <w:rFonts w:ascii="Baskerville Old Face" w:hAnsi="Baskerville Old Face"/>
          <w:sz w:val="28"/>
          <w:szCs w:val="28"/>
        </w:rPr>
      </w:pPr>
      <w:r w:rsidRPr="003545AE">
        <w:rPr>
          <w:rStyle w:val="Fuerte"/>
          <w:rFonts w:ascii="Baskerville Old Face" w:eastAsiaTheme="majorEastAsia" w:hAnsi="Baskerville Old Face"/>
          <w:sz w:val="28"/>
          <w:szCs w:val="28"/>
        </w:rPr>
        <w:t>ExpulsarTarjeta()</w:t>
      </w:r>
    </w:p>
    <w:p w14:paraId="0F8CE8E0" w14:textId="0456A929" w:rsidR="003545AE" w:rsidRDefault="003545AE" w:rsidP="00F45274">
      <w:pPr>
        <w:rPr>
          <w:rFonts w:ascii="Baskerville Old Face" w:hAnsi="Baskerville Old Face" w:cs="Aldhabi"/>
          <w:sz w:val="28"/>
          <w:szCs w:val="28"/>
        </w:rPr>
      </w:pPr>
      <w:r w:rsidRPr="003545AE">
        <w:rPr>
          <w:rFonts w:ascii="Baskerville Old Face" w:hAnsi="Baskerville Old Face" w:cs="Aldhabi"/>
          <w:sz w:val="28"/>
          <w:szCs w:val="28"/>
        </w:rPr>
        <w:t xml:space="preserve">Ese es el </w:t>
      </w:r>
      <w:r w:rsidRPr="003545AE">
        <w:rPr>
          <w:rFonts w:ascii="Baskerville Old Face" w:hAnsi="Baskerville Old Face" w:cs="Aldhabi"/>
          <w:b/>
          <w:bCs/>
          <w:sz w:val="28"/>
          <w:szCs w:val="28"/>
        </w:rPr>
        <w:t>contrato</w:t>
      </w:r>
      <w:r w:rsidRPr="003545AE">
        <w:rPr>
          <w:rFonts w:ascii="Baskerville Old Face" w:hAnsi="Baskerville Old Face" w:cs="Aldhabi"/>
          <w:sz w:val="28"/>
          <w:szCs w:val="28"/>
        </w:rPr>
        <w:t>: las operaciones que el cajero promete que se pueden hacer.</w:t>
      </w:r>
    </w:p>
    <w:p w14:paraId="7B3D475E" w14:textId="77777777" w:rsidR="003545AE" w:rsidRDefault="003545AE" w:rsidP="003545AE">
      <w:pPr>
        <w:rPr>
          <w:rFonts w:ascii="Baskerville Old Face" w:hAnsi="Baskerville Old Face" w:cs="Aldhabi"/>
          <w:sz w:val="28"/>
          <w:szCs w:val="28"/>
        </w:rPr>
      </w:pPr>
    </w:p>
    <w:p w14:paraId="73584475" w14:textId="77777777" w:rsidR="003545AE" w:rsidRDefault="003545AE" w:rsidP="003545AE">
      <w:pPr>
        <w:rPr>
          <w:rFonts w:ascii="Baskerville Old Face" w:hAnsi="Baskerville Old Face" w:cs="Aldhabi"/>
          <w:sz w:val="28"/>
          <w:szCs w:val="28"/>
        </w:rPr>
      </w:pPr>
    </w:p>
    <w:p w14:paraId="70532724" w14:textId="77777777" w:rsidR="003545AE" w:rsidRDefault="003545AE" w:rsidP="003545AE">
      <w:pPr>
        <w:rPr>
          <w:rFonts w:ascii="Baskerville Old Face" w:hAnsi="Baskerville Old Face" w:cs="Aldhabi"/>
          <w:sz w:val="28"/>
          <w:szCs w:val="28"/>
        </w:rPr>
      </w:pPr>
    </w:p>
    <w:p w14:paraId="58775BBC" w14:textId="77777777" w:rsidR="003545AE" w:rsidRDefault="003545AE" w:rsidP="003545AE">
      <w:pPr>
        <w:rPr>
          <w:rFonts w:ascii="Baskerville Old Face" w:hAnsi="Baskerville Old Face" w:cs="Aldhabi"/>
          <w:sz w:val="28"/>
          <w:szCs w:val="28"/>
        </w:rPr>
      </w:pPr>
    </w:p>
    <w:p w14:paraId="6DD1E7C5" w14:textId="70E0879D" w:rsidR="003545AE" w:rsidRDefault="003545AE" w:rsidP="003545AE">
      <w:pPr>
        <w:jc w:val="center"/>
        <w:rPr>
          <w:rFonts w:ascii="Baskerville Old Face" w:hAnsi="Baskerville Old Face" w:cs="Aldhabi"/>
          <w:b/>
          <w:bCs/>
          <w:sz w:val="28"/>
          <w:szCs w:val="28"/>
        </w:rPr>
      </w:pPr>
      <w:r w:rsidRPr="003545AE">
        <w:rPr>
          <w:rFonts w:ascii="Baskerville Old Face" w:hAnsi="Baskerville Old Face" w:cs="Aldhabi"/>
          <w:b/>
          <w:bCs/>
          <w:sz w:val="28"/>
          <w:szCs w:val="28"/>
        </w:rPr>
        <w:lastRenderedPageBreak/>
        <w:t xml:space="preserve">II. </w:t>
      </w:r>
      <w:r w:rsidRPr="003545AE">
        <w:rPr>
          <w:rFonts w:ascii="Baskerville Old Face" w:hAnsi="Baskerville Old Face" w:cs="Aldhabi"/>
          <w:b/>
          <w:bCs/>
          <w:sz w:val="28"/>
          <w:szCs w:val="28"/>
        </w:rPr>
        <w:t xml:space="preserve">Uso del </w:t>
      </w:r>
      <w:r w:rsidRPr="003545AE">
        <w:rPr>
          <w:rFonts w:ascii="Baskerville Old Face" w:hAnsi="Baskerville Old Face" w:cs="Aldhabi"/>
          <w:b/>
          <w:bCs/>
          <w:sz w:val="28"/>
          <w:szCs w:val="28"/>
        </w:rPr>
        <w:t>U</w:t>
      </w:r>
      <w:r w:rsidRPr="003545AE">
        <w:rPr>
          <w:rFonts w:ascii="Baskerville Old Face" w:hAnsi="Baskerville Old Face" w:cs="Aldhabi"/>
          <w:b/>
          <w:bCs/>
          <w:sz w:val="28"/>
          <w:szCs w:val="28"/>
        </w:rPr>
        <w:t>suario</w:t>
      </w:r>
    </w:p>
    <w:p w14:paraId="02424A14" w14:textId="77777777" w:rsidR="003545AE" w:rsidRPr="003545AE" w:rsidRDefault="003545AE" w:rsidP="003545AE">
      <w:pPr>
        <w:jc w:val="center"/>
        <w:rPr>
          <w:rFonts w:ascii="Baskerville Old Face" w:hAnsi="Baskerville Old Face" w:cs="Aldhabi"/>
          <w:b/>
          <w:bCs/>
          <w:sz w:val="28"/>
          <w:szCs w:val="28"/>
        </w:rPr>
      </w:pPr>
    </w:p>
    <w:p w14:paraId="1A45EB71" w14:textId="6F5AD388" w:rsidR="003545AE" w:rsidRPr="003545AE" w:rsidRDefault="003545AE" w:rsidP="003545AE">
      <w:pPr>
        <w:rPr>
          <w:rFonts w:ascii="Baskerville Old Face" w:hAnsi="Baskerville Old Face" w:cs="Aldhabi"/>
          <w:sz w:val="28"/>
          <w:szCs w:val="28"/>
        </w:rPr>
      </w:pPr>
      <w:r>
        <w:rPr>
          <w:rFonts w:ascii="Baskerville Old Face" w:hAnsi="Baskerville Old Face" w:cs="Aldhabi"/>
          <w:sz w:val="28"/>
          <w:szCs w:val="28"/>
        </w:rPr>
        <w:t>Si una persona quiere hacer uso del cajero automático para, por ejemplo, retirar dinero, tendría que seguir este orden:</w:t>
      </w:r>
      <w:r>
        <w:rPr>
          <w:rFonts w:ascii="Baskerville Old Face" w:hAnsi="Baskerville Old Face" w:cs="Aldhabi"/>
          <w:sz w:val="28"/>
          <w:szCs w:val="28"/>
        </w:rPr>
        <w:br/>
      </w:r>
      <w:r>
        <w:rPr>
          <w:rFonts w:ascii="Baskerville Old Face" w:hAnsi="Baskerville Old Face" w:cs="Aldhabi"/>
          <w:sz w:val="28"/>
          <w:szCs w:val="28"/>
        </w:rPr>
        <w:br/>
        <w:t xml:space="preserve">1. </w:t>
      </w:r>
      <w:r w:rsidRPr="003545AE">
        <w:rPr>
          <w:rFonts w:ascii="Baskerville Old Face" w:hAnsi="Baskerville Old Face" w:cs="Aldhabi"/>
          <w:sz w:val="28"/>
          <w:szCs w:val="28"/>
        </w:rPr>
        <w:t>InsertarTarjeta()</w:t>
      </w:r>
    </w:p>
    <w:p w14:paraId="7288A4DB" w14:textId="4A12C364" w:rsidR="003545AE" w:rsidRPr="003545AE" w:rsidRDefault="003545AE" w:rsidP="003545AE">
      <w:pPr>
        <w:rPr>
          <w:rFonts w:ascii="Baskerville Old Face" w:hAnsi="Baskerville Old Face" w:cs="Aldhabi"/>
          <w:sz w:val="28"/>
          <w:szCs w:val="28"/>
        </w:rPr>
      </w:pPr>
      <w:r>
        <w:rPr>
          <w:rFonts w:ascii="Baskerville Old Face" w:hAnsi="Baskerville Old Face" w:cs="Aldhabi"/>
          <w:sz w:val="28"/>
          <w:szCs w:val="28"/>
        </w:rPr>
        <w:t xml:space="preserve">2. </w:t>
      </w:r>
      <w:r w:rsidRPr="003545AE">
        <w:rPr>
          <w:rFonts w:ascii="Baskerville Old Face" w:hAnsi="Baskerville Old Face" w:cs="Aldhabi"/>
          <w:sz w:val="28"/>
          <w:szCs w:val="28"/>
        </w:rPr>
        <w:t>IngresarPIN()</w:t>
      </w:r>
    </w:p>
    <w:p w14:paraId="6E97052C" w14:textId="440B6EDB" w:rsidR="003545AE" w:rsidRPr="003545AE" w:rsidRDefault="003545AE" w:rsidP="003545AE">
      <w:pPr>
        <w:rPr>
          <w:rFonts w:ascii="Baskerville Old Face" w:hAnsi="Baskerville Old Face" w:cs="Aldhabi"/>
          <w:sz w:val="28"/>
          <w:szCs w:val="28"/>
        </w:rPr>
      </w:pPr>
      <w:r>
        <w:rPr>
          <w:rFonts w:ascii="Baskerville Old Face" w:hAnsi="Baskerville Old Face" w:cs="Aldhabi"/>
          <w:sz w:val="28"/>
          <w:szCs w:val="28"/>
        </w:rPr>
        <w:t xml:space="preserve">3. </w:t>
      </w:r>
      <w:r w:rsidRPr="003545AE">
        <w:rPr>
          <w:rFonts w:ascii="Baskerville Old Face" w:hAnsi="Baskerville Old Face" w:cs="Aldhabi"/>
          <w:sz w:val="28"/>
          <w:szCs w:val="28"/>
        </w:rPr>
        <w:t>RetirarDinero(10000)</w:t>
      </w:r>
    </w:p>
    <w:p w14:paraId="51C579AB" w14:textId="58B63B6E" w:rsidR="003545AE" w:rsidRDefault="003545AE" w:rsidP="003545AE">
      <w:pPr>
        <w:rPr>
          <w:rFonts w:ascii="Baskerville Old Face" w:hAnsi="Baskerville Old Face" w:cs="Aldhabi"/>
          <w:sz w:val="28"/>
          <w:szCs w:val="28"/>
        </w:rPr>
      </w:pPr>
      <w:r>
        <w:rPr>
          <w:rFonts w:ascii="Baskerville Old Face" w:hAnsi="Baskerville Old Face" w:cs="Aldhabi"/>
          <w:sz w:val="28"/>
          <w:szCs w:val="28"/>
        </w:rPr>
        <w:t xml:space="preserve">4. </w:t>
      </w:r>
      <w:r w:rsidRPr="003545AE">
        <w:rPr>
          <w:rFonts w:ascii="Baskerville Old Face" w:hAnsi="Baskerville Old Face" w:cs="Aldhabi"/>
          <w:sz w:val="28"/>
          <w:szCs w:val="28"/>
        </w:rPr>
        <w:t>ExpulsarTarjeta()</w:t>
      </w:r>
    </w:p>
    <w:p w14:paraId="08C393BB" w14:textId="77777777" w:rsidR="006009D6" w:rsidRDefault="006009D6" w:rsidP="003545AE">
      <w:pPr>
        <w:rPr>
          <w:rFonts w:ascii="Baskerville Old Face" w:hAnsi="Baskerville Old Face" w:cs="Aldhabi"/>
          <w:sz w:val="28"/>
          <w:szCs w:val="28"/>
        </w:rPr>
      </w:pPr>
    </w:p>
    <w:p w14:paraId="3F19A722" w14:textId="7DA90874" w:rsidR="003545AE" w:rsidRPr="003545AE" w:rsidRDefault="003545AE" w:rsidP="003545AE">
      <w:pPr>
        <w:rPr>
          <w:rFonts w:ascii="Baskerville Old Face" w:hAnsi="Baskerville Old Face" w:cs="Aldhabi"/>
          <w:sz w:val="28"/>
          <w:szCs w:val="28"/>
        </w:rPr>
      </w:pPr>
      <w:r>
        <w:rPr>
          <w:rFonts w:ascii="Baskerville Old Face" w:hAnsi="Baskerville Old Face" w:cs="Aldhabi"/>
          <w:sz w:val="28"/>
          <w:szCs w:val="28"/>
        </w:rPr>
        <w:t>Lo que el usuario no sabe en este caso es cómo el cajero se conecta al banco, como se verifica el PIN en el banco ni como se actualiza la base de datos, s</w:t>
      </w:r>
      <w:r w:rsidRPr="003545AE">
        <w:rPr>
          <w:rFonts w:ascii="Baskerville Old Face" w:hAnsi="Baskerville Old Face" w:cs="Aldhabi"/>
          <w:sz w:val="28"/>
          <w:szCs w:val="28"/>
        </w:rPr>
        <w:t>olo sabe qué puede hacer con el sistema.</w:t>
      </w:r>
    </w:p>
    <w:p w14:paraId="70E49522" w14:textId="7508FE1C" w:rsidR="003545AE" w:rsidRDefault="003545AE" w:rsidP="003545AE">
      <w:pPr>
        <w:rPr>
          <w:rFonts w:ascii="Baskerville Old Face" w:hAnsi="Baskerville Old Face" w:cs="Aldhabi"/>
          <w:b/>
          <w:bCs/>
          <w:sz w:val="28"/>
          <w:szCs w:val="28"/>
        </w:rPr>
      </w:pPr>
      <w:r w:rsidRPr="003545AE">
        <w:rPr>
          <w:rFonts w:ascii="Baskerville Old Face" w:hAnsi="Baskerville Old Face" w:cs="Aldhabi"/>
          <w:sz w:val="28"/>
          <w:szCs w:val="28"/>
        </w:rPr>
        <w:t xml:space="preserve">Eso es exactamente la fase de contrato: </w:t>
      </w:r>
      <w:r w:rsidRPr="006009D6">
        <w:rPr>
          <w:rFonts w:ascii="Baskerville Old Face" w:hAnsi="Baskerville Old Face" w:cs="Aldhabi"/>
          <w:b/>
          <w:bCs/>
          <w:sz w:val="28"/>
          <w:szCs w:val="28"/>
        </w:rPr>
        <w:t>definir las operaciones disponibles, sin explicar cómo están implementadas.</w:t>
      </w:r>
    </w:p>
    <w:p w14:paraId="049E6C2E" w14:textId="77777777" w:rsidR="006009D6" w:rsidRDefault="006009D6" w:rsidP="003545AE">
      <w:pPr>
        <w:rPr>
          <w:rFonts w:ascii="Baskerville Old Face" w:hAnsi="Baskerville Old Face" w:cs="Aldhabi"/>
          <w:b/>
          <w:bCs/>
          <w:sz w:val="28"/>
          <w:szCs w:val="28"/>
        </w:rPr>
      </w:pPr>
    </w:p>
    <w:p w14:paraId="06146DC4" w14:textId="427F6B44" w:rsidR="006009D6" w:rsidRPr="006009D6" w:rsidRDefault="006009D6" w:rsidP="003545AE">
      <w:pPr>
        <w:rPr>
          <w:rFonts w:ascii="Baskerville Old Face" w:hAnsi="Baskerville Old Face" w:cs="Aldhabi"/>
          <w:b/>
          <w:bCs/>
          <w:sz w:val="28"/>
          <w:szCs w:val="28"/>
        </w:rPr>
      </w:pPr>
      <w:r>
        <w:rPr>
          <w:rFonts w:ascii="Baskerville Old Face" w:hAnsi="Baskerville Old Face" w:cs="Aldhabi"/>
          <w:sz w:val="28"/>
          <w:szCs w:val="28"/>
        </w:rPr>
        <w:t xml:space="preserve">En resumen, podemos pesar la cuenta de banco como una </w:t>
      </w:r>
      <w:r>
        <w:rPr>
          <w:rFonts w:ascii="Baskerville Old Face" w:hAnsi="Baskerville Old Face" w:cs="Aldhabi"/>
          <w:b/>
          <w:bCs/>
          <w:sz w:val="28"/>
          <w:szCs w:val="28"/>
        </w:rPr>
        <w:t>PILA, porque el ultimo peso que ingresas es el primero que retiras.</w:t>
      </w:r>
    </w:p>
    <w:sectPr w:rsidR="006009D6" w:rsidRPr="006009D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B515" w14:textId="77777777" w:rsidR="006E0D32" w:rsidRDefault="006E0D32" w:rsidP="00F45274">
      <w:pPr>
        <w:spacing w:after="0" w:line="240" w:lineRule="auto"/>
      </w:pPr>
      <w:r>
        <w:separator/>
      </w:r>
    </w:p>
  </w:endnote>
  <w:endnote w:type="continuationSeparator" w:id="0">
    <w:p w14:paraId="2F065000" w14:textId="77777777" w:rsidR="006E0D32" w:rsidRDefault="006E0D32" w:rsidP="00F4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C741C" w14:textId="77777777" w:rsidR="006E0D32" w:rsidRDefault="006E0D32" w:rsidP="00F45274">
      <w:pPr>
        <w:spacing w:after="0" w:line="240" w:lineRule="auto"/>
      </w:pPr>
      <w:r>
        <w:separator/>
      </w:r>
    </w:p>
  </w:footnote>
  <w:footnote w:type="continuationSeparator" w:id="0">
    <w:p w14:paraId="7645D3DA" w14:textId="77777777" w:rsidR="006E0D32" w:rsidRDefault="006E0D32" w:rsidP="00F45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7EDB" w14:textId="79CB0349" w:rsidR="00F45274" w:rsidRPr="003545AE" w:rsidRDefault="00F45274">
    <w:pPr>
      <w:pStyle w:val="Encabezado"/>
      <w:rPr>
        <w:rFonts w:ascii="Baskerville Old Face" w:hAnsi="Baskerville Old Face" w:cs="Aldhabi"/>
        <w:sz w:val="20"/>
        <w:szCs w:val="20"/>
      </w:rPr>
    </w:pPr>
    <w:r w:rsidRPr="003545AE">
      <w:rPr>
        <w:rFonts w:ascii="Baskerville Old Face" w:hAnsi="Baskerville Old Face" w:cs="Aldhabi"/>
        <w:sz w:val="20"/>
        <w:szCs w:val="20"/>
      </w:rPr>
      <w:t>Algoritmos y Estructura de Datos II</w:t>
    </w:r>
  </w:p>
  <w:p w14:paraId="0785AC49" w14:textId="77777777" w:rsidR="00F45274" w:rsidRDefault="00F452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2817"/>
    <w:multiLevelType w:val="multilevel"/>
    <w:tmpl w:val="497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A6320"/>
    <w:multiLevelType w:val="multilevel"/>
    <w:tmpl w:val="CC0A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954237">
    <w:abstractNumId w:val="1"/>
  </w:num>
  <w:num w:numId="2" w16cid:durableId="160341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74"/>
    <w:rsid w:val="003545AE"/>
    <w:rsid w:val="00382501"/>
    <w:rsid w:val="006009D6"/>
    <w:rsid w:val="006E0D32"/>
    <w:rsid w:val="00F452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F8E5"/>
  <w15:chartTrackingRefBased/>
  <w15:docId w15:val="{A2AE40BE-D43E-4034-94C9-E114934A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5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5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452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52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52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52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52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52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52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2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52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452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52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52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52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52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52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5274"/>
    <w:rPr>
      <w:rFonts w:eastAsiaTheme="majorEastAsia" w:cstheme="majorBidi"/>
      <w:color w:val="272727" w:themeColor="text1" w:themeTint="D8"/>
    </w:rPr>
  </w:style>
  <w:style w:type="paragraph" w:styleId="Ttulo">
    <w:name w:val="Title"/>
    <w:basedOn w:val="Normal"/>
    <w:next w:val="Normal"/>
    <w:link w:val="TtuloCar"/>
    <w:uiPriority w:val="10"/>
    <w:qFormat/>
    <w:rsid w:val="00F45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52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52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52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5274"/>
    <w:pPr>
      <w:spacing w:before="160"/>
      <w:jc w:val="center"/>
    </w:pPr>
    <w:rPr>
      <w:i/>
      <w:iCs/>
      <w:color w:val="404040" w:themeColor="text1" w:themeTint="BF"/>
    </w:rPr>
  </w:style>
  <w:style w:type="character" w:customStyle="1" w:styleId="CitaCar">
    <w:name w:val="Cita Car"/>
    <w:basedOn w:val="Fuentedeprrafopredeter"/>
    <w:link w:val="Cita"/>
    <w:uiPriority w:val="29"/>
    <w:rsid w:val="00F45274"/>
    <w:rPr>
      <w:i/>
      <w:iCs/>
      <w:color w:val="404040" w:themeColor="text1" w:themeTint="BF"/>
    </w:rPr>
  </w:style>
  <w:style w:type="paragraph" w:styleId="Prrafodelista">
    <w:name w:val="List Paragraph"/>
    <w:basedOn w:val="Normal"/>
    <w:uiPriority w:val="34"/>
    <w:qFormat/>
    <w:rsid w:val="00F45274"/>
    <w:pPr>
      <w:ind w:left="720"/>
      <w:contextualSpacing/>
    </w:pPr>
  </w:style>
  <w:style w:type="character" w:styleId="nfasisintenso">
    <w:name w:val="Intense Emphasis"/>
    <w:basedOn w:val="Fuentedeprrafopredeter"/>
    <w:uiPriority w:val="21"/>
    <w:qFormat/>
    <w:rsid w:val="00F45274"/>
    <w:rPr>
      <w:i/>
      <w:iCs/>
      <w:color w:val="0F4761" w:themeColor="accent1" w:themeShade="BF"/>
    </w:rPr>
  </w:style>
  <w:style w:type="paragraph" w:styleId="Citadestacada">
    <w:name w:val="Intense Quote"/>
    <w:basedOn w:val="Normal"/>
    <w:next w:val="Normal"/>
    <w:link w:val="CitadestacadaCar"/>
    <w:uiPriority w:val="30"/>
    <w:qFormat/>
    <w:rsid w:val="00F45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5274"/>
    <w:rPr>
      <w:i/>
      <w:iCs/>
      <w:color w:val="0F4761" w:themeColor="accent1" w:themeShade="BF"/>
    </w:rPr>
  </w:style>
  <w:style w:type="character" w:styleId="Referenciaintensa">
    <w:name w:val="Intense Reference"/>
    <w:basedOn w:val="Fuentedeprrafopredeter"/>
    <w:uiPriority w:val="32"/>
    <w:qFormat/>
    <w:rsid w:val="00F45274"/>
    <w:rPr>
      <w:b/>
      <w:bCs/>
      <w:smallCaps/>
      <w:color w:val="0F4761" w:themeColor="accent1" w:themeShade="BF"/>
      <w:spacing w:val="5"/>
    </w:rPr>
  </w:style>
  <w:style w:type="paragraph" w:styleId="Encabezado">
    <w:name w:val="header"/>
    <w:basedOn w:val="Normal"/>
    <w:link w:val="EncabezadoCar"/>
    <w:uiPriority w:val="99"/>
    <w:unhideWhenUsed/>
    <w:rsid w:val="00F452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5274"/>
  </w:style>
  <w:style w:type="paragraph" w:styleId="Piedepgina">
    <w:name w:val="footer"/>
    <w:basedOn w:val="Normal"/>
    <w:link w:val="PiedepginaCar"/>
    <w:uiPriority w:val="99"/>
    <w:unhideWhenUsed/>
    <w:rsid w:val="00F452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5274"/>
  </w:style>
  <w:style w:type="paragraph" w:styleId="NormalWeb">
    <w:name w:val="Normal (Web)"/>
    <w:basedOn w:val="Normal"/>
    <w:uiPriority w:val="99"/>
    <w:unhideWhenUsed/>
    <w:rsid w:val="00F45274"/>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digoHTML">
    <w:name w:val="HTML Code"/>
    <w:basedOn w:val="Fuentedeprrafopredeter"/>
    <w:uiPriority w:val="99"/>
    <w:semiHidden/>
    <w:unhideWhenUsed/>
    <w:rsid w:val="00F45274"/>
    <w:rPr>
      <w:rFonts w:ascii="Courier New" w:eastAsia="Times New Roman" w:hAnsi="Courier New" w:cs="Courier New"/>
      <w:sz w:val="20"/>
      <w:szCs w:val="20"/>
    </w:rPr>
  </w:style>
  <w:style w:type="character" w:styleId="Fuerte">
    <w:name w:val="Strong"/>
    <w:basedOn w:val="Fuentedeprrafopredeter"/>
    <w:uiPriority w:val="22"/>
    <w:qFormat/>
    <w:rsid w:val="00F452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191</Words>
  <Characters>1099</Characters>
  <Application>Microsoft Office Word</Application>
  <DocSecurity>0</DocSecurity>
  <Lines>47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FRANCO</dc:creator>
  <cp:keywords/>
  <dc:description/>
  <cp:lastModifiedBy>VERA FRANCO</cp:lastModifiedBy>
  <cp:revision>1</cp:revision>
  <dcterms:created xsi:type="dcterms:W3CDTF">2026-03-16T17:32:00Z</dcterms:created>
  <dcterms:modified xsi:type="dcterms:W3CDTF">2026-03-16T18:00:00Z</dcterms:modified>
</cp:coreProperties>
</file>