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Quando se afirma que o Brasil apresenta uma tributação regressiva, significa que há uma retirada proporcionalmente maior das pessoas com menor capacidade de contribuir, seja por meio de tributos pagos diretamente ou indiretamente suportados.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Explicando melhor, um sistema tributário é considerado regressivo quando a participação dos tributos sobre a renda e a riqueza dos indivíduos acresce na relação inversa destas, que em linguagem simples quer dizer, paga mais (em termos relativos) quem ganha menos. Um sistema tributário é dito progressivo, quando esta participação aumenta na mesma proporção da renda e da riqueza, ou seja, paga mais quem ganha mais.[1] Assim, a regressividade é o reverso da progressividade, razão por que é adequada uma explicação desta, para entender-se os efeitos perversos daquela.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Todavia, antes é preciso enfatizar que a progressividade é exigência do próprio postulado da capacidade contributiva. Como se asseverou, pelo princípio da capacidade contributiva, a tributação deve ser geral, devendo atingir o maior número de pessoas e a sua exigência deve ser uniformemente feita, na medida da capacidade de cada um, em que cada pessoa seja instada a contribuir com mais ou com menos, para a manutenção dos serviços que a Administração Pública presta aos cidadãos. Nas palavras de Baleeiro, o princípio da capacidade contributiva “repousa sobre a base ética de um ideal de justiça. Se os membros de um grupo politicamente organizado são desiguais do ponto de vista econômico, paguem na medida das suas faculdades de disponibilidades”.[2] Em resumo, retire-se menos de quem apenas pode satisfazer as necessidades essenciais para uma vida com dignidade e recorra-se a quem possui uma maior capacidade econômica.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 sistema tributário brasileiro, não obstante apresentar, em particular alguns tributos progressivos, no conjunto a tributação recai de forma regressiva sobre a população, o que implica no fracasso da função distributiva que a ele se atribui como medida transformadora da realidade social. Isto decorre da representatividade elevada dos impostos indiretos (IPI,[10] ICMS, ISS,[11] etc.) sobre o total da carga tributária e de uma pouca efetividade dos impostos sobre o patrimônio e a renda. No caso dos impostos indiretos, os seus valores são embutidos em maior ou menor percentual nos custos dos produtos e serviços e repassados aos consumidores. O mesmo princípio é aplicável para os impostos diretos de responsabilidade das pessoas jurídicas, a exemplo do IRPJ,[12] pois embora a base de incidência seja a renda das empresas gerada em determinado período, também é possível, e via de regra realizada, a transferência dos custos estimados do imposto para os adquirentes finais. Então, é um equívoco pensar-se que o ônus dos impostos diretos não possa recair sobre os consumidores. A rigor, toda a tributação dos impostos e contribuições sob a responsabilidade das empresas, é computada no valor dos produtos e serviços comercializados.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