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71" w:rsidRPr="00B0725B" w:rsidRDefault="00DA6771" w:rsidP="00B0725B">
      <w:pPr>
        <w:rPr>
          <w:sz w:val="28"/>
        </w:rPr>
      </w:pPr>
      <w:r w:rsidRPr="00B0725B">
        <w:rPr>
          <w:sz w:val="28"/>
        </w:rPr>
        <w:t>A Pesquisa Científica Abandonada</w:t>
      </w:r>
    </w:p>
    <w:p w:rsidR="00DA6771" w:rsidRPr="00DA6771" w:rsidRDefault="00DA6771" w:rsidP="00DA6771"/>
    <w:p w:rsidR="00C63090" w:rsidRDefault="00805F74">
      <w:r>
        <w:t>Atualmente, o valor d</w:t>
      </w:r>
      <w:r w:rsidR="00FB7756">
        <w:t>a bolsa de Iniciação Científica</w:t>
      </w:r>
      <w:r>
        <w:t xml:space="preserve"> já não consegue mais comprar uma cesta básica</w:t>
      </w:r>
      <w:r w:rsidR="00C63090">
        <w:t xml:space="preserve"> em São Paulo. Ela, que custava cerca de R$ 354 em 2014, custa </w:t>
      </w:r>
      <w:r w:rsidR="00D45F48">
        <w:t xml:space="preserve">hoje </w:t>
      </w:r>
      <w:r w:rsidR="00C63090">
        <w:t>R$ 791, porém o valor da bolsa não sofreu nenhum reajuste há 9 anos, permanecendo em R$</w:t>
      </w:r>
      <w:r w:rsidR="00FA23DB">
        <w:t xml:space="preserve"> </w:t>
      </w:r>
      <w:r w:rsidR="00C63090">
        <w:t>400 desde 2014</w:t>
      </w:r>
      <w:r>
        <w:t>.</w:t>
      </w:r>
      <w:r w:rsidR="00C63090">
        <w:t xml:space="preserve"> Também nesse período, o salário mínimo sofreu nove reajustes sem que houvesse qualquer alteração na bolsa.</w:t>
      </w:r>
      <w:r>
        <w:t xml:space="preserve"> Com a baixa possibilidade de o pesquisador ter uma vida digna, </w:t>
      </w:r>
      <w:r w:rsidR="00120165">
        <w:t>é evidente que</w:t>
      </w:r>
      <w:r>
        <w:t xml:space="preserve"> a legislação atual não é suficiente para lidar com os problemas da pesquisa científica.</w:t>
      </w:r>
    </w:p>
    <w:p w:rsidR="00817398" w:rsidRDefault="00C63090">
      <w:r>
        <w:t xml:space="preserve">A distribuição de bolsas é realizada por meio de </w:t>
      </w:r>
      <w:r w:rsidR="00DC1D78">
        <w:t>dois órgãos</w:t>
      </w:r>
      <w:r>
        <w:t xml:space="preserve"> públic</w:t>
      </w:r>
      <w:r w:rsidR="00DC1D78">
        <w:t>o</w:t>
      </w:r>
      <w:r>
        <w:t>s que administram e avaliam a realização d</w:t>
      </w:r>
      <w:r w:rsidR="00817398">
        <w:t xml:space="preserve">a produção científica, </w:t>
      </w:r>
      <w:r w:rsidR="00D45F48">
        <w:t>a</w:t>
      </w:r>
      <w:r w:rsidR="00817398">
        <w:t xml:space="preserve"> CAPES e o CNPq. </w:t>
      </w:r>
      <w:r w:rsidR="00D45F48">
        <w:t>A</w:t>
      </w:r>
      <w:r>
        <w:t xml:space="preserve"> CAPES</w:t>
      </w:r>
      <w:r w:rsidR="00817398">
        <w:t xml:space="preserve"> (Coordenação de Aperfeiçoamento de Pessoal de Nível Superior), criad</w:t>
      </w:r>
      <w:r w:rsidR="00D45F48">
        <w:t>a</w:t>
      </w:r>
      <w:r w:rsidR="00817398">
        <w:t xml:space="preserve"> pelo Decreto 29.741/51 de 11/09/1951, t</w:t>
      </w:r>
      <w:r w:rsidR="008A2403">
        <w:t>e</w:t>
      </w:r>
      <w:r w:rsidR="00817398">
        <w:t xml:space="preserve">m foco na expansão e consolidação da pós-graduação </w:t>
      </w:r>
      <w:r w:rsidR="00817398">
        <w:rPr>
          <w:i/>
        </w:rPr>
        <w:t>strictu sensu</w:t>
      </w:r>
      <w:r w:rsidR="00817398">
        <w:t>, onde a pesquisa científica é realizada no meio acadêmico. Já o CNPq (Conselho Nacional de Desenvolvimento Científico e Tecnológico), fundado pela lei 1.310 de 15/01/1951, foca suas atividades para promover e estimular o desenvolvimento da p</w:t>
      </w:r>
      <w:bookmarkStart w:id="0" w:name="_GoBack"/>
      <w:bookmarkEnd w:id="0"/>
      <w:r w:rsidR="00817398">
        <w:t>esquisa científica e tecnológica em geral. N</w:t>
      </w:r>
      <w:r w:rsidR="00DC1D78">
        <w:t>esses dois órgãos</w:t>
      </w:r>
      <w:r w:rsidR="00817398">
        <w:t xml:space="preserve">, os valores das bolsas são definidos por normas e, sendo </w:t>
      </w:r>
      <w:r w:rsidR="00D45F48">
        <w:t>a</w:t>
      </w:r>
      <w:r w:rsidR="00DC1D78">
        <w:t xml:space="preserve"> CAPES pertencente ao</w:t>
      </w:r>
      <w:r w:rsidR="00817398">
        <w:t xml:space="preserve"> Ministério da Educação</w:t>
      </w:r>
      <w:r w:rsidR="00DC1D78">
        <w:t xml:space="preserve"> (MEC)</w:t>
      </w:r>
      <w:r w:rsidR="00817398">
        <w:t xml:space="preserve"> e</w:t>
      </w:r>
      <w:r w:rsidR="00DC1D78">
        <w:t xml:space="preserve"> o CNPq</w:t>
      </w:r>
      <w:r w:rsidR="00817398">
        <w:t xml:space="preserve"> ao Ministério da Ciência, Tecnologia e Inovações</w:t>
      </w:r>
      <w:r w:rsidR="00DC1D78">
        <w:t xml:space="preserve"> (MCTIC)</w:t>
      </w:r>
      <w:r w:rsidR="00817398">
        <w:t>, os reajustes dependem do orçamento investido em cada um desses Ministérios.</w:t>
      </w:r>
    </w:p>
    <w:p w:rsidR="00DC1D78" w:rsidRDefault="00DC1D78">
      <w:r>
        <w:t xml:space="preserve">Vale salientar que o orçamento público federal direcionado para a pesquisa científica diminuiu 60% entre 2014 e 2022, de acordo com o Observatório do Conhecimento. Em 2014, o investimento foi de R$ 27,8 bilhões, enquanto em 2021 o valor foi de R$ 10,5 bilhões. </w:t>
      </w:r>
      <w:r w:rsidR="00D45F48">
        <w:t>A</w:t>
      </w:r>
      <w:r>
        <w:t xml:space="preserve"> CAPES teve corte de 42,6% no investimento e o CNPq, de 49,7%, no mesmo período. Esses cortes representam graves problemas para o desenvolvimento científico do país, em curto e longo prazo. Segundo a professora de Sociologia da USP, Maria Arminda do Nascimento Arruda, a curto prazo há uma redução do acesso à pesquisa, já no longo prazo há a possibilidade de elitização da</w:t>
      </w:r>
      <w:r w:rsidR="008624D0">
        <w:t>s universidades públicas e perda de conhecimento.</w:t>
      </w:r>
    </w:p>
    <w:p w:rsidR="008624D0" w:rsidRDefault="008624D0">
      <w:r>
        <w:t>O baixo investimento reduz a perspectiva de produção de inovações em diversas áreas e também impacta a economia do país. Segundo o estudo “Impacto econômico do financiamento da ciência: estudo de caso um Bem de Capital em Nanotecnologia”, o investimento em ciência torna a balança comercial superavitária, independente do resultado. Produzindo tecnologia nacional, é possível diminuir a dependência tecnológica e a importação, diminuindo os preços e possibilitando maior exportação de tecnologia do país.</w:t>
      </w:r>
    </w:p>
    <w:p w:rsidR="008624D0" w:rsidRPr="007A540E" w:rsidRDefault="00296E44">
      <w:pPr>
        <w:rPr>
          <w:u w:val="single"/>
        </w:rPr>
      </w:pPr>
      <w:r>
        <w:t>Por fim, c</w:t>
      </w:r>
      <w:r w:rsidR="008624D0">
        <w:t>om a falta de investimento e sem que o pesquisador consiga sobreviver com a bolsa que recebe</w:t>
      </w:r>
      <w:r>
        <w:t xml:space="preserve">, o número de estudantes interessados na ciência diminui </w:t>
      </w:r>
      <w:r w:rsidR="007A540E">
        <w:t>cada vez</w:t>
      </w:r>
      <w:r>
        <w:t xml:space="preserve"> mais. É necessário que o governo aumente o investimento público em ciência e tecnologia a longo prazo e, em médio prazo, o</w:t>
      </w:r>
      <w:r w:rsidR="007A540E">
        <w:t>s</w:t>
      </w:r>
      <w:r>
        <w:t xml:space="preserve"> reajuste</w:t>
      </w:r>
      <w:r w:rsidR="007A540E">
        <w:t>s</w:t>
      </w:r>
      <w:r>
        <w:t xml:space="preserve"> </w:t>
      </w:r>
      <w:r w:rsidR="007A540E">
        <w:t>n</w:t>
      </w:r>
      <w:r>
        <w:t xml:space="preserve">as bolsas para os pesquisadores sejam </w:t>
      </w:r>
      <w:r w:rsidR="007A540E">
        <w:t>feitos</w:t>
      </w:r>
      <w:r>
        <w:t xml:space="preserve"> de forma que acompanhe</w:t>
      </w:r>
      <w:r w:rsidR="007A540E">
        <w:t>m</w:t>
      </w:r>
      <w:r>
        <w:t xml:space="preserve"> a evolução do salário mínimo e da inflação.</w:t>
      </w:r>
    </w:p>
    <w:sectPr w:rsidR="008624D0" w:rsidRPr="007A5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74"/>
    <w:rsid w:val="00120165"/>
    <w:rsid w:val="001974DA"/>
    <w:rsid w:val="00296E44"/>
    <w:rsid w:val="007A540E"/>
    <w:rsid w:val="00805F74"/>
    <w:rsid w:val="00817398"/>
    <w:rsid w:val="008624D0"/>
    <w:rsid w:val="008A2403"/>
    <w:rsid w:val="00B0725B"/>
    <w:rsid w:val="00C63090"/>
    <w:rsid w:val="00D45F48"/>
    <w:rsid w:val="00DA6771"/>
    <w:rsid w:val="00DC1D78"/>
    <w:rsid w:val="00FA23DB"/>
    <w:rsid w:val="00FB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EE11"/>
  <w15:chartTrackingRefBased/>
  <w15:docId w15:val="{72CAC017-9E35-44F5-B7E7-4BC82EB6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6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A6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6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A67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11</cp:revision>
  <cp:lastPrinted>2023-03-22T12:58:00Z</cp:lastPrinted>
  <dcterms:created xsi:type="dcterms:W3CDTF">2023-03-21T11:49:00Z</dcterms:created>
  <dcterms:modified xsi:type="dcterms:W3CDTF">2023-03-22T13:02:00Z</dcterms:modified>
</cp:coreProperties>
</file>