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338" w:rsidRPr="00054338" w:rsidRDefault="00054338" w:rsidP="00F93D9F">
      <w:pPr>
        <w:jc w:val="center"/>
        <w:rPr>
          <w:rFonts w:ascii="Times New Roman" w:hAnsi="Times New Roman" w:cs="Times New Roman"/>
          <w:sz w:val="24"/>
        </w:rPr>
      </w:pPr>
      <w:r w:rsidRPr="00054338">
        <w:rPr>
          <w:rFonts w:ascii="Times New Roman" w:hAnsi="Times New Roman" w:cs="Times New Roman"/>
          <w:sz w:val="24"/>
        </w:rPr>
        <w:t>FICHAMENTO DO LIVRO RACISMO ESTRUTURAL DE SILVIO ALMEIDA PARA DISCIPLINA LÍNGUA PORTUGUESA</w:t>
      </w:r>
    </w:p>
    <w:p w:rsidR="00054338" w:rsidRDefault="00054338" w:rsidP="00F93D9F">
      <w:pPr>
        <w:jc w:val="right"/>
        <w:rPr>
          <w:rFonts w:ascii="Times New Roman" w:hAnsi="Times New Roman" w:cs="Times New Roman"/>
          <w:sz w:val="24"/>
        </w:rPr>
      </w:pPr>
      <w:r w:rsidRPr="00054338">
        <w:rPr>
          <w:rFonts w:ascii="Times New Roman" w:hAnsi="Times New Roman" w:cs="Times New Roman"/>
          <w:sz w:val="24"/>
        </w:rPr>
        <w:t>Tobias da Silva Lino</w:t>
      </w:r>
    </w:p>
    <w:p w:rsidR="00860E9F" w:rsidRPr="00054338" w:rsidRDefault="00F93D9F" w:rsidP="001378E8">
      <w:pPr>
        <w:jc w:val="right"/>
        <w:rPr>
          <w:rFonts w:ascii="Times New Roman" w:hAnsi="Times New Roman" w:cs="Times New Roman"/>
          <w:sz w:val="24"/>
        </w:rPr>
      </w:pPr>
      <w:r>
        <w:rPr>
          <w:rFonts w:ascii="Times New Roman" w:hAnsi="Times New Roman" w:cs="Times New Roman"/>
          <w:sz w:val="24"/>
        </w:rPr>
        <w:t>Direito, 1C.</w:t>
      </w:r>
    </w:p>
    <w:p w:rsidR="00E82CB9" w:rsidRDefault="00566CAA" w:rsidP="00520D96">
      <w:pPr>
        <w:jc w:val="both"/>
        <w:rPr>
          <w:rFonts w:ascii="Times New Roman" w:hAnsi="Times New Roman" w:cs="Times New Roman"/>
          <w:sz w:val="24"/>
        </w:rPr>
      </w:pPr>
      <w:r w:rsidRPr="00054338">
        <w:rPr>
          <w:rFonts w:ascii="Times New Roman" w:hAnsi="Times New Roman" w:cs="Times New Roman"/>
          <w:sz w:val="24"/>
        </w:rPr>
        <w:t>ALMEIDA, Silvio</w:t>
      </w:r>
      <w:r w:rsidR="0096474B" w:rsidRPr="00054338">
        <w:rPr>
          <w:rFonts w:ascii="Times New Roman" w:hAnsi="Times New Roman" w:cs="Times New Roman"/>
          <w:sz w:val="24"/>
        </w:rPr>
        <w:t xml:space="preserve"> Luiz</w:t>
      </w:r>
      <w:r w:rsidRPr="00054338">
        <w:rPr>
          <w:rFonts w:ascii="Times New Roman" w:hAnsi="Times New Roman" w:cs="Times New Roman"/>
          <w:sz w:val="24"/>
        </w:rPr>
        <w:t xml:space="preserve"> de. </w:t>
      </w:r>
      <w:r w:rsidRPr="00054338">
        <w:rPr>
          <w:rFonts w:ascii="Times New Roman" w:hAnsi="Times New Roman" w:cs="Times New Roman"/>
          <w:i/>
          <w:sz w:val="24"/>
        </w:rPr>
        <w:t>Racismo Estrutural</w:t>
      </w:r>
      <w:r w:rsidRPr="00054338">
        <w:rPr>
          <w:rFonts w:ascii="Times New Roman" w:hAnsi="Times New Roman" w:cs="Times New Roman"/>
          <w:sz w:val="24"/>
        </w:rPr>
        <w:t>.</w:t>
      </w:r>
      <w:r w:rsidR="006D67D4" w:rsidRPr="00054338">
        <w:rPr>
          <w:rFonts w:ascii="Times New Roman" w:hAnsi="Times New Roman" w:cs="Times New Roman"/>
          <w:sz w:val="24"/>
        </w:rPr>
        <w:t xml:space="preserve"> </w:t>
      </w:r>
      <w:r w:rsidR="006D67D4" w:rsidRPr="00054338">
        <w:rPr>
          <w:rFonts w:ascii="Times New Roman" w:hAnsi="Times New Roman" w:cs="Times New Roman"/>
          <w:i/>
          <w:sz w:val="24"/>
        </w:rPr>
        <w:t>Feminismos plurais: Coordenação de Djamila Ribeiro.</w:t>
      </w:r>
      <w:r w:rsidR="00925786" w:rsidRPr="00054338">
        <w:rPr>
          <w:rFonts w:ascii="Times New Roman" w:hAnsi="Times New Roman" w:cs="Times New Roman"/>
          <w:sz w:val="24"/>
        </w:rPr>
        <w:t xml:space="preserve"> </w:t>
      </w:r>
      <w:r w:rsidR="0096474B" w:rsidRPr="00054338">
        <w:rPr>
          <w:rFonts w:ascii="Times New Roman" w:hAnsi="Times New Roman" w:cs="Times New Roman"/>
          <w:sz w:val="24"/>
        </w:rPr>
        <w:t>S</w:t>
      </w:r>
      <w:r w:rsidR="00D53E67" w:rsidRPr="00054338">
        <w:rPr>
          <w:rFonts w:ascii="Times New Roman" w:hAnsi="Times New Roman" w:cs="Times New Roman"/>
          <w:sz w:val="24"/>
        </w:rPr>
        <w:t>ão Paulo: Sueli Carneiro, Pólen;</w:t>
      </w:r>
      <w:r w:rsidR="0096474B" w:rsidRPr="00054338">
        <w:rPr>
          <w:rFonts w:ascii="Times New Roman" w:hAnsi="Times New Roman" w:cs="Times New Roman"/>
          <w:sz w:val="24"/>
        </w:rPr>
        <w:t xml:space="preserve"> 2019.</w:t>
      </w:r>
    </w:p>
    <w:p w:rsidR="00BF7D4F" w:rsidRPr="00341AC9" w:rsidRDefault="00BF7D4F" w:rsidP="00520D96">
      <w:pPr>
        <w:jc w:val="both"/>
        <w:rPr>
          <w:rFonts w:ascii="Times New Roman" w:hAnsi="Times New Roman" w:cs="Times New Roman"/>
          <w:sz w:val="20"/>
        </w:rPr>
      </w:pPr>
      <w:r w:rsidRPr="002C4B5E">
        <w:rPr>
          <w:rFonts w:ascii="Times New Roman" w:hAnsi="Times New Roman" w:cs="Times New Roman"/>
          <w:b/>
          <w:i/>
          <w:sz w:val="20"/>
        </w:rPr>
        <w:t>Obs.:</w:t>
      </w:r>
      <w:r w:rsidRPr="00341AC9">
        <w:rPr>
          <w:rFonts w:ascii="Times New Roman" w:hAnsi="Times New Roman" w:cs="Times New Roman"/>
          <w:i/>
          <w:sz w:val="20"/>
        </w:rPr>
        <w:t xml:space="preserve"> </w:t>
      </w:r>
      <w:r w:rsidRPr="00341AC9">
        <w:rPr>
          <w:rFonts w:ascii="Times New Roman" w:hAnsi="Times New Roman" w:cs="Times New Roman"/>
          <w:sz w:val="20"/>
        </w:rPr>
        <w:t>todas as páginas citadas se referem às páginas do livro no formato PDF.</w:t>
      </w:r>
    </w:p>
    <w:p w:rsidR="002577A5" w:rsidRPr="00054338" w:rsidRDefault="002577A5" w:rsidP="00520D96">
      <w:pPr>
        <w:jc w:val="both"/>
        <w:rPr>
          <w:rFonts w:ascii="Times New Roman" w:hAnsi="Times New Roman" w:cs="Times New Roman"/>
          <w:sz w:val="24"/>
        </w:rPr>
      </w:pPr>
    </w:p>
    <w:p w:rsidR="00860E9F" w:rsidRPr="00054338" w:rsidRDefault="00F93D9F" w:rsidP="00520D96">
      <w:pPr>
        <w:jc w:val="both"/>
        <w:rPr>
          <w:rFonts w:ascii="Times New Roman" w:hAnsi="Times New Roman" w:cs="Times New Roman"/>
          <w:sz w:val="24"/>
        </w:rPr>
      </w:pPr>
      <w:r>
        <w:rPr>
          <w:rFonts w:ascii="Times New Roman" w:hAnsi="Times New Roman" w:cs="Times New Roman"/>
          <w:sz w:val="24"/>
        </w:rPr>
        <w:t>RAÇA E RACISMO</w:t>
      </w:r>
    </w:p>
    <w:p w:rsidR="00742CCD" w:rsidRPr="00D530F8" w:rsidRDefault="00224924" w:rsidP="00520D96">
      <w:pPr>
        <w:jc w:val="both"/>
        <w:rPr>
          <w:rFonts w:ascii="Times New Roman" w:hAnsi="Times New Roman" w:cs="Times New Roman"/>
          <w:b/>
          <w:sz w:val="24"/>
        </w:rPr>
      </w:pPr>
      <w:r w:rsidRPr="00D530F8">
        <w:rPr>
          <w:rFonts w:ascii="Times New Roman" w:hAnsi="Times New Roman" w:cs="Times New Roman"/>
          <w:b/>
          <w:sz w:val="24"/>
        </w:rPr>
        <w:t>Citações:</w:t>
      </w:r>
      <w:r w:rsidR="00860E9F" w:rsidRPr="00D530F8">
        <w:rPr>
          <w:rFonts w:ascii="Times New Roman" w:hAnsi="Times New Roman" w:cs="Times New Roman"/>
          <w:b/>
          <w:sz w:val="24"/>
        </w:rPr>
        <w:t xml:space="preserve"> </w:t>
      </w:r>
    </w:p>
    <w:p w:rsidR="00742CCD" w:rsidRDefault="00742CCD" w:rsidP="00520D96">
      <w:pPr>
        <w:jc w:val="both"/>
        <w:rPr>
          <w:rFonts w:ascii="Times New Roman" w:hAnsi="Times New Roman" w:cs="Times New Roman"/>
          <w:sz w:val="24"/>
        </w:rPr>
      </w:pPr>
      <w:r>
        <w:rPr>
          <w:rFonts w:ascii="Times New Roman" w:hAnsi="Times New Roman" w:cs="Times New Roman"/>
          <w:sz w:val="24"/>
        </w:rPr>
        <w:t>“[...] o contexto da expansão comercial burguesa e da cultura renascentista abriu as portas para a construção do moderno ideário filosófico que mais tarde transformaria o europeu no homem universal” (p</w:t>
      </w:r>
      <w:r w:rsidR="00BF7D4F">
        <w:rPr>
          <w:rFonts w:ascii="Times New Roman" w:hAnsi="Times New Roman" w:cs="Times New Roman"/>
          <w:sz w:val="24"/>
        </w:rPr>
        <w:t xml:space="preserve">. </w:t>
      </w:r>
      <w:r>
        <w:rPr>
          <w:rFonts w:ascii="Times New Roman" w:hAnsi="Times New Roman" w:cs="Times New Roman"/>
          <w:sz w:val="24"/>
        </w:rPr>
        <w:t>18).</w:t>
      </w:r>
    </w:p>
    <w:p w:rsidR="00447C3A" w:rsidRDefault="00447C3A" w:rsidP="00520D96">
      <w:pPr>
        <w:jc w:val="both"/>
        <w:rPr>
          <w:rFonts w:ascii="Times New Roman" w:hAnsi="Times New Roman" w:cs="Times New Roman"/>
          <w:sz w:val="24"/>
        </w:rPr>
      </w:pPr>
      <w:r>
        <w:rPr>
          <w:rFonts w:ascii="Times New Roman" w:hAnsi="Times New Roman" w:cs="Times New Roman"/>
          <w:sz w:val="24"/>
        </w:rPr>
        <w:t xml:space="preserve">“[...] </w:t>
      </w:r>
      <w:r w:rsidRPr="00447C3A">
        <w:rPr>
          <w:rFonts w:ascii="Times New Roman" w:hAnsi="Times New Roman" w:cs="Times New Roman"/>
          <w:sz w:val="24"/>
        </w:rPr>
        <w:t>o racismo é uma for</w:t>
      </w:r>
      <w:r>
        <w:rPr>
          <w:rFonts w:ascii="Times New Roman" w:hAnsi="Times New Roman" w:cs="Times New Roman"/>
          <w:sz w:val="24"/>
        </w:rPr>
        <w:t xml:space="preserve">ma sistemática de discriminação que tem a raça como fundamento, </w:t>
      </w:r>
      <w:r w:rsidRPr="00447C3A">
        <w:rPr>
          <w:rFonts w:ascii="Times New Roman" w:hAnsi="Times New Roman" w:cs="Times New Roman"/>
          <w:sz w:val="24"/>
        </w:rPr>
        <w:t>e que se</w:t>
      </w:r>
      <w:r>
        <w:rPr>
          <w:rFonts w:ascii="Times New Roman" w:hAnsi="Times New Roman" w:cs="Times New Roman"/>
          <w:sz w:val="24"/>
        </w:rPr>
        <w:t xml:space="preserve"> manifesta por meio de práticas </w:t>
      </w:r>
      <w:r w:rsidRPr="00447C3A">
        <w:rPr>
          <w:rFonts w:ascii="Times New Roman" w:hAnsi="Times New Roman" w:cs="Times New Roman"/>
          <w:sz w:val="24"/>
        </w:rPr>
        <w:t>conscientes ou inconscientes que culminam em desvantagens ou privilégios par</w:t>
      </w:r>
      <w:r>
        <w:rPr>
          <w:rFonts w:ascii="Times New Roman" w:hAnsi="Times New Roman" w:cs="Times New Roman"/>
          <w:sz w:val="24"/>
        </w:rPr>
        <w:t xml:space="preserve">a </w:t>
      </w:r>
      <w:r w:rsidRPr="00447C3A">
        <w:rPr>
          <w:rFonts w:ascii="Times New Roman" w:hAnsi="Times New Roman" w:cs="Times New Roman"/>
          <w:sz w:val="24"/>
        </w:rPr>
        <w:t>indivíduos, a depender do grupo racial ao qual pertençam</w:t>
      </w:r>
      <w:r>
        <w:rPr>
          <w:rFonts w:ascii="Times New Roman" w:hAnsi="Times New Roman" w:cs="Times New Roman"/>
          <w:sz w:val="24"/>
        </w:rPr>
        <w:t>” (p. 22).</w:t>
      </w:r>
    </w:p>
    <w:p w:rsidR="00876ED6" w:rsidRPr="00054338" w:rsidRDefault="00876ED6" w:rsidP="00520D96">
      <w:pPr>
        <w:jc w:val="both"/>
        <w:rPr>
          <w:rFonts w:ascii="Times New Roman" w:hAnsi="Times New Roman" w:cs="Times New Roman"/>
          <w:sz w:val="24"/>
        </w:rPr>
      </w:pPr>
      <w:r>
        <w:rPr>
          <w:rFonts w:ascii="Times New Roman" w:hAnsi="Times New Roman" w:cs="Times New Roman"/>
          <w:sz w:val="24"/>
        </w:rPr>
        <w:t>“</w:t>
      </w:r>
      <w:r w:rsidR="007E4EF4">
        <w:rPr>
          <w:rFonts w:ascii="Times New Roman" w:hAnsi="Times New Roman" w:cs="Times New Roman"/>
          <w:sz w:val="24"/>
        </w:rPr>
        <w:t>[...] classificamos em três as concepções de racismo: individualista, institucional e estrutural</w:t>
      </w:r>
      <w:r>
        <w:rPr>
          <w:rFonts w:ascii="Times New Roman" w:hAnsi="Times New Roman" w:cs="Times New Roman"/>
          <w:sz w:val="24"/>
        </w:rPr>
        <w:t>” (p. 25).</w:t>
      </w:r>
    </w:p>
    <w:p w:rsidR="001378E8" w:rsidRDefault="00FE42E4" w:rsidP="00520D96">
      <w:pPr>
        <w:jc w:val="both"/>
        <w:rPr>
          <w:rFonts w:ascii="Times New Roman" w:hAnsi="Times New Roman" w:cs="Times New Roman"/>
          <w:sz w:val="24"/>
        </w:rPr>
      </w:pPr>
      <w:r w:rsidRPr="00D530F8">
        <w:rPr>
          <w:rFonts w:ascii="Times New Roman" w:hAnsi="Times New Roman" w:cs="Times New Roman"/>
          <w:b/>
          <w:sz w:val="24"/>
        </w:rPr>
        <w:t>Resumo</w:t>
      </w:r>
      <w:r w:rsidR="00E256D9" w:rsidRPr="00D530F8">
        <w:rPr>
          <w:rFonts w:ascii="Times New Roman" w:hAnsi="Times New Roman" w:cs="Times New Roman"/>
          <w:b/>
          <w:sz w:val="24"/>
        </w:rPr>
        <w:t>:</w:t>
      </w:r>
      <w:r w:rsidR="00D461F5">
        <w:rPr>
          <w:rFonts w:ascii="Times New Roman" w:hAnsi="Times New Roman" w:cs="Times New Roman"/>
          <w:sz w:val="24"/>
        </w:rPr>
        <w:t xml:space="preserve"> </w:t>
      </w:r>
    </w:p>
    <w:p w:rsidR="00520D96" w:rsidRDefault="00D461F5" w:rsidP="00520D96">
      <w:pPr>
        <w:jc w:val="both"/>
        <w:rPr>
          <w:rFonts w:ascii="Times New Roman" w:hAnsi="Times New Roman" w:cs="Times New Roman"/>
          <w:sz w:val="24"/>
        </w:rPr>
      </w:pPr>
      <w:r>
        <w:rPr>
          <w:rFonts w:ascii="Times New Roman" w:hAnsi="Times New Roman" w:cs="Times New Roman"/>
          <w:sz w:val="24"/>
        </w:rPr>
        <w:t>O autor começa o livro explorando o conceito de raça e racismo, apontando que o conceito atual de raça, como forma de categorizar e classificar o ser humano têm origens no Iluminismo,</w:t>
      </w:r>
      <w:r w:rsidR="00404EF9">
        <w:rPr>
          <w:rFonts w:ascii="Times New Roman" w:hAnsi="Times New Roman" w:cs="Times New Roman"/>
          <w:sz w:val="24"/>
        </w:rPr>
        <w:t xml:space="preserve"> que serviu como tecnologia do colonialismo. Também aponta que raça opera em dois registros: como característica biológica (traços físicos) e como característica étnico-cultural (origem geográfica, religião, etc.).</w:t>
      </w:r>
      <w:r w:rsidR="00876ED6">
        <w:rPr>
          <w:rFonts w:ascii="Times New Roman" w:hAnsi="Times New Roman" w:cs="Times New Roman"/>
          <w:sz w:val="24"/>
        </w:rPr>
        <w:t xml:space="preserve"> Quanto ao racismo, o autor o define como a discriminação sistemática baseada no grupo racial. Dessa forma, existem três concepções de racismo: individual</w:t>
      </w:r>
      <w:r w:rsidR="007F5A93">
        <w:rPr>
          <w:rFonts w:ascii="Times New Roman" w:hAnsi="Times New Roman" w:cs="Times New Roman"/>
          <w:sz w:val="24"/>
        </w:rPr>
        <w:t>ista</w:t>
      </w:r>
      <w:r w:rsidR="00876ED6">
        <w:rPr>
          <w:rFonts w:ascii="Times New Roman" w:hAnsi="Times New Roman" w:cs="Times New Roman"/>
          <w:sz w:val="24"/>
        </w:rPr>
        <w:t xml:space="preserve">, institucional e estrutural. Racismo individual se refere a práticas racistas que os indivíduos podem ter, porém </w:t>
      </w:r>
      <w:r w:rsidR="0079134B">
        <w:rPr>
          <w:rFonts w:ascii="Times New Roman" w:hAnsi="Times New Roman" w:cs="Times New Roman"/>
          <w:sz w:val="24"/>
        </w:rPr>
        <w:t>essa concepção permite negar a existência do racismo e limitá-lo apenas ao controle e punição desses indivíduos. Ele difere os conceitos de racismo institucional e estrutural. No primeiro, o racismo se reflete na qualidade das instituições, ou seja, é mantido a partir do poder que as instituições têm sobre a sociedade e a forma que os interesses dos grupos raciais dominantes são institucionalizados e normalizados</w:t>
      </w:r>
      <w:r w:rsidR="009E24CB">
        <w:rPr>
          <w:rFonts w:ascii="Times New Roman" w:hAnsi="Times New Roman" w:cs="Times New Roman"/>
          <w:sz w:val="24"/>
        </w:rPr>
        <w:t xml:space="preserve"> dentro delas</w:t>
      </w:r>
      <w:r w:rsidR="0079134B">
        <w:rPr>
          <w:rFonts w:ascii="Times New Roman" w:hAnsi="Times New Roman" w:cs="Times New Roman"/>
          <w:sz w:val="24"/>
        </w:rPr>
        <w:t>.</w:t>
      </w:r>
      <w:r w:rsidR="009E24CB">
        <w:rPr>
          <w:rFonts w:ascii="Times New Roman" w:hAnsi="Times New Roman" w:cs="Times New Roman"/>
          <w:sz w:val="24"/>
        </w:rPr>
        <w:t xml:space="preserve"> Já o racismo estrutural passa pelo pressuposto </w:t>
      </w:r>
      <w:r w:rsidR="000A190E">
        <w:rPr>
          <w:rFonts w:ascii="Times New Roman" w:hAnsi="Times New Roman" w:cs="Times New Roman"/>
          <w:sz w:val="24"/>
        </w:rPr>
        <w:t xml:space="preserve">de </w:t>
      </w:r>
      <w:r w:rsidR="009E24CB">
        <w:rPr>
          <w:rFonts w:ascii="Times New Roman" w:hAnsi="Times New Roman" w:cs="Times New Roman"/>
          <w:sz w:val="24"/>
        </w:rPr>
        <w:t xml:space="preserve">que, se o racismo é institucional, </w:t>
      </w:r>
      <w:r w:rsidR="000A190E">
        <w:rPr>
          <w:rFonts w:ascii="Times New Roman" w:hAnsi="Times New Roman" w:cs="Times New Roman"/>
          <w:sz w:val="24"/>
        </w:rPr>
        <w:t>suas regras são vinculadas com a ordem social, ou seja, se as instituições são racistas, é porque a sociedade é racista, portanto é preciso pensar no racismo como processo histórico e político. Dessa forma, o processo político se dá na forma em que a discriminação sistemática de grupos raciais depende do poder político (institucional e ideológico) e histórico pois as formas de racismo estão ligadas a cada particularidade de determinada sociedade, as diferentes classificações raciais são frutos de arranjos de poder e das hierarquias sociais.</w:t>
      </w:r>
    </w:p>
    <w:p w:rsidR="00F93D9F" w:rsidRPr="00054338" w:rsidRDefault="00F93D9F" w:rsidP="007A0D9F">
      <w:pPr>
        <w:rPr>
          <w:rFonts w:ascii="Times New Roman" w:hAnsi="Times New Roman" w:cs="Times New Roman"/>
          <w:sz w:val="24"/>
        </w:rPr>
      </w:pPr>
      <w:r>
        <w:rPr>
          <w:rFonts w:ascii="Times New Roman" w:hAnsi="Times New Roman" w:cs="Times New Roman"/>
          <w:sz w:val="24"/>
        </w:rPr>
        <w:lastRenderedPageBreak/>
        <w:t>RACISMO E IDEOLOGIA</w:t>
      </w:r>
      <w:r w:rsidRPr="00F93D9F">
        <w:rPr>
          <w:rFonts w:ascii="Times New Roman" w:hAnsi="Times New Roman" w:cs="Times New Roman"/>
          <w:sz w:val="24"/>
        </w:rPr>
        <w:t xml:space="preserve"> </w:t>
      </w:r>
    </w:p>
    <w:p w:rsidR="00F93D9F" w:rsidRPr="00A67FD2" w:rsidRDefault="00F93D9F" w:rsidP="00520D96">
      <w:pPr>
        <w:jc w:val="both"/>
        <w:rPr>
          <w:rFonts w:ascii="Times New Roman" w:hAnsi="Times New Roman" w:cs="Times New Roman"/>
          <w:b/>
          <w:sz w:val="24"/>
        </w:rPr>
      </w:pPr>
      <w:r w:rsidRPr="00A67FD2">
        <w:rPr>
          <w:rFonts w:ascii="Times New Roman" w:hAnsi="Times New Roman" w:cs="Times New Roman"/>
          <w:b/>
          <w:sz w:val="24"/>
        </w:rPr>
        <w:t xml:space="preserve">Citações: </w:t>
      </w:r>
    </w:p>
    <w:p w:rsidR="00CD26BE" w:rsidRDefault="00CD26BE" w:rsidP="00520D96">
      <w:pPr>
        <w:jc w:val="both"/>
        <w:rPr>
          <w:rFonts w:ascii="Times New Roman" w:hAnsi="Times New Roman" w:cs="Times New Roman"/>
          <w:sz w:val="24"/>
        </w:rPr>
      </w:pPr>
      <w:r>
        <w:rPr>
          <w:rFonts w:ascii="Times New Roman" w:hAnsi="Times New Roman" w:cs="Times New Roman"/>
          <w:sz w:val="24"/>
        </w:rPr>
        <w:t>“[...] o racismo, enquanto processo político e histórico, é também um processo de constituição de subjetividades, de indivíduos cuja consciência e afetos estão de algum modo conectados com as práticas sociais” (p. 40).</w:t>
      </w:r>
    </w:p>
    <w:p w:rsidR="009A530D" w:rsidRDefault="009A530D" w:rsidP="00520D96">
      <w:pPr>
        <w:jc w:val="both"/>
        <w:rPr>
          <w:rFonts w:ascii="Times New Roman" w:hAnsi="Times New Roman" w:cs="Times New Roman"/>
          <w:sz w:val="24"/>
        </w:rPr>
      </w:pPr>
      <w:r>
        <w:rPr>
          <w:rFonts w:ascii="Times New Roman" w:hAnsi="Times New Roman" w:cs="Times New Roman"/>
          <w:sz w:val="24"/>
        </w:rPr>
        <w:t>“[...] para as visões que consideram o racismo um fenômeno institucional e/ou estrutural, mais do que a consciência, o racismo como ideologia molda o inconsciente” (p. 41).</w:t>
      </w:r>
    </w:p>
    <w:p w:rsidR="003437C1" w:rsidRPr="00054338" w:rsidRDefault="00CA321A" w:rsidP="00520D96">
      <w:pPr>
        <w:jc w:val="both"/>
        <w:rPr>
          <w:rFonts w:ascii="Times New Roman" w:hAnsi="Times New Roman" w:cs="Times New Roman"/>
          <w:sz w:val="24"/>
        </w:rPr>
      </w:pPr>
      <w:r>
        <w:rPr>
          <w:rFonts w:ascii="Times New Roman" w:hAnsi="Times New Roman" w:cs="Times New Roman"/>
          <w:sz w:val="24"/>
        </w:rPr>
        <w:t>“O racismo constitui todo um complexo imaginário social que a todo momento é reforçado pelos meios de comunicação, pela indústria cultural e pelo sistema educacional” (p. 41).</w:t>
      </w:r>
    </w:p>
    <w:p w:rsidR="00C3360A" w:rsidRDefault="00F93D9F" w:rsidP="00520D96">
      <w:pPr>
        <w:jc w:val="both"/>
        <w:rPr>
          <w:rFonts w:ascii="Times New Roman" w:hAnsi="Times New Roman" w:cs="Times New Roman"/>
          <w:sz w:val="24"/>
        </w:rPr>
      </w:pPr>
      <w:r w:rsidRPr="00A67FD2">
        <w:rPr>
          <w:rFonts w:ascii="Times New Roman" w:hAnsi="Times New Roman" w:cs="Times New Roman"/>
          <w:b/>
          <w:sz w:val="24"/>
        </w:rPr>
        <w:t>Resumo:</w:t>
      </w:r>
      <w:r w:rsidR="00016E60">
        <w:rPr>
          <w:rFonts w:ascii="Times New Roman" w:hAnsi="Times New Roman" w:cs="Times New Roman"/>
          <w:sz w:val="24"/>
        </w:rPr>
        <w:t xml:space="preserve"> </w:t>
      </w:r>
    </w:p>
    <w:p w:rsidR="00F93D9F" w:rsidRPr="00016E60" w:rsidRDefault="009A530D" w:rsidP="00520D96">
      <w:pPr>
        <w:jc w:val="both"/>
        <w:rPr>
          <w:rFonts w:ascii="Times New Roman" w:hAnsi="Times New Roman" w:cs="Times New Roman"/>
          <w:sz w:val="24"/>
        </w:rPr>
      </w:pPr>
      <w:r>
        <w:rPr>
          <w:rFonts w:ascii="Times New Roman" w:hAnsi="Times New Roman" w:cs="Times New Roman"/>
          <w:sz w:val="24"/>
        </w:rPr>
        <w:t xml:space="preserve">Nesse capítulo, o autor </w:t>
      </w:r>
      <w:r w:rsidR="003437C1">
        <w:rPr>
          <w:rFonts w:ascii="Times New Roman" w:hAnsi="Times New Roman" w:cs="Times New Roman"/>
          <w:sz w:val="24"/>
        </w:rPr>
        <w:t>afirma que</w:t>
      </w:r>
      <w:r>
        <w:rPr>
          <w:rFonts w:ascii="Times New Roman" w:hAnsi="Times New Roman" w:cs="Times New Roman"/>
          <w:sz w:val="24"/>
        </w:rPr>
        <w:t xml:space="preserve"> a ideologia </w:t>
      </w:r>
      <w:r w:rsidR="003437C1">
        <w:rPr>
          <w:rFonts w:ascii="Times New Roman" w:hAnsi="Times New Roman" w:cs="Times New Roman"/>
          <w:sz w:val="24"/>
        </w:rPr>
        <w:t xml:space="preserve">é o que cria e recria a raça e o racismo de forma inconsciente. Ela é a representação, </w:t>
      </w:r>
      <w:r w:rsidR="00BE1CCC">
        <w:rPr>
          <w:rFonts w:ascii="Times New Roman" w:hAnsi="Times New Roman" w:cs="Times New Roman"/>
          <w:sz w:val="24"/>
        </w:rPr>
        <w:t xml:space="preserve">não </w:t>
      </w:r>
      <w:r w:rsidR="003437C1">
        <w:rPr>
          <w:rFonts w:ascii="Times New Roman" w:hAnsi="Times New Roman" w:cs="Times New Roman"/>
          <w:sz w:val="24"/>
        </w:rPr>
        <w:t>da realidade material</w:t>
      </w:r>
      <w:r w:rsidR="00BE1CCC">
        <w:rPr>
          <w:rFonts w:ascii="Times New Roman" w:hAnsi="Times New Roman" w:cs="Times New Roman"/>
          <w:sz w:val="24"/>
        </w:rPr>
        <w:t xml:space="preserve">, mas sim </w:t>
      </w:r>
      <w:r w:rsidR="003437C1">
        <w:rPr>
          <w:rFonts w:ascii="Times New Roman" w:hAnsi="Times New Roman" w:cs="Times New Roman"/>
          <w:sz w:val="24"/>
        </w:rPr>
        <w:t>do imaginário social</w:t>
      </w:r>
      <w:r w:rsidR="00BE1CCC">
        <w:rPr>
          <w:rFonts w:ascii="Times New Roman" w:hAnsi="Times New Roman" w:cs="Times New Roman"/>
          <w:sz w:val="24"/>
        </w:rPr>
        <w:t>. Dessa forma, a ideologia é ancorada por uma prática social e dá significado para as práticas racistas. O autor afirma que a manutenção do racismo exige a manutenção do imaginário social de que algumas práticas culturais e características biológicas estejam relacionadas à raça, além disso, é preciso atribuir as desigualdades sociais como naturais aos grupos racializados ou que a sociedade seja indiferente à forma que os grupos dominantes obtêm privilégios.</w:t>
      </w:r>
      <w:r w:rsidR="00656678">
        <w:rPr>
          <w:rFonts w:ascii="Times New Roman" w:hAnsi="Times New Roman" w:cs="Times New Roman"/>
          <w:sz w:val="24"/>
        </w:rPr>
        <w:t xml:space="preserve"> O autor também aborda a questão sobre a negação da raça do branco, cuja ideia é tirar de si qualquer atributo de raça e colocá</w:t>
      </w:r>
      <w:r w:rsidR="0053439E">
        <w:rPr>
          <w:rFonts w:ascii="Times New Roman" w:hAnsi="Times New Roman" w:cs="Times New Roman"/>
          <w:sz w:val="24"/>
        </w:rPr>
        <w:t xml:space="preserve">-la no outro. </w:t>
      </w:r>
      <w:r w:rsidR="001E318B">
        <w:rPr>
          <w:rFonts w:ascii="Times New Roman" w:hAnsi="Times New Roman" w:cs="Times New Roman"/>
          <w:sz w:val="24"/>
        </w:rPr>
        <w:t>Por fim, aponta o papel da</w:t>
      </w:r>
      <w:r w:rsidR="0053439E">
        <w:rPr>
          <w:rFonts w:ascii="Times New Roman" w:hAnsi="Times New Roman" w:cs="Times New Roman"/>
          <w:sz w:val="24"/>
        </w:rPr>
        <w:t xml:space="preserve"> meritocracia </w:t>
      </w:r>
      <w:r w:rsidR="001E318B">
        <w:rPr>
          <w:rFonts w:ascii="Times New Roman" w:hAnsi="Times New Roman" w:cs="Times New Roman"/>
          <w:sz w:val="24"/>
        </w:rPr>
        <w:t>como</w:t>
      </w:r>
      <w:r w:rsidR="0053439E">
        <w:rPr>
          <w:rFonts w:ascii="Times New Roman" w:hAnsi="Times New Roman" w:cs="Times New Roman"/>
          <w:sz w:val="24"/>
        </w:rPr>
        <w:t xml:space="preserve"> fator que coloca a culpa sobre os problemas da desigualdade social na falta de mérito do sujeito.</w:t>
      </w:r>
    </w:p>
    <w:p w:rsidR="001D59CF" w:rsidRDefault="001D59CF">
      <w:pPr>
        <w:rPr>
          <w:rFonts w:ascii="Times New Roman" w:hAnsi="Times New Roman" w:cs="Times New Roman"/>
          <w:sz w:val="24"/>
        </w:rPr>
      </w:pPr>
      <w:r>
        <w:rPr>
          <w:rFonts w:ascii="Times New Roman" w:hAnsi="Times New Roman" w:cs="Times New Roman"/>
          <w:sz w:val="24"/>
        </w:rPr>
        <w:br w:type="page"/>
      </w:r>
    </w:p>
    <w:p w:rsidR="00F93D9F" w:rsidRPr="00054338" w:rsidRDefault="00F93D9F" w:rsidP="00520D96">
      <w:pPr>
        <w:jc w:val="both"/>
        <w:rPr>
          <w:rFonts w:ascii="Times New Roman" w:hAnsi="Times New Roman" w:cs="Times New Roman"/>
          <w:sz w:val="24"/>
        </w:rPr>
      </w:pPr>
      <w:r>
        <w:rPr>
          <w:rFonts w:ascii="Times New Roman" w:hAnsi="Times New Roman" w:cs="Times New Roman"/>
          <w:sz w:val="24"/>
        </w:rPr>
        <w:lastRenderedPageBreak/>
        <w:t>RACISMO E POLÍTICA</w:t>
      </w:r>
      <w:r w:rsidRPr="00F93D9F">
        <w:rPr>
          <w:rFonts w:ascii="Times New Roman" w:hAnsi="Times New Roman" w:cs="Times New Roman"/>
          <w:sz w:val="24"/>
        </w:rPr>
        <w:t xml:space="preserve"> </w:t>
      </w:r>
    </w:p>
    <w:p w:rsidR="00F93D9F" w:rsidRDefault="00F93D9F" w:rsidP="00520D96">
      <w:pPr>
        <w:jc w:val="both"/>
        <w:rPr>
          <w:rFonts w:ascii="Times New Roman" w:hAnsi="Times New Roman" w:cs="Times New Roman"/>
          <w:b/>
          <w:sz w:val="24"/>
        </w:rPr>
      </w:pPr>
      <w:r w:rsidRPr="00A67FD2">
        <w:rPr>
          <w:rFonts w:ascii="Times New Roman" w:hAnsi="Times New Roman" w:cs="Times New Roman"/>
          <w:b/>
          <w:sz w:val="24"/>
        </w:rPr>
        <w:t xml:space="preserve">Citações: </w:t>
      </w:r>
    </w:p>
    <w:p w:rsidR="00EA2F5A" w:rsidRDefault="00EA2F5A" w:rsidP="00520D96">
      <w:pPr>
        <w:jc w:val="both"/>
        <w:rPr>
          <w:rFonts w:ascii="Times New Roman" w:hAnsi="Times New Roman" w:cs="Times New Roman"/>
          <w:sz w:val="24"/>
        </w:rPr>
      </w:pPr>
      <w:r>
        <w:rPr>
          <w:rFonts w:ascii="Times New Roman" w:hAnsi="Times New Roman" w:cs="Times New Roman"/>
          <w:sz w:val="24"/>
        </w:rPr>
        <w:t>“O papel do Estado no capitalismo é essencial: a manutenção da ordem [...] e a ‘internalização</w:t>
      </w:r>
      <w:r w:rsidR="00493F9B">
        <w:rPr>
          <w:rFonts w:ascii="Times New Roman" w:hAnsi="Times New Roman" w:cs="Times New Roman"/>
          <w:sz w:val="24"/>
        </w:rPr>
        <w:t xml:space="preserve"> </w:t>
      </w:r>
      <w:r>
        <w:rPr>
          <w:rFonts w:ascii="Times New Roman" w:hAnsi="Times New Roman" w:cs="Times New Roman"/>
          <w:sz w:val="24"/>
        </w:rPr>
        <w:t>da</w:t>
      </w:r>
      <w:r w:rsidR="00493F9B">
        <w:rPr>
          <w:rFonts w:ascii="Times New Roman" w:hAnsi="Times New Roman" w:cs="Times New Roman"/>
          <w:sz w:val="24"/>
        </w:rPr>
        <w:t>s múltiplas contradições’, seja pela coação física, seja por meio da produção de discursos ideológicos justificadores da dominação</w:t>
      </w:r>
      <w:r>
        <w:rPr>
          <w:rFonts w:ascii="Times New Roman" w:hAnsi="Times New Roman" w:cs="Times New Roman"/>
          <w:sz w:val="24"/>
        </w:rPr>
        <w:t>” (p. 58).</w:t>
      </w:r>
    </w:p>
    <w:p w:rsidR="00EA2F5A" w:rsidRPr="00EA2F5A" w:rsidRDefault="00EA2F5A" w:rsidP="00520D96">
      <w:pPr>
        <w:jc w:val="both"/>
        <w:rPr>
          <w:rFonts w:ascii="Times New Roman" w:hAnsi="Times New Roman" w:cs="Times New Roman"/>
          <w:sz w:val="24"/>
        </w:rPr>
      </w:pPr>
      <w:r>
        <w:rPr>
          <w:rFonts w:ascii="Times New Roman" w:hAnsi="Times New Roman" w:cs="Times New Roman"/>
          <w:sz w:val="24"/>
        </w:rPr>
        <w:t>“</w:t>
      </w:r>
      <w:r w:rsidR="00F5065F">
        <w:rPr>
          <w:rFonts w:ascii="Times New Roman" w:hAnsi="Times New Roman" w:cs="Times New Roman"/>
          <w:sz w:val="24"/>
        </w:rPr>
        <w:t>Para Foucault a emergência do biopoder inseriu o racismo como mecanismo fundamental do poder do Estado, de tal modo que ‘quase não haja funcionamento moderno do Estado que, em certo momento, em certo limite e em certas condições, não passe pelo racismo</w:t>
      </w:r>
      <w:r>
        <w:rPr>
          <w:rFonts w:ascii="Times New Roman" w:hAnsi="Times New Roman" w:cs="Times New Roman"/>
          <w:sz w:val="24"/>
        </w:rPr>
        <w:t>” (</w:t>
      </w:r>
      <w:r w:rsidR="00F5065F">
        <w:rPr>
          <w:rFonts w:ascii="Times New Roman" w:hAnsi="Times New Roman" w:cs="Times New Roman"/>
          <w:sz w:val="24"/>
        </w:rPr>
        <w:t>p. 71</w:t>
      </w:r>
      <w:r>
        <w:rPr>
          <w:rFonts w:ascii="Times New Roman" w:hAnsi="Times New Roman" w:cs="Times New Roman"/>
          <w:sz w:val="24"/>
        </w:rPr>
        <w:t>).</w:t>
      </w:r>
    </w:p>
    <w:p w:rsidR="00636821" w:rsidRPr="00636821" w:rsidRDefault="00636821" w:rsidP="00636821">
      <w:pPr>
        <w:jc w:val="both"/>
        <w:rPr>
          <w:rFonts w:ascii="Times New Roman" w:hAnsi="Times New Roman" w:cs="Times New Roman"/>
          <w:sz w:val="24"/>
        </w:rPr>
      </w:pPr>
      <w:r w:rsidRPr="00636821">
        <w:rPr>
          <w:rFonts w:ascii="Times New Roman" w:hAnsi="Times New Roman" w:cs="Times New Roman"/>
          <w:sz w:val="24"/>
        </w:rPr>
        <w:t>“</w:t>
      </w:r>
      <w:r>
        <w:rPr>
          <w:rFonts w:ascii="Times New Roman" w:hAnsi="Times New Roman" w:cs="Times New Roman"/>
          <w:sz w:val="24"/>
        </w:rPr>
        <w:t xml:space="preserve">O colonialismo, </w:t>
      </w:r>
      <w:r w:rsidRPr="00636821">
        <w:rPr>
          <w:rFonts w:ascii="Times New Roman" w:hAnsi="Times New Roman" w:cs="Times New Roman"/>
          <w:sz w:val="24"/>
        </w:rPr>
        <w:t>portanto, dá ao mundo um novo mode</w:t>
      </w:r>
      <w:r>
        <w:rPr>
          <w:rFonts w:ascii="Times New Roman" w:hAnsi="Times New Roman" w:cs="Times New Roman"/>
          <w:sz w:val="24"/>
        </w:rPr>
        <w:t xml:space="preserve">lo de administração, que não se </w:t>
      </w:r>
      <w:r w:rsidRPr="00636821">
        <w:rPr>
          <w:rFonts w:ascii="Times New Roman" w:hAnsi="Times New Roman" w:cs="Times New Roman"/>
          <w:sz w:val="24"/>
        </w:rPr>
        <w:t xml:space="preserve">ampara no equilíbrio entre a vida e a </w:t>
      </w:r>
      <w:r>
        <w:rPr>
          <w:rFonts w:ascii="Times New Roman" w:hAnsi="Times New Roman" w:cs="Times New Roman"/>
          <w:sz w:val="24"/>
        </w:rPr>
        <w:t xml:space="preserve">morte, entre o “fazer viver e o </w:t>
      </w:r>
      <w:r w:rsidRPr="00636821">
        <w:rPr>
          <w:rFonts w:ascii="Times New Roman" w:hAnsi="Times New Roman" w:cs="Times New Roman"/>
          <w:sz w:val="24"/>
        </w:rPr>
        <w:t>deixar morrer”; o colonialismo n</w:t>
      </w:r>
      <w:r>
        <w:rPr>
          <w:rFonts w:ascii="Times New Roman" w:hAnsi="Times New Roman" w:cs="Times New Roman"/>
          <w:sz w:val="24"/>
        </w:rPr>
        <w:t xml:space="preserve">ão mais tem como base a decisão </w:t>
      </w:r>
      <w:r w:rsidRPr="00636821">
        <w:rPr>
          <w:rFonts w:ascii="Times New Roman" w:hAnsi="Times New Roman" w:cs="Times New Roman"/>
          <w:sz w:val="24"/>
        </w:rPr>
        <w:t>sobre a vida e a morte, mas tão somente</w:t>
      </w:r>
      <w:r>
        <w:rPr>
          <w:rFonts w:ascii="Times New Roman" w:hAnsi="Times New Roman" w:cs="Times New Roman"/>
          <w:sz w:val="24"/>
        </w:rPr>
        <w:t xml:space="preserve"> o exercício da morte, sobre as </w:t>
      </w:r>
      <w:r w:rsidRPr="00636821">
        <w:rPr>
          <w:rFonts w:ascii="Times New Roman" w:hAnsi="Times New Roman" w:cs="Times New Roman"/>
          <w:sz w:val="24"/>
        </w:rPr>
        <w:t>formas de ceifar a vida ou de colocá</w:t>
      </w:r>
      <w:r>
        <w:rPr>
          <w:rFonts w:ascii="Times New Roman" w:hAnsi="Times New Roman" w:cs="Times New Roman"/>
          <w:sz w:val="24"/>
        </w:rPr>
        <w:t xml:space="preserve">-la em permanente contato com a </w:t>
      </w:r>
      <w:r w:rsidR="00EA2F5A">
        <w:rPr>
          <w:rFonts w:ascii="Times New Roman" w:hAnsi="Times New Roman" w:cs="Times New Roman"/>
          <w:sz w:val="24"/>
        </w:rPr>
        <w:t>morte</w:t>
      </w:r>
      <w:r w:rsidRPr="00636821">
        <w:rPr>
          <w:rFonts w:ascii="Times New Roman" w:hAnsi="Times New Roman" w:cs="Times New Roman"/>
          <w:sz w:val="24"/>
        </w:rPr>
        <w:t>”</w:t>
      </w:r>
      <w:r>
        <w:rPr>
          <w:rFonts w:ascii="Times New Roman" w:hAnsi="Times New Roman" w:cs="Times New Roman"/>
          <w:sz w:val="24"/>
        </w:rPr>
        <w:t xml:space="preserve"> (p. 7</w:t>
      </w:r>
      <w:r w:rsidRPr="00636821">
        <w:rPr>
          <w:rFonts w:ascii="Times New Roman" w:hAnsi="Times New Roman" w:cs="Times New Roman"/>
          <w:sz w:val="24"/>
        </w:rPr>
        <w:t>2</w:t>
      </w:r>
      <w:r>
        <w:rPr>
          <w:rFonts w:ascii="Times New Roman" w:hAnsi="Times New Roman" w:cs="Times New Roman"/>
          <w:sz w:val="24"/>
        </w:rPr>
        <w:t>).</w:t>
      </w:r>
    </w:p>
    <w:p w:rsidR="00FB3C2E" w:rsidRPr="00FB3C2E" w:rsidRDefault="00FB3C2E" w:rsidP="00FB3C2E">
      <w:pPr>
        <w:jc w:val="both"/>
        <w:rPr>
          <w:rFonts w:ascii="Times New Roman" w:hAnsi="Times New Roman" w:cs="Times New Roman"/>
          <w:sz w:val="24"/>
        </w:rPr>
      </w:pPr>
      <w:r w:rsidRPr="00FB3C2E">
        <w:rPr>
          <w:rFonts w:ascii="Times New Roman" w:hAnsi="Times New Roman" w:cs="Times New Roman"/>
          <w:sz w:val="24"/>
        </w:rPr>
        <w:t>“</w:t>
      </w:r>
      <w:r w:rsidR="00EA2F5A">
        <w:rPr>
          <w:rFonts w:ascii="Times New Roman" w:hAnsi="Times New Roman" w:cs="Times New Roman"/>
          <w:sz w:val="24"/>
        </w:rPr>
        <w:t>Para ele, ‘</w:t>
      </w:r>
      <w:r w:rsidRPr="00FB3C2E">
        <w:rPr>
          <w:rFonts w:ascii="Times New Roman" w:hAnsi="Times New Roman" w:cs="Times New Roman"/>
          <w:sz w:val="24"/>
        </w:rPr>
        <w:t>a característi</w:t>
      </w:r>
      <w:r>
        <w:rPr>
          <w:rFonts w:ascii="Times New Roman" w:hAnsi="Times New Roman" w:cs="Times New Roman"/>
          <w:sz w:val="24"/>
        </w:rPr>
        <w:t xml:space="preserve">ca mais original dessa formação </w:t>
      </w:r>
      <w:r w:rsidRPr="00FB3C2E">
        <w:rPr>
          <w:rFonts w:ascii="Times New Roman" w:hAnsi="Times New Roman" w:cs="Times New Roman"/>
          <w:sz w:val="24"/>
        </w:rPr>
        <w:t>de terror é a concatenação do biopoder, o estado de</w:t>
      </w:r>
      <w:r>
        <w:rPr>
          <w:rFonts w:ascii="Times New Roman" w:hAnsi="Times New Roman" w:cs="Times New Roman"/>
          <w:sz w:val="24"/>
        </w:rPr>
        <w:t xml:space="preserve"> exceção e o estado de sítio</w:t>
      </w:r>
      <w:r w:rsidR="00EA2F5A">
        <w:rPr>
          <w:rFonts w:ascii="Times New Roman" w:hAnsi="Times New Roman" w:cs="Times New Roman"/>
          <w:sz w:val="24"/>
        </w:rPr>
        <w:t>’</w:t>
      </w:r>
      <w:r>
        <w:rPr>
          <w:rFonts w:ascii="Times New Roman" w:hAnsi="Times New Roman" w:cs="Times New Roman"/>
          <w:sz w:val="24"/>
        </w:rPr>
        <w:t xml:space="preserve">, </w:t>
      </w:r>
      <w:r w:rsidRPr="00FB3C2E">
        <w:rPr>
          <w:rFonts w:ascii="Times New Roman" w:hAnsi="Times New Roman" w:cs="Times New Roman"/>
          <w:sz w:val="24"/>
        </w:rPr>
        <w:t xml:space="preserve">em que </w:t>
      </w:r>
      <w:r>
        <w:rPr>
          <w:rFonts w:ascii="Times New Roman" w:hAnsi="Times New Roman" w:cs="Times New Roman"/>
          <w:sz w:val="24"/>
        </w:rPr>
        <w:t>a raça, mais uma vez, é crucial</w:t>
      </w:r>
      <w:r w:rsidRPr="00FB3C2E">
        <w:rPr>
          <w:rFonts w:ascii="Times New Roman" w:hAnsi="Times New Roman" w:cs="Times New Roman"/>
          <w:sz w:val="24"/>
        </w:rPr>
        <w:t>”</w:t>
      </w:r>
      <w:r>
        <w:rPr>
          <w:rFonts w:ascii="Times New Roman" w:hAnsi="Times New Roman" w:cs="Times New Roman"/>
          <w:sz w:val="24"/>
        </w:rPr>
        <w:t xml:space="preserve"> (p. 7</w:t>
      </w:r>
      <w:r w:rsidR="00636821">
        <w:rPr>
          <w:rFonts w:ascii="Times New Roman" w:hAnsi="Times New Roman" w:cs="Times New Roman"/>
          <w:sz w:val="24"/>
        </w:rPr>
        <w:t>3</w:t>
      </w:r>
      <w:r>
        <w:rPr>
          <w:rFonts w:ascii="Times New Roman" w:hAnsi="Times New Roman" w:cs="Times New Roman"/>
          <w:sz w:val="24"/>
        </w:rPr>
        <w:t xml:space="preserve"> </w:t>
      </w:r>
      <w:r>
        <w:rPr>
          <w:rFonts w:ascii="Times New Roman" w:hAnsi="Times New Roman" w:cs="Times New Roman"/>
          <w:i/>
          <w:sz w:val="24"/>
        </w:rPr>
        <w:t>apud</w:t>
      </w:r>
      <w:r>
        <w:rPr>
          <w:rFonts w:ascii="Times New Roman" w:hAnsi="Times New Roman" w:cs="Times New Roman"/>
          <w:sz w:val="24"/>
        </w:rPr>
        <w:t xml:space="preserve"> </w:t>
      </w:r>
      <w:r w:rsidR="004F334C">
        <w:rPr>
          <w:rFonts w:ascii="Times New Roman" w:hAnsi="Times New Roman" w:cs="Times New Roman"/>
          <w:sz w:val="24"/>
        </w:rPr>
        <w:t>MBEMBE, 2019, p. 32</w:t>
      </w:r>
      <w:r>
        <w:rPr>
          <w:rFonts w:ascii="Times New Roman" w:hAnsi="Times New Roman" w:cs="Times New Roman"/>
          <w:sz w:val="24"/>
        </w:rPr>
        <w:t>)</w:t>
      </w:r>
      <w:r w:rsidR="004F334C">
        <w:rPr>
          <w:rStyle w:val="Refdenotaderodap"/>
          <w:rFonts w:ascii="Times New Roman" w:hAnsi="Times New Roman" w:cs="Times New Roman"/>
          <w:sz w:val="24"/>
        </w:rPr>
        <w:footnoteReference w:id="1"/>
      </w:r>
      <w:r>
        <w:rPr>
          <w:rFonts w:ascii="Times New Roman" w:hAnsi="Times New Roman" w:cs="Times New Roman"/>
          <w:sz w:val="24"/>
        </w:rPr>
        <w:t>.</w:t>
      </w:r>
    </w:p>
    <w:p w:rsidR="00C3360A" w:rsidRDefault="00F93D9F" w:rsidP="002D2D1F">
      <w:pPr>
        <w:jc w:val="both"/>
        <w:rPr>
          <w:rFonts w:ascii="Times New Roman" w:hAnsi="Times New Roman" w:cs="Times New Roman"/>
          <w:b/>
          <w:sz w:val="24"/>
        </w:rPr>
      </w:pPr>
      <w:r w:rsidRPr="00A67FD2">
        <w:rPr>
          <w:rFonts w:ascii="Times New Roman" w:hAnsi="Times New Roman" w:cs="Times New Roman"/>
          <w:b/>
          <w:sz w:val="24"/>
        </w:rPr>
        <w:t>Resumo:</w:t>
      </w:r>
      <w:r w:rsidR="00151C00">
        <w:rPr>
          <w:rFonts w:ascii="Times New Roman" w:hAnsi="Times New Roman" w:cs="Times New Roman"/>
          <w:b/>
          <w:sz w:val="24"/>
        </w:rPr>
        <w:t xml:space="preserve"> </w:t>
      </w:r>
    </w:p>
    <w:p w:rsidR="00BE3ED9" w:rsidRPr="00E97257" w:rsidRDefault="00A85A74" w:rsidP="002D2D1F">
      <w:pPr>
        <w:jc w:val="both"/>
        <w:rPr>
          <w:rFonts w:ascii="Times New Roman" w:hAnsi="Times New Roman" w:cs="Times New Roman"/>
          <w:sz w:val="24"/>
        </w:rPr>
      </w:pPr>
      <w:r>
        <w:rPr>
          <w:rFonts w:ascii="Times New Roman" w:hAnsi="Times New Roman" w:cs="Times New Roman"/>
          <w:sz w:val="24"/>
        </w:rPr>
        <w:t xml:space="preserve">Para relacionar o racismo com a política é necessário entender qual o papel do Estado para a garantia das formas de racismo. </w:t>
      </w:r>
      <w:r w:rsidR="006C64B9">
        <w:rPr>
          <w:rFonts w:ascii="Times New Roman" w:hAnsi="Times New Roman" w:cs="Times New Roman"/>
          <w:sz w:val="24"/>
        </w:rPr>
        <w:t>Ele</w:t>
      </w:r>
      <w:r>
        <w:rPr>
          <w:rFonts w:ascii="Times New Roman" w:hAnsi="Times New Roman" w:cs="Times New Roman"/>
          <w:sz w:val="24"/>
        </w:rPr>
        <w:t xml:space="preserve"> é responsável pela manutenção da ordem na sociedade capitalista, bem como </w:t>
      </w:r>
      <w:r w:rsidR="007B164C">
        <w:rPr>
          <w:rFonts w:ascii="Times New Roman" w:hAnsi="Times New Roman" w:cs="Times New Roman"/>
          <w:sz w:val="24"/>
        </w:rPr>
        <w:t xml:space="preserve">por </w:t>
      </w:r>
      <w:r>
        <w:rPr>
          <w:rFonts w:ascii="Times New Roman" w:hAnsi="Times New Roman" w:cs="Times New Roman"/>
          <w:sz w:val="24"/>
        </w:rPr>
        <w:t>internalizar os conflitos, pela força ou ideologia.</w:t>
      </w:r>
      <w:r w:rsidR="00D2432D">
        <w:rPr>
          <w:rFonts w:ascii="Times New Roman" w:hAnsi="Times New Roman" w:cs="Times New Roman"/>
          <w:sz w:val="24"/>
        </w:rPr>
        <w:t xml:space="preserve"> O nacionalismo </w:t>
      </w:r>
      <w:r w:rsidR="00787963">
        <w:rPr>
          <w:rFonts w:ascii="Times New Roman" w:hAnsi="Times New Roman" w:cs="Times New Roman"/>
          <w:sz w:val="24"/>
        </w:rPr>
        <w:t>surge</w:t>
      </w:r>
      <w:r w:rsidR="00D2432D">
        <w:rPr>
          <w:rFonts w:ascii="Times New Roman" w:hAnsi="Times New Roman" w:cs="Times New Roman"/>
          <w:sz w:val="24"/>
        </w:rPr>
        <w:t xml:space="preserve"> para garantir uma identidade em comum para os povos dentro do Estado (sendo este formado por um governo, um território e um povo), ele também determina a classificação dos indivíduos como estratégia de poder. Neste capítulo, também é feita a relação entre as formas que o Estado exerce seu poder e as relações de racismo do processo colonial. Para Foucault, essas formas são definidas como </w:t>
      </w:r>
      <w:r w:rsidR="00D2432D" w:rsidRPr="00D2432D">
        <w:rPr>
          <w:rFonts w:ascii="Times New Roman" w:hAnsi="Times New Roman" w:cs="Times New Roman"/>
          <w:i/>
          <w:sz w:val="24"/>
        </w:rPr>
        <w:t>biopoder</w:t>
      </w:r>
      <w:r w:rsidR="00D2432D">
        <w:rPr>
          <w:rFonts w:ascii="Times New Roman" w:hAnsi="Times New Roman" w:cs="Times New Roman"/>
          <w:sz w:val="24"/>
        </w:rPr>
        <w:t xml:space="preserve">, em que o poder do Estado se volta para a garantia e prolongação da vida, porém </w:t>
      </w:r>
      <w:r w:rsidR="00787963">
        <w:rPr>
          <w:rFonts w:ascii="Times New Roman" w:hAnsi="Times New Roman" w:cs="Times New Roman"/>
          <w:sz w:val="24"/>
        </w:rPr>
        <w:t>a raça</w:t>
      </w:r>
      <w:r w:rsidR="00D2432D">
        <w:rPr>
          <w:rFonts w:ascii="Times New Roman" w:hAnsi="Times New Roman" w:cs="Times New Roman"/>
          <w:sz w:val="24"/>
        </w:rPr>
        <w:t xml:space="preserve"> </w:t>
      </w:r>
      <w:r w:rsidR="00787963">
        <w:rPr>
          <w:rFonts w:ascii="Times New Roman" w:hAnsi="Times New Roman" w:cs="Times New Roman"/>
          <w:sz w:val="24"/>
        </w:rPr>
        <w:t xml:space="preserve">aqui </w:t>
      </w:r>
      <w:r w:rsidR="00D2432D">
        <w:rPr>
          <w:rFonts w:ascii="Times New Roman" w:hAnsi="Times New Roman" w:cs="Times New Roman"/>
          <w:sz w:val="24"/>
        </w:rPr>
        <w:t xml:space="preserve">tem </w:t>
      </w:r>
      <w:r w:rsidR="00787963">
        <w:rPr>
          <w:rFonts w:ascii="Times New Roman" w:hAnsi="Times New Roman" w:cs="Times New Roman"/>
          <w:sz w:val="24"/>
        </w:rPr>
        <w:t xml:space="preserve">grande </w:t>
      </w:r>
      <w:r w:rsidR="00D2432D">
        <w:rPr>
          <w:rFonts w:ascii="Times New Roman" w:hAnsi="Times New Roman" w:cs="Times New Roman"/>
          <w:sz w:val="24"/>
        </w:rPr>
        <w:t>importância,</w:t>
      </w:r>
      <w:r w:rsidR="00787963">
        <w:rPr>
          <w:rFonts w:ascii="Times New Roman" w:hAnsi="Times New Roman" w:cs="Times New Roman"/>
          <w:sz w:val="24"/>
        </w:rPr>
        <w:t xml:space="preserve"> pois</w:t>
      </w:r>
      <w:r w:rsidR="00D2432D">
        <w:rPr>
          <w:rFonts w:ascii="Times New Roman" w:hAnsi="Times New Roman" w:cs="Times New Roman"/>
          <w:sz w:val="24"/>
        </w:rPr>
        <w:t xml:space="preserve"> a função assassina do Estado só é permitida pelo racismo, que serve para decidir quem será </w:t>
      </w:r>
      <w:r w:rsidR="00D2432D">
        <w:rPr>
          <w:rFonts w:ascii="Times New Roman" w:hAnsi="Times New Roman" w:cs="Times New Roman"/>
          <w:i/>
          <w:sz w:val="24"/>
        </w:rPr>
        <w:t>deixado para morrer</w:t>
      </w:r>
      <w:r w:rsidR="00D2432D">
        <w:rPr>
          <w:rFonts w:ascii="Times New Roman" w:hAnsi="Times New Roman" w:cs="Times New Roman"/>
          <w:sz w:val="24"/>
        </w:rPr>
        <w:t xml:space="preserve"> e quem terá sua vida garantida. Além disso, também é pensada a forma necropolítica de poder, apontada por </w:t>
      </w:r>
      <w:proofErr w:type="spellStart"/>
      <w:r w:rsidR="00D2432D">
        <w:rPr>
          <w:rFonts w:ascii="Times New Roman" w:hAnsi="Times New Roman" w:cs="Times New Roman"/>
          <w:sz w:val="24"/>
        </w:rPr>
        <w:t>Achille</w:t>
      </w:r>
      <w:proofErr w:type="spellEnd"/>
      <w:r w:rsidR="00D2432D">
        <w:rPr>
          <w:rFonts w:ascii="Times New Roman" w:hAnsi="Times New Roman" w:cs="Times New Roman"/>
          <w:sz w:val="24"/>
        </w:rPr>
        <w:t xml:space="preserve"> </w:t>
      </w:r>
      <w:proofErr w:type="spellStart"/>
      <w:r w:rsidR="00D2432D">
        <w:rPr>
          <w:rFonts w:ascii="Times New Roman" w:hAnsi="Times New Roman" w:cs="Times New Roman"/>
          <w:sz w:val="24"/>
        </w:rPr>
        <w:t>Mbembe</w:t>
      </w:r>
      <w:proofErr w:type="spellEnd"/>
      <w:r w:rsidR="00D2432D">
        <w:rPr>
          <w:rFonts w:ascii="Times New Roman" w:hAnsi="Times New Roman" w:cs="Times New Roman"/>
          <w:sz w:val="24"/>
        </w:rPr>
        <w:t>. Ela se aparece como uma reação europeia ao extermínio promovido pela Alemanha Nazista</w:t>
      </w:r>
      <w:r w:rsidR="006C64B9">
        <w:rPr>
          <w:rFonts w:ascii="Times New Roman" w:hAnsi="Times New Roman" w:cs="Times New Roman"/>
          <w:sz w:val="24"/>
        </w:rPr>
        <w:t>, que se deu na percepção de que o assassinato político poderia ser feito também contra os brancos europeus e não apenas contra os colonizados. O</w:t>
      </w:r>
      <w:r w:rsidR="00A54FA5">
        <w:rPr>
          <w:rFonts w:ascii="Times New Roman" w:hAnsi="Times New Roman" w:cs="Times New Roman"/>
          <w:sz w:val="24"/>
        </w:rPr>
        <w:t>s</w:t>
      </w:r>
      <w:r w:rsidR="006C64B9">
        <w:rPr>
          <w:rFonts w:ascii="Times New Roman" w:hAnsi="Times New Roman" w:cs="Times New Roman"/>
          <w:sz w:val="24"/>
        </w:rPr>
        <w:t xml:space="preserve"> </w:t>
      </w:r>
      <w:r w:rsidR="00A54FA5">
        <w:rPr>
          <w:rFonts w:ascii="Times New Roman" w:hAnsi="Times New Roman" w:cs="Times New Roman"/>
          <w:sz w:val="24"/>
        </w:rPr>
        <w:t>países colonizados</w:t>
      </w:r>
      <w:r w:rsidR="006C64B9">
        <w:rPr>
          <w:rFonts w:ascii="Times New Roman" w:hAnsi="Times New Roman" w:cs="Times New Roman"/>
          <w:sz w:val="24"/>
        </w:rPr>
        <w:t>, portanto, recebe</w:t>
      </w:r>
      <w:r w:rsidR="00A54FA5">
        <w:rPr>
          <w:rFonts w:ascii="Times New Roman" w:hAnsi="Times New Roman" w:cs="Times New Roman"/>
          <w:sz w:val="24"/>
        </w:rPr>
        <w:t>m</w:t>
      </w:r>
      <w:r w:rsidR="006C64B9">
        <w:rPr>
          <w:rFonts w:ascii="Times New Roman" w:hAnsi="Times New Roman" w:cs="Times New Roman"/>
          <w:sz w:val="24"/>
        </w:rPr>
        <w:t xml:space="preserve"> toda a violência </w:t>
      </w:r>
      <w:r w:rsidR="00A54FA5">
        <w:rPr>
          <w:rFonts w:ascii="Times New Roman" w:hAnsi="Times New Roman" w:cs="Times New Roman"/>
          <w:sz w:val="24"/>
        </w:rPr>
        <w:t>do Estado</w:t>
      </w:r>
      <w:r w:rsidR="006C64B9">
        <w:rPr>
          <w:rFonts w:ascii="Times New Roman" w:hAnsi="Times New Roman" w:cs="Times New Roman"/>
          <w:sz w:val="24"/>
        </w:rPr>
        <w:t xml:space="preserve">, que se configura como a junção entre o biopoder, o estado de exceção e o estado de sítio, em que </w:t>
      </w:r>
      <w:r w:rsidR="00787963">
        <w:rPr>
          <w:rFonts w:ascii="Times New Roman" w:hAnsi="Times New Roman" w:cs="Times New Roman"/>
          <w:sz w:val="24"/>
        </w:rPr>
        <w:t>se</w:t>
      </w:r>
      <w:r w:rsidR="006C64B9">
        <w:rPr>
          <w:rFonts w:ascii="Times New Roman" w:hAnsi="Times New Roman" w:cs="Times New Roman"/>
          <w:sz w:val="24"/>
        </w:rPr>
        <w:t xml:space="preserve"> “ju</w:t>
      </w:r>
      <w:r w:rsidR="00787963">
        <w:rPr>
          <w:rFonts w:ascii="Times New Roman" w:hAnsi="Times New Roman" w:cs="Times New Roman"/>
          <w:sz w:val="24"/>
        </w:rPr>
        <w:t>stifica</w:t>
      </w:r>
      <w:r w:rsidR="006C64B9">
        <w:rPr>
          <w:rFonts w:ascii="Times New Roman" w:hAnsi="Times New Roman" w:cs="Times New Roman"/>
          <w:sz w:val="24"/>
        </w:rPr>
        <w:t xml:space="preserve">” o direito </w:t>
      </w:r>
      <w:r w:rsidR="00A54FA5">
        <w:rPr>
          <w:rFonts w:ascii="Times New Roman" w:hAnsi="Times New Roman" w:cs="Times New Roman"/>
          <w:sz w:val="24"/>
        </w:rPr>
        <w:t xml:space="preserve">político </w:t>
      </w:r>
      <w:r w:rsidR="006C64B9">
        <w:rPr>
          <w:rFonts w:ascii="Times New Roman" w:hAnsi="Times New Roman" w:cs="Times New Roman"/>
          <w:sz w:val="24"/>
        </w:rPr>
        <w:t>de matar, sendo, novamente, o racismo peça principal na definição de quem deve ser morto e quem não. O Estado não só deixa morrer, mas passa a matar, com a justificativa dos riscos à economia e à segurança pelo anseio constante de uma “guerra”, uma ameaça de guerra.</w:t>
      </w:r>
    </w:p>
    <w:p w:rsidR="001D59CF" w:rsidRDefault="001D59CF">
      <w:pPr>
        <w:rPr>
          <w:rFonts w:ascii="Times New Roman" w:hAnsi="Times New Roman" w:cs="Times New Roman"/>
          <w:sz w:val="24"/>
        </w:rPr>
      </w:pPr>
      <w:r>
        <w:rPr>
          <w:rFonts w:ascii="Times New Roman" w:hAnsi="Times New Roman" w:cs="Times New Roman"/>
          <w:sz w:val="24"/>
        </w:rPr>
        <w:br w:type="page"/>
      </w:r>
    </w:p>
    <w:p w:rsidR="00F93D9F" w:rsidRPr="00054338" w:rsidRDefault="00F93D9F" w:rsidP="00520D96">
      <w:pPr>
        <w:jc w:val="both"/>
        <w:rPr>
          <w:rFonts w:ascii="Times New Roman" w:hAnsi="Times New Roman" w:cs="Times New Roman"/>
          <w:sz w:val="24"/>
        </w:rPr>
      </w:pPr>
      <w:r>
        <w:rPr>
          <w:rFonts w:ascii="Times New Roman" w:hAnsi="Times New Roman" w:cs="Times New Roman"/>
          <w:sz w:val="24"/>
        </w:rPr>
        <w:lastRenderedPageBreak/>
        <w:t>RACISMO E DIREITO</w:t>
      </w:r>
      <w:r w:rsidRPr="00F93D9F">
        <w:rPr>
          <w:rFonts w:ascii="Times New Roman" w:hAnsi="Times New Roman" w:cs="Times New Roman"/>
          <w:sz w:val="24"/>
        </w:rPr>
        <w:t xml:space="preserve"> </w:t>
      </w:r>
    </w:p>
    <w:p w:rsidR="00F93D9F" w:rsidRDefault="00F93D9F" w:rsidP="00520D96">
      <w:pPr>
        <w:jc w:val="both"/>
        <w:rPr>
          <w:rFonts w:ascii="Times New Roman" w:hAnsi="Times New Roman" w:cs="Times New Roman"/>
          <w:b/>
          <w:sz w:val="24"/>
        </w:rPr>
      </w:pPr>
      <w:r w:rsidRPr="00A67FD2">
        <w:rPr>
          <w:rFonts w:ascii="Times New Roman" w:hAnsi="Times New Roman" w:cs="Times New Roman"/>
          <w:b/>
          <w:sz w:val="24"/>
        </w:rPr>
        <w:t xml:space="preserve">Citações: </w:t>
      </w:r>
    </w:p>
    <w:p w:rsidR="00FA0B33" w:rsidRDefault="00FA0B33" w:rsidP="00520D96">
      <w:pPr>
        <w:jc w:val="both"/>
        <w:rPr>
          <w:rFonts w:ascii="Times New Roman" w:hAnsi="Times New Roman" w:cs="Times New Roman"/>
          <w:sz w:val="24"/>
        </w:rPr>
      </w:pPr>
      <w:r>
        <w:rPr>
          <w:rFonts w:ascii="Times New Roman" w:hAnsi="Times New Roman" w:cs="Times New Roman"/>
          <w:sz w:val="24"/>
        </w:rPr>
        <w:t>“Antes de tratarmos da relação entre direito e raça, é importante que tenhamos ao menos algumas noções do que é direito. Por isso, apresentaremos um pequeno resumo das quatro principais concepções de direito: direito como justiça, direito como norma, direito como poder e o direito como relação social” (p. 81).</w:t>
      </w:r>
    </w:p>
    <w:p w:rsidR="00FA0B33" w:rsidRDefault="00FA0B33" w:rsidP="00520D96">
      <w:pPr>
        <w:jc w:val="both"/>
        <w:rPr>
          <w:rFonts w:ascii="Times New Roman" w:hAnsi="Times New Roman" w:cs="Times New Roman"/>
          <w:sz w:val="24"/>
        </w:rPr>
      </w:pPr>
      <w:r>
        <w:rPr>
          <w:rFonts w:ascii="Times New Roman" w:hAnsi="Times New Roman" w:cs="Times New Roman"/>
          <w:sz w:val="24"/>
        </w:rPr>
        <w:t xml:space="preserve">“[...] o direito foi, nesse caso, uma maneira de fundar juridicamente uma determinada ideia de humanidade dividida entre uma raça de conquistadores e outra de escravos” (p. </w:t>
      </w:r>
      <w:r w:rsidR="004E61CB">
        <w:rPr>
          <w:rFonts w:ascii="Times New Roman" w:hAnsi="Times New Roman" w:cs="Times New Roman"/>
          <w:sz w:val="24"/>
        </w:rPr>
        <w:t>87</w:t>
      </w:r>
      <w:r>
        <w:rPr>
          <w:rFonts w:ascii="Times New Roman" w:hAnsi="Times New Roman" w:cs="Times New Roman"/>
          <w:sz w:val="24"/>
        </w:rPr>
        <w:t xml:space="preserve"> </w:t>
      </w:r>
      <w:r>
        <w:rPr>
          <w:rFonts w:ascii="Times New Roman" w:hAnsi="Times New Roman" w:cs="Times New Roman"/>
          <w:i/>
          <w:sz w:val="24"/>
        </w:rPr>
        <w:t>apud</w:t>
      </w:r>
      <w:r>
        <w:rPr>
          <w:rFonts w:ascii="Times New Roman" w:hAnsi="Times New Roman" w:cs="Times New Roman"/>
          <w:sz w:val="24"/>
        </w:rPr>
        <w:t xml:space="preserve"> BROWN, 1995)</w:t>
      </w:r>
      <w:r>
        <w:rPr>
          <w:rStyle w:val="Refdenotaderodap"/>
          <w:rFonts w:ascii="Times New Roman" w:hAnsi="Times New Roman" w:cs="Times New Roman"/>
          <w:sz w:val="24"/>
        </w:rPr>
        <w:footnoteReference w:id="2"/>
      </w:r>
      <w:r>
        <w:rPr>
          <w:rFonts w:ascii="Times New Roman" w:hAnsi="Times New Roman" w:cs="Times New Roman"/>
          <w:sz w:val="24"/>
        </w:rPr>
        <w:t>.</w:t>
      </w:r>
    </w:p>
    <w:p w:rsidR="004E61CB" w:rsidRPr="00FA0B33" w:rsidRDefault="004E61CB" w:rsidP="00520D96">
      <w:pPr>
        <w:jc w:val="both"/>
        <w:rPr>
          <w:rFonts w:ascii="Times New Roman" w:hAnsi="Times New Roman" w:cs="Times New Roman"/>
          <w:sz w:val="24"/>
        </w:rPr>
      </w:pPr>
      <w:r>
        <w:rPr>
          <w:rFonts w:ascii="Times New Roman" w:hAnsi="Times New Roman" w:cs="Times New Roman"/>
          <w:sz w:val="24"/>
        </w:rPr>
        <w:t>“O que é certo é que a experiência política e intelectual dos movimentos sociais serviu para inspirar práticas políticas e pedagógicas inovadoras que contestaram firmemente os fundamentos do racismo” (p. 91).</w:t>
      </w:r>
    </w:p>
    <w:p w:rsidR="00122A3E" w:rsidRDefault="00F93D9F" w:rsidP="001E6480">
      <w:pPr>
        <w:jc w:val="both"/>
        <w:rPr>
          <w:rFonts w:ascii="Times New Roman" w:hAnsi="Times New Roman" w:cs="Times New Roman"/>
          <w:sz w:val="24"/>
        </w:rPr>
      </w:pPr>
      <w:r w:rsidRPr="00A67FD2">
        <w:rPr>
          <w:rFonts w:ascii="Times New Roman" w:hAnsi="Times New Roman" w:cs="Times New Roman"/>
          <w:b/>
          <w:sz w:val="24"/>
        </w:rPr>
        <w:t>Resumo:</w:t>
      </w:r>
      <w:r w:rsidR="00A935C5">
        <w:rPr>
          <w:rFonts w:ascii="Times New Roman" w:hAnsi="Times New Roman" w:cs="Times New Roman"/>
          <w:sz w:val="24"/>
        </w:rPr>
        <w:t xml:space="preserve"> </w:t>
      </w:r>
    </w:p>
    <w:p w:rsidR="00F93D9F" w:rsidRPr="00FA0B33" w:rsidRDefault="00A935C5" w:rsidP="001E6480">
      <w:pPr>
        <w:jc w:val="both"/>
        <w:rPr>
          <w:rFonts w:ascii="Times New Roman" w:hAnsi="Times New Roman" w:cs="Times New Roman"/>
          <w:sz w:val="24"/>
        </w:rPr>
      </w:pPr>
      <w:r>
        <w:rPr>
          <w:rFonts w:ascii="Times New Roman" w:hAnsi="Times New Roman" w:cs="Times New Roman"/>
          <w:sz w:val="24"/>
        </w:rPr>
        <w:t xml:space="preserve">Neste capítulo, o autor busca explicar as relações entre o Direito e o racismo e o faz introduzindo quatro formas de conceber o Direito. Direito como justiça, está ligada ao Direito Natural, a ideia de que existem direitos que vêm antes das normas como à liberdade, à vida, etc. Direito como norma, está ligada ao Direito positivo, em que os direitos só são aqueles que estão normalizados, quanto ao racismo, se aproxima da concepção individualista. Direito como poder, em que trata o direito como instrumento de poder utilizado pelas instituições, aqui existe a concepção institucionalista de racismo. E Direito como relação social, no qual as relações sociais formadas pela estrutura social e pela economia são as que determinam a formação das normas jurídicas, dentro do contexto histórico e econômico, ela está ligada à concepção estrutural do racismo. As normas jurídicas também servem para definir as questões de raça, um grande exemplo </w:t>
      </w:r>
      <w:r w:rsidR="001E6480">
        <w:rPr>
          <w:rFonts w:ascii="Times New Roman" w:hAnsi="Times New Roman" w:cs="Times New Roman"/>
          <w:sz w:val="24"/>
        </w:rPr>
        <w:t xml:space="preserve">foi o período do </w:t>
      </w:r>
      <w:r w:rsidR="001E6480">
        <w:rPr>
          <w:rFonts w:ascii="Times New Roman" w:hAnsi="Times New Roman" w:cs="Times New Roman"/>
          <w:i/>
          <w:sz w:val="24"/>
        </w:rPr>
        <w:t>apartheid</w:t>
      </w:r>
      <w:r w:rsidR="001E6480">
        <w:rPr>
          <w:rFonts w:ascii="Times New Roman" w:hAnsi="Times New Roman" w:cs="Times New Roman"/>
          <w:sz w:val="24"/>
        </w:rPr>
        <w:t xml:space="preserve"> sul-africano, que era garantido através de um arcabouço legal. Porém, as pressões sociais antirracistas também influenciaram a criação de mecanismo de proteção do povo discriminado, como tornar inafiançável e imprescritível o crime de racismo pela Constituição Federal de 1988.</w:t>
      </w:r>
    </w:p>
    <w:p w:rsidR="001D59CF" w:rsidRDefault="001D59CF">
      <w:pPr>
        <w:rPr>
          <w:rFonts w:ascii="Times New Roman" w:hAnsi="Times New Roman" w:cs="Times New Roman"/>
          <w:sz w:val="24"/>
        </w:rPr>
      </w:pPr>
      <w:r>
        <w:rPr>
          <w:rFonts w:ascii="Times New Roman" w:hAnsi="Times New Roman" w:cs="Times New Roman"/>
          <w:sz w:val="24"/>
        </w:rPr>
        <w:br w:type="page"/>
      </w:r>
    </w:p>
    <w:p w:rsidR="00F93D9F" w:rsidRPr="00054338" w:rsidRDefault="00F93D9F" w:rsidP="00520D96">
      <w:pPr>
        <w:jc w:val="both"/>
        <w:rPr>
          <w:rFonts w:ascii="Times New Roman" w:hAnsi="Times New Roman" w:cs="Times New Roman"/>
          <w:sz w:val="24"/>
        </w:rPr>
      </w:pPr>
      <w:r>
        <w:rPr>
          <w:rFonts w:ascii="Times New Roman" w:hAnsi="Times New Roman" w:cs="Times New Roman"/>
          <w:sz w:val="24"/>
        </w:rPr>
        <w:lastRenderedPageBreak/>
        <w:t>RACISMO E ECONOMIA</w:t>
      </w:r>
      <w:r w:rsidRPr="00F93D9F">
        <w:rPr>
          <w:rFonts w:ascii="Times New Roman" w:hAnsi="Times New Roman" w:cs="Times New Roman"/>
          <w:sz w:val="24"/>
        </w:rPr>
        <w:t xml:space="preserve"> </w:t>
      </w:r>
    </w:p>
    <w:p w:rsidR="00F93D9F" w:rsidRDefault="00F93D9F" w:rsidP="00520D96">
      <w:pPr>
        <w:jc w:val="both"/>
        <w:rPr>
          <w:rFonts w:ascii="Times New Roman" w:hAnsi="Times New Roman" w:cs="Times New Roman"/>
          <w:b/>
          <w:sz w:val="24"/>
        </w:rPr>
      </w:pPr>
      <w:r w:rsidRPr="00A67FD2">
        <w:rPr>
          <w:rFonts w:ascii="Times New Roman" w:hAnsi="Times New Roman" w:cs="Times New Roman"/>
          <w:b/>
          <w:sz w:val="24"/>
        </w:rPr>
        <w:t xml:space="preserve">Citações: </w:t>
      </w:r>
    </w:p>
    <w:p w:rsidR="00C04BB7" w:rsidRDefault="00C04BB7" w:rsidP="00C04BB7">
      <w:pPr>
        <w:jc w:val="both"/>
        <w:rPr>
          <w:rFonts w:ascii="Times New Roman" w:hAnsi="Times New Roman" w:cs="Times New Roman"/>
          <w:sz w:val="24"/>
        </w:rPr>
      </w:pPr>
      <w:r w:rsidRPr="00C04BB7">
        <w:rPr>
          <w:rFonts w:ascii="Times New Roman" w:hAnsi="Times New Roman" w:cs="Times New Roman"/>
          <w:sz w:val="24"/>
        </w:rPr>
        <w:t>“</w:t>
      </w:r>
      <w:r w:rsidRPr="00C04BB7">
        <w:rPr>
          <w:rFonts w:ascii="Times New Roman" w:hAnsi="Times New Roman" w:cs="Times New Roman"/>
          <w:sz w:val="24"/>
        </w:rPr>
        <w:t xml:space="preserve">A ordem produzida pelo racismo </w:t>
      </w:r>
      <w:r>
        <w:rPr>
          <w:rFonts w:ascii="Times New Roman" w:hAnsi="Times New Roman" w:cs="Times New Roman"/>
          <w:sz w:val="24"/>
        </w:rPr>
        <w:t xml:space="preserve">não afeta apenas a sociedade em </w:t>
      </w:r>
      <w:r w:rsidRPr="00C04BB7">
        <w:rPr>
          <w:rFonts w:ascii="Times New Roman" w:hAnsi="Times New Roman" w:cs="Times New Roman"/>
          <w:sz w:val="24"/>
        </w:rPr>
        <w:t>suas relações exteriores – como no cas</w:t>
      </w:r>
      <w:r>
        <w:rPr>
          <w:rFonts w:ascii="Times New Roman" w:hAnsi="Times New Roman" w:cs="Times New Roman"/>
          <w:sz w:val="24"/>
        </w:rPr>
        <w:t xml:space="preserve">o da colonização –, mas atinge, sobretudo, a sua configuração interna, estipulando padrões hierárquicos, naturalizando formas históricas de dominação e </w:t>
      </w:r>
      <w:r w:rsidRPr="00C04BB7">
        <w:rPr>
          <w:rFonts w:ascii="Times New Roman" w:hAnsi="Times New Roman" w:cs="Times New Roman"/>
          <w:sz w:val="24"/>
        </w:rPr>
        <w:t>justificando a intervenção estatal sobr</w:t>
      </w:r>
      <w:r>
        <w:rPr>
          <w:rFonts w:ascii="Times New Roman" w:hAnsi="Times New Roman" w:cs="Times New Roman"/>
          <w:sz w:val="24"/>
        </w:rPr>
        <w:t>e grupos sociais discriminados</w:t>
      </w:r>
      <w:r w:rsidRPr="00C04BB7">
        <w:rPr>
          <w:rFonts w:ascii="Times New Roman" w:hAnsi="Times New Roman" w:cs="Times New Roman"/>
          <w:sz w:val="24"/>
        </w:rPr>
        <w:t>” (</w:t>
      </w:r>
      <w:r>
        <w:rPr>
          <w:rFonts w:ascii="Times New Roman" w:hAnsi="Times New Roman" w:cs="Times New Roman"/>
          <w:sz w:val="24"/>
        </w:rPr>
        <w:t>p. 109</w:t>
      </w:r>
      <w:r w:rsidRPr="00C04BB7">
        <w:rPr>
          <w:rFonts w:ascii="Times New Roman" w:hAnsi="Times New Roman" w:cs="Times New Roman"/>
          <w:sz w:val="24"/>
        </w:rPr>
        <w:t>).</w:t>
      </w:r>
    </w:p>
    <w:p w:rsidR="00191920" w:rsidRDefault="00191920" w:rsidP="00C04BB7">
      <w:pPr>
        <w:jc w:val="both"/>
        <w:rPr>
          <w:rFonts w:ascii="Times New Roman" w:hAnsi="Times New Roman" w:cs="Times New Roman"/>
          <w:sz w:val="24"/>
        </w:rPr>
      </w:pPr>
      <w:r>
        <w:rPr>
          <w:rFonts w:ascii="Times New Roman" w:hAnsi="Times New Roman" w:cs="Times New Roman"/>
          <w:sz w:val="24"/>
        </w:rPr>
        <w:t>“[...] é possível dizer que países como Brasil, África do Sul e Estados Unidos não são o que são apesar do racismo, mas são o que são graças ao racismo” (p. 111).</w:t>
      </w:r>
    </w:p>
    <w:p w:rsidR="00473F13" w:rsidRPr="00C04BB7" w:rsidRDefault="00473F13" w:rsidP="00C04BB7">
      <w:pPr>
        <w:jc w:val="both"/>
        <w:rPr>
          <w:rFonts w:ascii="Times New Roman" w:hAnsi="Times New Roman" w:cs="Times New Roman"/>
          <w:sz w:val="24"/>
        </w:rPr>
      </w:pPr>
      <w:r>
        <w:rPr>
          <w:rFonts w:ascii="Times New Roman" w:hAnsi="Times New Roman" w:cs="Times New Roman"/>
          <w:sz w:val="24"/>
        </w:rPr>
        <w:t>“A história do racismo moderno se entrelaça com a história das crises estruturais do capitalismo” (p. 123).</w:t>
      </w:r>
    </w:p>
    <w:p w:rsidR="00473F13" w:rsidRPr="00401C54" w:rsidRDefault="00401C54" w:rsidP="00520D96">
      <w:pPr>
        <w:jc w:val="both"/>
        <w:rPr>
          <w:rFonts w:ascii="Times New Roman" w:hAnsi="Times New Roman" w:cs="Times New Roman"/>
          <w:sz w:val="24"/>
        </w:rPr>
      </w:pPr>
      <w:r>
        <w:rPr>
          <w:rFonts w:ascii="Times New Roman" w:hAnsi="Times New Roman" w:cs="Times New Roman"/>
          <w:sz w:val="24"/>
        </w:rPr>
        <w:t>“[...] a busca por uma nova economia e por formas alternativas de organização é tarefa impossível sem que o racismo e outras formas de discriminação sejam compreendidas como parte essencial dos processos de exploração e de opressão de uma sociedade que se quer transformar” (p. 127).</w:t>
      </w:r>
    </w:p>
    <w:p w:rsidR="00F93D9F" w:rsidRDefault="00F93D9F" w:rsidP="00520D96">
      <w:pPr>
        <w:jc w:val="both"/>
        <w:rPr>
          <w:rFonts w:ascii="Times New Roman" w:hAnsi="Times New Roman" w:cs="Times New Roman"/>
          <w:b/>
          <w:sz w:val="24"/>
        </w:rPr>
      </w:pPr>
      <w:r w:rsidRPr="00A67FD2">
        <w:rPr>
          <w:rFonts w:ascii="Times New Roman" w:hAnsi="Times New Roman" w:cs="Times New Roman"/>
          <w:b/>
          <w:sz w:val="24"/>
        </w:rPr>
        <w:t>Resumo:</w:t>
      </w:r>
    </w:p>
    <w:p w:rsidR="005649BB" w:rsidRPr="00961FC5" w:rsidRDefault="00803CB0" w:rsidP="00573D36">
      <w:pPr>
        <w:jc w:val="both"/>
        <w:rPr>
          <w:rFonts w:ascii="Times New Roman" w:hAnsi="Times New Roman" w:cs="Times New Roman"/>
          <w:sz w:val="24"/>
        </w:rPr>
      </w:pPr>
      <w:r>
        <w:rPr>
          <w:rFonts w:ascii="Times New Roman" w:hAnsi="Times New Roman" w:cs="Times New Roman"/>
          <w:sz w:val="24"/>
        </w:rPr>
        <w:t>Para entender a relação entre racismo e economia, o autor traz</w:t>
      </w:r>
      <w:r w:rsidR="00845450">
        <w:rPr>
          <w:rFonts w:ascii="Times New Roman" w:hAnsi="Times New Roman" w:cs="Times New Roman"/>
          <w:sz w:val="24"/>
        </w:rPr>
        <w:t>, inicialmente,</w:t>
      </w:r>
      <w:r>
        <w:rPr>
          <w:rFonts w:ascii="Times New Roman" w:hAnsi="Times New Roman" w:cs="Times New Roman"/>
          <w:sz w:val="24"/>
        </w:rPr>
        <w:t xml:space="preserve"> duas formas de pensamento</w:t>
      </w:r>
      <w:r w:rsidR="00C04BB7">
        <w:rPr>
          <w:rFonts w:ascii="Times New Roman" w:hAnsi="Times New Roman" w:cs="Times New Roman"/>
          <w:sz w:val="24"/>
        </w:rPr>
        <w:t xml:space="preserve"> quanto à desigualdade</w:t>
      </w:r>
      <w:r>
        <w:rPr>
          <w:rFonts w:ascii="Times New Roman" w:hAnsi="Times New Roman" w:cs="Times New Roman"/>
          <w:sz w:val="24"/>
        </w:rPr>
        <w:t xml:space="preserve">: o racismo como </w:t>
      </w:r>
      <w:r w:rsidR="00845450">
        <w:rPr>
          <w:rFonts w:ascii="Times New Roman" w:hAnsi="Times New Roman" w:cs="Times New Roman"/>
          <w:sz w:val="24"/>
        </w:rPr>
        <w:t xml:space="preserve">comportamento </w:t>
      </w:r>
      <w:r>
        <w:rPr>
          <w:rFonts w:ascii="Times New Roman" w:hAnsi="Times New Roman" w:cs="Times New Roman"/>
          <w:sz w:val="24"/>
        </w:rPr>
        <w:t>externo à economia</w:t>
      </w:r>
      <w:r w:rsidR="00845450">
        <w:rPr>
          <w:rFonts w:ascii="Times New Roman" w:hAnsi="Times New Roman" w:cs="Times New Roman"/>
          <w:sz w:val="24"/>
        </w:rPr>
        <w:t xml:space="preserve"> e o racismo como integrante da economia. Na primeira, podemos identificar algumas teorias que formam seu caráter: discriminação por preferência</w:t>
      </w:r>
      <w:r w:rsidR="00C04BB7">
        <w:rPr>
          <w:rFonts w:ascii="Times New Roman" w:hAnsi="Times New Roman" w:cs="Times New Roman"/>
          <w:sz w:val="24"/>
        </w:rPr>
        <w:t xml:space="preserve">, </w:t>
      </w:r>
      <w:r w:rsidR="00845450">
        <w:rPr>
          <w:rFonts w:ascii="Times New Roman" w:hAnsi="Times New Roman" w:cs="Times New Roman"/>
          <w:sz w:val="24"/>
        </w:rPr>
        <w:t xml:space="preserve">teoria do capital humano e discriminação. </w:t>
      </w:r>
      <w:r w:rsidR="00FE3906">
        <w:rPr>
          <w:rFonts w:ascii="Times New Roman" w:hAnsi="Times New Roman" w:cs="Times New Roman"/>
          <w:sz w:val="24"/>
        </w:rPr>
        <w:t>Na outra, o autor cita as teorias de dois pensadores: Myrdal – causas cumulativas da desigualdade racial -  e Cox – racismo é derivado do sistema capitalista e é um aspecto essencial da luta de classes.</w:t>
      </w:r>
      <w:r w:rsidR="00C04BB7">
        <w:rPr>
          <w:rFonts w:ascii="Times New Roman" w:hAnsi="Times New Roman" w:cs="Times New Roman"/>
          <w:sz w:val="24"/>
        </w:rPr>
        <w:t xml:space="preserve"> O autor reafirma que o racismo é um fator estrutural </w:t>
      </w:r>
      <w:r w:rsidR="0022260A">
        <w:rPr>
          <w:rFonts w:ascii="Times New Roman" w:hAnsi="Times New Roman" w:cs="Times New Roman"/>
          <w:sz w:val="24"/>
        </w:rPr>
        <w:t>das relações político e econômicas</w:t>
      </w:r>
      <w:r w:rsidR="00862D73">
        <w:rPr>
          <w:rFonts w:ascii="Times New Roman" w:hAnsi="Times New Roman" w:cs="Times New Roman"/>
          <w:sz w:val="24"/>
        </w:rPr>
        <w:t xml:space="preserve"> do Estado capitalista, pois, sob formas como a democracia racial, há a produção de um discurso legitimador da violência e da des</w:t>
      </w:r>
      <w:r w:rsidR="00132C15">
        <w:rPr>
          <w:rFonts w:ascii="Times New Roman" w:hAnsi="Times New Roman" w:cs="Times New Roman"/>
          <w:sz w:val="24"/>
        </w:rPr>
        <w:t>igualdade. A escravidão também te</w:t>
      </w:r>
      <w:r w:rsidR="00862D73">
        <w:rPr>
          <w:rFonts w:ascii="Times New Roman" w:hAnsi="Times New Roman" w:cs="Times New Roman"/>
          <w:sz w:val="24"/>
        </w:rPr>
        <w:t xml:space="preserve">m seu papel em forjar a estrutura do capitalismo, </w:t>
      </w:r>
      <w:r w:rsidR="00032721">
        <w:rPr>
          <w:rFonts w:ascii="Times New Roman" w:hAnsi="Times New Roman" w:cs="Times New Roman"/>
          <w:sz w:val="24"/>
        </w:rPr>
        <w:t>sendo, nesse sentido, o colonialismo inevitável para o desenvolvimento capitalista</w:t>
      </w:r>
      <w:r w:rsidR="00862D73">
        <w:rPr>
          <w:rFonts w:ascii="Times New Roman" w:hAnsi="Times New Roman" w:cs="Times New Roman"/>
          <w:sz w:val="24"/>
        </w:rPr>
        <w:t>.</w:t>
      </w:r>
      <w:r w:rsidR="002D1602">
        <w:rPr>
          <w:rFonts w:ascii="Times New Roman" w:hAnsi="Times New Roman" w:cs="Times New Roman"/>
          <w:sz w:val="24"/>
        </w:rPr>
        <w:t xml:space="preserve"> Dessa forma, não podemos desvincular o racismo e a luta de classes, pois a luta dos negros constitui-se como uma manifestação da luta de classes. Por fim, o autor aborda as diferentes formas que o racismo pode ter em relação às crises do capitalismo: o imperialismo, após a crise de 1873; a desigualdade d</w:t>
      </w:r>
      <w:r w:rsidR="00E01E4D">
        <w:rPr>
          <w:rFonts w:ascii="Times New Roman" w:hAnsi="Times New Roman" w:cs="Times New Roman"/>
          <w:sz w:val="24"/>
        </w:rPr>
        <w:t>e acesso aos direitos sociais, a</w:t>
      </w:r>
      <w:r w:rsidR="002D1602">
        <w:rPr>
          <w:rFonts w:ascii="Times New Roman" w:hAnsi="Times New Roman" w:cs="Times New Roman"/>
          <w:sz w:val="24"/>
        </w:rPr>
        <w:t xml:space="preserve"> variar do grupo social que o trabalhador pertença, após 1929; e a supressão dos direitos sociais em nome da austeridade fiscal, com a ideologi</w:t>
      </w:r>
      <w:bookmarkStart w:id="0" w:name="_GoBack"/>
      <w:bookmarkEnd w:id="0"/>
      <w:r w:rsidR="002D1602">
        <w:rPr>
          <w:rFonts w:ascii="Times New Roman" w:hAnsi="Times New Roman" w:cs="Times New Roman"/>
          <w:sz w:val="24"/>
        </w:rPr>
        <w:t>a do neoliberalismo.</w:t>
      </w:r>
    </w:p>
    <w:sectPr w:rsidR="005649BB" w:rsidRPr="00961FC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A6F" w:rsidRDefault="00532A6F" w:rsidP="00FA0B33">
      <w:pPr>
        <w:spacing w:after="0" w:line="240" w:lineRule="auto"/>
      </w:pPr>
      <w:r>
        <w:separator/>
      </w:r>
    </w:p>
  </w:endnote>
  <w:endnote w:type="continuationSeparator" w:id="0">
    <w:p w:rsidR="00532A6F" w:rsidRDefault="00532A6F" w:rsidP="00FA0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A6F" w:rsidRDefault="00532A6F" w:rsidP="00FA0B33">
      <w:pPr>
        <w:spacing w:after="0" w:line="240" w:lineRule="auto"/>
      </w:pPr>
      <w:r>
        <w:separator/>
      </w:r>
    </w:p>
  </w:footnote>
  <w:footnote w:type="continuationSeparator" w:id="0">
    <w:p w:rsidR="00532A6F" w:rsidRDefault="00532A6F" w:rsidP="00FA0B33">
      <w:pPr>
        <w:spacing w:after="0" w:line="240" w:lineRule="auto"/>
      </w:pPr>
      <w:r>
        <w:continuationSeparator/>
      </w:r>
    </w:p>
  </w:footnote>
  <w:footnote w:id="1">
    <w:p w:rsidR="004F334C" w:rsidRDefault="004F334C">
      <w:pPr>
        <w:pStyle w:val="Textodenotaderodap"/>
      </w:pPr>
      <w:r>
        <w:rPr>
          <w:rStyle w:val="Refdenotaderodap"/>
        </w:rPr>
        <w:footnoteRef/>
      </w:r>
      <w:r>
        <w:t xml:space="preserve"> </w:t>
      </w:r>
      <w:r w:rsidRPr="004F334C">
        <w:t xml:space="preserve">MBEMBE, </w:t>
      </w:r>
      <w:proofErr w:type="spellStart"/>
      <w:r w:rsidRPr="004F334C">
        <w:t>Achille</w:t>
      </w:r>
      <w:proofErr w:type="spellEnd"/>
      <w:r w:rsidRPr="004F334C">
        <w:t>. Necropolítica. São Paulo: N-1, 2018</w:t>
      </w:r>
    </w:p>
  </w:footnote>
  <w:footnote w:id="2">
    <w:p w:rsidR="00FA0B33" w:rsidRDefault="00FA0B33">
      <w:pPr>
        <w:pStyle w:val="Textodenotaderodap"/>
      </w:pPr>
      <w:r>
        <w:rPr>
          <w:rStyle w:val="Refdenotaderodap"/>
        </w:rPr>
        <w:footnoteRef/>
      </w:r>
      <w:r>
        <w:t xml:space="preserve"> </w:t>
      </w:r>
      <w:r w:rsidRPr="00FA0B33">
        <w:t xml:space="preserve">BROWN, Michael K. et al. </w:t>
      </w:r>
      <w:proofErr w:type="spellStart"/>
      <w:r w:rsidRPr="00FA0B33">
        <w:t>Whitewashing</w:t>
      </w:r>
      <w:proofErr w:type="spellEnd"/>
      <w:r w:rsidRPr="00FA0B33">
        <w:t xml:space="preserve"> Race: The </w:t>
      </w:r>
      <w:proofErr w:type="spellStart"/>
      <w:r w:rsidRPr="00FA0B33">
        <w:t>Myth</w:t>
      </w:r>
      <w:proofErr w:type="spellEnd"/>
      <w:r w:rsidRPr="00FA0B33">
        <w:t xml:space="preserve"> </w:t>
      </w:r>
      <w:proofErr w:type="spellStart"/>
      <w:r w:rsidRPr="00FA0B33">
        <w:t>of</w:t>
      </w:r>
      <w:proofErr w:type="spellEnd"/>
      <w:r w:rsidRPr="00FA0B33">
        <w:t xml:space="preserve"> a Color-</w:t>
      </w:r>
      <w:proofErr w:type="spellStart"/>
      <w:r w:rsidRPr="00FA0B33">
        <w:t>Blind</w:t>
      </w:r>
      <w:proofErr w:type="spellEnd"/>
      <w:r w:rsidRPr="00FA0B33">
        <w:t xml:space="preserve"> </w:t>
      </w:r>
      <w:proofErr w:type="spellStart"/>
      <w:r w:rsidRPr="00FA0B33">
        <w:t>Society</w:t>
      </w:r>
      <w:proofErr w:type="spellEnd"/>
      <w:r w:rsidRPr="00FA0B33">
        <w:t xml:space="preserve">. Berkeley; Los Angeles; Londres: </w:t>
      </w:r>
      <w:proofErr w:type="spellStart"/>
      <w:r w:rsidRPr="00FA0B33">
        <w:t>University</w:t>
      </w:r>
      <w:proofErr w:type="spellEnd"/>
      <w:r w:rsidRPr="00FA0B33">
        <w:t xml:space="preserve"> </w:t>
      </w:r>
      <w:proofErr w:type="spellStart"/>
      <w:r w:rsidRPr="00FA0B33">
        <w:t>of</w:t>
      </w:r>
      <w:proofErr w:type="spellEnd"/>
      <w:r w:rsidRPr="00FA0B33">
        <w:t xml:space="preserve"> </w:t>
      </w:r>
      <w:proofErr w:type="spellStart"/>
      <w:r w:rsidRPr="00FA0B33">
        <w:t>California</w:t>
      </w:r>
      <w:proofErr w:type="spellEnd"/>
      <w:r w:rsidRPr="00FA0B33">
        <w:t xml:space="preserve"> Press, 1995.</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05BCF"/>
    <w:multiLevelType w:val="hybridMultilevel"/>
    <w:tmpl w:val="DDAE0F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CD8498D"/>
    <w:multiLevelType w:val="hybridMultilevel"/>
    <w:tmpl w:val="C0064D3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AA"/>
    <w:rsid w:val="00016E60"/>
    <w:rsid w:val="00032721"/>
    <w:rsid w:val="00054338"/>
    <w:rsid w:val="000A190E"/>
    <w:rsid w:val="00122A3E"/>
    <w:rsid w:val="00132C15"/>
    <w:rsid w:val="001378E8"/>
    <w:rsid w:val="00151C00"/>
    <w:rsid w:val="00174BEC"/>
    <w:rsid w:val="00191920"/>
    <w:rsid w:val="001D59CF"/>
    <w:rsid w:val="001E318B"/>
    <w:rsid w:val="001E6480"/>
    <w:rsid w:val="0020460A"/>
    <w:rsid w:val="0022260A"/>
    <w:rsid w:val="00224924"/>
    <w:rsid w:val="002577A5"/>
    <w:rsid w:val="002B2904"/>
    <w:rsid w:val="002C4B5E"/>
    <w:rsid w:val="002D1602"/>
    <w:rsid w:val="002D2D1F"/>
    <w:rsid w:val="00341AC9"/>
    <w:rsid w:val="003437C1"/>
    <w:rsid w:val="003B4ACB"/>
    <w:rsid w:val="003D3F6C"/>
    <w:rsid w:val="00401C54"/>
    <w:rsid w:val="00404EF9"/>
    <w:rsid w:val="00447C3A"/>
    <w:rsid w:val="00473F13"/>
    <w:rsid w:val="00491248"/>
    <w:rsid w:val="00493F9B"/>
    <w:rsid w:val="004E61CB"/>
    <w:rsid w:val="004F334C"/>
    <w:rsid w:val="00520D96"/>
    <w:rsid w:val="00532A6F"/>
    <w:rsid w:val="0053439E"/>
    <w:rsid w:val="005649BB"/>
    <w:rsid w:val="00566CAA"/>
    <w:rsid w:val="00573D36"/>
    <w:rsid w:val="00636821"/>
    <w:rsid w:val="00656678"/>
    <w:rsid w:val="006C64B9"/>
    <w:rsid w:val="006D67D4"/>
    <w:rsid w:val="00742CCD"/>
    <w:rsid w:val="00787963"/>
    <w:rsid w:val="0079134B"/>
    <w:rsid w:val="007A0D9F"/>
    <w:rsid w:val="007B164C"/>
    <w:rsid w:val="007E4EF4"/>
    <w:rsid w:val="007F5A93"/>
    <w:rsid w:val="00803CB0"/>
    <w:rsid w:val="00805C33"/>
    <w:rsid w:val="00845450"/>
    <w:rsid w:val="00860E9F"/>
    <w:rsid w:val="00862D73"/>
    <w:rsid w:val="00876ED6"/>
    <w:rsid w:val="00925786"/>
    <w:rsid w:val="009437FB"/>
    <w:rsid w:val="00961FC5"/>
    <w:rsid w:val="0096474B"/>
    <w:rsid w:val="009A530D"/>
    <w:rsid w:val="009E24CB"/>
    <w:rsid w:val="00A54FA5"/>
    <w:rsid w:val="00A67FD2"/>
    <w:rsid w:val="00A85A74"/>
    <w:rsid w:val="00A935C5"/>
    <w:rsid w:val="00B717D2"/>
    <w:rsid w:val="00BE1CCC"/>
    <w:rsid w:val="00BE3ED9"/>
    <w:rsid w:val="00BF7D4F"/>
    <w:rsid w:val="00C04BB7"/>
    <w:rsid w:val="00C3360A"/>
    <w:rsid w:val="00CA321A"/>
    <w:rsid w:val="00CA61CB"/>
    <w:rsid w:val="00CD26BE"/>
    <w:rsid w:val="00D2432D"/>
    <w:rsid w:val="00D34991"/>
    <w:rsid w:val="00D461F5"/>
    <w:rsid w:val="00D530F8"/>
    <w:rsid w:val="00D53E67"/>
    <w:rsid w:val="00E01E4D"/>
    <w:rsid w:val="00E125EE"/>
    <w:rsid w:val="00E256D9"/>
    <w:rsid w:val="00E5159E"/>
    <w:rsid w:val="00E82CB9"/>
    <w:rsid w:val="00E97257"/>
    <w:rsid w:val="00EA2F5A"/>
    <w:rsid w:val="00F5065F"/>
    <w:rsid w:val="00F93D9F"/>
    <w:rsid w:val="00FA0B33"/>
    <w:rsid w:val="00FB3C2E"/>
    <w:rsid w:val="00FE3906"/>
    <w:rsid w:val="00FE42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F199"/>
  <w15:chartTrackingRefBased/>
  <w15:docId w15:val="{ECC3E0E1-5A1F-47FC-9B16-AEF50B9A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FA0B3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A0B33"/>
    <w:rPr>
      <w:sz w:val="20"/>
      <w:szCs w:val="20"/>
    </w:rPr>
  </w:style>
  <w:style w:type="character" w:styleId="Refdenotaderodap">
    <w:name w:val="footnote reference"/>
    <w:basedOn w:val="Fontepargpadro"/>
    <w:uiPriority w:val="99"/>
    <w:semiHidden/>
    <w:unhideWhenUsed/>
    <w:rsid w:val="00FA0B33"/>
    <w:rPr>
      <w:vertAlign w:val="superscript"/>
    </w:rPr>
  </w:style>
  <w:style w:type="paragraph" w:styleId="PargrafodaLista">
    <w:name w:val="List Paragraph"/>
    <w:basedOn w:val="Normal"/>
    <w:uiPriority w:val="34"/>
    <w:qFormat/>
    <w:rsid w:val="00E97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XSL" StyleName="ABNT NBR 6023:2002*" Version="10"/>
</file>

<file path=customXml/itemProps1.xml><?xml version="1.0" encoding="utf-8"?>
<ds:datastoreItem xmlns:ds="http://schemas.openxmlformats.org/officeDocument/2006/customXml" ds:itemID="{73EDBAFA-957A-4F0F-8604-EF3E37112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5</Pages>
  <Words>1795</Words>
  <Characters>9693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da Silva Lino</dc:creator>
  <cp:keywords/>
  <dc:description/>
  <cp:lastModifiedBy>Tobias da Silva Lino</cp:lastModifiedBy>
  <cp:revision>62</cp:revision>
  <cp:lastPrinted>2023-05-08T01:35:00Z</cp:lastPrinted>
  <dcterms:created xsi:type="dcterms:W3CDTF">2023-04-12T00:33:00Z</dcterms:created>
  <dcterms:modified xsi:type="dcterms:W3CDTF">2023-05-08T01:35:00Z</dcterms:modified>
</cp:coreProperties>
</file>