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CB9" w:rsidRPr="00E65DE3" w:rsidRDefault="00346499">
      <w:pPr>
        <w:rPr>
          <w:b/>
        </w:rPr>
      </w:pPr>
      <w:r w:rsidRPr="00E65DE3">
        <w:rPr>
          <w:b/>
        </w:rPr>
        <w:t>Fichamento Max Weber</w:t>
      </w:r>
    </w:p>
    <w:p w:rsidR="00346499" w:rsidRPr="00E65DE3" w:rsidRDefault="007C701C">
      <w:r w:rsidRPr="00E65DE3">
        <w:t>QUINTANEIRO, Tania.</w:t>
      </w:r>
      <w:r w:rsidR="009612C9" w:rsidRPr="00E65DE3">
        <w:t xml:space="preserve"> Max Weber. </w:t>
      </w:r>
      <w:r w:rsidR="00152046" w:rsidRPr="00E65DE3">
        <w:t>In: _</w:t>
      </w:r>
      <w:r w:rsidR="009612C9" w:rsidRPr="00E65DE3">
        <w:t>_____</w:t>
      </w:r>
      <w:r w:rsidR="00152046">
        <w:t xml:space="preserve"> </w:t>
      </w:r>
      <w:r w:rsidR="009612C9" w:rsidRPr="00E65DE3">
        <w:t>(Org.).</w:t>
      </w:r>
      <w:r w:rsidRPr="00E65DE3">
        <w:t xml:space="preserve"> </w:t>
      </w:r>
      <w:r w:rsidRPr="00E65DE3">
        <w:rPr>
          <w:b/>
          <w:i/>
        </w:rPr>
        <w:t>Um toque de Clássicos</w:t>
      </w:r>
      <w:r w:rsidR="00B35EC9" w:rsidRPr="00E65DE3">
        <w:rPr>
          <w:b/>
          <w:i/>
        </w:rPr>
        <w:t>: Durkheim, Marx e Weber</w:t>
      </w:r>
      <w:r w:rsidRPr="00E65DE3">
        <w:t>.</w:t>
      </w:r>
      <w:r w:rsidR="00B35EC9" w:rsidRPr="00E65DE3">
        <w:t xml:space="preserve"> 2ª ed.</w:t>
      </w:r>
      <w:r w:rsidRPr="00E65DE3">
        <w:t xml:space="preserve"> Belo Horizonte: </w:t>
      </w:r>
      <w:r w:rsidR="00B35EC9" w:rsidRPr="00E65DE3">
        <w:t>Editora UFMG, 2002.</w:t>
      </w:r>
      <w:r w:rsidR="008D75FD" w:rsidRPr="00E65DE3">
        <w:t xml:space="preserve"> p. 97-137.</w:t>
      </w:r>
    </w:p>
    <w:p w:rsidR="008D75FD" w:rsidRDefault="008D75FD"/>
    <w:p w:rsidR="004C0844" w:rsidRPr="008E294A" w:rsidRDefault="004C0844">
      <w:pPr>
        <w:rPr>
          <w:b/>
        </w:rPr>
      </w:pPr>
      <w:r w:rsidRPr="008E294A">
        <w:rPr>
          <w:b/>
        </w:rPr>
        <w:t>Introdução</w:t>
      </w:r>
    </w:p>
    <w:p w:rsidR="004C0844" w:rsidRDefault="004C0844">
      <w:pPr>
        <w:rPr>
          <w:b/>
        </w:rPr>
      </w:pPr>
      <w:r>
        <w:rPr>
          <w:b/>
        </w:rPr>
        <w:t>Citação:</w:t>
      </w:r>
    </w:p>
    <w:p w:rsidR="00152046" w:rsidRDefault="00152046" w:rsidP="00152046">
      <w:r>
        <w:rPr>
          <w:b/>
        </w:rPr>
        <w:t>“</w:t>
      </w:r>
      <w:r>
        <w:t>A influência de Marx evidencia-se no fato de ambos terem compartilhado o grande tema - o capitalismo ocidental</w:t>
      </w:r>
      <w:r>
        <w:t xml:space="preserve">[...] </w:t>
      </w:r>
      <w:r>
        <w:t xml:space="preserve">Weber propôs-se a verificar a capacidade que teria o materialismo histórico de encontrar explicações adequadas à história social, especialmente sobre as relações entre a estrutura e a </w:t>
      </w:r>
      <w:r>
        <w:t>superestrutura. ” (p. 97)</w:t>
      </w:r>
    </w:p>
    <w:p w:rsidR="00152046" w:rsidRPr="00D512B5" w:rsidRDefault="00D512B5" w:rsidP="00335465">
      <w:r w:rsidRPr="00D512B5">
        <w:t>“</w:t>
      </w:r>
      <w:r w:rsidR="00335465">
        <w:t xml:space="preserve">Weber </w:t>
      </w:r>
      <w:r w:rsidR="00335465">
        <w:t>também é herdeiro da percepção de Friedrich Nietzsche (1844-1900) segundo a qual a vontade de poder, expressa na luta entre valores antagônicos, é que torna a</w:t>
      </w:r>
      <w:r w:rsidR="00335465">
        <w:t xml:space="preserve"> </w:t>
      </w:r>
      <w:r w:rsidR="00335465">
        <w:t>realidade social, política e econômica compreensível.</w:t>
      </w:r>
      <w:r w:rsidR="00335465">
        <w:t xml:space="preserve"> </w:t>
      </w:r>
      <w:r w:rsidRPr="00D512B5">
        <w:t>” (p. 97-98)</w:t>
      </w:r>
    </w:p>
    <w:p w:rsidR="004C0844" w:rsidRPr="004C0844" w:rsidRDefault="004C0844">
      <w:pPr>
        <w:rPr>
          <w:b/>
        </w:rPr>
      </w:pPr>
      <w:r>
        <w:rPr>
          <w:b/>
        </w:rPr>
        <w:t>Resumo:</w:t>
      </w:r>
    </w:p>
    <w:p w:rsidR="00E24B22" w:rsidRDefault="00E24B22">
      <w:r>
        <w:t>Max Weber se situa numa época em que existe um debate entre o positivismo e seus críticos. Um dos antipositivistas que se destacam é Wilhelm Dilthey, que contrapõe a razão científica da histórica, identificando que as questões sociais devem ser estudadas abordando uma perspectiva temporal e com um ponto de vista.</w:t>
      </w:r>
      <w:r w:rsidR="00152046">
        <w:t xml:space="preserve"> Porém suas maiores influências vêm de Marx (estudo do capitalismo ocidental e como o materialismo histórico dialético explicava a história social) e Nietzsche (como os conflitos sociais, políticos e econômicos podiam explicar a realidade).</w:t>
      </w:r>
    </w:p>
    <w:p w:rsidR="008E294A" w:rsidRDefault="008E294A"/>
    <w:p w:rsidR="008E294A" w:rsidRDefault="00483AC0">
      <w:r>
        <w:rPr>
          <w:b/>
        </w:rPr>
        <w:t>A objetividade do conhecimento</w:t>
      </w:r>
    </w:p>
    <w:p w:rsidR="00483AC0" w:rsidRDefault="004E7E0E">
      <w:r>
        <w:rPr>
          <w:b/>
        </w:rPr>
        <w:t>Citação:</w:t>
      </w:r>
    </w:p>
    <w:p w:rsidR="004E7E0E" w:rsidRDefault="004E7E0E"/>
    <w:p w:rsidR="004E7E0E" w:rsidRPr="00C90200" w:rsidRDefault="004E7E0E">
      <w:r>
        <w:rPr>
          <w:b/>
        </w:rPr>
        <w:t>Resumo:</w:t>
      </w:r>
      <w:bookmarkStart w:id="0" w:name="_GoBack"/>
      <w:bookmarkEnd w:id="0"/>
    </w:p>
    <w:sectPr w:rsidR="004E7E0E" w:rsidRPr="00C90200" w:rsidSect="0014376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499"/>
    <w:rsid w:val="001278F4"/>
    <w:rsid w:val="0014376E"/>
    <w:rsid w:val="00152046"/>
    <w:rsid w:val="00335465"/>
    <w:rsid w:val="00346499"/>
    <w:rsid w:val="00483AC0"/>
    <w:rsid w:val="004C0844"/>
    <w:rsid w:val="004E7E0E"/>
    <w:rsid w:val="007C701C"/>
    <w:rsid w:val="008D75FD"/>
    <w:rsid w:val="008E294A"/>
    <w:rsid w:val="00941BDC"/>
    <w:rsid w:val="009600B4"/>
    <w:rsid w:val="009612C9"/>
    <w:rsid w:val="00B35EC9"/>
    <w:rsid w:val="00BB7A9A"/>
    <w:rsid w:val="00C90200"/>
    <w:rsid w:val="00D10BBA"/>
    <w:rsid w:val="00D512B5"/>
    <w:rsid w:val="00DB1C58"/>
    <w:rsid w:val="00E24B22"/>
    <w:rsid w:val="00E65DE3"/>
    <w:rsid w:val="00E8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81AD"/>
  <w15:chartTrackingRefBased/>
  <w15:docId w15:val="{79711EC1-6AB4-4B45-AE35-002F633E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da Silva Lino</dc:creator>
  <cp:keywords/>
  <dc:description/>
  <cp:lastModifiedBy>Tobias da Silva Lino</cp:lastModifiedBy>
  <cp:revision>23</cp:revision>
  <dcterms:created xsi:type="dcterms:W3CDTF">2023-04-12T14:05:00Z</dcterms:created>
  <dcterms:modified xsi:type="dcterms:W3CDTF">2023-04-13T00:18:00Z</dcterms:modified>
</cp:coreProperties>
</file>