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4EA3"/>
          <w:sz w:val="32"/>
        </w:rPr>
        <w:t>SEELENZEIT</w:t>
      </w:r>
    </w:p>
    <w:p>
      <w:pPr>
        <w:jc w:val="center"/>
      </w:pPr>
      <w:r>
        <w:rPr>
          <w:b/>
          <w:color w:val="22325C"/>
          <w:sz w:val="60"/>
        </w:rPr>
        <w:t>Mein Projektkonzept &amp; Pflichtenheft</w:t>
      </w:r>
    </w:p>
    <w:p>
      <w:pPr>
        <w:jc w:val="center"/>
      </w:pPr>
      <w:r>
        <w:rPr>
          <w:color w:val="35999D"/>
          <w:sz w:val="28"/>
        </w:rPr>
        <w:t>Digitale Plattform für Website, Selbstlernkurse, Verkauf, Kundenbereich und Automatisierung</w:t>
      </w:r>
    </w:p>
    <w:p>
      <w:r>
        <w:br/>
      </w: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Mein Ziel</w:t>
            </w:r>
          </w:p>
          <w:p>
            <w:r>
              <w:t>Ich möchte mit Seelenzeit ein digitales Geschäftsmodell aufbauen, das nicht davon lebt, dass ich immer mehr persönliche Arbeitsstunden verkaufe. Meine Plattform soll Selbstlernkurse weitgehend automatisiert verkaufen und ausliefern, rechtlich und steuerlich sauber funktionieren und für mich im laufenden Betrieb einfach zu bedienen bleiben.</w:t>
            </w:r>
          </w:p>
        </w:tc>
      </w:tr>
    </w:tbl>
    <w:p>
      <w:pPr>
        <w:spacing w:after="20"/>
      </w:pPr>
    </w:p>
    <w:tbl>
      <w:tblPr>
        <w:tblStyle w:val="TableGrid"/>
        <w:tblW w:type="auto" w:w="0"/>
        <w:jc w:val="center"/>
        <w:tblLook w:firstColumn="1" w:firstRow="1" w:lastColumn="0" w:lastRow="0" w:noHBand="0" w:noVBand="1" w:val="04A0"/>
      </w:tblPr>
      <w:tblGrid>
        <w:gridCol w:w="4997"/>
        <w:gridCol w:w="4997"/>
      </w:tblGrid>
      <w:tr>
        <w:tc>
          <w:tcPr>
            <w:tcW w:type="dxa" w:w="4997"/>
            <w:shd w:fill="22325C"/>
          </w:tcPr>
          <w:p>
            <w:r>
              <w:rPr>
                <w:b/>
                <w:color w:val="FFFFFF"/>
              </w:rPr>
              <w:t>Rahmen</w:t>
            </w:r>
          </w:p>
        </w:tc>
        <w:tc>
          <w:tcPr>
            <w:tcW w:type="dxa" w:w="4997"/>
            <w:shd w:fill="22325C"/>
          </w:tcPr>
          <w:p>
            <w:r>
              <w:rPr>
                <w:b/>
                <w:color w:val="FFFFFF"/>
              </w:rPr>
              <w:t>Festlegung</w:t>
            </w:r>
          </w:p>
        </w:tc>
      </w:tr>
      <w:tr>
        <w:tc>
          <w:tcPr>
            <w:tcW w:type="dxa" w:w="4997"/>
            <w:vAlign w:val="top"/>
            <w:tcMar>
              <w:top w:w="70" w:type="dxa"/>
              <w:start w:w="70" w:type="dxa"/>
              <w:bottom w:w="70" w:type="dxa"/>
              <w:end w:w="70" w:type="dxa"/>
            </w:tcMar>
          </w:tcPr>
          <w:p>
            <w:r>
              <w:t>Domain</w:t>
            </w:r>
          </w:p>
        </w:tc>
        <w:tc>
          <w:tcPr>
            <w:tcW w:type="dxa" w:w="4997"/>
            <w:vAlign w:val="top"/>
            <w:tcMar>
              <w:top w:w="70" w:type="dxa"/>
              <w:start w:w="70" w:type="dxa"/>
              <w:bottom w:w="70" w:type="dxa"/>
              <w:end w:w="70" w:type="dxa"/>
            </w:tcMar>
          </w:tcPr>
          <w:p>
            <w:r>
              <w:t>www.seelenzeit.de</w:t>
            </w:r>
          </w:p>
        </w:tc>
      </w:tr>
      <w:tr>
        <w:tc>
          <w:tcPr>
            <w:tcW w:type="dxa" w:w="4997"/>
            <w:vAlign w:val="top"/>
            <w:tcMar>
              <w:top w:w="70" w:type="dxa"/>
              <w:start w:w="70" w:type="dxa"/>
              <w:bottom w:w="70" w:type="dxa"/>
              <w:end w:w="70" w:type="dxa"/>
            </w:tcMar>
          </w:tcPr>
          <w:p>
            <w:r>
              <w:t>Geschäftsmodell</w:t>
            </w:r>
          </w:p>
        </w:tc>
        <w:tc>
          <w:tcPr>
            <w:tcW w:type="dxa" w:w="4997"/>
            <w:vAlign w:val="top"/>
            <w:tcMar>
              <w:top w:w="70" w:type="dxa"/>
              <w:start w:w="70" w:type="dxa"/>
              <w:bottom w:w="70" w:type="dxa"/>
              <w:end w:w="70" w:type="dxa"/>
            </w:tcMar>
          </w:tcPr>
          <w:p>
            <w:r>
              <w:t>Selbstlernkurse + später buchbares 1:1-Coaching</w:t>
            </w:r>
          </w:p>
        </w:tc>
      </w:tr>
      <w:tr>
        <w:tc>
          <w:tcPr>
            <w:tcW w:type="dxa" w:w="4997"/>
            <w:vAlign w:val="top"/>
            <w:tcMar>
              <w:top w:w="70" w:type="dxa"/>
              <w:start w:w="70" w:type="dxa"/>
              <w:bottom w:w="70" w:type="dxa"/>
              <w:end w:w="70" w:type="dxa"/>
            </w:tcMar>
          </w:tcPr>
          <w:p>
            <w:r>
              <w:t>Zielmärkte</w:t>
            </w:r>
          </w:p>
        </w:tc>
        <w:tc>
          <w:tcPr>
            <w:tcW w:type="dxa" w:w="4997"/>
            <w:vAlign w:val="top"/>
            <w:tcMar>
              <w:top w:w="70" w:type="dxa"/>
              <w:start w:w="70" w:type="dxa"/>
              <w:bottom w:w="70" w:type="dxa"/>
              <w:end w:w="70" w:type="dxa"/>
            </w:tcMar>
          </w:tcPr>
          <w:p>
            <w:r>
              <w:t>Deutschland, deutschsprachige Schweiz; EU technisch vorbereitet</w:t>
            </w:r>
          </w:p>
        </w:tc>
      </w:tr>
      <w:tr>
        <w:tc>
          <w:tcPr>
            <w:tcW w:type="dxa" w:w="4997"/>
            <w:vAlign w:val="top"/>
            <w:tcMar>
              <w:top w:w="70" w:type="dxa"/>
              <w:start w:w="70" w:type="dxa"/>
              <w:bottom w:w="70" w:type="dxa"/>
              <w:end w:w="70" w:type="dxa"/>
            </w:tcMar>
          </w:tcPr>
          <w:p>
            <w:r>
              <w:t>Abo</w:t>
            </w:r>
          </w:p>
        </w:tc>
        <w:tc>
          <w:tcPr>
            <w:tcW w:type="dxa" w:w="4997"/>
            <w:vAlign w:val="top"/>
            <w:tcMar>
              <w:top w:w="70" w:type="dxa"/>
              <w:start w:w="70" w:type="dxa"/>
              <w:bottom w:w="70" w:type="dxa"/>
              <w:end w:w="70" w:type="dxa"/>
            </w:tcMar>
          </w:tcPr>
          <w:p>
            <w:r>
              <w:t>Nein. Keine automatische Verlängerung.</w:t>
            </w:r>
          </w:p>
        </w:tc>
      </w:tr>
      <w:tr>
        <w:tc>
          <w:tcPr>
            <w:tcW w:type="dxa" w:w="4997"/>
            <w:vAlign w:val="top"/>
            <w:tcMar>
              <w:top w:w="70" w:type="dxa"/>
              <w:start w:w="70" w:type="dxa"/>
              <w:bottom w:w="70" w:type="dxa"/>
              <w:end w:w="70" w:type="dxa"/>
            </w:tcMar>
          </w:tcPr>
          <w:p>
            <w:r>
              <w:t>Version</w:t>
            </w:r>
          </w:p>
        </w:tc>
        <w:tc>
          <w:tcPr>
            <w:tcW w:type="dxa" w:w="4997"/>
            <w:vAlign w:val="top"/>
            <w:tcMar>
              <w:top w:w="70" w:type="dxa"/>
              <w:start w:w="70" w:type="dxa"/>
              <w:bottom w:w="70" w:type="dxa"/>
              <w:end w:w="70" w:type="dxa"/>
            </w:tcMar>
          </w:tcPr>
          <w:p>
            <w:r>
              <w:t>3.0 nach vertiefter Zahlungs-, Medien- und Eigenbau-Recherche</w:t>
            </w:r>
          </w:p>
        </w:tc>
      </w:tr>
      <w:tr>
        <w:tc>
          <w:tcPr>
            <w:tcW w:type="dxa" w:w="4997"/>
            <w:vAlign w:val="top"/>
            <w:tcMar>
              <w:top w:w="70" w:type="dxa"/>
              <w:start w:w="70" w:type="dxa"/>
              <w:bottom w:w="70" w:type="dxa"/>
              <w:end w:w="70" w:type="dxa"/>
            </w:tcMar>
          </w:tcPr>
          <w:p>
            <w:r>
              <w:t>Stand</w:t>
            </w:r>
          </w:p>
        </w:tc>
        <w:tc>
          <w:tcPr>
            <w:tcW w:type="dxa" w:w="4997"/>
            <w:vAlign w:val="top"/>
            <w:tcMar>
              <w:top w:w="70" w:type="dxa"/>
              <w:start w:w="70" w:type="dxa"/>
              <w:bottom w:w="70" w:type="dxa"/>
              <w:end w:w="70" w:type="dxa"/>
            </w:tcMar>
          </w:tcPr>
          <w:p>
            <w:r>
              <w:t>05.10.2026</w:t>
            </w:r>
          </w:p>
        </w:tc>
      </w:tr>
    </w:tbl>
    <w:p>
      <w:pPr>
        <w:spacing w:after="40"/>
      </w:pPr>
    </w:p>
    <w:p>
      <w:pPr>
        <w:pStyle w:val="Small"/>
      </w:pPr>
      <w:r>
        <w:t>Dieses Dokument ist bewusst in meiner Perspektive formuliert. Es beschreibt, was ich für Seelenzeit haben möchte und welche technischen, rechtlichen und wirtschaftlichen Anforderungen daraus entstehen.</w:t>
      </w:r>
    </w:p>
    <w:p>
      <w:r>
        <w:br w:type="page"/>
      </w:r>
    </w:p>
    <w:p>
      <w:pPr>
        <w:pStyle w:val="Heading1"/>
      </w:pPr>
      <w:r>
        <w:t>1. Was ich mit Seelenzeit aufbauen möchte</w:t>
      </w:r>
    </w:p>
    <w:p>
      <w:r>
        <w:t>Ich möchte www.seelenzeit.de zu meiner eigenen Marken-, Verkaufs- und Lernplattform entwickeln. Instagram bleibt ein wichtiger Zubringer, soll aber nicht mehr der Ort sein, an dem praktisch mein gesamter Vertrieb hängt. Interessierte sollen auf meiner Website verstehen, wer ich bin, was ich anbiete, einen Einstiegstest oder ein kostenloses Giveaway nutzen, Produkte kaufen und anschließend ausschließlich die Inhalte sehen, die sie tatsächlich erworben haben.</w:t>
      </w:r>
    </w:p>
    <w:p>
      <w:r>
        <w:t>Meine Selbstlernkurse sollen vorproduziert sein. Kleine Kurse erhalten sechs Monate Zugriff und können gegen Bezahlung um drei Monate verlängert werden. Mein großer Kurs erhält zwei Jahre Zugriff und kann gegen Bezahlung um sechs Monate verlängert werden. Es gibt keine Abonnements und keine automatische Verlängerung.</w:t>
      </w:r>
    </w:p>
    <w:p>
      <w:r>
        <w:t>Die Plattform soll nicht aus zehn voneinander unabhängigen Insellösungen bestehen. Ich akzeptiere Fremdanbieter dort, wo sie mir echte rechtliche, steuerliche oder technische Arbeit abnehmen. Ich möchte aber vermeiden, für Funktionen dauerhaft hohe Gebühren zu zahlen, die wir sinnvoll selbst abbilden können.</w:t>
      </w:r>
    </w:p>
    <w:tbl>
      <w:tblPr>
        <w:tblW w:type="auto" w:w="0"/>
        <w:jc w:val="center"/>
        <w:tblLook w:firstColumn="1" w:firstRow="1" w:lastColumn="0" w:lastRow="0" w:noHBand="0" w:noVBand="1" w:val="04A0"/>
      </w:tblPr>
      <w:tblGrid>
        <w:gridCol w:w="9994"/>
      </w:tblGrid>
      <w:tr>
        <w:tc>
          <w:tcPr>
            <w:tcW w:type="dxa" w:w="9994"/>
            <w:shd w:fill="FFF5DC"/>
            <w:tcMar>
              <w:top w:w="130" w:type="dxa"/>
              <w:start w:w="130" w:type="dxa"/>
              <w:bottom w:w="130" w:type="dxa"/>
              <w:end w:w="130" w:type="dxa"/>
            </w:tcMar>
          </w:tcPr>
          <w:p>
            <w:r>
              <w:rPr>
                <w:b/>
                <w:color w:val="22325C"/>
              </w:rPr>
              <w:t>Meine Leitentscheidung</w:t>
            </w:r>
          </w:p>
          <w:p>
            <w:r>
              <w:t>Ich trenne zwei Dinge: Die Kursplattform und meine Kundendaten möchte ich möglichst unter eigener Kontrolle haben. Bei Zahlung und internationaler Steuerabwicklung darf ein Reseller eingesetzt werden, wenn sein Preis durch die tatsächliche Entlastung gerechtfertigt ist.</w:t>
            </w:r>
          </w:p>
        </w:tc>
      </w:tr>
    </w:tbl>
    <w:p>
      <w:pPr>
        <w:spacing w:after="20"/>
      </w:pPr>
    </w:p>
    <w:p>
      <w:pPr>
        <w:pStyle w:val="Heading1"/>
      </w:pPr>
      <w:r>
        <w:t>2. Meine Produkte und Zugangslogik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2325C"/>
          </w:tcPr>
          <w:p>
            <w:r>
              <w:rPr>
                <w:b/>
                <w:color w:val="FFFFFF"/>
              </w:rPr>
              <w:t>Stufe</w:t>
            </w:r>
          </w:p>
        </w:tc>
        <w:tc>
          <w:tcPr>
            <w:tcW w:type="dxa" w:w="2498"/>
            <w:shd w:fill="22325C"/>
          </w:tcPr>
          <w:p>
            <w:r>
              <w:rPr>
                <w:b/>
                <w:color w:val="FFFFFF"/>
              </w:rPr>
              <w:t>Beispiel</w:t>
            </w:r>
          </w:p>
        </w:tc>
        <w:tc>
          <w:tcPr>
            <w:tcW w:type="dxa" w:w="2498"/>
            <w:shd w:fill="22325C"/>
          </w:tcPr>
          <w:p>
            <w:r>
              <w:rPr>
                <w:b/>
                <w:color w:val="FFFFFF"/>
              </w:rPr>
              <w:t>Zugang</w:t>
            </w:r>
          </w:p>
        </w:tc>
        <w:tc>
          <w:tcPr>
            <w:tcW w:type="dxa" w:w="2498"/>
            <w:shd w:fill="22325C"/>
          </w:tcPr>
          <w:p>
            <w:r>
              <w:rPr>
                <w:b/>
                <w:color w:val="FFFFFF"/>
              </w:rPr>
              <w:t>Verlängerung</w:t>
            </w:r>
          </w:p>
        </w:tc>
      </w:tr>
      <w:tr>
        <w:tc>
          <w:tcPr>
            <w:tcW w:type="dxa" w:w="2498"/>
            <w:vAlign w:val="top"/>
            <w:tcMar>
              <w:top w:w="70" w:type="dxa"/>
              <w:start w:w="70" w:type="dxa"/>
              <w:bottom w:w="70" w:type="dxa"/>
              <w:end w:w="70" w:type="dxa"/>
            </w:tcMar>
          </w:tcPr>
          <w:p>
            <w:r>
              <w:t>Kostenlos</w:t>
            </w:r>
          </w:p>
        </w:tc>
        <w:tc>
          <w:tcPr>
            <w:tcW w:type="dxa" w:w="2498"/>
            <w:vAlign w:val="top"/>
            <w:tcMar>
              <w:top w:w="70" w:type="dxa"/>
              <w:start w:w="70" w:type="dxa"/>
              <w:bottom w:w="70" w:type="dxa"/>
              <w:end w:w="70" w:type="dxa"/>
            </w:tcMar>
          </w:tcPr>
          <w:p>
            <w:r>
              <w:t>Einstiegstest, Audio, Mini-Workbook</w:t>
            </w:r>
          </w:p>
        </w:tc>
        <w:tc>
          <w:tcPr>
            <w:tcW w:type="dxa" w:w="2498"/>
            <w:vAlign w:val="top"/>
            <w:tcMar>
              <w:top w:w="70" w:type="dxa"/>
              <w:start w:w="70" w:type="dxa"/>
              <w:bottom w:w="70" w:type="dxa"/>
              <w:end w:w="70" w:type="dxa"/>
            </w:tcMar>
          </w:tcPr>
          <w:p>
            <w:r>
              <w:t>nach Produktdefinition</w:t>
            </w:r>
          </w:p>
        </w:tc>
        <w:tc>
          <w:tcPr>
            <w:tcW w:type="dxa" w:w="2498"/>
            <w:vAlign w:val="top"/>
            <w:tcMar>
              <w:top w:w="70" w:type="dxa"/>
              <w:start w:w="70" w:type="dxa"/>
              <w:bottom w:w="70" w:type="dxa"/>
              <w:end w:w="70" w:type="dxa"/>
            </w:tcMar>
          </w:tcPr>
          <w:p>
            <w:r>
              <w:t>keine</w:t>
            </w:r>
          </w:p>
        </w:tc>
      </w:tr>
      <w:tr>
        <w:tc>
          <w:tcPr>
            <w:tcW w:type="dxa" w:w="2498"/>
            <w:vAlign w:val="top"/>
            <w:tcMar>
              <w:top w:w="70" w:type="dxa"/>
              <w:start w:w="70" w:type="dxa"/>
              <w:bottom w:w="70" w:type="dxa"/>
              <w:end w:w="70" w:type="dxa"/>
            </w:tcMar>
          </w:tcPr>
          <w:p>
            <w:r>
              <w:t>Klein</w:t>
            </w:r>
          </w:p>
        </w:tc>
        <w:tc>
          <w:tcPr>
            <w:tcW w:type="dxa" w:w="2498"/>
            <w:vAlign w:val="top"/>
            <w:tcMar>
              <w:top w:w="70" w:type="dxa"/>
              <w:start w:w="70" w:type="dxa"/>
              <w:bottom w:w="70" w:type="dxa"/>
              <w:end w:w="70" w:type="dxa"/>
            </w:tcMar>
          </w:tcPr>
          <w:p>
            <w:r>
              <w:t>z. B. 2-teiliger Selbstlernkurs</w:t>
            </w:r>
          </w:p>
        </w:tc>
        <w:tc>
          <w:tcPr>
            <w:tcW w:type="dxa" w:w="2498"/>
            <w:vAlign w:val="top"/>
            <w:tcMar>
              <w:top w:w="70" w:type="dxa"/>
              <w:start w:w="70" w:type="dxa"/>
              <w:bottom w:w="70" w:type="dxa"/>
              <w:end w:w="70" w:type="dxa"/>
            </w:tcMar>
          </w:tcPr>
          <w:p>
            <w:r>
              <w:t>6 Monate</w:t>
            </w:r>
          </w:p>
        </w:tc>
        <w:tc>
          <w:tcPr>
            <w:tcW w:type="dxa" w:w="2498"/>
            <w:vAlign w:val="top"/>
            <w:tcMar>
              <w:top w:w="70" w:type="dxa"/>
              <w:start w:w="70" w:type="dxa"/>
              <w:bottom w:w="70" w:type="dxa"/>
              <w:end w:w="70" w:type="dxa"/>
            </w:tcMar>
          </w:tcPr>
          <w:p>
            <w:r>
              <w:t>+3 Monate gegen Bezahlung</w:t>
            </w:r>
          </w:p>
        </w:tc>
      </w:tr>
      <w:tr>
        <w:tc>
          <w:tcPr>
            <w:tcW w:type="dxa" w:w="2498"/>
            <w:vAlign w:val="top"/>
            <w:tcMar>
              <w:top w:w="70" w:type="dxa"/>
              <w:start w:w="70" w:type="dxa"/>
              <w:bottom w:w="70" w:type="dxa"/>
              <w:end w:w="70" w:type="dxa"/>
            </w:tcMar>
          </w:tcPr>
          <w:p>
            <w:r>
              <w:t>Mittel</w:t>
            </w:r>
          </w:p>
        </w:tc>
        <w:tc>
          <w:tcPr>
            <w:tcW w:type="dxa" w:w="2498"/>
            <w:vAlign w:val="top"/>
            <w:tcMar>
              <w:top w:w="70" w:type="dxa"/>
              <w:start w:w="70" w:type="dxa"/>
              <w:bottom w:w="70" w:type="dxa"/>
              <w:end w:w="70" w:type="dxa"/>
            </w:tcMar>
          </w:tcPr>
          <w:p>
            <w:r>
              <w:t>z. B. 8-teiliger Selbstliebe-Kurs</w:t>
            </w:r>
          </w:p>
        </w:tc>
        <w:tc>
          <w:tcPr>
            <w:tcW w:type="dxa" w:w="2498"/>
            <w:vAlign w:val="top"/>
            <w:tcMar>
              <w:top w:w="70" w:type="dxa"/>
              <w:start w:w="70" w:type="dxa"/>
              <w:bottom w:w="70" w:type="dxa"/>
              <w:end w:w="70" w:type="dxa"/>
            </w:tcMar>
          </w:tcPr>
          <w:p>
            <w:r>
              <w:t>6 Monate</w:t>
            </w:r>
          </w:p>
        </w:tc>
        <w:tc>
          <w:tcPr>
            <w:tcW w:type="dxa" w:w="2498"/>
            <w:vAlign w:val="top"/>
            <w:tcMar>
              <w:top w:w="70" w:type="dxa"/>
              <w:start w:w="70" w:type="dxa"/>
              <w:bottom w:w="70" w:type="dxa"/>
              <w:end w:w="70" w:type="dxa"/>
            </w:tcMar>
          </w:tcPr>
          <w:p>
            <w:r>
              <w:t>+3 Monate gegen Bezahlung</w:t>
            </w:r>
          </w:p>
        </w:tc>
      </w:tr>
      <w:tr>
        <w:tc>
          <w:tcPr>
            <w:tcW w:type="dxa" w:w="2498"/>
            <w:vAlign w:val="top"/>
            <w:tcMar>
              <w:top w:w="70" w:type="dxa"/>
              <w:start w:w="70" w:type="dxa"/>
              <w:bottom w:w="70" w:type="dxa"/>
              <w:end w:w="70" w:type="dxa"/>
            </w:tcMar>
          </w:tcPr>
          <w:p>
            <w:r>
              <w:t>Groß</w:t>
            </w:r>
          </w:p>
        </w:tc>
        <w:tc>
          <w:tcPr>
            <w:tcW w:type="dxa" w:w="2498"/>
            <w:vAlign w:val="top"/>
            <w:tcMar>
              <w:top w:w="70" w:type="dxa"/>
              <w:start w:w="70" w:type="dxa"/>
              <w:bottom w:w="70" w:type="dxa"/>
              <w:end w:w="70" w:type="dxa"/>
            </w:tcMar>
          </w:tcPr>
          <w:p>
            <w:r>
              <w:t>12-16 Module / bis 12 Monate Drip</w:t>
            </w:r>
          </w:p>
        </w:tc>
        <w:tc>
          <w:tcPr>
            <w:tcW w:type="dxa" w:w="2498"/>
            <w:vAlign w:val="top"/>
            <w:tcMar>
              <w:top w:w="70" w:type="dxa"/>
              <w:start w:w="70" w:type="dxa"/>
              <w:bottom w:w="70" w:type="dxa"/>
              <w:end w:w="70" w:type="dxa"/>
            </w:tcMar>
          </w:tcPr>
          <w:p>
            <w:r>
              <w:t>24 Monate</w:t>
            </w:r>
          </w:p>
        </w:tc>
        <w:tc>
          <w:tcPr>
            <w:tcW w:type="dxa" w:w="2498"/>
            <w:vAlign w:val="top"/>
            <w:tcMar>
              <w:top w:w="70" w:type="dxa"/>
              <w:start w:w="70" w:type="dxa"/>
              <w:bottom w:w="70" w:type="dxa"/>
              <w:end w:w="70" w:type="dxa"/>
            </w:tcMar>
          </w:tcPr>
          <w:p>
            <w:r>
              <w:t>+6 Monate gegen Bezahlung</w:t>
            </w:r>
          </w:p>
        </w:tc>
      </w:tr>
      <w:tr>
        <w:tc>
          <w:tcPr>
            <w:tcW w:type="dxa" w:w="2498"/>
            <w:vAlign w:val="top"/>
            <w:tcMar>
              <w:top w:w="70" w:type="dxa"/>
              <w:start w:w="70" w:type="dxa"/>
              <w:bottom w:w="70" w:type="dxa"/>
              <w:end w:w="70" w:type="dxa"/>
            </w:tcMar>
          </w:tcPr>
          <w:p>
            <w:r>
              <w:t>Premium später</w:t>
            </w:r>
          </w:p>
        </w:tc>
        <w:tc>
          <w:tcPr>
            <w:tcW w:type="dxa" w:w="2498"/>
            <w:vAlign w:val="top"/>
            <w:tcMar>
              <w:top w:w="70" w:type="dxa"/>
              <w:start w:w="70" w:type="dxa"/>
              <w:bottom w:w="70" w:type="dxa"/>
              <w:end w:w="70" w:type="dxa"/>
            </w:tcMar>
          </w:tcPr>
          <w:p>
            <w:r>
              <w:t>1:1-Coaching per Zoom</w:t>
            </w:r>
          </w:p>
        </w:tc>
        <w:tc>
          <w:tcPr>
            <w:tcW w:type="dxa" w:w="2498"/>
            <w:vAlign w:val="top"/>
            <w:tcMar>
              <w:top w:w="70" w:type="dxa"/>
              <w:start w:w="70" w:type="dxa"/>
              <w:bottom w:w="70" w:type="dxa"/>
              <w:end w:w="70" w:type="dxa"/>
            </w:tcMar>
          </w:tcPr>
          <w:p>
            <w:r>
              <w:t>termin-/paketbezogen</w:t>
            </w:r>
          </w:p>
        </w:tc>
        <w:tc>
          <w:tcPr>
            <w:tcW w:type="dxa" w:w="2498"/>
            <w:vAlign w:val="top"/>
            <w:tcMar>
              <w:top w:w="70" w:type="dxa"/>
              <w:start w:w="70" w:type="dxa"/>
              <w:bottom w:w="70" w:type="dxa"/>
              <w:end w:w="70" w:type="dxa"/>
            </w:tcMar>
          </w:tcPr>
          <w:p>
            <w:r>
              <w:t>neuer Kauf</w:t>
            </w:r>
          </w:p>
        </w:tc>
      </w:tr>
    </w:tbl>
    <w:p>
      <w:pPr>
        <w:spacing w:after="40"/>
      </w:pPr>
    </w:p>
    <w:p>
      <w:pPr>
        <w:pStyle w:val="ListBullet"/>
        <w:spacing w:after="40"/>
      </w:pPr>
      <w:r>
        <w:t>Ich möchte Module zeitgesteuert freischalten können.</w:t>
      </w:r>
    </w:p>
    <w:p>
      <w:pPr>
        <w:pStyle w:val="ListBullet"/>
        <w:spacing w:after="40"/>
      </w:pPr>
      <w:r>
        <w:t>Eine Verlängerung soll das vorhandene Ablaufdatum verlängern und keinen zweiten Kursdatensatz erzeugen.</w:t>
      </w:r>
    </w:p>
    <w:p>
      <w:pPr>
        <w:pStyle w:val="ListBullet"/>
        <w:spacing w:after="40"/>
      </w:pPr>
      <w:r>
        <w:t>Ich möchte Gutscheine, Rabattcodes und zeitlich begrenzte Aktionen anlegen können.</w:t>
      </w:r>
    </w:p>
    <w:p>
      <w:pPr>
        <w:pStyle w:val="ListBullet"/>
        <w:spacing w:after="40"/>
      </w:pPr>
      <w:r>
        <w:t>Ich möchte jederzeit einzelne Zugänge manuell freischalten, verlängern oder sperren können.</w:t>
      </w:r>
    </w:p>
    <w:p>
      <w:pPr>
        <w:pStyle w:val="Heading1"/>
      </w:pPr>
      <w:r>
        <w:t>3. Grundarchitektur meiner Plattform</w:t>
      </w:r>
    </w:p>
    <w:p>
      <w:r>
        <w:t>Ich möchte die Architektur modular halten. Der öffentliche Webauftritt, die Lernplattform, die Kundendatenbank und mein Adminbereich sollen möglichst in einer eigenen Anwendung bzw. auf eigener Infrastruktur laufen. Zahlungsanbieter, Video-Streaming und E-Mail-Versand sollen über klar definierte Schnittstellen angebunden werden und austauschbar bleiben.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2325C"/>
          </w:tcPr>
          <w:p>
            <w:r>
              <w:rPr>
                <w:b/>
                <w:color w:val="FFFFFF"/>
              </w:rPr>
              <w:t>ID</w:t>
            </w:r>
          </w:p>
        </w:tc>
        <w:tc>
          <w:tcPr>
            <w:tcW w:type="dxa" w:w="2498"/>
            <w:shd w:fill="22325C"/>
          </w:tcPr>
          <w:p>
            <w:r>
              <w:rPr>
                <w:b/>
                <w:color w:val="FFFFFF"/>
              </w:rPr>
              <w:t>Priorität</w:t>
            </w:r>
          </w:p>
        </w:tc>
        <w:tc>
          <w:tcPr>
            <w:tcW w:type="dxa" w:w="2498"/>
            <w:shd w:fill="22325C"/>
          </w:tcPr>
          <w:p>
            <w:r>
              <w:rPr>
                <w:b/>
                <w:color w:val="FFFFFF"/>
              </w:rPr>
              <w:t>Meine Anforderung</w:t>
            </w:r>
          </w:p>
        </w:tc>
        <w:tc>
          <w:tcPr>
            <w:tcW w:type="dxa" w:w="2498"/>
            <w:shd w:fill="22325C"/>
          </w:tcPr>
          <w:p>
            <w:r>
              <w:rPr>
                <w:b/>
                <w:color w:val="FFFFFF"/>
              </w:rPr>
              <w:t>Abnahme</w:t>
            </w:r>
          </w:p>
        </w:tc>
      </w:tr>
      <w:tr>
        <w:tc>
          <w:tcPr>
            <w:tcW w:type="dxa" w:w="2498"/>
            <w:vAlign w:val="top"/>
            <w:tcMar>
              <w:top w:w="70" w:type="dxa"/>
              <w:start w:w="70" w:type="dxa"/>
              <w:bottom w:w="70" w:type="dxa"/>
              <w:end w:w="70" w:type="dxa"/>
            </w:tcMar>
          </w:tcPr>
          <w:p>
            <w:r>
              <w:t>ARC-01</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Meine öffentliche Website und mein Mitgliederbereich laufen unter meiner Domain bzw. Subdomain.</w:t>
            </w:r>
          </w:p>
        </w:tc>
        <w:tc>
          <w:tcPr>
            <w:tcW w:type="dxa" w:w="2498"/>
            <w:vAlign w:val="top"/>
            <w:tcMar>
              <w:top w:w="70" w:type="dxa"/>
              <w:start w:w="70" w:type="dxa"/>
              <w:bottom w:w="70" w:type="dxa"/>
              <w:end w:w="70" w:type="dxa"/>
            </w:tcMar>
          </w:tcPr>
          <w:p>
            <w:r>
              <w:t>Kein sichtbarer Plattform-Fremdauftritt im Lernbereich.</w:t>
            </w:r>
          </w:p>
        </w:tc>
      </w:tr>
      <w:tr>
        <w:tc>
          <w:tcPr>
            <w:tcW w:type="dxa" w:w="2498"/>
            <w:vAlign w:val="top"/>
            <w:tcMar>
              <w:top w:w="70" w:type="dxa"/>
              <w:start w:w="70" w:type="dxa"/>
              <w:bottom w:w="70" w:type="dxa"/>
              <w:end w:w="70" w:type="dxa"/>
            </w:tcMar>
          </w:tcPr>
          <w:p>
            <w:r>
              <w:t>ARC-02</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Zahlungsanbieter wird über Webhooks/API angebunden und bleibt austauschbar.</w:t>
            </w:r>
          </w:p>
        </w:tc>
        <w:tc>
          <w:tcPr>
            <w:tcW w:type="dxa" w:w="2498"/>
            <w:vAlign w:val="top"/>
            <w:tcMar>
              <w:top w:w="70" w:type="dxa"/>
              <w:start w:w="70" w:type="dxa"/>
              <w:bottom w:w="70" w:type="dxa"/>
              <w:end w:w="70" w:type="dxa"/>
            </w:tcMar>
          </w:tcPr>
          <w:p>
            <w:r>
              <w:t>Digistore24/CopeCart/Stripe kann gewechselt werden, ohne Kurse neu zu bauen.</w:t>
            </w:r>
          </w:p>
        </w:tc>
      </w:tr>
      <w:tr>
        <w:tc>
          <w:tcPr>
            <w:tcW w:type="dxa" w:w="2498"/>
            <w:vAlign w:val="top"/>
            <w:tcMar>
              <w:top w:w="70" w:type="dxa"/>
              <w:start w:w="70" w:type="dxa"/>
              <w:bottom w:w="70" w:type="dxa"/>
              <w:end w:w="70" w:type="dxa"/>
            </w:tcMar>
          </w:tcPr>
          <w:p>
            <w:r>
              <w:t>ARC-03</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Meine Kundendaten und Berechtigungen liegen in meinem eigenen System.</w:t>
            </w:r>
          </w:p>
        </w:tc>
        <w:tc>
          <w:tcPr>
            <w:tcW w:type="dxa" w:w="2498"/>
            <w:vAlign w:val="top"/>
            <w:tcMar>
              <w:top w:w="70" w:type="dxa"/>
              <w:start w:w="70" w:type="dxa"/>
              <w:bottom w:w="70" w:type="dxa"/>
              <w:end w:w="70" w:type="dxa"/>
            </w:tcMar>
          </w:tcPr>
          <w:p>
            <w:r>
              <w:t>Export aller Kunden, Käufe, Berechtigungen und Einwilligungen möglich.</w:t>
            </w:r>
          </w:p>
        </w:tc>
      </w:tr>
      <w:tr>
        <w:tc>
          <w:tcPr>
            <w:tcW w:type="dxa" w:w="2498"/>
            <w:vAlign w:val="top"/>
            <w:tcMar>
              <w:top w:w="70" w:type="dxa"/>
              <w:start w:w="70" w:type="dxa"/>
              <w:bottom w:w="70" w:type="dxa"/>
              <w:end w:w="70" w:type="dxa"/>
            </w:tcMar>
          </w:tcPr>
          <w:p>
            <w:r>
              <w:t>ARC-04</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Meine Plattform trennt Identität, Kursdaten und sensible Fragebogeninhalte logisch.</w:t>
            </w:r>
          </w:p>
        </w:tc>
        <w:tc>
          <w:tcPr>
            <w:tcW w:type="dxa" w:w="2498"/>
            <w:vAlign w:val="top"/>
            <w:tcMar>
              <w:top w:w="70" w:type="dxa"/>
              <w:start w:w="70" w:type="dxa"/>
              <w:bottom w:w="70" w:type="dxa"/>
              <w:end w:w="70" w:type="dxa"/>
            </w:tcMar>
          </w:tcPr>
          <w:p>
            <w:r>
              <w:t>Technische Prüfung zeigt getrennte Tabellen/Objekte und Rechte.</w:t>
            </w:r>
          </w:p>
        </w:tc>
      </w:tr>
      <w:tr>
        <w:tc>
          <w:tcPr>
            <w:tcW w:type="dxa" w:w="2498"/>
            <w:vAlign w:val="top"/>
            <w:tcMar>
              <w:top w:w="70" w:type="dxa"/>
              <w:start w:w="70" w:type="dxa"/>
              <w:bottom w:w="70" w:type="dxa"/>
              <w:end w:w="70" w:type="dxa"/>
            </w:tcMar>
          </w:tcPr>
          <w:p>
            <w:r>
              <w:t>ARC-05</w:t>
            </w:r>
          </w:p>
        </w:tc>
        <w:tc>
          <w:tcPr>
            <w:tcW w:type="dxa" w:w="2498"/>
            <w:vAlign w:val="top"/>
            <w:tcMar>
              <w:top w:w="70" w:type="dxa"/>
              <w:start w:w="70" w:type="dxa"/>
              <w:bottom w:w="70" w:type="dxa"/>
              <w:end w:w="70" w:type="dxa"/>
            </w:tcMar>
          </w:tcPr>
          <w:p>
            <w:r>
              <w:t>SOLL</w:t>
            </w:r>
          </w:p>
        </w:tc>
        <w:tc>
          <w:tcPr>
            <w:tcW w:type="dxa" w:w="2498"/>
            <w:vAlign w:val="top"/>
            <w:tcMar>
              <w:top w:w="70" w:type="dxa"/>
              <w:start w:w="70" w:type="dxa"/>
              <w:bottom w:w="70" w:type="dxa"/>
              <w:end w:w="70" w:type="dxa"/>
            </w:tcMar>
          </w:tcPr>
          <w:p>
            <w:r>
              <w:t>Die Website ist als PWA installierbar.</w:t>
            </w:r>
          </w:p>
        </w:tc>
        <w:tc>
          <w:tcPr>
            <w:tcW w:type="dxa" w:w="2498"/>
            <w:vAlign w:val="top"/>
            <w:tcMar>
              <w:top w:w="70" w:type="dxa"/>
              <w:start w:w="70" w:type="dxa"/>
              <w:bottom w:w="70" w:type="dxa"/>
              <w:end w:w="70" w:type="dxa"/>
            </w:tcMar>
          </w:tcPr>
          <w:p>
            <w:r>
              <w:t>Icon auf Smartphone, appähnlicher Start.</w:t>
            </w:r>
          </w:p>
        </w:tc>
      </w:tr>
    </w:tbl>
    <w:p>
      <w:pPr>
        <w:spacing w:after="40"/>
      </w:pPr>
    </w:p>
    <w:p>
      <w:pPr>
        <w:pStyle w:val="Heading1"/>
      </w:pPr>
      <w:r>
        <w:t>4. Öffentliche Website</w:t>
      </w:r>
    </w:p>
    <w:p>
      <w:r>
        <w:t>Meine Website soll nicht nur ein Login-Fenster sein. Sie ist der zentrale Auftritt von Seelenzeit.</w:t>
      </w:r>
    </w:p>
    <w:p>
      <w:pPr>
        <w:pStyle w:val="ListBullet"/>
        <w:spacing w:after="40"/>
      </w:pPr>
      <w:r>
        <w:t>Startseite mit klarer Positionierung und Nutzenversprechen</w:t>
      </w:r>
    </w:p>
    <w:p>
      <w:pPr>
        <w:pStyle w:val="ListBullet"/>
        <w:spacing w:after="40"/>
      </w:pPr>
      <w:r>
        <w:t>Über mich / meine Arbeitsweise</w:t>
      </w:r>
    </w:p>
    <w:p>
      <w:pPr>
        <w:pStyle w:val="ListBullet"/>
        <w:spacing w:after="40"/>
      </w:pPr>
      <w:r>
        <w:t>Angebotsübersicht und eigene Produktseiten</w:t>
      </w:r>
    </w:p>
    <w:p>
      <w:pPr>
        <w:pStyle w:val="ListBullet"/>
        <w:spacing w:after="40"/>
      </w:pPr>
      <w:r>
        <w:t>Einstiegstest / Produktempfehlung ohne medizinische Diagnose</w:t>
      </w:r>
    </w:p>
    <w:p>
      <w:pPr>
        <w:pStyle w:val="ListBullet"/>
        <w:spacing w:after="40"/>
      </w:pPr>
      <w:r>
        <w:t>Kostenloses Giveaway / Lead Magnet</w:t>
      </w:r>
    </w:p>
    <w:p>
      <w:pPr>
        <w:pStyle w:val="ListBullet"/>
        <w:spacing w:after="40"/>
      </w:pPr>
      <w:r>
        <w:t>FAQ</w:t>
      </w:r>
    </w:p>
    <w:p>
      <w:pPr>
        <w:pStyle w:val="ListBullet"/>
        <w:spacing w:after="40"/>
      </w:pPr>
      <w:r>
        <w:t>Kontakt / Kundenservice</w:t>
      </w:r>
    </w:p>
    <w:p>
      <w:pPr>
        <w:pStyle w:val="ListBullet"/>
        <w:spacing w:after="40"/>
      </w:pPr>
      <w:r>
        <w:t>Login zum Mitgliederbereich</w:t>
      </w:r>
    </w:p>
    <w:p>
      <w:pPr>
        <w:pStyle w:val="ListBullet"/>
        <w:spacing w:after="40"/>
      </w:pPr>
      <w:r>
        <w:t>Impressum, Datenschutz, AGB, Widerrufsbelehrung und erforderliche Verbraucherinformationen</w:t>
      </w:r>
    </w:p>
    <w:p>
      <w:pPr>
        <w:pStyle w:val="ListBullet"/>
        <w:spacing w:after="40"/>
      </w:pPr>
      <w:r>
        <w:t>Später: 1:1-Coaching mit Kauf und Terminbuchung</w:t>
      </w:r>
    </w:p>
    <w:p>
      <w:pPr>
        <w:pStyle w:val="Heading1"/>
      </w:pPr>
      <w:r>
        <w:t>5. Zahlungsabwicklung: Was ich verstanden habe und was ich will</w:t>
      </w:r>
    </w:p>
    <w:p>
      <w:r>
        <w:t>Ich möchte meine Kurse nicht bei einem Zahlungsanbieter hosten. Der Zahlungsanbieter soll den Kauf abwickeln und meinem eigenen System nach erfolgreicher Zahlung mitteilen, welchen Zugang ein Kunde erhält. Technisch geschieht das typischerweise per Webhook/IPN. Digistore24 dokumentiert ausdrücklich, dass externe Mitgliederbereiche auf diese Weise automatisch freigeschaltet werden können [Q4].</w:t>
      </w:r>
    </w:p>
    <w:p>
      <w:r>
        <w:t>Für mich sind drei Modelle relevant: Reseller/Merchant of Record, direkter Zahlungsdienstleister oder vollständige Eigenabwicklung. Die Unterschiede liegen weniger im Bezahlknopf als in der Frage, wer rechtlich an den Endkunden verkauft und wer Umsatzsteuer, Rechnung, Rückerstattung und grenzüberschreitende Pflichten verwaltet.</w:t>
      </w:r>
    </w:p>
    <w:p>
      <w:pPr>
        <w:pStyle w:val="Heading2"/>
      </w:pPr>
      <w:r>
        <w:t>5.1 Digistore24</w:t>
      </w:r>
    </w:p>
    <w:p>
      <w:r>
        <w:t>Digistore24 ist ein Reseller. Beim Kauf entstehen nach der eigenen Beschreibung zwei Vertragsverhältnisse: Ich verkaufe mein Produkt an Digistore24, und Digistore24 verkauft es an den Endkunden. Digistore24 übernimmt beim Endkunden Zahlungsabwicklung, Rechnung und Käufer-Umsatzsteuer [Q1-Q3]. Meine Kurse können trotzdem vollständig auf meiner eigenen Plattform liegen.</w:t>
      </w:r>
    </w:p>
    <w:p>
      <w:pPr>
        <w:pStyle w:val="ListBullet"/>
        <w:spacing w:after="40"/>
      </w:pPr>
      <w:r>
        <w:t>Keine monatliche Grundgebühr; Kosten entstehen erst bei Verkäufen.</w:t>
      </w:r>
    </w:p>
    <w:p>
      <w:pPr>
        <w:pStyle w:val="ListBullet"/>
        <w:spacing w:after="40"/>
      </w:pPr>
      <w:r>
        <w:t>Bis 400 EUR: 7,9 % + 1 EUR pro Transaktion.</w:t>
      </w:r>
    </w:p>
    <w:p>
      <w:pPr>
        <w:pStyle w:val="ListBullet"/>
        <w:spacing w:after="40"/>
      </w:pPr>
      <w:r>
        <w:t>Über 400 EUR: auf den Preisanteil über 400 EUR 2,9 % bei Vorkasse bzw. 4,9 % bei anderen Zahlungsarten.</w:t>
      </w:r>
    </w:p>
    <w:p>
      <w:pPr>
        <w:pStyle w:val="ListBullet"/>
        <w:spacing w:after="40"/>
      </w:pPr>
      <w:r>
        <w:t>SEPA-Auszahlungen sind laut aktueller Preisseite gebührenfrei.</w:t>
      </w:r>
    </w:p>
    <w:p>
      <w:pPr>
        <w:pStyle w:val="ListBullet"/>
        <w:spacing w:after="40"/>
      </w:pPr>
      <w:r>
        <w:t>Rückgabegebühr: bis 10 EUR 0,60 EUR, darüber 1 EUR.</w:t>
      </w:r>
    </w:p>
    <w:p>
      <w:pPr>
        <w:pStyle w:val="ListBullet"/>
        <w:spacing w:after="40"/>
      </w:pPr>
      <w:r>
        <w:t>Rücklastschriften/Chargebacks können zusätzliche Gebühren auslösen, z. B. PayPal 35 EUR und Kreditkarte 50 EUR laut aktueller Preisübersicht.</w:t>
      </w:r>
    </w:p>
    <w:p>
      <w:pPr>
        <w:pStyle w:val="ListBullet"/>
        <w:spacing w:after="40"/>
      </w:pPr>
      <w:r>
        <w:t>90 % des Vendor-Umsatzes werden frühestens nach 14 Tagen ausgezahlt, 10 % nach 60 Tagen.</w:t>
      </w:r>
    </w:p>
    <w:p>
      <w:pPr>
        <w:pStyle w:val="ListBullet"/>
        <w:spacing w:after="40"/>
      </w:pPr>
      <w:r>
        <w:t>EUR und CHF können im Checkout angeboten werden.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Kaufpreis</w:t>
            </w:r>
          </w:p>
        </w:tc>
        <w:tc>
          <w:tcPr>
            <w:tcW w:type="dxa" w:w="3331"/>
            <w:shd w:fill="22325C"/>
          </w:tcPr>
          <w:p>
            <w:r>
              <w:rPr>
                <w:b/>
                <w:color w:val="FFFFFF"/>
              </w:rPr>
              <w:t>Digistore24-Marge*</w:t>
            </w:r>
          </w:p>
        </w:tc>
        <w:tc>
          <w:tcPr>
            <w:tcW w:type="dxa" w:w="3331"/>
            <w:shd w:fill="22325C"/>
          </w:tcPr>
          <w:p>
            <w:r>
              <w:rPr>
                <w:b/>
                <w:color w:val="FFFFFF"/>
              </w:rPr>
              <w:t>Anteil am Kaufpreis</w:t>
            </w:r>
          </w:p>
        </w:tc>
      </w:tr>
      <w:tr>
        <w:tc>
          <w:tcPr>
            <w:tcW w:type="dxa" w:w="3331"/>
            <w:vAlign w:val="top"/>
            <w:tcMar>
              <w:top w:w="70" w:type="dxa"/>
              <w:start w:w="70" w:type="dxa"/>
              <w:bottom w:w="70" w:type="dxa"/>
              <w:end w:w="70" w:type="dxa"/>
            </w:tcMar>
          </w:tcPr>
          <w:p>
            <w:r>
              <w:t>49 EUR</w:t>
            </w:r>
          </w:p>
        </w:tc>
        <w:tc>
          <w:tcPr>
            <w:tcW w:type="dxa" w:w="3331"/>
            <w:vAlign w:val="top"/>
            <w:tcMar>
              <w:top w:w="70" w:type="dxa"/>
              <w:start w:w="70" w:type="dxa"/>
              <w:bottom w:w="70" w:type="dxa"/>
              <w:end w:w="70" w:type="dxa"/>
            </w:tcMar>
          </w:tcPr>
          <w:p>
            <w:r>
              <w:t>4.87 EUR</w:t>
            </w:r>
          </w:p>
        </w:tc>
        <w:tc>
          <w:tcPr>
            <w:tcW w:type="dxa" w:w="3331"/>
            <w:vAlign w:val="top"/>
            <w:tcMar>
              <w:top w:w="70" w:type="dxa"/>
              <w:start w:w="70" w:type="dxa"/>
              <w:bottom w:w="70" w:type="dxa"/>
              <w:end w:w="70" w:type="dxa"/>
            </w:tcMar>
          </w:tcPr>
          <w:p>
            <w:r>
              <w:t>9.9 %</w:t>
            </w:r>
          </w:p>
        </w:tc>
      </w:tr>
      <w:tr>
        <w:tc>
          <w:tcPr>
            <w:tcW w:type="dxa" w:w="3331"/>
            <w:vAlign w:val="top"/>
            <w:tcMar>
              <w:top w:w="70" w:type="dxa"/>
              <w:start w:w="70" w:type="dxa"/>
              <w:bottom w:w="70" w:type="dxa"/>
              <w:end w:w="70" w:type="dxa"/>
            </w:tcMar>
          </w:tcPr>
          <w:p>
            <w:r>
              <w:t>99 EUR</w:t>
            </w:r>
          </w:p>
        </w:tc>
        <w:tc>
          <w:tcPr>
            <w:tcW w:type="dxa" w:w="3331"/>
            <w:vAlign w:val="top"/>
            <w:tcMar>
              <w:top w:w="70" w:type="dxa"/>
              <w:start w:w="70" w:type="dxa"/>
              <w:bottom w:w="70" w:type="dxa"/>
              <w:end w:w="70" w:type="dxa"/>
            </w:tcMar>
          </w:tcPr>
          <w:p>
            <w:r>
              <w:t>8.82 EUR</w:t>
            </w:r>
          </w:p>
        </w:tc>
        <w:tc>
          <w:tcPr>
            <w:tcW w:type="dxa" w:w="3331"/>
            <w:vAlign w:val="top"/>
            <w:tcMar>
              <w:top w:w="70" w:type="dxa"/>
              <w:start w:w="70" w:type="dxa"/>
              <w:bottom w:w="70" w:type="dxa"/>
              <w:end w:w="70" w:type="dxa"/>
            </w:tcMar>
          </w:tcPr>
          <w:p>
            <w:r>
              <w:t>8.9 %</w:t>
            </w:r>
          </w:p>
        </w:tc>
      </w:tr>
      <w:tr>
        <w:tc>
          <w:tcPr>
            <w:tcW w:type="dxa" w:w="3331"/>
            <w:vAlign w:val="top"/>
            <w:tcMar>
              <w:top w:w="70" w:type="dxa"/>
              <w:start w:w="70" w:type="dxa"/>
              <w:bottom w:w="70" w:type="dxa"/>
              <w:end w:w="70" w:type="dxa"/>
            </w:tcMar>
          </w:tcPr>
          <w:p>
            <w:r>
              <w:t>299 EUR</w:t>
            </w:r>
          </w:p>
        </w:tc>
        <w:tc>
          <w:tcPr>
            <w:tcW w:type="dxa" w:w="3331"/>
            <w:vAlign w:val="top"/>
            <w:tcMar>
              <w:top w:w="70" w:type="dxa"/>
              <w:start w:w="70" w:type="dxa"/>
              <w:bottom w:w="70" w:type="dxa"/>
              <w:end w:w="70" w:type="dxa"/>
            </w:tcMar>
          </w:tcPr>
          <w:p>
            <w:r>
              <w:t>24.62 EUR</w:t>
            </w:r>
          </w:p>
        </w:tc>
        <w:tc>
          <w:tcPr>
            <w:tcW w:type="dxa" w:w="3331"/>
            <w:vAlign w:val="top"/>
            <w:tcMar>
              <w:top w:w="70" w:type="dxa"/>
              <w:start w:w="70" w:type="dxa"/>
              <w:bottom w:w="70" w:type="dxa"/>
              <w:end w:w="70" w:type="dxa"/>
            </w:tcMar>
          </w:tcPr>
          <w:p>
            <w:r>
              <w:t>8.2 %</w:t>
            </w:r>
          </w:p>
        </w:tc>
      </w:tr>
      <w:tr>
        <w:tc>
          <w:tcPr>
            <w:tcW w:type="dxa" w:w="3331"/>
            <w:vAlign w:val="top"/>
            <w:tcMar>
              <w:top w:w="70" w:type="dxa"/>
              <w:start w:w="70" w:type="dxa"/>
              <w:bottom w:w="70" w:type="dxa"/>
              <w:end w:w="70" w:type="dxa"/>
            </w:tcMar>
          </w:tcPr>
          <w:p>
            <w:r>
              <w:t>890 EUR</w:t>
            </w:r>
          </w:p>
        </w:tc>
        <w:tc>
          <w:tcPr>
            <w:tcW w:type="dxa" w:w="3331"/>
            <w:vAlign w:val="top"/>
            <w:tcMar>
              <w:top w:w="70" w:type="dxa"/>
              <w:start w:w="70" w:type="dxa"/>
              <w:bottom w:w="70" w:type="dxa"/>
              <w:end w:w="70" w:type="dxa"/>
            </w:tcMar>
          </w:tcPr>
          <w:p>
            <w:r>
              <w:t>56.61 EUR</w:t>
            </w:r>
          </w:p>
        </w:tc>
        <w:tc>
          <w:tcPr>
            <w:tcW w:type="dxa" w:w="3331"/>
            <w:vAlign w:val="top"/>
            <w:tcMar>
              <w:top w:w="70" w:type="dxa"/>
              <w:start w:w="70" w:type="dxa"/>
              <w:bottom w:w="70" w:type="dxa"/>
              <w:end w:w="70" w:type="dxa"/>
            </w:tcMar>
          </w:tcPr>
          <w:p>
            <w:r>
              <w:t>6.4 %</w:t>
            </w:r>
          </w:p>
        </w:tc>
      </w:tr>
    </w:tbl>
    <w:p>
      <w:pPr>
        <w:spacing w:after="40"/>
      </w:pPr>
    </w:p>
    <w:p>
      <w:pPr>
        <w:pStyle w:val="Small"/>
      </w:pPr>
      <w:r>
        <w:t>*Bei 890 EUR beispielhaft mit einer Nicht-Vorkasse-Zahlungsart. Nicht eingerechnet sind Umsatzsteuer, Affiliates, Rückgaben oder Chargebacks. Die Marge wird vom Verkaufspreis berechnet.</w:t>
      </w:r>
    </w:p>
    <w:p>
      <w:pPr>
        <w:pStyle w:val="Heading2"/>
      </w:pPr>
      <w:r>
        <w:t>5.2 CopeCart als ernsthafte Reseller-Alternative</w:t>
      </w:r>
    </w:p>
    <w:p>
      <w:r>
        <w:t>CopeCart arbeitet ebenfalls als Reseller und übernimmt nach eigener Dokumentation Endkundenrechnung, Umsatzsteuer und Zahlungsabwicklung. Der veröffentlichte Standardpreis liegt derzeit bei 4,9 % + 1 EUR pro Verkauf, ohne monatliche Grundgebühr [Q5-Q6]. Damit ist CopeCart auf dem Papier deutlich günstiger als Digistore24.</w:t>
      </w:r>
    </w:p>
    <w:p>
      <w:pPr>
        <w:pStyle w:val="ListBullet"/>
        <w:spacing w:after="40"/>
      </w:pPr>
      <w:r>
        <w:t>80 % Auszahlung frühestens nach 14 Tagen, 20 % nach 40 Tagen.</w:t>
      </w:r>
    </w:p>
    <w:p>
      <w:pPr>
        <w:pStyle w:val="ListBullet"/>
        <w:spacing w:after="40"/>
      </w:pPr>
      <w:r>
        <w:t>Webhook/IPN-Anbindungen sind vorhanden und können externe Mitgliederbereiche ansteuern.</w:t>
      </w:r>
    </w:p>
    <w:p>
      <w:pPr>
        <w:pStyle w:val="ListBullet"/>
        <w:spacing w:after="40"/>
      </w:pPr>
      <w:r>
        <w:t>Rücklastschriften verursachen zusätzliche Zahlungsdienstleister-Gebühren.</w:t>
      </w:r>
    </w:p>
    <w:p>
      <w:pPr>
        <w:pStyle w:val="ListBullet"/>
        <w:spacing w:after="40"/>
      </w:pPr>
      <w:r>
        <w:t>Die geringere Gebühr ist für meine Kurse wirtschaftlich attraktiv; Integrationsqualität, Support, Rückgabeprozess und tatsächliche Produktfreigabe müssen vor der endgültigen Wahl getestet werden.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Kaufpreis</w:t>
            </w:r>
          </w:p>
        </w:tc>
        <w:tc>
          <w:tcPr>
            <w:tcW w:type="dxa" w:w="3331"/>
            <w:shd w:fill="22325C"/>
          </w:tcPr>
          <w:p>
            <w:r>
              <w:rPr>
                <w:b/>
                <w:color w:val="FFFFFF"/>
              </w:rPr>
              <w:t>CopeCart-Marge</w:t>
            </w:r>
          </w:p>
        </w:tc>
        <w:tc>
          <w:tcPr>
            <w:tcW w:type="dxa" w:w="3331"/>
            <w:shd w:fill="22325C"/>
          </w:tcPr>
          <w:p>
            <w:r>
              <w:rPr>
                <w:b/>
                <w:color w:val="FFFFFF"/>
              </w:rPr>
              <w:t>Anteil am Kaufpreis</w:t>
            </w:r>
          </w:p>
        </w:tc>
      </w:tr>
      <w:tr>
        <w:tc>
          <w:tcPr>
            <w:tcW w:type="dxa" w:w="3331"/>
            <w:vAlign w:val="top"/>
            <w:tcMar>
              <w:top w:w="70" w:type="dxa"/>
              <w:start w:w="70" w:type="dxa"/>
              <w:bottom w:w="70" w:type="dxa"/>
              <w:end w:w="70" w:type="dxa"/>
            </w:tcMar>
          </w:tcPr>
          <w:p>
            <w:r>
              <w:t>49 EUR</w:t>
            </w:r>
          </w:p>
        </w:tc>
        <w:tc>
          <w:tcPr>
            <w:tcW w:type="dxa" w:w="3331"/>
            <w:vAlign w:val="top"/>
            <w:tcMar>
              <w:top w:w="70" w:type="dxa"/>
              <w:start w:w="70" w:type="dxa"/>
              <w:bottom w:w="70" w:type="dxa"/>
              <w:end w:w="70" w:type="dxa"/>
            </w:tcMar>
          </w:tcPr>
          <w:p>
            <w:r>
              <w:t>3.40 EUR</w:t>
            </w:r>
          </w:p>
        </w:tc>
        <w:tc>
          <w:tcPr>
            <w:tcW w:type="dxa" w:w="3331"/>
            <w:vAlign w:val="top"/>
            <w:tcMar>
              <w:top w:w="70" w:type="dxa"/>
              <w:start w:w="70" w:type="dxa"/>
              <w:bottom w:w="70" w:type="dxa"/>
              <w:end w:w="70" w:type="dxa"/>
            </w:tcMar>
          </w:tcPr>
          <w:p>
            <w:r>
              <w:t>6.9 %</w:t>
            </w:r>
          </w:p>
        </w:tc>
      </w:tr>
      <w:tr>
        <w:tc>
          <w:tcPr>
            <w:tcW w:type="dxa" w:w="3331"/>
            <w:vAlign w:val="top"/>
            <w:tcMar>
              <w:top w:w="70" w:type="dxa"/>
              <w:start w:w="70" w:type="dxa"/>
              <w:bottom w:w="70" w:type="dxa"/>
              <w:end w:w="70" w:type="dxa"/>
            </w:tcMar>
          </w:tcPr>
          <w:p>
            <w:r>
              <w:t>99 EUR</w:t>
            </w:r>
          </w:p>
        </w:tc>
        <w:tc>
          <w:tcPr>
            <w:tcW w:type="dxa" w:w="3331"/>
            <w:vAlign w:val="top"/>
            <w:tcMar>
              <w:top w:w="70" w:type="dxa"/>
              <w:start w:w="70" w:type="dxa"/>
              <w:bottom w:w="70" w:type="dxa"/>
              <w:end w:w="70" w:type="dxa"/>
            </w:tcMar>
          </w:tcPr>
          <w:p>
            <w:r>
              <w:t>5.85 EUR</w:t>
            </w:r>
          </w:p>
        </w:tc>
        <w:tc>
          <w:tcPr>
            <w:tcW w:type="dxa" w:w="3331"/>
            <w:vAlign w:val="top"/>
            <w:tcMar>
              <w:top w:w="70" w:type="dxa"/>
              <w:start w:w="70" w:type="dxa"/>
              <w:bottom w:w="70" w:type="dxa"/>
              <w:end w:w="70" w:type="dxa"/>
            </w:tcMar>
          </w:tcPr>
          <w:p>
            <w:r>
              <w:t>5.9 %</w:t>
            </w:r>
          </w:p>
        </w:tc>
      </w:tr>
      <w:tr>
        <w:tc>
          <w:tcPr>
            <w:tcW w:type="dxa" w:w="3331"/>
            <w:vAlign w:val="top"/>
            <w:tcMar>
              <w:top w:w="70" w:type="dxa"/>
              <w:start w:w="70" w:type="dxa"/>
              <w:bottom w:w="70" w:type="dxa"/>
              <w:end w:w="70" w:type="dxa"/>
            </w:tcMar>
          </w:tcPr>
          <w:p>
            <w:r>
              <w:t>299 EUR</w:t>
            </w:r>
          </w:p>
        </w:tc>
        <w:tc>
          <w:tcPr>
            <w:tcW w:type="dxa" w:w="3331"/>
            <w:vAlign w:val="top"/>
            <w:tcMar>
              <w:top w:w="70" w:type="dxa"/>
              <w:start w:w="70" w:type="dxa"/>
              <w:bottom w:w="70" w:type="dxa"/>
              <w:end w:w="70" w:type="dxa"/>
            </w:tcMar>
          </w:tcPr>
          <w:p>
            <w:r>
              <w:t>15.65 EUR</w:t>
            </w:r>
          </w:p>
        </w:tc>
        <w:tc>
          <w:tcPr>
            <w:tcW w:type="dxa" w:w="3331"/>
            <w:vAlign w:val="top"/>
            <w:tcMar>
              <w:top w:w="70" w:type="dxa"/>
              <w:start w:w="70" w:type="dxa"/>
              <w:bottom w:w="70" w:type="dxa"/>
              <w:end w:w="70" w:type="dxa"/>
            </w:tcMar>
          </w:tcPr>
          <w:p>
            <w:r>
              <w:t>5.2 %</w:t>
            </w:r>
          </w:p>
        </w:tc>
      </w:tr>
      <w:tr>
        <w:tc>
          <w:tcPr>
            <w:tcW w:type="dxa" w:w="3331"/>
            <w:vAlign w:val="top"/>
            <w:tcMar>
              <w:top w:w="70" w:type="dxa"/>
              <w:start w:w="70" w:type="dxa"/>
              <w:bottom w:w="70" w:type="dxa"/>
              <w:end w:w="70" w:type="dxa"/>
            </w:tcMar>
          </w:tcPr>
          <w:p>
            <w:r>
              <w:t>890 EUR</w:t>
            </w:r>
          </w:p>
        </w:tc>
        <w:tc>
          <w:tcPr>
            <w:tcW w:type="dxa" w:w="3331"/>
            <w:vAlign w:val="top"/>
            <w:tcMar>
              <w:top w:w="70" w:type="dxa"/>
              <w:start w:w="70" w:type="dxa"/>
              <w:bottom w:w="70" w:type="dxa"/>
              <w:end w:w="70" w:type="dxa"/>
            </w:tcMar>
          </w:tcPr>
          <w:p>
            <w:r>
              <w:t>44.61 EUR</w:t>
            </w:r>
          </w:p>
        </w:tc>
        <w:tc>
          <w:tcPr>
            <w:tcW w:type="dxa" w:w="3331"/>
            <w:vAlign w:val="top"/>
            <w:tcMar>
              <w:top w:w="70" w:type="dxa"/>
              <w:start w:w="70" w:type="dxa"/>
              <w:bottom w:w="70" w:type="dxa"/>
              <w:end w:w="70" w:type="dxa"/>
            </w:tcMar>
          </w:tcPr>
          <w:p>
            <w:r>
              <w:t>5.0 %</w:t>
            </w:r>
          </w:p>
        </w:tc>
      </w:tr>
    </w:tbl>
    <w:p>
      <w:pPr>
        <w:spacing w:after="40"/>
      </w:pPr>
    </w:p>
    <w:p>
      <w:pPr>
        <w:pStyle w:val="Heading2"/>
      </w:pPr>
      <w:r>
        <w:t>5.3 Direkter Verkauf mit Stripe, PayPal oder Mollie</w:t>
      </w:r>
    </w:p>
    <w:p>
      <w:r>
        <w:t>Bei Stripe, PayPal oder Mollie bleibe ich selbst Verkäuferin gegenüber dem Endkunden. Die reinen Zahlungsgebühren sind deutlich niedriger, aber dafür bleiben Rechnungsstellung, Widerruf, Steuerlogik, OSS, Schweizer MWST-Prüfung, Stornoabläufe und Nachweisführung bei mir bzw. meinem System.</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2325C"/>
          </w:tcPr>
          <w:p>
            <w:r>
              <w:rPr>
                <w:b/>
                <w:color w:val="FFFFFF"/>
              </w:rPr>
              <w:t>Anbieter</w:t>
            </w:r>
          </w:p>
        </w:tc>
        <w:tc>
          <w:tcPr>
            <w:tcW w:type="dxa" w:w="2498"/>
            <w:shd w:fill="22325C"/>
          </w:tcPr>
          <w:p>
            <w:r>
              <w:rPr>
                <w:b/>
                <w:color w:val="FFFFFF"/>
              </w:rPr>
              <w:t>Aktuelle typische Online-Gebühr</w:t>
            </w:r>
          </w:p>
        </w:tc>
        <w:tc>
          <w:tcPr>
            <w:tcW w:type="dxa" w:w="2498"/>
            <w:shd w:fill="22325C"/>
          </w:tcPr>
          <w:p>
            <w:r>
              <w:rPr>
                <w:b/>
                <w:color w:val="FFFFFF"/>
              </w:rPr>
              <w:t>Monatsgrundpreis</w:t>
            </w:r>
          </w:p>
        </w:tc>
        <w:tc>
          <w:tcPr>
            <w:tcW w:type="dxa" w:w="2498"/>
            <w:shd w:fill="22325C"/>
          </w:tcPr>
          <w:p>
            <w:r>
              <w:rPr>
                <w:b/>
                <w:color w:val="FFFFFF"/>
              </w:rPr>
              <w:t>Was NICHT automatisch gelöst wird</w:t>
            </w:r>
          </w:p>
        </w:tc>
      </w:tr>
      <w:tr>
        <w:tc>
          <w:tcPr>
            <w:tcW w:type="dxa" w:w="2498"/>
            <w:vAlign w:val="top"/>
            <w:tcMar>
              <w:top w:w="70" w:type="dxa"/>
              <w:start w:w="70" w:type="dxa"/>
              <w:bottom w:w="70" w:type="dxa"/>
              <w:end w:w="70" w:type="dxa"/>
            </w:tcMar>
          </w:tcPr>
          <w:p>
            <w:r>
              <w:t>Stripe</w:t>
            </w:r>
          </w:p>
        </w:tc>
        <w:tc>
          <w:tcPr>
            <w:tcW w:type="dxa" w:w="2498"/>
            <w:vAlign w:val="top"/>
            <w:tcMar>
              <w:top w:w="70" w:type="dxa"/>
              <w:start w:w="70" w:type="dxa"/>
              <w:bottom w:w="70" w:type="dxa"/>
              <w:end w:w="70" w:type="dxa"/>
            </w:tcMar>
          </w:tcPr>
          <w:p>
            <w:r>
              <w:t>1,5 % + 0,25 EUR für Standardkarten aus dem EWR; SEPA 0,35 EUR</w:t>
            </w:r>
          </w:p>
        </w:tc>
        <w:tc>
          <w:tcPr>
            <w:tcW w:type="dxa" w:w="2498"/>
            <w:vAlign w:val="top"/>
            <w:tcMar>
              <w:top w:w="70" w:type="dxa"/>
              <w:start w:w="70" w:type="dxa"/>
              <w:bottom w:w="70" w:type="dxa"/>
              <w:end w:w="70" w:type="dxa"/>
            </w:tcMar>
          </w:tcPr>
          <w:p>
            <w:r>
              <w:t>0 EUR</w:t>
            </w:r>
          </w:p>
        </w:tc>
        <w:tc>
          <w:tcPr>
            <w:tcW w:type="dxa" w:w="2498"/>
            <w:vAlign w:val="top"/>
            <w:tcMar>
              <w:top w:w="70" w:type="dxa"/>
              <w:start w:w="70" w:type="dxa"/>
              <w:bottom w:w="70" w:type="dxa"/>
              <w:end w:w="70" w:type="dxa"/>
            </w:tcMar>
          </w:tcPr>
          <w:p>
            <w:r>
              <w:t>Merchant-of-Record-Funktion fehlt; ich bleibe Verkäuferin</w:t>
            </w:r>
          </w:p>
        </w:tc>
      </w:tr>
      <w:tr>
        <w:tc>
          <w:tcPr>
            <w:tcW w:type="dxa" w:w="2498"/>
            <w:vAlign w:val="top"/>
            <w:tcMar>
              <w:top w:w="70" w:type="dxa"/>
              <w:start w:w="70" w:type="dxa"/>
              <w:bottom w:w="70" w:type="dxa"/>
              <w:end w:w="70" w:type="dxa"/>
            </w:tcMar>
          </w:tcPr>
          <w:p>
            <w:r>
              <w:t>PayPal Checkout</w:t>
            </w:r>
          </w:p>
        </w:tc>
        <w:tc>
          <w:tcPr>
            <w:tcW w:type="dxa" w:w="2498"/>
            <w:vAlign w:val="top"/>
            <w:tcMar>
              <w:top w:w="70" w:type="dxa"/>
              <w:start w:w="70" w:type="dxa"/>
              <w:bottom w:w="70" w:type="dxa"/>
              <w:end w:w="70" w:type="dxa"/>
            </w:tcMar>
          </w:tcPr>
          <w:p>
            <w:r>
              <w:t>2,99 % + 0,39 EUR im Inland</w:t>
            </w:r>
          </w:p>
        </w:tc>
        <w:tc>
          <w:tcPr>
            <w:tcW w:type="dxa" w:w="2498"/>
            <w:vAlign w:val="top"/>
            <w:tcMar>
              <w:top w:w="70" w:type="dxa"/>
              <w:start w:w="70" w:type="dxa"/>
              <w:bottom w:w="70" w:type="dxa"/>
              <w:end w:w="70" w:type="dxa"/>
            </w:tcMar>
          </w:tcPr>
          <w:p>
            <w:r>
              <w:t>0 EUR</w:t>
            </w:r>
          </w:p>
        </w:tc>
        <w:tc>
          <w:tcPr>
            <w:tcW w:type="dxa" w:w="2498"/>
            <w:vAlign w:val="top"/>
            <w:tcMar>
              <w:top w:w="70" w:type="dxa"/>
              <w:start w:w="70" w:type="dxa"/>
              <w:bottom w:w="70" w:type="dxa"/>
              <w:end w:w="70" w:type="dxa"/>
            </w:tcMar>
          </w:tcPr>
          <w:p>
            <w:r>
              <w:t>Steuer-/Rechnungslogik bleibt bei mir</w:t>
            </w:r>
          </w:p>
        </w:tc>
      </w:tr>
      <w:tr>
        <w:tc>
          <w:tcPr>
            <w:tcW w:type="dxa" w:w="2498"/>
            <w:vAlign w:val="top"/>
            <w:tcMar>
              <w:top w:w="70" w:type="dxa"/>
              <w:start w:w="70" w:type="dxa"/>
              <w:bottom w:w="70" w:type="dxa"/>
              <w:end w:w="70" w:type="dxa"/>
            </w:tcMar>
          </w:tcPr>
          <w:p>
            <w:r>
              <w:t>Mollie</w:t>
            </w:r>
          </w:p>
        </w:tc>
        <w:tc>
          <w:tcPr>
            <w:tcW w:type="dxa" w:w="2498"/>
            <w:vAlign w:val="top"/>
            <w:tcMar>
              <w:top w:w="70" w:type="dxa"/>
              <w:start w:w="70" w:type="dxa"/>
              <w:bottom w:w="70" w:type="dxa"/>
              <w:end w:w="70" w:type="dxa"/>
            </w:tcMar>
          </w:tcPr>
          <w:p>
            <w:r>
              <w:t>1,80 % + 0,25 EUR für EWR-Verbraucherkarten; SEPA-Lastschrift 0,35 EUR</w:t>
            </w:r>
          </w:p>
        </w:tc>
        <w:tc>
          <w:tcPr>
            <w:tcW w:type="dxa" w:w="2498"/>
            <w:vAlign w:val="top"/>
            <w:tcMar>
              <w:top w:w="70" w:type="dxa"/>
              <w:start w:w="70" w:type="dxa"/>
              <w:bottom w:w="70" w:type="dxa"/>
              <w:end w:w="70" w:type="dxa"/>
            </w:tcMar>
          </w:tcPr>
          <w:p>
            <w:r>
              <w:t>0 EUR</w:t>
            </w:r>
          </w:p>
        </w:tc>
        <w:tc>
          <w:tcPr>
            <w:tcW w:type="dxa" w:w="2498"/>
            <w:vAlign w:val="top"/>
            <w:tcMar>
              <w:top w:w="70" w:type="dxa"/>
              <w:start w:w="70" w:type="dxa"/>
              <w:bottom w:w="70" w:type="dxa"/>
              <w:end w:w="70" w:type="dxa"/>
            </w:tcMar>
          </w:tcPr>
          <w:p>
            <w:r>
              <w:t>Steuer-/Rechnungslogik bleibt bei mir</w:t>
            </w:r>
          </w:p>
        </w:tc>
      </w:tr>
      <w:tr>
        <w:tc>
          <w:tcPr>
            <w:tcW w:type="dxa" w:w="2498"/>
            <w:vAlign w:val="top"/>
            <w:tcMar>
              <w:top w:w="70" w:type="dxa"/>
              <w:start w:w="70" w:type="dxa"/>
              <w:bottom w:w="70" w:type="dxa"/>
              <w:end w:w="70" w:type="dxa"/>
            </w:tcMar>
          </w:tcPr>
          <w:p>
            <w:r>
              <w:t>Stripe Tax Basic</w:t>
            </w:r>
          </w:p>
        </w:tc>
        <w:tc>
          <w:tcPr>
            <w:tcW w:type="dxa" w:w="2498"/>
            <w:vAlign w:val="top"/>
            <w:tcMar>
              <w:top w:w="70" w:type="dxa"/>
              <w:start w:w="70" w:type="dxa"/>
              <w:bottom w:w="70" w:type="dxa"/>
              <w:end w:w="70" w:type="dxa"/>
            </w:tcMar>
          </w:tcPr>
          <w:p>
            <w:r>
              <w:t>zusätzlich 0,5 % bei No-Code-Steuerberechnung</w:t>
            </w:r>
          </w:p>
        </w:tc>
        <w:tc>
          <w:tcPr>
            <w:tcW w:type="dxa" w:w="2498"/>
            <w:vAlign w:val="top"/>
            <w:tcMar>
              <w:top w:w="70" w:type="dxa"/>
              <w:start w:w="70" w:type="dxa"/>
              <w:bottom w:w="70" w:type="dxa"/>
              <w:end w:w="70" w:type="dxa"/>
            </w:tcMar>
          </w:tcPr>
          <w:p>
            <w:r>
              <w:t>0 EUR</w:t>
            </w:r>
          </w:p>
        </w:tc>
        <w:tc>
          <w:tcPr>
            <w:tcW w:type="dxa" w:w="2498"/>
            <w:vAlign w:val="top"/>
            <w:tcMar>
              <w:top w:w="70" w:type="dxa"/>
              <w:start w:w="70" w:type="dxa"/>
              <w:bottom w:w="70" w:type="dxa"/>
              <w:end w:w="70" w:type="dxa"/>
            </w:tcMar>
          </w:tcPr>
          <w:p>
            <w:r>
              <w:t>berechnet Steuern, übernimmt aber nicht automatisch jede Registrierung/Erklärung</w:t>
            </w:r>
          </w:p>
        </w:tc>
      </w:tr>
      <w:tr>
        <w:tc>
          <w:tcPr>
            <w:tcW w:type="dxa" w:w="2498"/>
            <w:vAlign w:val="top"/>
            <w:tcMar>
              <w:top w:w="70" w:type="dxa"/>
              <w:start w:w="70" w:type="dxa"/>
              <w:bottom w:w="70" w:type="dxa"/>
              <w:end w:w="70" w:type="dxa"/>
            </w:tcMar>
          </w:tcPr>
          <w:p>
            <w:r>
              <w:t>Stripe Tax Complete</w:t>
            </w:r>
          </w:p>
        </w:tc>
        <w:tc>
          <w:tcPr>
            <w:tcW w:type="dxa" w:w="2498"/>
            <w:vAlign w:val="top"/>
            <w:tcMar>
              <w:top w:w="70" w:type="dxa"/>
              <w:start w:w="70" w:type="dxa"/>
              <w:bottom w:w="70" w:type="dxa"/>
              <w:end w:w="70" w:type="dxa"/>
            </w:tcMar>
          </w:tcPr>
          <w:p>
            <w:r>
              <w:t>ab 80 EUR/Monat</w:t>
            </w:r>
          </w:p>
        </w:tc>
        <w:tc>
          <w:tcPr>
            <w:tcW w:type="dxa" w:w="2498"/>
            <w:vAlign w:val="top"/>
            <w:tcMar>
              <w:top w:w="70" w:type="dxa"/>
              <w:start w:w="70" w:type="dxa"/>
              <w:bottom w:w="70" w:type="dxa"/>
              <w:end w:w="70" w:type="dxa"/>
            </w:tcMar>
          </w:tcPr>
          <w:p>
            <w:r>
              <w:t>Jahresvertrag</w:t>
            </w:r>
          </w:p>
        </w:tc>
        <w:tc>
          <w:tcPr>
            <w:tcW w:type="dxa" w:w="2498"/>
            <w:vAlign w:val="top"/>
            <w:tcMar>
              <w:top w:w="70" w:type="dxa"/>
              <w:start w:w="70" w:type="dxa"/>
              <w:bottom w:w="70" w:type="dxa"/>
              <w:end w:w="70" w:type="dxa"/>
            </w:tcMar>
          </w:tcPr>
          <w:p>
            <w:r>
              <w:t>umfangreichere Steuer-Compliance, aber für meinen Start wahrscheinlich zu schwer</w:t>
            </w:r>
          </w:p>
        </w:tc>
      </w:tr>
    </w:tbl>
    <w:p>
      <w:pPr>
        <w:spacing w:after="40"/>
      </w:pP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22325C"/>
          </w:tcPr>
          <w:p>
            <w:r>
              <w:rPr>
                <w:b/>
                <w:color w:val="FFFFFF"/>
              </w:rPr>
              <w:t>Preis EUR</w:t>
            </w:r>
          </w:p>
        </w:tc>
        <w:tc>
          <w:tcPr>
            <w:tcW w:type="dxa" w:w="1666"/>
            <w:shd w:fill="22325C"/>
          </w:tcPr>
          <w:p>
            <w:r>
              <w:rPr>
                <w:b/>
                <w:color w:val="FFFFFF"/>
              </w:rPr>
              <w:t>Digistore</w:t>
            </w:r>
          </w:p>
        </w:tc>
        <w:tc>
          <w:tcPr>
            <w:tcW w:type="dxa" w:w="1666"/>
            <w:shd w:fill="22325C"/>
          </w:tcPr>
          <w:p>
            <w:r>
              <w:rPr>
                <w:b/>
                <w:color w:val="FFFFFF"/>
              </w:rPr>
              <w:t>CopeCart</w:t>
            </w:r>
          </w:p>
        </w:tc>
        <w:tc>
          <w:tcPr>
            <w:tcW w:type="dxa" w:w="1666"/>
            <w:shd w:fill="22325C"/>
          </w:tcPr>
          <w:p>
            <w:r>
              <w:rPr>
                <w:b/>
                <w:color w:val="FFFFFF"/>
              </w:rPr>
              <w:t>Stripe Karte</w:t>
            </w:r>
          </w:p>
        </w:tc>
        <w:tc>
          <w:tcPr>
            <w:tcW w:type="dxa" w:w="1666"/>
            <w:shd w:fill="22325C"/>
          </w:tcPr>
          <w:p>
            <w:r>
              <w:rPr>
                <w:b/>
                <w:color w:val="FFFFFF"/>
              </w:rPr>
              <w:t>PayPal</w:t>
            </w:r>
          </w:p>
        </w:tc>
        <w:tc>
          <w:tcPr>
            <w:tcW w:type="dxa" w:w="1666"/>
            <w:shd w:fill="22325C"/>
          </w:tcPr>
          <w:p>
            <w:r>
              <w:rPr>
                <w:b/>
                <w:color w:val="FFFFFF"/>
              </w:rPr>
              <w:t>Mollie Karte</w:t>
            </w:r>
          </w:p>
        </w:tc>
      </w:tr>
      <w:tr>
        <w:tc>
          <w:tcPr>
            <w:tcW w:type="dxa" w:w="1666"/>
            <w:vAlign w:val="top"/>
            <w:tcMar>
              <w:top w:w="70" w:type="dxa"/>
              <w:start w:w="70" w:type="dxa"/>
              <w:bottom w:w="70" w:type="dxa"/>
              <w:end w:w="70" w:type="dxa"/>
            </w:tcMar>
          </w:tcPr>
          <w:p>
            <w:r>
              <w:t>49</w:t>
            </w:r>
          </w:p>
        </w:tc>
        <w:tc>
          <w:tcPr>
            <w:tcW w:type="dxa" w:w="1666"/>
            <w:vAlign w:val="top"/>
            <w:tcMar>
              <w:top w:w="70" w:type="dxa"/>
              <w:start w:w="70" w:type="dxa"/>
              <w:bottom w:w="70" w:type="dxa"/>
              <w:end w:w="70" w:type="dxa"/>
            </w:tcMar>
          </w:tcPr>
          <w:p>
            <w:r>
              <w:t>4.87</w:t>
            </w:r>
          </w:p>
        </w:tc>
        <w:tc>
          <w:tcPr>
            <w:tcW w:type="dxa" w:w="1666"/>
            <w:vAlign w:val="top"/>
            <w:tcMar>
              <w:top w:w="70" w:type="dxa"/>
              <w:start w:w="70" w:type="dxa"/>
              <w:bottom w:w="70" w:type="dxa"/>
              <w:end w:w="70" w:type="dxa"/>
            </w:tcMar>
          </w:tcPr>
          <w:p>
            <w:r>
              <w:t>3.40</w:t>
            </w:r>
          </w:p>
        </w:tc>
        <w:tc>
          <w:tcPr>
            <w:tcW w:type="dxa" w:w="1666"/>
            <w:vAlign w:val="top"/>
            <w:tcMar>
              <w:top w:w="70" w:type="dxa"/>
              <w:start w:w="70" w:type="dxa"/>
              <w:bottom w:w="70" w:type="dxa"/>
              <w:end w:w="70" w:type="dxa"/>
            </w:tcMar>
          </w:tcPr>
          <w:p>
            <w:r>
              <w:t>0.98</w:t>
            </w:r>
          </w:p>
        </w:tc>
        <w:tc>
          <w:tcPr>
            <w:tcW w:type="dxa" w:w="1666"/>
            <w:vAlign w:val="top"/>
            <w:tcMar>
              <w:top w:w="70" w:type="dxa"/>
              <w:start w:w="70" w:type="dxa"/>
              <w:bottom w:w="70" w:type="dxa"/>
              <w:end w:w="70" w:type="dxa"/>
            </w:tcMar>
          </w:tcPr>
          <w:p>
            <w:r>
              <w:t>1.82</w:t>
            </w:r>
          </w:p>
        </w:tc>
        <w:tc>
          <w:tcPr>
            <w:tcW w:type="dxa" w:w="1666"/>
            <w:vAlign w:val="top"/>
            <w:tcMar>
              <w:top w:w="70" w:type="dxa"/>
              <w:start w:w="70" w:type="dxa"/>
              <w:bottom w:w="70" w:type="dxa"/>
              <w:end w:w="70" w:type="dxa"/>
            </w:tcMar>
          </w:tcPr>
          <w:p>
            <w:r>
              <w:t>1.13</w:t>
            </w:r>
          </w:p>
        </w:tc>
      </w:tr>
      <w:tr>
        <w:tc>
          <w:tcPr>
            <w:tcW w:type="dxa" w:w="1666"/>
            <w:vAlign w:val="top"/>
            <w:tcMar>
              <w:top w:w="70" w:type="dxa"/>
              <w:start w:w="70" w:type="dxa"/>
              <w:bottom w:w="70" w:type="dxa"/>
              <w:end w:w="70" w:type="dxa"/>
            </w:tcMar>
          </w:tcPr>
          <w:p>
            <w:r>
              <w:t>99</w:t>
            </w:r>
          </w:p>
        </w:tc>
        <w:tc>
          <w:tcPr>
            <w:tcW w:type="dxa" w:w="1666"/>
            <w:vAlign w:val="top"/>
            <w:tcMar>
              <w:top w:w="70" w:type="dxa"/>
              <w:start w:w="70" w:type="dxa"/>
              <w:bottom w:w="70" w:type="dxa"/>
              <w:end w:w="70" w:type="dxa"/>
            </w:tcMar>
          </w:tcPr>
          <w:p>
            <w:r>
              <w:t>8.82</w:t>
            </w:r>
          </w:p>
        </w:tc>
        <w:tc>
          <w:tcPr>
            <w:tcW w:type="dxa" w:w="1666"/>
            <w:vAlign w:val="top"/>
            <w:tcMar>
              <w:top w:w="70" w:type="dxa"/>
              <w:start w:w="70" w:type="dxa"/>
              <w:bottom w:w="70" w:type="dxa"/>
              <w:end w:w="70" w:type="dxa"/>
            </w:tcMar>
          </w:tcPr>
          <w:p>
            <w:r>
              <w:t>5.85</w:t>
            </w:r>
          </w:p>
        </w:tc>
        <w:tc>
          <w:tcPr>
            <w:tcW w:type="dxa" w:w="1666"/>
            <w:vAlign w:val="top"/>
            <w:tcMar>
              <w:top w:w="70" w:type="dxa"/>
              <w:start w:w="70" w:type="dxa"/>
              <w:bottom w:w="70" w:type="dxa"/>
              <w:end w:w="70" w:type="dxa"/>
            </w:tcMar>
          </w:tcPr>
          <w:p>
            <w:r>
              <w:t>1.73</w:t>
            </w:r>
          </w:p>
        </w:tc>
        <w:tc>
          <w:tcPr>
            <w:tcW w:type="dxa" w:w="1666"/>
            <w:vAlign w:val="top"/>
            <w:tcMar>
              <w:top w:w="70" w:type="dxa"/>
              <w:start w:w="70" w:type="dxa"/>
              <w:bottom w:w="70" w:type="dxa"/>
              <w:end w:w="70" w:type="dxa"/>
            </w:tcMar>
          </w:tcPr>
          <w:p>
            <w:r>
              <w:t>3.31</w:t>
            </w:r>
          </w:p>
        </w:tc>
        <w:tc>
          <w:tcPr>
            <w:tcW w:type="dxa" w:w="1666"/>
            <w:vAlign w:val="top"/>
            <w:tcMar>
              <w:top w:w="70" w:type="dxa"/>
              <w:start w:w="70" w:type="dxa"/>
              <w:bottom w:w="70" w:type="dxa"/>
              <w:end w:w="70" w:type="dxa"/>
            </w:tcMar>
          </w:tcPr>
          <w:p>
            <w:r>
              <w:t>2.03</w:t>
            </w:r>
          </w:p>
        </w:tc>
      </w:tr>
      <w:tr>
        <w:tc>
          <w:tcPr>
            <w:tcW w:type="dxa" w:w="1666"/>
            <w:vAlign w:val="top"/>
            <w:tcMar>
              <w:top w:w="70" w:type="dxa"/>
              <w:start w:w="70" w:type="dxa"/>
              <w:bottom w:w="70" w:type="dxa"/>
              <w:end w:w="70" w:type="dxa"/>
            </w:tcMar>
          </w:tcPr>
          <w:p>
            <w:r>
              <w:t>299</w:t>
            </w:r>
          </w:p>
        </w:tc>
        <w:tc>
          <w:tcPr>
            <w:tcW w:type="dxa" w:w="1666"/>
            <w:vAlign w:val="top"/>
            <w:tcMar>
              <w:top w:w="70" w:type="dxa"/>
              <w:start w:w="70" w:type="dxa"/>
              <w:bottom w:w="70" w:type="dxa"/>
              <w:end w:w="70" w:type="dxa"/>
            </w:tcMar>
          </w:tcPr>
          <w:p>
            <w:r>
              <w:t>24.62</w:t>
            </w:r>
          </w:p>
        </w:tc>
        <w:tc>
          <w:tcPr>
            <w:tcW w:type="dxa" w:w="1666"/>
            <w:vAlign w:val="top"/>
            <w:tcMar>
              <w:top w:w="70" w:type="dxa"/>
              <w:start w:w="70" w:type="dxa"/>
              <w:bottom w:w="70" w:type="dxa"/>
              <w:end w:w="70" w:type="dxa"/>
            </w:tcMar>
          </w:tcPr>
          <w:p>
            <w:r>
              <w:t>15.65</w:t>
            </w:r>
          </w:p>
        </w:tc>
        <w:tc>
          <w:tcPr>
            <w:tcW w:type="dxa" w:w="1666"/>
            <w:vAlign w:val="top"/>
            <w:tcMar>
              <w:top w:w="70" w:type="dxa"/>
              <w:start w:w="70" w:type="dxa"/>
              <w:bottom w:w="70" w:type="dxa"/>
              <w:end w:w="70" w:type="dxa"/>
            </w:tcMar>
          </w:tcPr>
          <w:p>
            <w:r>
              <w:t>4.73</w:t>
            </w:r>
          </w:p>
        </w:tc>
        <w:tc>
          <w:tcPr>
            <w:tcW w:type="dxa" w:w="1666"/>
            <w:vAlign w:val="top"/>
            <w:tcMar>
              <w:top w:w="70" w:type="dxa"/>
              <w:start w:w="70" w:type="dxa"/>
              <w:bottom w:w="70" w:type="dxa"/>
              <w:end w:w="70" w:type="dxa"/>
            </w:tcMar>
          </w:tcPr>
          <w:p>
            <w:r>
              <w:t>9.29</w:t>
            </w:r>
          </w:p>
        </w:tc>
        <w:tc>
          <w:tcPr>
            <w:tcW w:type="dxa" w:w="1666"/>
            <w:vAlign w:val="top"/>
            <w:tcMar>
              <w:top w:w="70" w:type="dxa"/>
              <w:start w:w="70" w:type="dxa"/>
              <w:bottom w:w="70" w:type="dxa"/>
              <w:end w:w="70" w:type="dxa"/>
            </w:tcMar>
          </w:tcPr>
          <w:p>
            <w:r>
              <w:t>5.63</w:t>
            </w:r>
          </w:p>
        </w:tc>
      </w:tr>
      <w:tr>
        <w:tc>
          <w:tcPr>
            <w:tcW w:type="dxa" w:w="1666"/>
            <w:vAlign w:val="top"/>
            <w:tcMar>
              <w:top w:w="70" w:type="dxa"/>
              <w:start w:w="70" w:type="dxa"/>
              <w:bottom w:w="70" w:type="dxa"/>
              <w:end w:w="70" w:type="dxa"/>
            </w:tcMar>
          </w:tcPr>
          <w:p>
            <w:r>
              <w:t>890</w:t>
            </w:r>
          </w:p>
        </w:tc>
        <w:tc>
          <w:tcPr>
            <w:tcW w:type="dxa" w:w="1666"/>
            <w:vAlign w:val="top"/>
            <w:tcMar>
              <w:top w:w="70" w:type="dxa"/>
              <w:start w:w="70" w:type="dxa"/>
              <w:bottom w:w="70" w:type="dxa"/>
              <w:end w:w="70" w:type="dxa"/>
            </w:tcMar>
          </w:tcPr>
          <w:p>
            <w:r>
              <w:t>56.61</w:t>
            </w:r>
          </w:p>
        </w:tc>
        <w:tc>
          <w:tcPr>
            <w:tcW w:type="dxa" w:w="1666"/>
            <w:vAlign w:val="top"/>
            <w:tcMar>
              <w:top w:w="70" w:type="dxa"/>
              <w:start w:w="70" w:type="dxa"/>
              <w:bottom w:w="70" w:type="dxa"/>
              <w:end w:w="70" w:type="dxa"/>
            </w:tcMar>
          </w:tcPr>
          <w:p>
            <w:r>
              <w:t>44.61</w:t>
            </w:r>
          </w:p>
        </w:tc>
        <w:tc>
          <w:tcPr>
            <w:tcW w:type="dxa" w:w="1666"/>
            <w:vAlign w:val="top"/>
            <w:tcMar>
              <w:top w:w="70" w:type="dxa"/>
              <w:start w:w="70" w:type="dxa"/>
              <w:bottom w:w="70" w:type="dxa"/>
              <w:end w:w="70" w:type="dxa"/>
            </w:tcMar>
          </w:tcPr>
          <w:p>
            <w:r>
              <w:t>13.60</w:t>
            </w:r>
          </w:p>
        </w:tc>
        <w:tc>
          <w:tcPr>
            <w:tcW w:type="dxa" w:w="1666"/>
            <w:vAlign w:val="top"/>
            <w:tcMar>
              <w:top w:w="70" w:type="dxa"/>
              <w:start w:w="70" w:type="dxa"/>
              <w:bottom w:w="70" w:type="dxa"/>
              <w:end w:w="70" w:type="dxa"/>
            </w:tcMar>
          </w:tcPr>
          <w:p>
            <w:r>
              <w:t>26.96</w:t>
            </w:r>
          </w:p>
        </w:tc>
        <w:tc>
          <w:tcPr>
            <w:tcW w:type="dxa" w:w="1666"/>
            <w:vAlign w:val="top"/>
            <w:tcMar>
              <w:top w:w="70" w:type="dxa"/>
              <w:start w:w="70" w:type="dxa"/>
              <w:bottom w:w="70" w:type="dxa"/>
              <w:end w:w="70" w:type="dxa"/>
            </w:tcMar>
          </w:tcPr>
          <w:p>
            <w:r>
              <w:t>16.27</w:t>
            </w:r>
          </w:p>
        </w:tc>
      </w:tr>
    </w:tbl>
    <w:p>
      <w:pPr>
        <w:spacing w:after="40"/>
      </w:pPr>
    </w:p>
    <w:p>
      <w:pPr>
        <w:pStyle w:val="Small"/>
      </w:pPr>
      <w:r>
        <w:t>Diese Tabelle vergleicht ausschließlich veröffentlichte Zahlungs-/Resellergebühren. Beim Direktverkauf muss ich zusätzliche Kosten und Arbeit für Rechnungssoftware, Steuerlogik, OSS/MWST, Rechtstexte, Stornos und Support berücksichtigen.</w:t>
      </w: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Meine wirtschaftliche Schlussfolgerung</w:t>
            </w:r>
          </w:p>
          <w:p>
            <w:r>
              <w:t>Für meinen Start halte ich einen Reseller für sinnvoller als eine reine Stripe-/PayPal-Eigenlösung, weil ich ausdrücklich auch Schweizer Kunden bedienen möchte und keinen Steuerberater habe. Ich möchte deshalb Digistore24 und CopeCart praktisch testen. CopeCart ist aktuell preislich attraktiver; Digistore24 ist technisch sehr gut dokumentiert und breit integriert. Die Plattform selbst bleibt von beiden unabhängig.</w:t>
            </w:r>
          </w:p>
        </w:tc>
      </w:tr>
    </w:tbl>
    <w:p>
      <w:pPr>
        <w:spacing w:after="20"/>
      </w:pPr>
    </w:p>
    <w:p>
      <w:pPr>
        <w:pStyle w:val="Heading1"/>
      </w:pPr>
      <w:r>
        <w:t>6. Steuerliche Konsequenz bei Direktverkauf</w:t>
      </w:r>
    </w:p>
    <w:p>
      <w:r>
        <w:t>Wenn ich ohne Reseller direkt verkaufe, trage ich die Endkunden-Umsatzsteuer selbst. Für elektronisch erbrachte Leistungen an Privatkunden in anderen EU-Staaten gilt grundsätzlich das Bestimmungslandprinzip. Für in nur einem EU-Staat ansässige Unternehmen gibt es für bestimmte grenzüberschreitende elektronische Leistungen eine unionsweite Schwelle von 10.000 EUR netto im aktuellen und vorangegangenen Kalenderjahr. Oberhalb dieser Schwelle ist die Steuer im Kundenland geschuldet; das OSS-Verfahren kann die Meldung bündeln [Q20-Q22].</w:t>
      </w:r>
    </w:p>
    <w:p>
      <w:r>
        <w:t>Für die Schweiz gilt eine eigene MWST-Systematik. Die ESTV nennt für ausländische Unternehmen grundsätzlich eine relevante Umsatzgrenze von 100.000 CHF aus steuerbaren bzw. nicht ausgenommenen Leistungen im In- und Ausland, wenn Leistungen in der Schweiz erbracht werden [Q23]. Deshalb möchte ich diese Verantwortung nicht unbeabsichtigt durch eine vermeintlich billige Zahlungsintegration übernehmen.</w:t>
      </w:r>
    </w:p>
    <w:p>
      <w:r>
        <w:t>B2B und B2C werden im Checkout und in meiner Datenbank getrennt erfasst. Bei B2B werden Firma, Rechnungsanschrift und gegebenenfalls USt-IdNr. gespeichert und geprüft, soweit für die steuerliche Behandlung erforderlich.</w:t>
      </w:r>
    </w:p>
    <w:p>
      <w:pPr>
        <w:pStyle w:val="Heading1"/>
      </w:pPr>
      <w:r>
        <w:t>7. Videos, Audio, PDFs und Downloads</w:t>
      </w:r>
    </w:p>
    <w:p>
      <w:r>
        <w:t>Meine Kursinhalte sollen auf meiner Plattform erscheinen, auch wenn die Mediendateien technisch bei einem spezialisierten Anbieter gespeichert werden. Ich möchte pro Datei selbst bestimmen, ob sie nur angesehen/angehört oder auch heruntergeladen werden darf.</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2325C"/>
          </w:tcPr>
          <w:p>
            <w:r>
              <w:rPr>
                <w:b/>
                <w:color w:val="FFFFFF"/>
              </w:rPr>
              <w:t>ID</w:t>
            </w:r>
          </w:p>
        </w:tc>
        <w:tc>
          <w:tcPr>
            <w:tcW w:type="dxa" w:w="2498"/>
            <w:shd w:fill="22325C"/>
          </w:tcPr>
          <w:p>
            <w:r>
              <w:rPr>
                <w:b/>
                <w:color w:val="FFFFFF"/>
              </w:rPr>
              <w:t>Priorität</w:t>
            </w:r>
          </w:p>
        </w:tc>
        <w:tc>
          <w:tcPr>
            <w:tcW w:type="dxa" w:w="2498"/>
            <w:shd w:fill="22325C"/>
          </w:tcPr>
          <w:p>
            <w:r>
              <w:rPr>
                <w:b/>
                <w:color w:val="FFFFFF"/>
              </w:rPr>
              <w:t>Meine Anforderung</w:t>
            </w:r>
          </w:p>
        </w:tc>
        <w:tc>
          <w:tcPr>
            <w:tcW w:type="dxa" w:w="2498"/>
            <w:shd w:fill="22325C"/>
          </w:tcPr>
          <w:p>
            <w:r>
              <w:rPr>
                <w:b/>
                <w:color w:val="FFFFFF"/>
              </w:rPr>
              <w:t>Abnahme</w:t>
            </w:r>
          </w:p>
        </w:tc>
      </w:tr>
      <w:tr>
        <w:tc>
          <w:tcPr>
            <w:tcW w:type="dxa" w:w="2498"/>
            <w:vAlign w:val="top"/>
            <w:tcMar>
              <w:top w:w="70" w:type="dxa"/>
              <w:start w:w="70" w:type="dxa"/>
              <w:bottom w:w="70" w:type="dxa"/>
              <w:end w:w="70" w:type="dxa"/>
            </w:tcMar>
          </w:tcPr>
          <w:p>
            <w:r>
              <w:t>MED-01</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Ich bestimme pro PDF, Audio und Video separat, ob Download erlaubt ist.</w:t>
            </w:r>
          </w:p>
        </w:tc>
        <w:tc>
          <w:tcPr>
            <w:tcW w:type="dxa" w:w="2498"/>
            <w:vAlign w:val="top"/>
            <w:tcMar>
              <w:top w:w="70" w:type="dxa"/>
              <w:start w:w="70" w:type="dxa"/>
              <w:bottom w:w="70" w:type="dxa"/>
              <w:end w:w="70" w:type="dxa"/>
            </w:tcMar>
          </w:tcPr>
          <w:p>
            <w:r>
              <w:t>Schalter im Adminbereich; nicht freigegebene Downloads erhalten keine dauerhafte öffentliche URL.</w:t>
            </w:r>
          </w:p>
        </w:tc>
      </w:tr>
      <w:tr>
        <w:tc>
          <w:tcPr>
            <w:tcW w:type="dxa" w:w="2498"/>
            <w:vAlign w:val="top"/>
            <w:tcMar>
              <w:top w:w="70" w:type="dxa"/>
              <w:start w:w="70" w:type="dxa"/>
              <w:bottom w:w="70" w:type="dxa"/>
              <w:end w:w="70" w:type="dxa"/>
            </w:tcMar>
          </w:tcPr>
          <w:p>
            <w:r>
              <w:t>MED-02</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Nicht downloadbare Videos werden gestreamt und durch signierte/zeitlich begrenzte Zugriffe oder Domain-/Token-Schutz abgesichert.</w:t>
            </w:r>
          </w:p>
        </w:tc>
        <w:tc>
          <w:tcPr>
            <w:tcW w:type="dxa" w:w="2498"/>
            <w:vAlign w:val="top"/>
            <w:tcMar>
              <w:top w:w="70" w:type="dxa"/>
              <w:start w:w="70" w:type="dxa"/>
              <w:bottom w:w="70" w:type="dxa"/>
              <w:end w:w="70" w:type="dxa"/>
            </w:tcMar>
          </w:tcPr>
          <w:p>
            <w:r>
              <w:t>Direkte externe URL funktioniert nicht dauerhaft.</w:t>
            </w:r>
          </w:p>
        </w:tc>
      </w:tr>
      <w:tr>
        <w:tc>
          <w:tcPr>
            <w:tcW w:type="dxa" w:w="2498"/>
            <w:vAlign w:val="top"/>
            <w:tcMar>
              <w:top w:w="70" w:type="dxa"/>
              <w:start w:w="70" w:type="dxa"/>
              <w:bottom w:w="70" w:type="dxa"/>
              <w:end w:w="70" w:type="dxa"/>
            </w:tcMar>
          </w:tcPr>
          <w:p>
            <w:r>
              <w:t>MED-03</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Videos passen sich automatisch an Bandbreite und Gerät an.</w:t>
            </w:r>
          </w:p>
        </w:tc>
        <w:tc>
          <w:tcPr>
            <w:tcW w:type="dxa" w:w="2498"/>
            <w:vAlign w:val="top"/>
            <w:tcMar>
              <w:top w:w="70" w:type="dxa"/>
              <w:start w:w="70" w:type="dxa"/>
              <w:bottom w:w="70" w:type="dxa"/>
              <w:end w:w="70" w:type="dxa"/>
            </w:tcMar>
          </w:tcPr>
          <w:p>
            <w:r>
              <w:t>Adaptive Wiedergabe mobil/desktop.</w:t>
            </w:r>
          </w:p>
        </w:tc>
      </w:tr>
      <w:tr>
        <w:tc>
          <w:tcPr>
            <w:tcW w:type="dxa" w:w="2498"/>
            <w:vAlign w:val="top"/>
            <w:tcMar>
              <w:top w:w="70" w:type="dxa"/>
              <w:start w:w="70" w:type="dxa"/>
              <w:bottom w:w="70" w:type="dxa"/>
              <w:end w:w="70" w:type="dxa"/>
            </w:tcMar>
          </w:tcPr>
          <w:p>
            <w:r>
              <w:t>MED-04</w:t>
            </w:r>
          </w:p>
        </w:tc>
        <w:tc>
          <w:tcPr>
            <w:tcW w:type="dxa" w:w="2498"/>
            <w:vAlign w:val="top"/>
            <w:tcMar>
              <w:top w:w="70" w:type="dxa"/>
              <w:start w:w="70" w:type="dxa"/>
              <w:bottom w:w="70" w:type="dxa"/>
              <w:end w:w="70" w:type="dxa"/>
            </w:tcMar>
          </w:tcPr>
          <w:p>
            <w:r>
              <w:t>SOLL</w:t>
            </w:r>
          </w:p>
        </w:tc>
        <w:tc>
          <w:tcPr>
            <w:tcW w:type="dxa" w:w="2498"/>
            <w:vAlign w:val="top"/>
            <w:tcMar>
              <w:top w:w="70" w:type="dxa"/>
              <w:start w:w="70" w:type="dxa"/>
              <w:bottom w:w="70" w:type="dxa"/>
              <w:end w:w="70" w:type="dxa"/>
            </w:tcMar>
          </w:tcPr>
          <w:p>
            <w:r>
              <w:t>Watermarking/Hotlink-Schutz wird genutzt, sofern ohne unnötige Komplexität möglich.</w:t>
            </w:r>
          </w:p>
        </w:tc>
        <w:tc>
          <w:tcPr>
            <w:tcW w:type="dxa" w:w="2498"/>
            <w:vAlign w:val="top"/>
            <w:tcMar>
              <w:top w:w="70" w:type="dxa"/>
              <w:start w:w="70" w:type="dxa"/>
              <w:bottom w:w="70" w:type="dxa"/>
              <w:end w:w="70" w:type="dxa"/>
            </w:tcMar>
          </w:tcPr>
          <w:p>
            <w:r>
              <w:t>Fremde Website kann Stream nicht einfach einbetten.</w:t>
            </w:r>
          </w:p>
        </w:tc>
      </w:tr>
      <w:tr>
        <w:tc>
          <w:tcPr>
            <w:tcW w:type="dxa" w:w="2498"/>
            <w:vAlign w:val="top"/>
            <w:tcMar>
              <w:top w:w="70" w:type="dxa"/>
              <w:start w:w="70" w:type="dxa"/>
              <w:bottom w:w="70" w:type="dxa"/>
              <w:end w:w="70" w:type="dxa"/>
            </w:tcMar>
          </w:tcPr>
          <w:p>
            <w:r>
              <w:t>MED-05</w:t>
            </w:r>
          </w:p>
        </w:tc>
        <w:tc>
          <w:tcPr>
            <w:tcW w:type="dxa" w:w="2498"/>
            <w:vAlign w:val="top"/>
            <w:tcMar>
              <w:top w:w="70" w:type="dxa"/>
              <w:start w:w="70" w:type="dxa"/>
              <w:bottom w:w="70" w:type="dxa"/>
              <w:end w:w="70" w:type="dxa"/>
            </w:tcMar>
          </w:tcPr>
          <w:p>
            <w:r>
              <w:t>MUSS</w:t>
            </w:r>
          </w:p>
        </w:tc>
        <w:tc>
          <w:tcPr>
            <w:tcW w:type="dxa" w:w="2498"/>
            <w:vAlign w:val="top"/>
            <w:tcMar>
              <w:top w:w="70" w:type="dxa"/>
              <w:start w:w="70" w:type="dxa"/>
              <w:bottom w:w="70" w:type="dxa"/>
              <w:end w:w="70" w:type="dxa"/>
            </w:tcMar>
          </w:tcPr>
          <w:p>
            <w:r>
              <w:t>Untertitel und Transkripte können hinterlegt werden.</w:t>
            </w:r>
          </w:p>
        </w:tc>
        <w:tc>
          <w:tcPr>
            <w:tcW w:type="dxa" w:w="2498"/>
            <w:vAlign w:val="top"/>
            <w:tcMar>
              <w:top w:w="70" w:type="dxa"/>
              <w:start w:w="70" w:type="dxa"/>
              <w:bottom w:w="70" w:type="dxa"/>
              <w:end w:w="70" w:type="dxa"/>
            </w:tcMar>
          </w:tcPr>
          <w:p>
            <w:r>
              <w:t>Untertitel auswählbar; Transkript pro Lektion verfügbar.</w:t>
            </w:r>
          </w:p>
        </w:tc>
      </w:tr>
    </w:tbl>
    <w:p>
      <w:pPr>
        <w:spacing w:after="40"/>
      </w:pPr>
    </w:p>
    <w:p>
      <w:pPr>
        <w:pStyle w:val="Heading2"/>
      </w:pPr>
      <w:r>
        <w:t>7.1 Anbieterrecherche Video</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2325C"/>
          </w:tcPr>
          <w:p>
            <w:r>
              <w:rPr>
                <w:b/>
                <w:color w:val="FFFFFF"/>
              </w:rPr>
              <w:t>Lösung</w:t>
            </w:r>
          </w:p>
        </w:tc>
        <w:tc>
          <w:tcPr>
            <w:tcW w:type="dxa" w:w="2498"/>
            <w:shd w:fill="22325C"/>
          </w:tcPr>
          <w:p>
            <w:r>
              <w:rPr>
                <w:b/>
                <w:color w:val="FFFFFF"/>
              </w:rPr>
              <w:t>Kostenmodell</w:t>
            </w:r>
          </w:p>
        </w:tc>
        <w:tc>
          <w:tcPr>
            <w:tcW w:type="dxa" w:w="2498"/>
            <w:shd w:fill="22325C"/>
          </w:tcPr>
          <w:p>
            <w:r>
              <w:rPr>
                <w:b/>
                <w:color w:val="FFFFFF"/>
              </w:rPr>
              <w:t>Schutz</w:t>
            </w:r>
          </w:p>
        </w:tc>
        <w:tc>
          <w:tcPr>
            <w:tcW w:type="dxa" w:w="2498"/>
            <w:shd w:fill="22325C"/>
          </w:tcPr>
          <w:p>
            <w:r>
              <w:rPr>
                <w:b/>
                <w:color w:val="FFFFFF"/>
              </w:rPr>
              <w:t>Meine Einschätzung</w:t>
            </w:r>
          </w:p>
        </w:tc>
      </w:tr>
      <w:tr>
        <w:tc>
          <w:tcPr>
            <w:tcW w:type="dxa" w:w="2498"/>
            <w:vAlign w:val="top"/>
            <w:tcMar>
              <w:top w:w="70" w:type="dxa"/>
              <w:start w:w="70" w:type="dxa"/>
              <w:bottom w:w="70" w:type="dxa"/>
              <w:end w:w="70" w:type="dxa"/>
            </w:tcMar>
          </w:tcPr>
          <w:p>
            <w:r>
              <w:t>Bunny Stream</w:t>
            </w:r>
          </w:p>
        </w:tc>
        <w:tc>
          <w:tcPr>
            <w:tcW w:type="dxa" w:w="2498"/>
            <w:vAlign w:val="top"/>
            <w:tcMar>
              <w:top w:w="70" w:type="dxa"/>
              <w:start w:w="70" w:type="dxa"/>
              <w:bottom w:w="70" w:type="dxa"/>
              <w:end w:w="70" w:type="dxa"/>
            </w:tcMar>
          </w:tcPr>
          <w:p>
            <w:r>
              <w:t>ab 0,01 USD/GB Speicher + ab 0,005 USD/GB CDN; 1 USD Mindestumsatz/Monat</w:t>
            </w:r>
          </w:p>
        </w:tc>
        <w:tc>
          <w:tcPr>
            <w:tcW w:type="dxa" w:w="2498"/>
            <w:vAlign w:val="top"/>
            <w:tcMar>
              <w:top w:w="70" w:type="dxa"/>
              <w:start w:w="70" w:type="dxa"/>
              <w:bottom w:w="70" w:type="dxa"/>
              <w:end w:w="70" w:type="dxa"/>
            </w:tcMar>
          </w:tcPr>
          <w:p>
            <w:r>
              <w:t>Token-Auth, Hotlink-Schutz, Watermarking; Enterprise-DRM optional</w:t>
            </w:r>
          </w:p>
        </w:tc>
        <w:tc>
          <w:tcPr>
            <w:tcW w:type="dxa" w:w="2498"/>
            <w:vAlign w:val="top"/>
            <w:tcMar>
              <w:top w:w="70" w:type="dxa"/>
              <w:start w:w="70" w:type="dxa"/>
              <w:bottom w:w="70" w:type="dxa"/>
              <w:end w:w="70" w:type="dxa"/>
            </w:tcMar>
          </w:tcPr>
          <w:p>
            <w:r>
              <w:t>Mein Preis-Leistungs-Favorit für den Start</w:t>
            </w:r>
          </w:p>
        </w:tc>
      </w:tr>
      <w:tr>
        <w:tc>
          <w:tcPr>
            <w:tcW w:type="dxa" w:w="2498"/>
            <w:vAlign w:val="top"/>
            <w:tcMar>
              <w:top w:w="70" w:type="dxa"/>
              <w:start w:w="70" w:type="dxa"/>
              <w:bottom w:w="70" w:type="dxa"/>
              <w:end w:w="70" w:type="dxa"/>
            </w:tcMar>
          </w:tcPr>
          <w:p>
            <w:r>
              <w:t>Cloudflare Stream</w:t>
            </w:r>
          </w:p>
        </w:tc>
        <w:tc>
          <w:tcPr>
            <w:tcW w:type="dxa" w:w="2498"/>
            <w:vAlign w:val="top"/>
            <w:tcMar>
              <w:top w:w="70" w:type="dxa"/>
              <w:start w:w="70" w:type="dxa"/>
              <w:bottom w:w="70" w:type="dxa"/>
              <w:end w:w="70" w:type="dxa"/>
            </w:tcMar>
          </w:tcPr>
          <w:p>
            <w:r>
              <w:t>5 USD/1.000 gespeicherte Videominuten/Monat + 1 USD/1.000 ausgelieferte Minuten</w:t>
            </w:r>
          </w:p>
        </w:tc>
        <w:tc>
          <w:tcPr>
            <w:tcW w:type="dxa" w:w="2498"/>
            <w:vAlign w:val="top"/>
            <w:tcMar>
              <w:top w:w="70" w:type="dxa"/>
              <w:start w:w="70" w:type="dxa"/>
              <w:bottom w:w="70" w:type="dxa"/>
              <w:end w:w="70" w:type="dxa"/>
            </w:tcMar>
          </w:tcPr>
          <w:p>
            <w:r>
              <w:t>signierte URLs/API möglich</w:t>
            </w:r>
          </w:p>
        </w:tc>
        <w:tc>
          <w:tcPr>
            <w:tcW w:type="dxa" w:w="2498"/>
            <w:vAlign w:val="top"/>
            <w:tcMar>
              <w:top w:w="70" w:type="dxa"/>
              <w:start w:w="70" w:type="dxa"/>
              <w:bottom w:w="70" w:type="dxa"/>
              <w:end w:w="70" w:type="dxa"/>
            </w:tcMar>
          </w:tcPr>
          <w:p>
            <w:r>
              <w:t>Sehr sauber kalkulierbar, technisch gut</w:t>
            </w:r>
          </w:p>
        </w:tc>
      </w:tr>
      <w:tr>
        <w:tc>
          <w:tcPr>
            <w:tcW w:type="dxa" w:w="2498"/>
            <w:vAlign w:val="top"/>
            <w:tcMar>
              <w:top w:w="70" w:type="dxa"/>
              <w:start w:w="70" w:type="dxa"/>
              <w:bottom w:w="70" w:type="dxa"/>
              <w:end w:w="70" w:type="dxa"/>
            </w:tcMar>
          </w:tcPr>
          <w:p>
            <w:r>
              <w:t>Vimeo Starter</w:t>
            </w:r>
          </w:p>
        </w:tc>
        <w:tc>
          <w:tcPr>
            <w:tcW w:type="dxa" w:w="2498"/>
            <w:vAlign w:val="top"/>
            <w:tcMar>
              <w:top w:w="70" w:type="dxa"/>
              <w:start w:w="70" w:type="dxa"/>
              <w:bottom w:w="70" w:type="dxa"/>
              <w:end w:w="70" w:type="dxa"/>
            </w:tcMar>
          </w:tcPr>
          <w:p>
            <w:r>
              <w:t>13 USD/Monat jährlich, 100 GB Speicher</w:t>
            </w:r>
          </w:p>
        </w:tc>
        <w:tc>
          <w:tcPr>
            <w:tcW w:type="dxa" w:w="2498"/>
            <w:vAlign w:val="top"/>
            <w:tcMar>
              <w:top w:w="70" w:type="dxa"/>
              <w:start w:w="70" w:type="dxa"/>
              <w:bottom w:w="70" w:type="dxa"/>
              <w:end w:w="70" w:type="dxa"/>
            </w:tcMar>
          </w:tcPr>
          <w:p>
            <w:r>
              <w:t>Domain-Embed-Schutz, private/unlisted Optionen</w:t>
            </w:r>
          </w:p>
        </w:tc>
        <w:tc>
          <w:tcPr>
            <w:tcW w:type="dxa" w:w="2498"/>
            <w:vAlign w:val="top"/>
            <w:tcMar>
              <w:top w:w="70" w:type="dxa"/>
              <w:start w:w="70" w:type="dxa"/>
              <w:bottom w:w="70" w:type="dxa"/>
              <w:end w:w="70" w:type="dxa"/>
            </w:tcMar>
          </w:tcPr>
          <w:p>
            <w:r>
              <w:t>Sehr einfach zu bedienen, aber Fixkosten und weniger flexibel</w:t>
            </w:r>
          </w:p>
        </w:tc>
      </w:tr>
      <w:tr>
        <w:tc>
          <w:tcPr>
            <w:tcW w:type="dxa" w:w="2498"/>
            <w:vAlign w:val="top"/>
            <w:tcMar>
              <w:top w:w="70" w:type="dxa"/>
              <w:start w:w="70" w:type="dxa"/>
              <w:bottom w:w="70" w:type="dxa"/>
              <w:end w:w="70" w:type="dxa"/>
            </w:tcMar>
          </w:tcPr>
          <w:p>
            <w:r>
              <w:t>Mux</w:t>
            </w:r>
          </w:p>
        </w:tc>
        <w:tc>
          <w:tcPr>
            <w:tcW w:type="dxa" w:w="2498"/>
            <w:vAlign w:val="top"/>
            <w:tcMar>
              <w:top w:w="70" w:type="dxa"/>
              <w:start w:w="70" w:type="dxa"/>
              <w:bottom w:w="70" w:type="dxa"/>
              <w:end w:w="70" w:type="dxa"/>
            </w:tcMar>
          </w:tcPr>
          <w:p>
            <w:r>
              <w:t>nutzungsabhängig; 100k Delivery-Minuten laut aktueller Preisseite frei, danach usage-based</w:t>
            </w:r>
          </w:p>
        </w:tc>
        <w:tc>
          <w:tcPr>
            <w:tcW w:type="dxa" w:w="2498"/>
            <w:vAlign w:val="top"/>
            <w:tcMar>
              <w:top w:w="70" w:type="dxa"/>
              <w:start w:w="70" w:type="dxa"/>
              <w:bottom w:w="70" w:type="dxa"/>
              <w:end w:w="70" w:type="dxa"/>
            </w:tcMar>
          </w:tcPr>
          <w:p>
            <w:r>
              <w:t>Signed URLs; optional DRM gegen Aufpreis</w:t>
            </w:r>
          </w:p>
        </w:tc>
        <w:tc>
          <w:tcPr>
            <w:tcW w:type="dxa" w:w="2498"/>
            <w:vAlign w:val="top"/>
            <w:tcMar>
              <w:top w:w="70" w:type="dxa"/>
              <w:start w:w="70" w:type="dxa"/>
              <w:bottom w:w="70" w:type="dxa"/>
              <w:end w:w="70" w:type="dxa"/>
            </w:tcMar>
          </w:tcPr>
          <w:p>
            <w:r>
              <w:t>Technisch sehr stark, eher Entwicklerlösung</w:t>
            </w:r>
          </w:p>
        </w:tc>
      </w:tr>
    </w:tbl>
    <w:p>
      <w:pPr>
        <w:spacing w:after="40"/>
      </w:pPr>
    </w:p>
    <w:p>
      <w:r>
        <w:t>Ich möchte keinen eigenen klassischen Videoserver betreiben. Video-Streaming erzeugt Transcoding, adaptive Bitraten, CDN-Traffic und Sicherheitsanforderungen. Ein spezialisierter Streamingdienst ist hier deutlich sinnvoller als ein selbst verwalteter Webserver. Den eigentlichen Mitgliederbereich kann ich trotzdem selbst hosten.</w:t>
      </w:r>
    </w:p>
    <w:tbl>
      <w:tblPr>
        <w:tblW w:type="auto" w:w="0"/>
        <w:jc w:val="center"/>
        <w:tblLook w:firstColumn="1" w:firstRow="1" w:lastColumn="0" w:lastRow="0" w:noHBand="0" w:noVBand="1" w:val="04A0"/>
      </w:tblPr>
      <w:tblGrid>
        <w:gridCol w:w="9994"/>
      </w:tblGrid>
      <w:tr>
        <w:tc>
          <w:tcPr>
            <w:tcW w:type="dxa" w:w="9994"/>
            <w:shd w:fill="FFF5DC"/>
            <w:tcMar>
              <w:top w:w="130" w:type="dxa"/>
              <w:start w:w="130" w:type="dxa"/>
              <w:bottom w:w="130" w:type="dxa"/>
              <w:end w:w="130" w:type="dxa"/>
            </w:tcMar>
          </w:tcPr>
          <w:p>
            <w:r>
              <w:rPr>
                <w:b/>
                <w:color w:val="22325C"/>
              </w:rPr>
              <w:t>Meine Video-Empfehlung</w:t>
            </w:r>
          </w:p>
          <w:p>
            <w:r>
              <w:t>Bunny Stream ist für meinen geplanten Umfang aktuell die wirtschaftlichste Lösung. Vimeo wäre bequemer, kostet aber dauerhaft mehr. Cloudflare Stream ist eine sehr gute zweite Option. Einen eigenen Videostreaming-Server möchte ich nicht bauen.</w:t>
            </w:r>
          </w:p>
        </w:tc>
      </w:tr>
    </w:tbl>
    <w:p>
      <w:pPr>
        <w:spacing w:after="20"/>
      </w:pPr>
    </w:p>
    <w:p>
      <w:pPr>
        <w:pStyle w:val="Heading1"/>
      </w:pPr>
      <w:r>
        <w:t>8. Eigene Plattform: Was wir selbst bauen können</w:t>
      </w:r>
    </w:p>
    <w:p>
      <w:r>
        <w:t>Die Kursplattform selbst kann technisch als eigene Webanwendung gebaut werden. Dafür brauche ich keinen monatlich teuren All-in-one-Kursanbieter. Eine mögliche Architektur ist eine moderne Webanwendung mit eigener Datenbank, Rollen/Rechten, Kurslogik, Adminbereich und API-Anbindungen. Alternativ kann WordPress mit einem LMS verwendet werden.</w:t>
      </w:r>
    </w:p>
    <w:p>
      <w:pPr>
        <w:pStyle w:val="Heading2"/>
      </w:pPr>
      <w:r>
        <w:t>8.1 Variante A: individuelle Webanwendung</w:t>
      </w:r>
    </w:p>
    <w:p>
      <w:pPr>
        <w:pStyle w:val="ListBullet"/>
        <w:spacing w:after="40"/>
      </w:pPr>
      <w:r>
        <w:t>Frontend/PWA unter seelenzeit.de</w:t>
      </w:r>
    </w:p>
    <w:p>
      <w:pPr>
        <w:pStyle w:val="ListBullet"/>
        <w:spacing w:after="40"/>
      </w:pPr>
      <w:r>
        <w:t>Backend/API für Nutzer, Käufe, Zugänge, Kurse, Module, Fragebögen und Berichte</w:t>
      </w:r>
    </w:p>
    <w:p>
      <w:pPr>
        <w:pStyle w:val="ListBullet"/>
        <w:spacing w:after="40"/>
      </w:pPr>
      <w:r>
        <w:t>PostgreSQL-Datenbank</w:t>
      </w:r>
    </w:p>
    <w:p>
      <w:pPr>
        <w:pStyle w:val="ListBullet"/>
        <w:spacing w:after="40"/>
      </w:pPr>
      <w:r>
        <w:t>Webhook-Endpunkte für Reseller/Zahlungsanbieter</w:t>
      </w:r>
    </w:p>
    <w:p>
      <w:pPr>
        <w:pStyle w:val="ListBullet"/>
        <w:spacing w:after="40"/>
      </w:pPr>
      <w:r>
        <w:t>Adminoberfläche ohne Codepflege</w:t>
      </w:r>
    </w:p>
    <w:p>
      <w:pPr>
        <w:pStyle w:val="ListBullet"/>
        <w:spacing w:after="40"/>
      </w:pPr>
      <w:r>
        <w:t>Bunny Stream oder Cloudflare Stream für Videos</w:t>
      </w:r>
    </w:p>
    <w:p>
      <w:pPr>
        <w:pStyle w:val="ListBullet"/>
        <w:spacing w:after="40"/>
      </w:pPr>
      <w:r>
        <w:t>Objektspeicher für freigegebene PDFs/Audios</w:t>
      </w:r>
    </w:p>
    <w:p>
      <w:pPr>
        <w:pStyle w:val="ListBullet"/>
        <w:spacing w:after="40"/>
      </w:pPr>
      <w:r>
        <w:t>externer E-Mail-Versanddienst für zuverlässige Zustellung</w:t>
      </w:r>
    </w:p>
    <w:p>
      <w:r>
        <w:t>Ein kleiner Hetzner-Cloudserver in Deutschland startet nach der Preisanpassung vom Juni 2026 bei rund 6,53 EUR brutto/Monat für CX23; größere Instanzen kosten entsprechend mehr [Q13]. Für eine produktive Plattform würde ich nicht auf der kleinstmöglichen Maschine planen, sondern Reserven, Backups, Monitoring und getrennte Datensicherung einrechnen.</w:t>
      </w: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Wichtig</w:t>
            </w:r>
          </w:p>
          <w:p>
            <w:r>
              <w:t>Selbst gebaut bedeutet nicht kostenlos. Ich spare Plattformmargen und Lizenzpakete, brauche dafür aber initial Entwicklungsarbeit und laufende technische Wartung. Ziel ist deshalb: wenig laufende Fremdanbietergebühren, aber keine selbst gebaute Zahlungs-, E-Mail- oder Video-Infrastruktur, wenn Spezialanbieter sie sicherer und günstiger erledigen.</w:t>
            </w:r>
          </w:p>
        </w:tc>
      </w:tr>
    </w:tbl>
    <w:p>
      <w:pPr>
        <w:spacing w:after="20"/>
      </w:pPr>
    </w:p>
    <w:p>
      <w:pPr>
        <w:pStyle w:val="Heading2"/>
      </w:pPr>
      <w:r>
        <w:t>8.2 Variante B: WordPress + LMS</w:t>
      </w:r>
    </w:p>
    <w:p>
      <w:r>
        <w:t>WordPress ist eine realistische Alternative, wenn ich möglichst viel selbst administrieren möchte. LearnDash kostet aktuell 199 USD/Jahr für eine Website. Tutor LMS kostet ebenfalls 199 USD/Jahr oder 499 USD einmalig für eine Website [Q14-Q15]. Beide können Kurse, Nutzer und Lernfortschritt abbilden. Für meine spezielle Fragebogen-/KI-Berichtslogik wäre trotzdem individuelle Entwicklung nötig.</w:t>
      </w:r>
    </w:p>
    <w:p>
      <w:r>
        <w:t>Ich würde WordPress dann wählen, wenn die schnelle Bedienbarkeit und vorhandene Plugins wichtiger sind als eine sehr schlanke individuelle Architektur. Ich würde eine eigene Webanwendung wählen, wenn wir ohnehin einen Entwickler für meine Sonderlogik beauftragen und langfristig Plugin-Abhängigkeiten vermeiden wollen.</w:t>
      </w:r>
    </w:p>
    <w:p>
      <w:pPr>
        <w:pStyle w:val="Heading1"/>
      </w:pPr>
      <w:r>
        <w:t>9. E-Mail, Newsletter und Zustellung</w:t>
      </w:r>
    </w:p>
    <w:p>
      <w:r>
        <w:t>Ich möchte Newsletter und transaktionale E-Mails trennen. Rechnungen bzw. Kaufbestätigungen kommen je nach Reseller vom Reseller. Meine Plattform verschickt Zugang, Passwort, Modulfreischaltungen, Erinnerungen und Supportnachrichten. Newsletter dürfen nur an Empfänger mit sauber dokumentiertem Opt-in gehen.</w:t>
      </w:r>
    </w:p>
    <w:p>
      <w:pPr>
        <w:pStyle w:val="ListBullet"/>
        <w:spacing w:after="40"/>
      </w:pPr>
      <w:r>
        <w:t>info@seelenzeit.de bleibt allgemeine Adresse.</w:t>
      </w:r>
    </w:p>
    <w:p>
      <w:pPr>
        <w:pStyle w:val="ListBullet"/>
        <w:spacing w:after="40"/>
      </w:pPr>
      <w:r>
        <w:t>kundenservice@seelenzeit.de für Support.</w:t>
      </w:r>
    </w:p>
    <w:p>
      <w:pPr>
        <w:pStyle w:val="ListBullet"/>
        <w:spacing w:after="40"/>
      </w:pPr>
      <w:r>
        <w:t>buchhaltung@seelenzeit.de für kaufmännische Kommunikation.</w:t>
      </w:r>
    </w:p>
    <w:p>
      <w:pPr>
        <w:pStyle w:val="ListBullet"/>
        <w:spacing w:after="40"/>
      </w:pPr>
      <w:r>
        <w:t>newsletter@seelenzeit.de als sichtbarer Absender für Marketing, wenn sinnvoll.</w:t>
      </w:r>
    </w:p>
    <w:p>
      <w:pPr>
        <w:pStyle w:val="ListBullet"/>
        <w:spacing w:after="40"/>
      </w:pPr>
      <w:r>
        <w:t>SPF, DKIM und DMARC werden eingerichtet.</w:t>
      </w:r>
    </w:p>
    <w:p>
      <w:pPr>
        <w:pStyle w:val="ListBullet"/>
        <w:spacing w:after="40"/>
      </w:pPr>
      <w:r>
        <w:t>Double-Opt-in mit Zeitstempel und Version des Einwilligungstextes.</w:t>
      </w:r>
    </w:p>
    <w:p>
      <w:pPr>
        <w:pStyle w:val="Heading2"/>
      </w:pPr>
      <w:r>
        <w:t>9.1 Anbieter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Anbieter</w:t>
            </w:r>
          </w:p>
        </w:tc>
        <w:tc>
          <w:tcPr>
            <w:tcW w:type="dxa" w:w="3331"/>
            <w:shd w:fill="22325C"/>
          </w:tcPr>
          <w:p>
            <w:r>
              <w:rPr>
                <w:b/>
                <w:color w:val="FFFFFF"/>
              </w:rPr>
              <w:t>Startpreis</w:t>
            </w:r>
          </w:p>
        </w:tc>
        <w:tc>
          <w:tcPr>
            <w:tcW w:type="dxa" w:w="3331"/>
            <w:shd w:fill="22325C"/>
          </w:tcPr>
          <w:p>
            <w:r>
              <w:rPr>
                <w:b/>
                <w:color w:val="FFFFFF"/>
              </w:rPr>
              <w:t>Warum interessant</w:t>
            </w:r>
          </w:p>
        </w:tc>
      </w:tr>
      <w:tr>
        <w:tc>
          <w:tcPr>
            <w:tcW w:type="dxa" w:w="3331"/>
            <w:vAlign w:val="top"/>
            <w:tcMar>
              <w:top w:w="70" w:type="dxa"/>
              <w:start w:w="70" w:type="dxa"/>
              <w:bottom w:w="70" w:type="dxa"/>
              <w:end w:w="70" w:type="dxa"/>
            </w:tcMar>
          </w:tcPr>
          <w:p>
            <w:r>
              <w:t>Brevo</w:t>
            </w:r>
          </w:p>
        </w:tc>
        <w:tc>
          <w:tcPr>
            <w:tcW w:type="dxa" w:w="3331"/>
            <w:vAlign w:val="top"/>
            <w:tcMar>
              <w:top w:w="70" w:type="dxa"/>
              <w:start w:w="70" w:type="dxa"/>
              <w:bottom w:w="70" w:type="dxa"/>
              <w:end w:w="70" w:type="dxa"/>
            </w:tcMar>
          </w:tcPr>
          <w:p>
            <w:r>
              <w:t>0 EUR; Starter ab 7 EUR/Monat; Standard ab 17 EUR/Monat</w:t>
            </w:r>
          </w:p>
        </w:tc>
        <w:tc>
          <w:tcPr>
            <w:tcW w:type="dxa" w:w="3331"/>
            <w:vAlign w:val="top"/>
            <w:tcMar>
              <w:top w:w="70" w:type="dxa"/>
              <w:start w:w="70" w:type="dxa"/>
              <w:bottom w:w="70" w:type="dxa"/>
              <w:end w:w="70" w:type="dxa"/>
            </w:tcMar>
          </w:tcPr>
          <w:p>
            <w:r>
              <w:t>Marketing + Automationen, relativ günstiger Einstieg</w:t>
            </w:r>
          </w:p>
        </w:tc>
      </w:tr>
      <w:tr>
        <w:tc>
          <w:tcPr>
            <w:tcW w:type="dxa" w:w="3331"/>
            <w:vAlign w:val="top"/>
            <w:tcMar>
              <w:top w:w="70" w:type="dxa"/>
              <w:start w:w="70" w:type="dxa"/>
              <w:bottom w:w="70" w:type="dxa"/>
              <w:end w:w="70" w:type="dxa"/>
            </w:tcMar>
          </w:tcPr>
          <w:p>
            <w:r>
              <w:t>CleverReach</w:t>
            </w:r>
          </w:p>
        </w:tc>
        <w:tc>
          <w:tcPr>
            <w:tcW w:type="dxa" w:w="3331"/>
            <w:vAlign w:val="top"/>
            <w:tcMar>
              <w:top w:w="70" w:type="dxa"/>
              <w:start w:w="70" w:type="dxa"/>
              <w:bottom w:w="70" w:type="dxa"/>
              <w:end w:w="70" w:type="dxa"/>
            </w:tcMar>
          </w:tcPr>
          <w:p>
            <w:r>
              <w:t>0 EUR bis 250 Empfänger/1.000 Mails; Basic ab 15 EUR/Monat; Pro ab 18 EUR</w:t>
            </w:r>
          </w:p>
        </w:tc>
        <w:tc>
          <w:tcPr>
            <w:tcW w:type="dxa" w:w="3331"/>
            <w:vAlign w:val="top"/>
            <w:tcMar>
              <w:top w:w="70" w:type="dxa"/>
              <w:start w:w="70" w:type="dxa"/>
              <w:bottom w:w="70" w:type="dxa"/>
              <w:end w:w="70" w:type="dxa"/>
            </w:tcMar>
          </w:tcPr>
          <w:p>
            <w:r>
              <w:t>deutscher Anbieter, klare Newsletter-Ausrichtung</w:t>
            </w:r>
          </w:p>
        </w:tc>
      </w:tr>
      <w:tr>
        <w:tc>
          <w:tcPr>
            <w:tcW w:type="dxa" w:w="3331"/>
            <w:vAlign w:val="top"/>
            <w:tcMar>
              <w:top w:w="70" w:type="dxa"/>
              <w:start w:w="70" w:type="dxa"/>
              <w:bottom w:w="70" w:type="dxa"/>
              <w:end w:w="70" w:type="dxa"/>
            </w:tcMar>
          </w:tcPr>
          <w:p>
            <w:r>
              <w:t>Selbst gehostetes Mautic/listmonk</w:t>
            </w:r>
          </w:p>
        </w:tc>
        <w:tc>
          <w:tcPr>
            <w:tcW w:type="dxa" w:w="3331"/>
            <w:vAlign w:val="top"/>
            <w:tcMar>
              <w:top w:w="70" w:type="dxa"/>
              <w:start w:w="70" w:type="dxa"/>
              <w:bottom w:w="70" w:type="dxa"/>
              <w:end w:w="70" w:type="dxa"/>
            </w:tcMar>
          </w:tcPr>
          <w:p>
            <w:r>
              <w:t>Software kann selbst betrieben werden</w:t>
            </w:r>
          </w:p>
        </w:tc>
        <w:tc>
          <w:tcPr>
            <w:tcW w:type="dxa" w:w="3331"/>
            <w:vAlign w:val="top"/>
            <w:tcMar>
              <w:top w:w="70" w:type="dxa"/>
              <w:start w:w="70" w:type="dxa"/>
              <w:bottom w:w="70" w:type="dxa"/>
              <w:end w:w="70" w:type="dxa"/>
            </w:tcMar>
          </w:tcPr>
          <w:p>
            <w:r>
              <w:t>weniger Lizenzkosten, aber Wartung und zuverlässiger SMTP-Versand bleiben nötig</w:t>
            </w:r>
          </w:p>
        </w:tc>
      </w:tr>
    </w:tbl>
    <w:p>
      <w:pPr>
        <w:spacing w:after="40"/>
      </w:pPr>
    </w:p>
    <w:p>
      <w:r>
        <w:t>Meine Empfehlung ist, am Anfang keinen eigenen Mailserver zu betreiben. Zustellbarkeit ist ein Spezialthema. Ich kann Newsletterlogik teilweise selbst hosten, sollte den tatsächlichen Versand aber über einen professionellen SMTP-/E-Mail-Dienst abwickeln.</w:t>
      </w:r>
    </w:p>
    <w:p>
      <w:pPr>
        <w:pStyle w:val="Heading1"/>
      </w:pPr>
      <w:r>
        <w:t>10. Mein Kundenkonto und CRM</w:t>
      </w:r>
    </w:p>
    <w:p>
      <w:pPr>
        <w:pStyle w:val="ListBullet"/>
        <w:spacing w:after="40"/>
      </w:pPr>
      <w:r>
        <w:t>Stammdaten und Rechnungs-/Länderinformationen</w:t>
      </w:r>
    </w:p>
    <w:p>
      <w:pPr>
        <w:pStyle w:val="ListBullet"/>
        <w:spacing w:after="40"/>
      </w:pPr>
      <w:r>
        <w:t>B2C/B2B-Kennzeichen</w:t>
      </w:r>
    </w:p>
    <w:p>
      <w:pPr>
        <w:pStyle w:val="ListBullet"/>
        <w:spacing w:after="40"/>
      </w:pPr>
      <w:r>
        <w:t>Käufe mit Preis, Währung, Zahlungsanbieter, Transaktions-ID und Belegreferenz</w:t>
      </w:r>
    </w:p>
    <w:p>
      <w:pPr>
        <w:pStyle w:val="ListBullet"/>
        <w:spacing w:after="40"/>
      </w:pPr>
      <w:r>
        <w:t>aktive und abgelaufene Kursberechtigungen</w:t>
      </w:r>
    </w:p>
    <w:p>
      <w:pPr>
        <w:pStyle w:val="ListBullet"/>
        <w:spacing w:after="40"/>
      </w:pPr>
      <w:r>
        <w:t>Kursfortschritt</w:t>
      </w:r>
    </w:p>
    <w:p>
      <w:pPr>
        <w:pStyle w:val="ListBullet"/>
        <w:spacing w:after="40"/>
      </w:pPr>
      <w:r>
        <w:t>Verlängerungen</w:t>
      </w:r>
    </w:p>
    <w:p>
      <w:pPr>
        <w:pStyle w:val="ListBullet"/>
        <w:spacing w:after="40"/>
      </w:pPr>
      <w:r>
        <w:t>Fragebögen und freigegebene Berichte</w:t>
      </w:r>
    </w:p>
    <w:p>
      <w:pPr>
        <w:pStyle w:val="ListBullet"/>
        <w:spacing w:after="40"/>
      </w:pPr>
      <w:r>
        <w:t>Newsletterstatus und DOI-Nachweis</w:t>
      </w:r>
    </w:p>
    <w:p>
      <w:pPr>
        <w:pStyle w:val="ListBullet"/>
        <w:spacing w:after="40"/>
      </w:pPr>
      <w:r>
        <w:t>Supporthistorie</w:t>
      </w:r>
    </w:p>
    <w:p>
      <w:pPr>
        <w:pStyle w:val="ListBullet"/>
        <w:spacing w:after="40"/>
      </w:pPr>
      <w:r>
        <w:t>Auditlog für sensible Änderungen</w:t>
      </w:r>
    </w:p>
    <w:p>
      <w:pPr>
        <w:pStyle w:val="ListBullet"/>
        <w:spacing w:after="40"/>
      </w:pPr>
      <w:r>
        <w:t>Lösch-/Aufbewahrungsstatus</w:t>
      </w:r>
    </w:p>
    <w:p>
      <w:r>
        <w:t>Das CRM ist Teil meiner eigenen Plattform. Ich möchte nicht für jeden Kontakt einen zusätzlichen CRM-Anbieter bezahlen, solange meine Anforderungen mit einer eigenen Kundenakte abbildbar sind.</w:t>
      </w:r>
    </w:p>
    <w:p>
      <w:pPr>
        <w:pStyle w:val="Heading1"/>
      </w:pPr>
      <w:r>
        <w:t>11. Fragebögen, Auswertung und KI-Berichte</w:t>
      </w:r>
    </w:p>
    <w:p>
      <w:r>
        <w:t>Ich möchte Fragebögen erstellen können, deren Antworten automatisch ausgewertet werden. Identifikationsdaten werden von den Inhaltsdaten getrennt. Für KI-Auswertungen erhält der KI-Dienst nur pseudonymisierte Daten, soweit für den Zweck möglich.</w:t>
      </w:r>
    </w:p>
    <w:p>
      <w:r>
        <w:t>Ein KI-Bericht darf niemals automatisch an den Kunden gehen. Der Ablauf lautet: Fragebogen -&gt; regelbasierte Scores -&gt; optionaler KI-Entwurf -&gt; mein Prüfbereich -&gt; ich ändere oder genehmige -&gt; erst danach erscheint der Bericht im Kundenkonto bzw. in der vorgesehenen Lektion.</w:t>
      </w:r>
    </w:p>
    <w:p>
      <w:pPr>
        <w:pStyle w:val="ListBullet"/>
        <w:spacing w:after="40"/>
      </w:pPr>
      <w:r>
        <w:t>Versionierung der Fragebögen</w:t>
      </w:r>
    </w:p>
    <w:p>
      <w:pPr>
        <w:pStyle w:val="ListBullet"/>
        <w:spacing w:after="40"/>
      </w:pPr>
      <w:r>
        <w:t>Versionierung der Auswertungslogik</w:t>
      </w:r>
    </w:p>
    <w:p>
      <w:pPr>
        <w:pStyle w:val="ListBullet"/>
        <w:spacing w:after="40"/>
      </w:pPr>
      <w:r>
        <w:t>Zeitstempel für Erstellung und Freigabe</w:t>
      </w:r>
    </w:p>
    <w:p>
      <w:pPr>
        <w:pStyle w:val="ListBullet"/>
        <w:spacing w:after="40"/>
      </w:pPr>
      <w:r>
        <w:t>Rollenrecht für Freigabe</w:t>
      </w:r>
    </w:p>
    <w:p>
      <w:pPr>
        <w:pStyle w:val="ListBullet"/>
        <w:spacing w:after="40"/>
      </w:pPr>
      <w:r>
        <w:t>Protokoll, welche KI-/Prompt-Version verwendet wurde</w:t>
      </w:r>
    </w:p>
    <w:p>
      <w:pPr>
        <w:pStyle w:val="ListBullet"/>
        <w:spacing w:after="40"/>
      </w:pPr>
      <w:r>
        <w:t>keine Verwendung sensibler Daten für Modelltraining, sofern Anbieter dies nicht ausdrücklich ausschließt und vertraglich absichert</w:t>
      </w:r>
    </w:p>
    <w:p>
      <w:pPr>
        <w:pStyle w:val="Heading1"/>
      </w:pPr>
      <w:r>
        <w:t>12. Recht, Datenschutz und Verbraucherprozesse</w:t>
      </w:r>
    </w:p>
    <w:p>
      <w:r>
        <w:t>Ich möchte die rechtlichen Anforderungen als feste Systemfunktionen und nicht als nachträgliches Textpaket behandeln. Wenn ein Reseller Endkunden-Vertragspartner ist, übernimmt er einen erheblichen Teil des Checkout- und Rechnungsprozesses. Meine eigene Website bleibt trotzdem ein eigener geschäftsmäßiger digitaler Dienst und benötigt passende Anbieter- und Datenschutzhinweise.</w:t>
      </w:r>
    </w:p>
    <w:p>
      <w:pPr>
        <w:pStyle w:val="ListBullet"/>
        <w:spacing w:after="40"/>
      </w:pPr>
      <w:r>
        <w:t>Impressum</w:t>
      </w:r>
    </w:p>
    <w:p>
      <w:pPr>
        <w:pStyle w:val="ListBullet"/>
        <w:spacing w:after="40"/>
      </w:pPr>
      <w:r>
        <w:t>Datenschutzerklärung passend zu allen tatsächlich eingesetzten Diensten</w:t>
      </w:r>
    </w:p>
    <w:p>
      <w:pPr>
        <w:pStyle w:val="ListBullet"/>
        <w:spacing w:after="40"/>
      </w:pPr>
      <w:r>
        <w:t>AGB/Nutzungsbedingungen für meine Plattform, soweit erforderlich</w:t>
      </w:r>
    </w:p>
    <w:p>
      <w:pPr>
        <w:pStyle w:val="ListBullet"/>
        <w:spacing w:after="40"/>
      </w:pPr>
      <w:r>
        <w:t>Widerrufsbelehrung und korrekte Logik für digitale Inhalte</w:t>
      </w:r>
    </w:p>
    <w:p>
      <w:pPr>
        <w:pStyle w:val="ListBullet"/>
        <w:spacing w:after="40"/>
      </w:pPr>
      <w:r>
        <w:t>elektronische Widerrufsfunktion, soweit für die konkrete Vertragskonstellation gesetzlich erforderlich</w:t>
      </w:r>
    </w:p>
    <w:p>
      <w:pPr>
        <w:pStyle w:val="ListBullet"/>
        <w:spacing w:after="40"/>
      </w:pPr>
      <w:r>
        <w:t>Nachweis der Zustimmung zum vorzeitigen Beginn digitaler Inhalte, wenn darauf gestützt wird</w:t>
      </w:r>
    </w:p>
    <w:p>
      <w:pPr>
        <w:pStyle w:val="ListBullet"/>
        <w:spacing w:after="40"/>
      </w:pPr>
      <w:r>
        <w:t>Consent-Management für nicht notwendiges Tracking</w:t>
      </w:r>
    </w:p>
    <w:p>
      <w:pPr>
        <w:pStyle w:val="ListBullet"/>
        <w:spacing w:after="40"/>
      </w:pPr>
      <w:r>
        <w:t>AV-Verträge mit Auftragsverarbeitern</w:t>
      </w:r>
    </w:p>
    <w:p>
      <w:pPr>
        <w:pStyle w:val="ListBullet"/>
        <w:spacing w:after="40"/>
      </w:pPr>
      <w:r>
        <w:t>Lösch- und Aufbewahrungskonzept</w:t>
      </w:r>
    </w:p>
    <w:p>
      <w:pPr>
        <w:pStyle w:val="ListBullet"/>
        <w:spacing w:after="40"/>
      </w:pPr>
      <w:r>
        <w:t>2FA und Least-Privilege für Admin/Mitarbeiter</w:t>
      </w:r>
    </w:p>
    <w:p>
      <w:pPr>
        <w:pStyle w:val="ListBullet"/>
        <w:spacing w:after="40"/>
      </w:pPr>
      <w:r>
        <w:t>Backup und Restore-Test</w:t>
      </w:r>
    </w:p>
    <w:p>
      <w:pPr>
        <w:pStyle w:val="Heading1"/>
      </w:pPr>
      <w:r>
        <w:t>13. Rollen und spätere Mitarbeiter</w:t>
      </w:r>
    </w:p>
    <w:tbl>
      <w:tblPr>
        <w:tblStyle w:val="TableGrid"/>
        <w:tblW w:type="auto" w:w="0"/>
        <w:jc w:val="center"/>
        <w:tblLook w:firstColumn="1" w:firstRow="1" w:lastColumn="0" w:lastRow="0" w:noHBand="0" w:noVBand="1" w:val="04A0"/>
      </w:tblPr>
      <w:tblGrid>
        <w:gridCol w:w="4997"/>
        <w:gridCol w:w="4997"/>
      </w:tblGrid>
      <w:tr>
        <w:tc>
          <w:tcPr>
            <w:tcW w:type="dxa" w:w="4997"/>
            <w:shd w:fill="22325C"/>
          </w:tcPr>
          <w:p>
            <w:r>
              <w:rPr>
                <w:b/>
                <w:color w:val="FFFFFF"/>
              </w:rPr>
              <w:t>Rolle</w:t>
            </w:r>
          </w:p>
        </w:tc>
        <w:tc>
          <w:tcPr>
            <w:tcW w:type="dxa" w:w="4997"/>
            <w:shd w:fill="22325C"/>
          </w:tcPr>
          <w:p>
            <w:r>
              <w:rPr>
                <w:b/>
                <w:color w:val="FFFFFF"/>
              </w:rPr>
              <w:t>Darf sehen/ändern</w:t>
            </w:r>
          </w:p>
        </w:tc>
      </w:tr>
      <w:tr>
        <w:tc>
          <w:tcPr>
            <w:tcW w:type="dxa" w:w="4997"/>
            <w:vAlign w:val="top"/>
            <w:tcMar>
              <w:top w:w="70" w:type="dxa"/>
              <w:start w:w="70" w:type="dxa"/>
              <w:bottom w:w="70" w:type="dxa"/>
              <w:end w:w="70" w:type="dxa"/>
            </w:tcMar>
          </w:tcPr>
          <w:p>
            <w:r>
              <w:t>Kunde</w:t>
            </w:r>
          </w:p>
        </w:tc>
        <w:tc>
          <w:tcPr>
            <w:tcW w:type="dxa" w:w="4997"/>
            <w:vAlign w:val="top"/>
            <w:tcMar>
              <w:top w:w="70" w:type="dxa"/>
              <w:start w:w="70" w:type="dxa"/>
              <w:bottom w:w="70" w:type="dxa"/>
              <w:end w:w="70" w:type="dxa"/>
            </w:tcMar>
          </w:tcPr>
          <w:p>
            <w:r>
              <w:t>eigene Daten, eigene Käufe, eigene Kurse, eigene Berichte</w:t>
            </w:r>
          </w:p>
        </w:tc>
      </w:tr>
      <w:tr>
        <w:tc>
          <w:tcPr>
            <w:tcW w:type="dxa" w:w="4997"/>
            <w:vAlign w:val="top"/>
            <w:tcMar>
              <w:top w:w="70" w:type="dxa"/>
              <w:start w:w="70" w:type="dxa"/>
              <w:bottom w:w="70" w:type="dxa"/>
              <w:end w:w="70" w:type="dxa"/>
            </w:tcMar>
          </w:tcPr>
          <w:p>
            <w:r>
              <w:t>Admin / ich</w:t>
            </w:r>
          </w:p>
        </w:tc>
        <w:tc>
          <w:tcPr>
            <w:tcW w:type="dxa" w:w="4997"/>
            <w:vAlign w:val="top"/>
            <w:tcMar>
              <w:top w:w="70" w:type="dxa"/>
              <w:start w:w="70" w:type="dxa"/>
              <w:bottom w:w="70" w:type="dxa"/>
              <w:end w:w="70" w:type="dxa"/>
            </w:tcMar>
          </w:tcPr>
          <w:p>
            <w:r>
              <w:t>voller Systemzugriff</w:t>
            </w:r>
          </w:p>
        </w:tc>
      </w:tr>
      <w:tr>
        <w:tc>
          <w:tcPr>
            <w:tcW w:type="dxa" w:w="4997"/>
            <w:vAlign w:val="top"/>
            <w:tcMar>
              <w:top w:w="70" w:type="dxa"/>
              <w:start w:w="70" w:type="dxa"/>
              <w:bottom w:w="70" w:type="dxa"/>
              <w:end w:w="70" w:type="dxa"/>
            </w:tcMar>
          </w:tcPr>
          <w:p>
            <w:r>
              <w:t>Kundenservice später</w:t>
            </w:r>
          </w:p>
        </w:tc>
        <w:tc>
          <w:tcPr>
            <w:tcW w:type="dxa" w:w="4997"/>
            <w:vAlign w:val="top"/>
            <w:tcMar>
              <w:top w:w="70" w:type="dxa"/>
              <w:start w:w="70" w:type="dxa"/>
              <w:bottom w:w="70" w:type="dxa"/>
              <w:end w:w="70" w:type="dxa"/>
            </w:tcMar>
          </w:tcPr>
          <w:p>
            <w:r>
              <w:t>Kundenstammdaten, Zugänge, Support; keine unnötigen sensiblen Fragebogendaten</w:t>
            </w:r>
          </w:p>
        </w:tc>
      </w:tr>
      <w:tr>
        <w:tc>
          <w:tcPr>
            <w:tcW w:type="dxa" w:w="4997"/>
            <w:vAlign w:val="top"/>
            <w:tcMar>
              <w:top w:w="70" w:type="dxa"/>
              <w:start w:w="70" w:type="dxa"/>
              <w:bottom w:w="70" w:type="dxa"/>
              <w:end w:w="70" w:type="dxa"/>
            </w:tcMar>
          </w:tcPr>
          <w:p>
            <w:r>
              <w:t>Redaktion später</w:t>
            </w:r>
          </w:p>
        </w:tc>
        <w:tc>
          <w:tcPr>
            <w:tcW w:type="dxa" w:w="4997"/>
            <w:vAlign w:val="top"/>
            <w:tcMar>
              <w:top w:w="70" w:type="dxa"/>
              <w:start w:w="70" w:type="dxa"/>
              <w:bottom w:w="70" w:type="dxa"/>
              <w:end w:w="70" w:type="dxa"/>
            </w:tcMar>
          </w:tcPr>
          <w:p>
            <w:r>
              <w:t>Kurse, Lektionen, Medien; keine Zahlungs-/Gesundheitsdaten</w:t>
            </w:r>
          </w:p>
        </w:tc>
      </w:tr>
      <w:tr>
        <w:tc>
          <w:tcPr>
            <w:tcW w:type="dxa" w:w="4997"/>
            <w:vAlign w:val="top"/>
            <w:tcMar>
              <w:top w:w="70" w:type="dxa"/>
              <w:start w:w="70" w:type="dxa"/>
              <w:bottom w:w="70" w:type="dxa"/>
              <w:end w:w="70" w:type="dxa"/>
            </w:tcMar>
          </w:tcPr>
          <w:p>
            <w:r>
              <w:t>Buchhaltung später</w:t>
            </w:r>
          </w:p>
        </w:tc>
        <w:tc>
          <w:tcPr>
            <w:tcW w:type="dxa" w:w="4997"/>
            <w:vAlign w:val="top"/>
            <w:tcMar>
              <w:top w:w="70" w:type="dxa"/>
              <w:start w:w="70" w:type="dxa"/>
              <w:bottom w:w="70" w:type="dxa"/>
              <w:end w:w="70" w:type="dxa"/>
            </w:tcMar>
          </w:tcPr>
          <w:p>
            <w:r>
              <w:t>Käufe, Belegreferenzen, Export; keine Kurs-/Fragebogeninhalte</w:t>
            </w:r>
          </w:p>
        </w:tc>
      </w:tr>
      <w:tr>
        <w:tc>
          <w:tcPr>
            <w:tcW w:type="dxa" w:w="4997"/>
            <w:vAlign w:val="top"/>
            <w:tcMar>
              <w:top w:w="70" w:type="dxa"/>
              <w:start w:w="70" w:type="dxa"/>
              <w:bottom w:w="70" w:type="dxa"/>
              <w:end w:w="70" w:type="dxa"/>
            </w:tcMar>
          </w:tcPr>
          <w:p>
            <w:r>
              <w:t>Berichtsfreigabe später</w:t>
            </w:r>
          </w:p>
        </w:tc>
        <w:tc>
          <w:tcPr>
            <w:tcW w:type="dxa" w:w="4997"/>
            <w:vAlign w:val="top"/>
            <w:tcMar>
              <w:top w:w="70" w:type="dxa"/>
              <w:start w:w="70" w:type="dxa"/>
              <w:bottom w:w="70" w:type="dxa"/>
              <w:end w:w="70" w:type="dxa"/>
            </w:tcMar>
          </w:tcPr>
          <w:p>
            <w:r>
              <w:t>nur freizugebende Fragebogen-/Berichtsprozesse</w:t>
            </w:r>
          </w:p>
        </w:tc>
      </w:tr>
    </w:tbl>
    <w:p>
      <w:pPr>
        <w:spacing w:after="40"/>
      </w:pPr>
    </w:p>
    <w:p>
      <w:pPr>
        <w:pStyle w:val="Heading1"/>
      </w:pPr>
      <w:r>
        <w:t>14. Analytics und Marketing</w:t>
      </w:r>
    </w:p>
    <w:p>
      <w:r>
        <w:t>Ich brauche Google Analytics oder Meta Pixel nicht zwingend zum Start. Die Plattform soll aber so gebaut werden, dass ich später Kampagnen messen kann. Tracking wird erst aktiviert, wenn ich einen konkreten Nutzen habe und das Consent-Management dafür sauber eingerichtet ist.</w:t>
      </w:r>
    </w:p>
    <w:p>
      <w:r>
        <w:t>Meine wichtigsten eigenen Kennzahlen möchte ich auch ohne Werbetracking sehen: Besucher -&gt; Lead -&gt; Kauf, Umsatz je Produkt, Conversion, Rückerstattungen, Kursstarts, Kursfortschritt und Verlängerungskäufe.</w:t>
      </w:r>
    </w:p>
    <w:p>
      <w:pPr>
        <w:pStyle w:val="Heading1"/>
      </w:pPr>
      <w:r>
        <w:t>15. Mein Adminbereich</w:t>
      </w:r>
    </w:p>
    <w:p>
      <w:pPr>
        <w:pStyle w:val="ListBullet"/>
        <w:spacing w:after="40"/>
      </w:pPr>
      <w:r>
        <w:t>Produkte und Preise verwalten</w:t>
      </w:r>
    </w:p>
    <w:p>
      <w:pPr>
        <w:pStyle w:val="ListBullet"/>
        <w:spacing w:after="40"/>
      </w:pPr>
      <w:r>
        <w:t>Kurse, Module und Lektionen anlegen</w:t>
      </w:r>
    </w:p>
    <w:p>
      <w:pPr>
        <w:pStyle w:val="ListBullet"/>
        <w:spacing w:after="40"/>
      </w:pPr>
      <w:r>
        <w:t>Drip-Regeln einstellen</w:t>
      </w:r>
    </w:p>
    <w:p>
      <w:pPr>
        <w:pStyle w:val="ListBullet"/>
        <w:spacing w:after="40"/>
      </w:pPr>
      <w:r>
        <w:t>Medien hochladen/zuordnen</w:t>
      </w:r>
    </w:p>
    <w:p>
      <w:pPr>
        <w:pStyle w:val="ListBullet"/>
        <w:spacing w:after="40"/>
      </w:pPr>
      <w:r>
        <w:t>Download je Datei erlauben oder sperren</w:t>
      </w:r>
    </w:p>
    <w:p>
      <w:pPr>
        <w:pStyle w:val="ListBullet"/>
        <w:spacing w:after="40"/>
      </w:pPr>
      <w:r>
        <w:t>Kunden suchen und Zugriff manuell ändern</w:t>
      </w:r>
    </w:p>
    <w:p>
      <w:pPr>
        <w:pStyle w:val="ListBullet"/>
        <w:spacing w:after="40"/>
      </w:pPr>
      <w:r>
        <w:t>Gutscheine/Rabattcodes verwalten</w:t>
      </w:r>
    </w:p>
    <w:p>
      <w:pPr>
        <w:pStyle w:val="ListBullet"/>
        <w:spacing w:after="40"/>
      </w:pPr>
      <w:r>
        <w:t>Fragebögen bearbeiten</w:t>
      </w:r>
    </w:p>
    <w:p>
      <w:pPr>
        <w:pStyle w:val="ListBullet"/>
        <w:spacing w:after="40"/>
      </w:pPr>
      <w:r>
        <w:t>KI-Berichtsentwürfe prüfen/freigeben</w:t>
      </w:r>
    </w:p>
    <w:p>
      <w:pPr>
        <w:pStyle w:val="ListBullet"/>
        <w:spacing w:after="40"/>
      </w:pPr>
      <w:r>
        <w:t>Newsletterstatus einsehen</w:t>
      </w:r>
    </w:p>
    <w:p>
      <w:pPr>
        <w:pStyle w:val="ListBullet"/>
        <w:spacing w:after="40"/>
      </w:pPr>
      <w:r>
        <w:t>Mitarbeiterrollen verwalten</w:t>
      </w:r>
    </w:p>
    <w:p>
      <w:pPr>
        <w:pStyle w:val="ListBullet"/>
        <w:spacing w:after="40"/>
      </w:pPr>
      <w:r>
        <w:t>Auditlog einsehen</w:t>
      </w:r>
    </w:p>
    <w:p>
      <w:pPr>
        <w:pStyle w:val="ListBullet"/>
        <w:spacing w:after="40"/>
      </w:pPr>
      <w:r>
        <w:t>Exporte und Backups anstoßen bzw. Status kontrollieren</w:t>
      </w:r>
    </w:p>
    <w:p>
      <w:pPr>
        <w:pStyle w:val="Heading1"/>
      </w:pPr>
      <w:r>
        <w:t>16. Meine realistische Kostenstruktur</w:t>
      </w:r>
    </w:p>
    <w:p>
      <w:r>
        <w:t>Ich möchte Fixkosten klein halten und lieber dort nutzungsabhängig zahlen, wo Kosten tatsächlich mit meinem Umsatz oder Datenverkehr steigen.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Baustein</w:t>
            </w:r>
          </w:p>
        </w:tc>
        <w:tc>
          <w:tcPr>
            <w:tcW w:type="dxa" w:w="3331"/>
            <w:shd w:fill="22325C"/>
          </w:tcPr>
          <w:p>
            <w:r>
              <w:rPr>
                <w:b/>
                <w:color w:val="FFFFFF"/>
              </w:rPr>
              <w:t>Empfohlene Startlösung</w:t>
            </w:r>
          </w:p>
        </w:tc>
        <w:tc>
          <w:tcPr>
            <w:tcW w:type="dxa" w:w="3331"/>
            <w:shd w:fill="22325C"/>
          </w:tcPr>
          <w:p>
            <w:r>
              <w:rPr>
                <w:b/>
                <w:color w:val="FFFFFF"/>
              </w:rPr>
              <w:t>Laufende Größenordnung</w:t>
            </w:r>
          </w:p>
        </w:tc>
      </w:tr>
      <w:tr>
        <w:tc>
          <w:tcPr>
            <w:tcW w:type="dxa" w:w="3331"/>
            <w:vAlign w:val="top"/>
            <w:tcMar>
              <w:top w:w="70" w:type="dxa"/>
              <w:start w:w="70" w:type="dxa"/>
              <w:bottom w:w="70" w:type="dxa"/>
              <w:end w:w="70" w:type="dxa"/>
            </w:tcMar>
          </w:tcPr>
          <w:p>
            <w:r>
              <w:t>Domain</w:t>
            </w:r>
          </w:p>
        </w:tc>
        <w:tc>
          <w:tcPr>
            <w:tcW w:type="dxa" w:w="3331"/>
            <w:vAlign w:val="top"/>
            <w:tcMar>
              <w:top w:w="70" w:type="dxa"/>
              <w:start w:w="70" w:type="dxa"/>
              <w:bottom w:w="70" w:type="dxa"/>
              <w:end w:w="70" w:type="dxa"/>
            </w:tcMar>
          </w:tcPr>
          <w:p>
            <w:r>
              <w:t>bestehend</w:t>
            </w:r>
          </w:p>
        </w:tc>
        <w:tc>
          <w:tcPr>
            <w:tcW w:type="dxa" w:w="3331"/>
            <w:vAlign w:val="top"/>
            <w:tcMar>
              <w:top w:w="70" w:type="dxa"/>
              <w:start w:w="70" w:type="dxa"/>
              <w:bottom w:w="70" w:type="dxa"/>
              <w:end w:w="70" w:type="dxa"/>
            </w:tcMar>
          </w:tcPr>
          <w:p>
            <w:r>
              <w:t>bereits vorhanden</w:t>
            </w:r>
          </w:p>
        </w:tc>
      </w:tr>
      <w:tr>
        <w:tc>
          <w:tcPr>
            <w:tcW w:type="dxa" w:w="3331"/>
            <w:vAlign w:val="top"/>
            <w:tcMar>
              <w:top w:w="70" w:type="dxa"/>
              <w:start w:w="70" w:type="dxa"/>
              <w:bottom w:w="70" w:type="dxa"/>
              <w:end w:w="70" w:type="dxa"/>
            </w:tcMar>
          </w:tcPr>
          <w:p>
            <w:r>
              <w:t>Web-/App-Server</w:t>
            </w:r>
          </w:p>
        </w:tc>
        <w:tc>
          <w:tcPr>
            <w:tcW w:type="dxa" w:w="3331"/>
            <w:vAlign w:val="top"/>
            <w:tcMar>
              <w:top w:w="70" w:type="dxa"/>
              <w:start w:w="70" w:type="dxa"/>
              <w:bottom w:w="70" w:type="dxa"/>
              <w:end w:w="70" w:type="dxa"/>
            </w:tcMar>
          </w:tcPr>
          <w:p>
            <w:r>
              <w:t>Hetzner Cloud o. ä. in EU</w:t>
            </w:r>
          </w:p>
        </w:tc>
        <w:tc>
          <w:tcPr>
            <w:tcW w:type="dxa" w:w="3331"/>
            <w:vAlign w:val="top"/>
            <w:tcMar>
              <w:top w:w="70" w:type="dxa"/>
              <w:start w:w="70" w:type="dxa"/>
              <w:bottom w:w="70" w:type="dxa"/>
              <w:end w:w="70" w:type="dxa"/>
            </w:tcMar>
          </w:tcPr>
          <w:p>
            <w:r>
              <w:t>ca. 10-25 EUR/Monat sinnvoll geplant</w:t>
            </w:r>
          </w:p>
        </w:tc>
      </w:tr>
      <w:tr>
        <w:tc>
          <w:tcPr>
            <w:tcW w:type="dxa" w:w="3331"/>
            <w:vAlign w:val="top"/>
            <w:tcMar>
              <w:top w:w="70" w:type="dxa"/>
              <w:start w:w="70" w:type="dxa"/>
              <w:bottom w:w="70" w:type="dxa"/>
              <w:end w:w="70" w:type="dxa"/>
            </w:tcMar>
          </w:tcPr>
          <w:p>
            <w:r>
              <w:t>Datenbank</w:t>
            </w:r>
          </w:p>
        </w:tc>
        <w:tc>
          <w:tcPr>
            <w:tcW w:type="dxa" w:w="3331"/>
            <w:vAlign w:val="top"/>
            <w:tcMar>
              <w:top w:w="70" w:type="dxa"/>
              <w:start w:w="70" w:type="dxa"/>
              <w:bottom w:w="70" w:type="dxa"/>
              <w:end w:w="70" w:type="dxa"/>
            </w:tcMar>
          </w:tcPr>
          <w:p>
            <w:r>
              <w:t>auf Server oder Managed später</w:t>
            </w:r>
          </w:p>
        </w:tc>
        <w:tc>
          <w:tcPr>
            <w:tcW w:type="dxa" w:w="3331"/>
            <w:vAlign w:val="top"/>
            <w:tcMar>
              <w:top w:w="70" w:type="dxa"/>
              <w:start w:w="70" w:type="dxa"/>
              <w:bottom w:w="70" w:type="dxa"/>
              <w:end w:w="70" w:type="dxa"/>
            </w:tcMar>
          </w:tcPr>
          <w:p>
            <w:r>
              <w:t>zunächst in Hosting enthalten / später skalierbar</w:t>
            </w:r>
          </w:p>
        </w:tc>
      </w:tr>
      <w:tr>
        <w:tc>
          <w:tcPr>
            <w:tcW w:type="dxa" w:w="3331"/>
            <w:vAlign w:val="top"/>
            <w:tcMar>
              <w:top w:w="70" w:type="dxa"/>
              <w:start w:w="70" w:type="dxa"/>
              <w:bottom w:w="70" w:type="dxa"/>
              <w:end w:w="70" w:type="dxa"/>
            </w:tcMar>
          </w:tcPr>
          <w:p>
            <w:r>
              <w:t>Video</w:t>
            </w:r>
          </w:p>
        </w:tc>
        <w:tc>
          <w:tcPr>
            <w:tcW w:type="dxa" w:w="3331"/>
            <w:vAlign w:val="top"/>
            <w:tcMar>
              <w:top w:w="70" w:type="dxa"/>
              <w:start w:w="70" w:type="dxa"/>
              <w:bottom w:w="70" w:type="dxa"/>
              <w:end w:w="70" w:type="dxa"/>
            </w:tcMar>
          </w:tcPr>
          <w:p>
            <w:r>
              <w:t>Bunny Stream</w:t>
            </w:r>
          </w:p>
        </w:tc>
        <w:tc>
          <w:tcPr>
            <w:tcW w:type="dxa" w:w="3331"/>
            <w:vAlign w:val="top"/>
            <w:tcMar>
              <w:top w:w="70" w:type="dxa"/>
              <w:start w:w="70" w:type="dxa"/>
              <w:bottom w:w="70" w:type="dxa"/>
              <w:end w:w="70" w:type="dxa"/>
            </w:tcMar>
          </w:tcPr>
          <w:p>
            <w:r>
              <w:t>ab 1 USD/Monat; nutzungsabhängig</w:t>
            </w:r>
          </w:p>
        </w:tc>
      </w:tr>
      <w:tr>
        <w:tc>
          <w:tcPr>
            <w:tcW w:type="dxa" w:w="3331"/>
            <w:vAlign w:val="top"/>
            <w:tcMar>
              <w:top w:w="70" w:type="dxa"/>
              <w:start w:w="70" w:type="dxa"/>
              <w:bottom w:w="70" w:type="dxa"/>
              <w:end w:w="70" w:type="dxa"/>
            </w:tcMar>
          </w:tcPr>
          <w:p>
            <w:r>
              <w:t>Dateien/Downloads</w:t>
            </w:r>
          </w:p>
        </w:tc>
        <w:tc>
          <w:tcPr>
            <w:tcW w:type="dxa" w:w="3331"/>
            <w:vAlign w:val="top"/>
            <w:tcMar>
              <w:top w:w="70" w:type="dxa"/>
              <w:start w:w="70" w:type="dxa"/>
              <w:bottom w:w="70" w:type="dxa"/>
              <w:end w:w="70" w:type="dxa"/>
            </w:tcMar>
          </w:tcPr>
          <w:p>
            <w:r>
              <w:t>Objektspeicher/CDN</w:t>
            </w:r>
          </w:p>
        </w:tc>
        <w:tc>
          <w:tcPr>
            <w:tcW w:type="dxa" w:w="3331"/>
            <w:vAlign w:val="top"/>
            <w:tcMar>
              <w:top w:w="70" w:type="dxa"/>
              <w:start w:w="70" w:type="dxa"/>
              <w:bottom w:w="70" w:type="dxa"/>
              <w:end w:w="70" w:type="dxa"/>
            </w:tcMar>
          </w:tcPr>
          <w:p>
            <w:r>
              <w:t>typisch wenige EUR/Monat bei kleinem Umfang</w:t>
            </w:r>
          </w:p>
        </w:tc>
      </w:tr>
      <w:tr>
        <w:tc>
          <w:tcPr>
            <w:tcW w:type="dxa" w:w="3331"/>
            <w:vAlign w:val="top"/>
            <w:tcMar>
              <w:top w:w="70" w:type="dxa"/>
              <w:start w:w="70" w:type="dxa"/>
              <w:bottom w:w="70" w:type="dxa"/>
              <w:end w:w="70" w:type="dxa"/>
            </w:tcMar>
          </w:tcPr>
          <w:p>
            <w:r>
              <w:t>Newsletter</w:t>
            </w:r>
          </w:p>
        </w:tc>
        <w:tc>
          <w:tcPr>
            <w:tcW w:type="dxa" w:w="3331"/>
            <w:vAlign w:val="top"/>
            <w:tcMar>
              <w:top w:w="70" w:type="dxa"/>
              <w:start w:w="70" w:type="dxa"/>
              <w:bottom w:w="70" w:type="dxa"/>
              <w:end w:w="70" w:type="dxa"/>
            </w:tcMar>
          </w:tcPr>
          <w:p>
            <w:r>
              <w:t>Brevo oder CleverReach</w:t>
            </w:r>
          </w:p>
        </w:tc>
        <w:tc>
          <w:tcPr>
            <w:tcW w:type="dxa" w:w="3331"/>
            <w:vAlign w:val="top"/>
            <w:tcMar>
              <w:top w:w="70" w:type="dxa"/>
              <w:start w:w="70" w:type="dxa"/>
              <w:bottom w:w="70" w:type="dxa"/>
              <w:end w:w="70" w:type="dxa"/>
            </w:tcMar>
          </w:tcPr>
          <w:p>
            <w:r>
              <w:t>0-18 EUR/Monat zum Start je Tarif</w:t>
            </w:r>
          </w:p>
        </w:tc>
      </w:tr>
      <w:tr>
        <w:tc>
          <w:tcPr>
            <w:tcW w:type="dxa" w:w="3331"/>
            <w:vAlign w:val="top"/>
            <w:tcMar>
              <w:top w:w="70" w:type="dxa"/>
              <w:start w:w="70" w:type="dxa"/>
              <w:bottom w:w="70" w:type="dxa"/>
              <w:end w:w="70" w:type="dxa"/>
            </w:tcMar>
          </w:tcPr>
          <w:p>
            <w:r>
              <w:t>Transaktionale E-Mail</w:t>
            </w:r>
          </w:p>
        </w:tc>
        <w:tc>
          <w:tcPr>
            <w:tcW w:type="dxa" w:w="3331"/>
            <w:vAlign w:val="top"/>
            <w:tcMar>
              <w:top w:w="70" w:type="dxa"/>
              <w:start w:w="70" w:type="dxa"/>
              <w:bottom w:w="70" w:type="dxa"/>
              <w:end w:w="70" w:type="dxa"/>
            </w:tcMar>
          </w:tcPr>
          <w:p>
            <w:r>
              <w:t>E-Mail/SMTP-Dienst</w:t>
            </w:r>
          </w:p>
        </w:tc>
        <w:tc>
          <w:tcPr>
            <w:tcW w:type="dxa" w:w="3331"/>
            <w:vAlign w:val="top"/>
            <w:tcMar>
              <w:top w:w="70" w:type="dxa"/>
              <w:start w:w="70" w:type="dxa"/>
              <w:bottom w:w="70" w:type="dxa"/>
              <w:end w:w="70" w:type="dxa"/>
            </w:tcMar>
          </w:tcPr>
          <w:p>
            <w:r>
              <w:t>klein zunächst sehr günstig/teilweise inklusive</w:t>
            </w:r>
          </w:p>
        </w:tc>
      </w:tr>
      <w:tr>
        <w:tc>
          <w:tcPr>
            <w:tcW w:type="dxa" w:w="3331"/>
            <w:vAlign w:val="top"/>
            <w:tcMar>
              <w:top w:w="70" w:type="dxa"/>
              <w:start w:w="70" w:type="dxa"/>
              <w:bottom w:w="70" w:type="dxa"/>
              <w:end w:w="70" w:type="dxa"/>
            </w:tcMar>
          </w:tcPr>
          <w:p>
            <w:r>
              <w:t>Zahlung/Reseller</w:t>
            </w:r>
          </w:p>
        </w:tc>
        <w:tc>
          <w:tcPr>
            <w:tcW w:type="dxa" w:w="3331"/>
            <w:vAlign w:val="top"/>
            <w:tcMar>
              <w:top w:w="70" w:type="dxa"/>
              <w:start w:w="70" w:type="dxa"/>
              <w:bottom w:w="70" w:type="dxa"/>
              <w:end w:w="70" w:type="dxa"/>
            </w:tcMar>
          </w:tcPr>
          <w:p>
            <w:r>
              <w:t>CopeCart oder Digistore24</w:t>
            </w:r>
          </w:p>
        </w:tc>
        <w:tc>
          <w:tcPr>
            <w:tcW w:type="dxa" w:w="3331"/>
            <w:vAlign w:val="top"/>
            <w:tcMar>
              <w:top w:w="70" w:type="dxa"/>
              <w:start w:w="70" w:type="dxa"/>
              <w:bottom w:w="70" w:type="dxa"/>
              <w:end w:w="70" w:type="dxa"/>
            </w:tcMar>
          </w:tcPr>
          <w:p>
            <w:r>
              <w:t>nur pro Verkauf</w:t>
            </w:r>
          </w:p>
        </w:tc>
      </w:tr>
      <w:tr>
        <w:tc>
          <w:tcPr>
            <w:tcW w:type="dxa" w:w="3331"/>
            <w:vAlign w:val="top"/>
            <w:tcMar>
              <w:top w:w="70" w:type="dxa"/>
              <w:start w:w="70" w:type="dxa"/>
              <w:bottom w:w="70" w:type="dxa"/>
              <w:end w:w="70" w:type="dxa"/>
            </w:tcMar>
          </w:tcPr>
          <w:p>
            <w:r>
              <w:t>Monitoring/Backups</w:t>
            </w:r>
          </w:p>
        </w:tc>
        <w:tc>
          <w:tcPr>
            <w:tcW w:type="dxa" w:w="3331"/>
            <w:vAlign w:val="top"/>
            <w:tcMar>
              <w:top w:w="70" w:type="dxa"/>
              <w:start w:w="70" w:type="dxa"/>
              <w:bottom w:w="70" w:type="dxa"/>
              <w:end w:w="70" w:type="dxa"/>
            </w:tcMar>
          </w:tcPr>
          <w:p>
            <w:r>
              <w:t>Hosting + externe Sicherung</w:t>
            </w:r>
          </w:p>
        </w:tc>
        <w:tc>
          <w:tcPr>
            <w:tcW w:type="dxa" w:w="3331"/>
            <w:vAlign w:val="top"/>
            <w:tcMar>
              <w:top w:w="70" w:type="dxa"/>
              <w:start w:w="70" w:type="dxa"/>
              <w:bottom w:w="70" w:type="dxa"/>
              <w:end w:w="70" w:type="dxa"/>
            </w:tcMar>
          </w:tcPr>
          <w:p>
            <w:r>
              <w:t>wenige bis niedrige zweistellige EUR/Monat</w:t>
            </w:r>
          </w:p>
        </w:tc>
      </w:tr>
      <w:tr>
        <w:tc>
          <w:tcPr>
            <w:tcW w:type="dxa" w:w="3331"/>
            <w:vAlign w:val="top"/>
            <w:tcMar>
              <w:top w:w="70" w:type="dxa"/>
              <w:start w:w="70" w:type="dxa"/>
              <w:bottom w:w="70" w:type="dxa"/>
              <w:end w:w="70" w:type="dxa"/>
            </w:tcMar>
          </w:tcPr>
          <w:p>
            <w:r>
              <w:t>LMS-Lizenz</w:t>
            </w:r>
          </w:p>
        </w:tc>
        <w:tc>
          <w:tcPr>
            <w:tcW w:type="dxa" w:w="3331"/>
            <w:vAlign w:val="top"/>
            <w:tcMar>
              <w:top w:w="70" w:type="dxa"/>
              <w:start w:w="70" w:type="dxa"/>
              <w:bottom w:w="70" w:type="dxa"/>
              <w:end w:w="70" w:type="dxa"/>
            </w:tcMar>
          </w:tcPr>
          <w:p>
            <w:r>
              <w:t>0 bei Individualentwicklung; sonst LearnDash/Tutor</w:t>
            </w:r>
          </w:p>
        </w:tc>
        <w:tc>
          <w:tcPr>
            <w:tcW w:type="dxa" w:w="3331"/>
            <w:vAlign w:val="top"/>
            <w:tcMar>
              <w:top w:w="70" w:type="dxa"/>
              <w:start w:w="70" w:type="dxa"/>
              <w:bottom w:w="70" w:type="dxa"/>
              <w:end w:w="70" w:type="dxa"/>
            </w:tcMar>
          </w:tcPr>
          <w:p>
            <w:r>
              <w:t>199 USD/Jahr bzw. 199 USD/Jahr oder Tutor 499 USD lifetime</w:t>
            </w:r>
          </w:p>
        </w:tc>
      </w:tr>
    </w:tbl>
    <w:p>
      <w:pPr>
        <w:spacing w:after="40"/>
      </w:pP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Meine Zielgröße</w:t>
            </w:r>
          </w:p>
          <w:p>
            <w:r>
              <w:t>Ohne Entwicklungskosten halte ich für die eigene Plattform einen laufenden technischen Grundsockel von ungefähr 25 bis 60 EUR pro Monat für realistisch, solange Nutzerzahlen und Videoabrufe noch überschaubar sind. Dazu kommt die umsatzabhängige Resellergebühr. Das ist deutlich attraktiver als mehrere große All-in-one-Abos parallel.</w:t>
            </w:r>
          </w:p>
        </w:tc>
      </w:tr>
    </w:tbl>
    <w:p>
      <w:pPr>
        <w:spacing w:after="20"/>
      </w:pPr>
    </w:p>
    <w:p>
      <w:pPr>
        <w:pStyle w:val="Heading2"/>
      </w:pPr>
      <w:r>
        <w:t>16.1 Beispiel, wie stark der Zahlungsanbieter ins Gewicht fällt</w:t>
      </w:r>
    </w:p>
    <w:p>
      <w:r>
        <w:t>Beispielrechnung nur zur Größenordnung: 100 Verkäufe zu 99 EUR, 50 Verkäufe zu 299 EUR und 20 Verkäufe zu 890 EUR. Gesamtumsatz 42.650 EUR. Die folgenden Werte sind nur die veröffentlichten Zahlungs-/Resellergebühren, ohne Umsatzsteuer, Rückerstattungen und Zusatzkosten.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Anbieter</w:t>
            </w:r>
          </w:p>
        </w:tc>
        <w:tc>
          <w:tcPr>
            <w:tcW w:type="dxa" w:w="3331"/>
            <w:shd w:fill="22325C"/>
          </w:tcPr>
          <w:p>
            <w:r>
              <w:rPr>
                <w:b/>
                <w:color w:val="FFFFFF"/>
              </w:rPr>
              <w:t>Gebühren in diesem Beispiel</w:t>
            </w:r>
          </w:p>
        </w:tc>
        <w:tc>
          <w:tcPr>
            <w:tcW w:type="dxa" w:w="3331"/>
            <w:shd w:fill="22325C"/>
          </w:tcPr>
          <w:p>
            <w:r>
              <w:rPr>
                <w:b/>
                <w:color w:val="FFFFFF"/>
              </w:rPr>
              <w:t>Anteil am Umsatz</w:t>
            </w:r>
          </w:p>
        </w:tc>
      </w:tr>
      <w:tr>
        <w:tc>
          <w:tcPr>
            <w:tcW w:type="dxa" w:w="3331"/>
            <w:vAlign w:val="top"/>
            <w:tcMar>
              <w:top w:w="70" w:type="dxa"/>
              <w:start w:w="70" w:type="dxa"/>
              <w:bottom w:w="70" w:type="dxa"/>
              <w:end w:w="70" w:type="dxa"/>
            </w:tcMar>
          </w:tcPr>
          <w:p>
            <w:r>
              <w:t>Digistore24</w:t>
            </w:r>
          </w:p>
        </w:tc>
        <w:tc>
          <w:tcPr>
            <w:tcW w:type="dxa" w:w="3331"/>
            <w:vAlign w:val="top"/>
            <w:tcMar>
              <w:top w:w="70" w:type="dxa"/>
              <w:start w:w="70" w:type="dxa"/>
              <w:bottom w:w="70" w:type="dxa"/>
              <w:end w:w="70" w:type="dxa"/>
            </w:tcMar>
          </w:tcPr>
          <w:p>
            <w:r>
              <w:t>3.245,35 EUR</w:t>
            </w:r>
          </w:p>
        </w:tc>
        <w:tc>
          <w:tcPr>
            <w:tcW w:type="dxa" w:w="3331"/>
            <w:vAlign w:val="top"/>
            <w:tcMar>
              <w:top w:w="70" w:type="dxa"/>
              <w:start w:w="70" w:type="dxa"/>
              <w:bottom w:w="70" w:type="dxa"/>
              <w:end w:w="70" w:type="dxa"/>
            </w:tcMar>
          </w:tcPr>
          <w:p>
            <w:r>
              <w:t>7,61 %</w:t>
            </w:r>
          </w:p>
        </w:tc>
      </w:tr>
      <w:tr>
        <w:tc>
          <w:tcPr>
            <w:tcW w:type="dxa" w:w="3331"/>
            <w:vAlign w:val="top"/>
            <w:tcMar>
              <w:top w:w="70" w:type="dxa"/>
              <w:start w:w="70" w:type="dxa"/>
              <w:bottom w:w="70" w:type="dxa"/>
              <w:end w:w="70" w:type="dxa"/>
            </w:tcMar>
          </w:tcPr>
          <w:p>
            <w:r>
              <w:t>CopeCart</w:t>
            </w:r>
          </w:p>
        </w:tc>
        <w:tc>
          <w:tcPr>
            <w:tcW w:type="dxa" w:w="3331"/>
            <w:vAlign w:val="top"/>
            <w:tcMar>
              <w:top w:w="70" w:type="dxa"/>
              <w:start w:w="70" w:type="dxa"/>
              <w:bottom w:w="70" w:type="dxa"/>
              <w:end w:w="70" w:type="dxa"/>
            </w:tcMar>
          </w:tcPr>
          <w:p>
            <w:r>
              <w:t>2.259,85 EUR</w:t>
            </w:r>
          </w:p>
        </w:tc>
        <w:tc>
          <w:tcPr>
            <w:tcW w:type="dxa" w:w="3331"/>
            <w:vAlign w:val="top"/>
            <w:tcMar>
              <w:top w:w="70" w:type="dxa"/>
              <w:start w:w="70" w:type="dxa"/>
              <w:bottom w:w="70" w:type="dxa"/>
              <w:end w:w="70" w:type="dxa"/>
            </w:tcMar>
          </w:tcPr>
          <w:p>
            <w:r>
              <w:t>5,30 %</w:t>
            </w:r>
          </w:p>
        </w:tc>
      </w:tr>
      <w:tr>
        <w:tc>
          <w:tcPr>
            <w:tcW w:type="dxa" w:w="3331"/>
            <w:vAlign w:val="top"/>
            <w:tcMar>
              <w:top w:w="70" w:type="dxa"/>
              <w:start w:w="70" w:type="dxa"/>
              <w:bottom w:w="70" w:type="dxa"/>
              <w:end w:w="70" w:type="dxa"/>
            </w:tcMar>
          </w:tcPr>
          <w:p>
            <w:r>
              <w:t>Stripe Karte</w:t>
            </w:r>
          </w:p>
        </w:tc>
        <w:tc>
          <w:tcPr>
            <w:tcW w:type="dxa" w:w="3331"/>
            <w:vAlign w:val="top"/>
            <w:tcMar>
              <w:top w:w="70" w:type="dxa"/>
              <w:start w:w="70" w:type="dxa"/>
              <w:bottom w:w="70" w:type="dxa"/>
              <w:end w:w="70" w:type="dxa"/>
            </w:tcMar>
          </w:tcPr>
          <w:p>
            <w:r>
              <w:t>682,25 EUR</w:t>
            </w:r>
          </w:p>
        </w:tc>
        <w:tc>
          <w:tcPr>
            <w:tcW w:type="dxa" w:w="3331"/>
            <w:vAlign w:val="top"/>
            <w:tcMar>
              <w:top w:w="70" w:type="dxa"/>
              <w:start w:w="70" w:type="dxa"/>
              <w:bottom w:w="70" w:type="dxa"/>
              <w:end w:w="70" w:type="dxa"/>
            </w:tcMar>
          </w:tcPr>
          <w:p>
            <w:r>
              <w:t>1,60 %</w:t>
            </w:r>
          </w:p>
        </w:tc>
      </w:tr>
      <w:tr>
        <w:tc>
          <w:tcPr>
            <w:tcW w:type="dxa" w:w="3331"/>
            <w:vAlign w:val="top"/>
            <w:tcMar>
              <w:top w:w="70" w:type="dxa"/>
              <w:start w:w="70" w:type="dxa"/>
              <w:bottom w:w="70" w:type="dxa"/>
              <w:end w:w="70" w:type="dxa"/>
            </w:tcMar>
          </w:tcPr>
          <w:p>
            <w:r>
              <w:t>PayPal</w:t>
            </w:r>
          </w:p>
        </w:tc>
        <w:tc>
          <w:tcPr>
            <w:tcW w:type="dxa" w:w="3331"/>
            <w:vAlign w:val="top"/>
            <w:tcMar>
              <w:top w:w="70" w:type="dxa"/>
              <w:start w:w="70" w:type="dxa"/>
              <w:bottom w:w="70" w:type="dxa"/>
              <w:end w:w="70" w:type="dxa"/>
            </w:tcMar>
          </w:tcPr>
          <w:p>
            <w:r>
              <w:t>1.341,50 EUR</w:t>
            </w:r>
          </w:p>
        </w:tc>
        <w:tc>
          <w:tcPr>
            <w:tcW w:type="dxa" w:w="3331"/>
            <w:vAlign w:val="top"/>
            <w:tcMar>
              <w:top w:w="70" w:type="dxa"/>
              <w:start w:w="70" w:type="dxa"/>
              <w:bottom w:w="70" w:type="dxa"/>
              <w:end w:w="70" w:type="dxa"/>
            </w:tcMar>
          </w:tcPr>
          <w:p>
            <w:r>
              <w:t>3,15 %</w:t>
            </w:r>
          </w:p>
        </w:tc>
      </w:tr>
      <w:tr>
        <w:tc>
          <w:tcPr>
            <w:tcW w:type="dxa" w:w="3331"/>
            <w:vAlign w:val="top"/>
            <w:tcMar>
              <w:top w:w="70" w:type="dxa"/>
              <w:start w:w="70" w:type="dxa"/>
              <w:bottom w:w="70" w:type="dxa"/>
              <w:end w:w="70" w:type="dxa"/>
            </w:tcMar>
          </w:tcPr>
          <w:p>
            <w:r>
              <w:t>Mollie Karte</w:t>
            </w:r>
          </w:p>
        </w:tc>
        <w:tc>
          <w:tcPr>
            <w:tcW w:type="dxa" w:w="3331"/>
            <w:vAlign w:val="top"/>
            <w:tcMar>
              <w:top w:w="70" w:type="dxa"/>
              <w:start w:w="70" w:type="dxa"/>
              <w:bottom w:w="70" w:type="dxa"/>
              <w:end w:w="70" w:type="dxa"/>
            </w:tcMar>
          </w:tcPr>
          <w:p>
            <w:r>
              <w:t>810,20 EUR</w:t>
            </w:r>
          </w:p>
        </w:tc>
        <w:tc>
          <w:tcPr>
            <w:tcW w:type="dxa" w:w="3331"/>
            <w:vAlign w:val="top"/>
            <w:tcMar>
              <w:top w:w="70" w:type="dxa"/>
              <w:start w:w="70" w:type="dxa"/>
              <w:bottom w:w="70" w:type="dxa"/>
              <w:end w:w="70" w:type="dxa"/>
            </w:tcMar>
          </w:tcPr>
          <w:p>
            <w:r>
              <w:t>1,90 %</w:t>
            </w:r>
          </w:p>
        </w:tc>
      </w:tr>
    </w:tbl>
    <w:p>
      <w:pPr>
        <w:spacing w:after="40"/>
      </w:pPr>
    </w:p>
    <w:p>
      <w:pPr>
        <w:pStyle w:val="Small"/>
      </w:pPr>
      <w:r>
        <w:t>Der Unterschied zwischen Digistore24 und CopeCart läge in diesem Beispiel bei rund 985 EUR. Der Abstand zu Stripe ist größer, aber Stripe nimmt mir die Steuer-/Rechnungs-/Resellerfunktion nicht ab. Deshalb darf ich nicht nur die Prozentzahl vergleichen.</w:t>
      </w:r>
    </w:p>
    <w:p>
      <w:pPr>
        <w:pStyle w:val="Heading1"/>
      </w:pPr>
      <w:r>
        <w:t>17. Meine bevorzugte Startarchitektur</w:t>
      </w: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Empfohlener Aufbau</w:t>
            </w:r>
          </w:p>
          <w:p>
            <w:r>
              <w:t>1) Eigene Seelenzeit-Webplattform auf EU-Hosting. 2) Eigene Kunden-/Kursdatenbank. 3) CopeCart und Digistore24 im Test gegeneinander; Start mit dem Reseller, der Produktfreigabe, Checkout, Support und Webhook-Test am besten besteht. 4) Bunny Stream für geschützte Videos. 5) Brevo oder CleverReach für Newsletter; transaktionale E-Mails über professionellen Versanddienst. 6) Keine eigene Zahlungs- oder Videoinfrastruktur. 7) PWA statt nativer App.</w:t>
            </w:r>
          </w:p>
        </w:tc>
      </w:tr>
    </w:tbl>
    <w:p>
      <w:pPr>
        <w:spacing w:after="20"/>
      </w:pPr>
    </w:p>
    <w:p>
      <w:r>
        <w:t>Wenn CopeCart im Praxistest sauber funktioniert, ist es aufgrund der derzeit niedrigeren Resellergebühr mein wirtschaftlicher Favorit. Digistore24 bleibt die konservativere Alternative mit sehr gut dokumentierter externer Mitgliederbereich-Anbindung. Ein reiner Stripe-/PayPal-Checkout wird erst interessant, wenn mein Umsatz groß genug ist, dass die eingesparte Resellermarge die zusätzliche Steuer-/Rechnungsadministration und gegebenenfalls professionelle Beratung klar übersteigt.</w:t>
      </w:r>
    </w:p>
    <w:p>
      <w:pPr>
        <w:pStyle w:val="Heading1"/>
      </w:pPr>
      <w:r>
        <w:t>18. Priorisierung: MUSS / SOLL / KANN</w:t>
      </w:r>
    </w:p>
    <w:p>
      <w:pPr>
        <w:pStyle w:val="Heading2"/>
      </w:pPr>
      <w:r>
        <w:t>18.1 MUSS zum Start</w:t>
      </w:r>
    </w:p>
    <w:p>
      <w:pPr>
        <w:pStyle w:val="ListBullet"/>
        <w:spacing w:after="40"/>
      </w:pPr>
      <w:r>
        <w:t>öffentliche Website</w:t>
      </w:r>
    </w:p>
    <w:p>
      <w:pPr>
        <w:pStyle w:val="ListBullet"/>
        <w:spacing w:after="40"/>
      </w:pPr>
      <w:r>
        <w:t>Produktseiten</w:t>
      </w:r>
    </w:p>
    <w:p>
      <w:pPr>
        <w:pStyle w:val="ListBullet"/>
        <w:spacing w:after="40"/>
      </w:pPr>
      <w:r>
        <w:t>Reseller-Checkout + Webhook</w:t>
      </w:r>
    </w:p>
    <w:p>
      <w:pPr>
        <w:pStyle w:val="ListBullet"/>
        <w:spacing w:after="40"/>
      </w:pPr>
      <w:r>
        <w:t>B2C/B2B und Käuferland</w:t>
      </w:r>
    </w:p>
    <w:p>
      <w:pPr>
        <w:pStyle w:val="ListBullet"/>
        <w:spacing w:after="40"/>
      </w:pPr>
      <w:r>
        <w:t>Kundenkonto</w:t>
      </w:r>
    </w:p>
    <w:p>
      <w:pPr>
        <w:pStyle w:val="ListBullet"/>
        <w:spacing w:after="40"/>
      </w:pPr>
      <w:r>
        <w:t>Kurszugänge mit Ablaufdatum</w:t>
      </w:r>
    </w:p>
    <w:p>
      <w:pPr>
        <w:pStyle w:val="ListBullet"/>
        <w:spacing w:after="40"/>
      </w:pPr>
      <w:r>
        <w:t>Drip Learning</w:t>
      </w:r>
    </w:p>
    <w:p>
      <w:pPr>
        <w:pStyle w:val="ListBullet"/>
        <w:spacing w:after="40"/>
      </w:pPr>
      <w:r>
        <w:t>geschützte Videos</w:t>
      </w:r>
    </w:p>
    <w:p>
      <w:pPr>
        <w:pStyle w:val="ListBullet"/>
        <w:spacing w:after="40"/>
      </w:pPr>
      <w:r>
        <w:t>selektive Downloads</w:t>
      </w:r>
    </w:p>
    <w:p>
      <w:pPr>
        <w:pStyle w:val="ListBullet"/>
        <w:spacing w:after="40"/>
      </w:pPr>
      <w:r>
        <w:t>PDF/Audio/Video</w:t>
      </w:r>
    </w:p>
    <w:p>
      <w:pPr>
        <w:pStyle w:val="ListBullet"/>
        <w:spacing w:after="40"/>
      </w:pPr>
      <w:r>
        <w:t>CRM-Kundenakte</w:t>
      </w:r>
    </w:p>
    <w:p>
      <w:pPr>
        <w:pStyle w:val="ListBullet"/>
        <w:spacing w:after="40"/>
      </w:pPr>
      <w:r>
        <w:t>transaktionale E-Mails</w:t>
      </w:r>
    </w:p>
    <w:p>
      <w:pPr>
        <w:pStyle w:val="ListBullet"/>
        <w:spacing w:after="40"/>
      </w:pPr>
      <w:r>
        <w:t>Newsletter-DOI</w:t>
      </w:r>
    </w:p>
    <w:p>
      <w:pPr>
        <w:pStyle w:val="ListBullet"/>
        <w:spacing w:after="40"/>
      </w:pPr>
      <w:r>
        <w:t>Rechtstexte/Consent</w:t>
      </w:r>
    </w:p>
    <w:p>
      <w:pPr>
        <w:pStyle w:val="ListBullet"/>
        <w:spacing w:after="40"/>
      </w:pPr>
      <w:r>
        <w:t>Rollen/2FA</w:t>
      </w:r>
    </w:p>
    <w:p>
      <w:pPr>
        <w:pStyle w:val="ListBullet"/>
        <w:spacing w:after="40"/>
      </w:pPr>
      <w:r>
        <w:t>Backups/Export</w:t>
      </w:r>
    </w:p>
    <w:p>
      <w:pPr>
        <w:pStyle w:val="ListBullet"/>
        <w:spacing w:after="40"/>
      </w:pPr>
      <w:r>
        <w:t>Adminbereich</w:t>
      </w:r>
    </w:p>
    <w:p>
      <w:pPr>
        <w:pStyle w:val="Heading2"/>
      </w:pPr>
      <w:r>
        <w:t>18.2 SOLL in Ausbaustufe 2</w:t>
      </w:r>
    </w:p>
    <w:p>
      <w:pPr>
        <w:pStyle w:val="ListBullet"/>
        <w:spacing w:after="40"/>
      </w:pPr>
      <w:r>
        <w:t>Einstiegstest mit Produktempfehlung</w:t>
      </w:r>
    </w:p>
    <w:p>
      <w:pPr>
        <w:pStyle w:val="ListBullet"/>
        <w:spacing w:after="40"/>
      </w:pPr>
      <w:r>
        <w:t>Fragebogen-Scoring</w:t>
      </w:r>
    </w:p>
    <w:p>
      <w:pPr>
        <w:pStyle w:val="ListBullet"/>
        <w:spacing w:after="40"/>
      </w:pPr>
      <w:r>
        <w:t>KI-Bericht mit manueller Freigabe</w:t>
      </w:r>
    </w:p>
    <w:p>
      <w:pPr>
        <w:pStyle w:val="ListBullet"/>
        <w:spacing w:after="40"/>
      </w:pPr>
      <w:r>
        <w:t>erweiterte Analytics</w:t>
      </w:r>
    </w:p>
    <w:p>
      <w:pPr>
        <w:pStyle w:val="ListBullet"/>
        <w:spacing w:after="40"/>
      </w:pPr>
      <w:r>
        <w:t>automatisierte Verlängerungsangebote</w:t>
      </w:r>
    </w:p>
    <w:p>
      <w:pPr>
        <w:pStyle w:val="ListBullet"/>
        <w:spacing w:after="40"/>
      </w:pPr>
      <w:r>
        <w:t>1:1-Coaching-Kauf + Terminbuchung</w:t>
      </w:r>
    </w:p>
    <w:p>
      <w:pPr>
        <w:pStyle w:val="ListBullet"/>
        <w:spacing w:after="40"/>
      </w:pPr>
      <w:r>
        <w:t>PWA-Installation</w:t>
      </w:r>
    </w:p>
    <w:p>
      <w:pPr>
        <w:pStyle w:val="Heading2"/>
      </w:pPr>
      <w:r>
        <w:t>18.3 KANN später</w:t>
      </w:r>
    </w:p>
    <w:p>
      <w:pPr>
        <w:pStyle w:val="ListBullet"/>
        <w:spacing w:after="40"/>
      </w:pPr>
      <w:r>
        <w:t>native App</w:t>
      </w:r>
    </w:p>
    <w:p>
      <w:pPr>
        <w:pStyle w:val="ListBullet"/>
        <w:spacing w:after="40"/>
      </w:pPr>
      <w:r>
        <w:t>Offline-Inhalte</w:t>
      </w:r>
    </w:p>
    <w:p>
      <w:pPr>
        <w:pStyle w:val="ListBullet"/>
        <w:spacing w:after="40"/>
      </w:pPr>
      <w:r>
        <w:t>Community</w:t>
      </w:r>
    </w:p>
    <w:p>
      <w:pPr>
        <w:pStyle w:val="ListBullet"/>
        <w:spacing w:after="40"/>
      </w:pPr>
      <w:r>
        <w:t>Gamification</w:t>
      </w:r>
    </w:p>
    <w:p>
      <w:pPr>
        <w:pStyle w:val="ListBullet"/>
        <w:spacing w:after="40"/>
      </w:pPr>
      <w:r>
        <w:t>B2B-Seat-Lizenzen</w:t>
      </w:r>
    </w:p>
    <w:p>
      <w:pPr>
        <w:pStyle w:val="ListBullet"/>
        <w:spacing w:after="40"/>
      </w:pPr>
      <w:r>
        <w:t>erweiterte Mitarbeiter-Workflows</w:t>
      </w:r>
    </w:p>
    <w:p>
      <w:pPr>
        <w:pStyle w:val="ListBullet"/>
        <w:spacing w:after="40"/>
      </w:pPr>
      <w:r>
        <w:t>DRM auf Enterprise-Niveau</w:t>
      </w:r>
    </w:p>
    <w:p>
      <w:pPr>
        <w:pStyle w:val="Heading1"/>
      </w:pPr>
      <w:r>
        <w:t>19. Zentrale Abnahmekriterien</w:t>
      </w:r>
    </w:p>
    <w:p>
      <w:pPr>
        <w:pStyle w:val="ListBullet"/>
        <w:spacing w:after="40"/>
      </w:pPr>
      <w:r>
        <w:t>Nach Testkauf wird der korrekte Kurs automatisch freigeschaltet.</w:t>
      </w:r>
    </w:p>
    <w:p>
      <w:pPr>
        <w:pStyle w:val="ListBullet"/>
        <w:spacing w:after="40"/>
      </w:pPr>
      <w:r>
        <w:t>Bei Rückerstattung/Storno wird die Berechtigung nach definierter Regel automatisch angepasst.</w:t>
      </w:r>
    </w:p>
    <w:p>
      <w:pPr>
        <w:pStyle w:val="ListBullet"/>
        <w:spacing w:after="40"/>
      </w:pPr>
      <w:r>
        <w:t>Ein Schweizer Kunde kann in der vorgesehenen Währung kaufen.</w:t>
      </w:r>
    </w:p>
    <w:p>
      <w:pPr>
        <w:pStyle w:val="ListBullet"/>
        <w:spacing w:after="40"/>
      </w:pPr>
      <w:r>
        <w:t>Ein B2B-Kunde kann Firmendaten angeben.</w:t>
      </w:r>
    </w:p>
    <w:p>
      <w:pPr>
        <w:pStyle w:val="ListBullet"/>
        <w:spacing w:after="40"/>
      </w:pPr>
      <w:r>
        <w:t>Kleine Kurse enden nach 6 Monaten, großer Kurs nach 24 Monaten.</w:t>
      </w:r>
    </w:p>
    <w:p>
      <w:pPr>
        <w:pStyle w:val="ListBullet"/>
        <w:spacing w:after="40"/>
      </w:pPr>
      <w:r>
        <w:t>Verlängerungskauf erweitert Zugang um 3 bzw. 6 Monate.</w:t>
      </w:r>
    </w:p>
    <w:p>
      <w:pPr>
        <w:pStyle w:val="ListBullet"/>
        <w:spacing w:after="40"/>
      </w:pPr>
      <w:r>
        <w:t>Nicht gekaufte Kurse bleiben unsichtbar/gesperrt.</w:t>
      </w:r>
    </w:p>
    <w:p>
      <w:pPr>
        <w:pStyle w:val="ListBullet"/>
        <w:spacing w:after="40"/>
      </w:pPr>
      <w:r>
        <w:t>Nicht freigegebene Downloads besitzen keine dauerhafte öffentliche Download-URL.</w:t>
      </w:r>
    </w:p>
    <w:p>
      <w:pPr>
        <w:pStyle w:val="ListBullet"/>
        <w:spacing w:after="40"/>
      </w:pPr>
      <w:r>
        <w:t>Video-Streams sind gegen triviales Hotlinking geschützt.</w:t>
      </w:r>
    </w:p>
    <w:p>
      <w:pPr>
        <w:pStyle w:val="ListBullet"/>
        <w:spacing w:after="40"/>
      </w:pPr>
      <w:r>
        <w:t>Newsletter ohne bestätigtes DOI wird nicht versendet.</w:t>
      </w:r>
    </w:p>
    <w:p>
      <w:pPr>
        <w:pStyle w:val="ListBullet"/>
        <w:spacing w:after="40"/>
      </w:pPr>
      <w:r>
        <w:t>KI-Bericht kann ohne manuelle Freigabe nicht veröffentlicht werden.</w:t>
      </w:r>
    </w:p>
    <w:p>
      <w:pPr>
        <w:pStyle w:val="ListBullet"/>
        <w:spacing w:after="40"/>
      </w:pPr>
      <w:r>
        <w:t>Mitarbeiter sehen nur Daten ihrer Rolle.</w:t>
      </w:r>
    </w:p>
    <w:p>
      <w:pPr>
        <w:pStyle w:val="ListBullet"/>
        <w:spacing w:after="40"/>
      </w:pPr>
      <w:r>
        <w:t>Vollständiger Kunden-/Kauf-/Kurs-/Einwilligungsexport ist möglich.</w:t>
      </w:r>
    </w:p>
    <w:p>
      <w:pPr>
        <w:pStyle w:val="ListBullet"/>
        <w:spacing w:after="40"/>
      </w:pPr>
      <w:r>
        <w:t>Backup kann testweise wiederhergestellt werden.</w:t>
      </w:r>
    </w:p>
    <w:p>
      <w:pPr>
        <w:pStyle w:val="Heading1"/>
      </w:pPr>
      <w:r>
        <w:t>20. Kurzbriefing für Entwickler oder KI</w:t>
      </w:r>
    </w:p>
    <w:tbl>
      <w:tblPr>
        <w:tblW w:type="auto" w:w="0"/>
        <w:jc w:val="center"/>
        <w:tblLook w:firstColumn="1" w:firstRow="1" w:lastColumn="0" w:lastRow="0" w:noHBand="0" w:noVBand="1" w:val="04A0"/>
      </w:tblPr>
      <w:tblGrid>
        <w:gridCol w:w="9994"/>
      </w:tblGrid>
      <w:tr>
        <w:tc>
          <w:tcPr>
            <w:tcW w:type="dxa" w:w="9994"/>
            <w:shd w:fill="EEF7F6"/>
            <w:tcMar>
              <w:top w:w="130" w:type="dxa"/>
              <w:start w:w="130" w:type="dxa"/>
              <w:bottom w:w="130" w:type="dxa"/>
              <w:end w:w="130" w:type="dxa"/>
            </w:tcMar>
          </w:tcPr>
          <w:p>
            <w:r>
              <w:rPr>
                <w:b/>
                <w:color w:val="22325C"/>
              </w:rPr>
              <w:t>Umsetzungsbriefing</w:t>
            </w:r>
          </w:p>
          <w:p>
            <w:r>
              <w:t>Ich möchte unter www.seelenzeit.de eine mobile-first Plattform aus öffentlicher Website, Shop-Anbindung, Kundenkonto, LMS und Adminbereich. Meine Kurse sind Einmalkäufe ohne Abo. Kleine Kurse: 6 Monate Zugang + optional 3 Monate Verlängerung. Großer Kurs: 24 Monate Zugang + optional 6 Monate Verlängerung. Zahlungsanbieter ist per Webhook austauschbar; Reseller wie CopeCart/Digistore24 werden bevorzugt. Kundendaten, Kursberechtigungen und Lernfortschritt liegen in meiner eigenen Datenbank. Videos werden über geschütztes externes Streaming ausgeliefert, vorzugsweise Bunny Stream; pro Medium entscheide ich, ob Download erlaubt ist. B2C/B2B, Land, Währung, Transaktions- und Belegreferenzen müssen gespeichert werden. Newsletter und transaktionale E-Mails sind getrennt. Fragebogeninhalte werden von Identitätsdaten getrennt; KI-Berichte dürfen erst nach manueller Freigabe veröffentlicht werden. Das System braucht Rollen, 2FA, Auditlog, Backups, Exporte, Consent-Management, PWA-Fähigkeit und eine adminfreundliche Pflege ohne Code.</w:t>
            </w:r>
          </w:p>
        </w:tc>
      </w:tr>
    </w:tbl>
    <w:p>
      <w:pPr>
        <w:spacing w:after="20"/>
      </w:pPr>
    </w:p>
    <w:p>
      <w:pPr>
        <w:pStyle w:val="Heading1"/>
      </w:pPr>
      <w:r>
        <w:t>21. Entscheidungen, die ich erst bei Umsetzung final treffen muss</w:t>
      </w:r>
    </w:p>
    <w:p>
      <w:pPr>
        <w:pStyle w:val="ListBullet"/>
        <w:spacing w:after="40"/>
      </w:pPr>
      <w:r>
        <w:t>CopeCart oder Digistore24 nach echten Testkäufen und Produktfreigabe</w:t>
      </w:r>
    </w:p>
    <w:p>
      <w:pPr>
        <w:pStyle w:val="ListBullet"/>
        <w:spacing w:after="40"/>
      </w:pPr>
      <w:r>
        <w:t>individuelle Webanwendung oder WordPress/LMS nach Entwicklerangebot</w:t>
      </w:r>
    </w:p>
    <w:p>
      <w:pPr>
        <w:pStyle w:val="ListBullet"/>
        <w:spacing w:after="40"/>
      </w:pPr>
      <w:r>
        <w:t>Bunny Stream oder Cloudflare Stream nach kleinem Proof of Concept</w:t>
      </w:r>
    </w:p>
    <w:p>
      <w:pPr>
        <w:pStyle w:val="ListBullet"/>
        <w:spacing w:after="40"/>
      </w:pPr>
      <w:r>
        <w:t>Brevo oder CleverReach nach Automations-/DSGVO-Prüfung</w:t>
      </w:r>
    </w:p>
    <w:p>
      <w:pPr>
        <w:pStyle w:val="ListBullet"/>
        <w:spacing w:after="40"/>
      </w:pPr>
      <w:r>
        <w:t>konkreter Hostingtarif nach Lasttest</w:t>
      </w:r>
    </w:p>
    <w:p>
      <w:pPr>
        <w:pStyle w:val="ListBullet"/>
        <w:spacing w:after="40"/>
      </w:pPr>
      <w:r>
        <w:t>konkreter KI-Anbieter erst nach Datenschutz-/AVV-Prüfung</w:t>
      </w:r>
    </w:p>
    <w:p>
      <w:pPr>
        <w:pStyle w:val="ListBullet"/>
        <w:spacing w:after="40"/>
      </w:pPr>
      <w:r>
        <w:t>konkretes Rechnungs-/E-Rechnungswerkzeug nur für meine eigenen B2B-Prozesse, sofern Reseller Endkundenrechnungen übernimmt</w:t>
      </w:r>
    </w:p>
    <w:p>
      <w:r>
        <w:br w:type="page"/>
      </w:r>
    </w:p>
    <w:p>
      <w:pPr>
        <w:pStyle w:val="Heading1"/>
      </w:pPr>
      <w:r>
        <w:t>22. Quellen und recherchierte Preise</w:t>
      </w:r>
    </w:p>
    <w:p>
      <w:pPr>
        <w:pStyle w:val="Small"/>
      </w:pPr>
      <w:r>
        <w:t>Stand der Preis- und Funktionsrecherche: 05.10.2026. Anbieterpreise können sich ändern. Für Recht und Steuern habe ich vorrangig amtliche bzw. primäre Quellen vorgesehen; Anbieterquellen dienen zur Beschreibung ihrer jeweiligen Leistungen und Preise.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25C"/>
          </w:tcPr>
          <w:p>
            <w:r>
              <w:rPr>
                <w:b/>
                <w:color w:val="FFFFFF"/>
              </w:rPr>
              <w:t>Nr.</w:t>
            </w:r>
          </w:p>
        </w:tc>
        <w:tc>
          <w:tcPr>
            <w:tcW w:type="dxa" w:w="3331"/>
            <w:shd w:fill="22325C"/>
          </w:tcPr>
          <w:p>
            <w:r>
              <w:rPr>
                <w:b/>
                <w:color w:val="FFFFFF"/>
              </w:rPr>
              <w:t>Quelle</w:t>
            </w:r>
          </w:p>
        </w:tc>
        <w:tc>
          <w:tcPr>
            <w:tcW w:type="dxa" w:w="3331"/>
            <w:shd w:fill="22325C"/>
          </w:tcPr>
          <w:p>
            <w:r>
              <w:rPr>
                <w:b/>
                <w:color w:val="FFFFFF"/>
              </w:rPr>
              <w:t>URL</w:t>
            </w:r>
          </w:p>
        </w:tc>
      </w:tr>
      <w:tr>
        <w:tc>
          <w:tcPr>
            <w:tcW w:type="dxa" w:w="3331"/>
            <w:vAlign w:val="top"/>
            <w:tcMar>
              <w:top w:w="70" w:type="dxa"/>
              <w:start w:w="70" w:type="dxa"/>
              <w:bottom w:w="70" w:type="dxa"/>
              <w:end w:w="70" w:type="dxa"/>
            </w:tcMar>
          </w:tcPr>
          <w:p>
            <w:r>
              <w:t>Q1</w:t>
            </w:r>
          </w:p>
        </w:tc>
        <w:tc>
          <w:tcPr>
            <w:tcW w:type="dxa" w:w="3331"/>
            <w:vAlign w:val="top"/>
            <w:tcMar>
              <w:top w:w="70" w:type="dxa"/>
              <w:start w:w="70" w:type="dxa"/>
              <w:bottom w:w="70" w:type="dxa"/>
              <w:end w:w="70" w:type="dxa"/>
            </w:tcMar>
          </w:tcPr>
          <w:p>
            <w:r>
              <w:t>Digistore24 – Kosten bei Digistore24 GmbH</w:t>
            </w:r>
          </w:p>
        </w:tc>
        <w:tc>
          <w:tcPr>
            <w:tcW w:type="dxa" w:w="3331"/>
            <w:vAlign w:val="top"/>
            <w:tcMar>
              <w:top w:w="70" w:type="dxa"/>
              <w:start w:w="70" w:type="dxa"/>
              <w:bottom w:w="70" w:type="dxa"/>
              <w:end w:w="70" w:type="dxa"/>
            </w:tcMar>
          </w:tcPr>
          <w:p>
            <w:r>
              <w:t>https://help.digistore24.com/hc/de/articles/23694504392721-Kosten-bei-Digistore24-GmbH-Deutschland</w:t>
            </w:r>
          </w:p>
        </w:tc>
      </w:tr>
      <w:tr>
        <w:tc>
          <w:tcPr>
            <w:tcW w:type="dxa" w:w="3331"/>
            <w:vAlign w:val="top"/>
            <w:tcMar>
              <w:top w:w="70" w:type="dxa"/>
              <w:start w:w="70" w:type="dxa"/>
              <w:bottom w:w="70" w:type="dxa"/>
              <w:end w:w="70" w:type="dxa"/>
            </w:tcMar>
          </w:tcPr>
          <w:p>
            <w:r>
              <w:t>Q2</w:t>
            </w:r>
          </w:p>
        </w:tc>
        <w:tc>
          <w:tcPr>
            <w:tcW w:type="dxa" w:w="3331"/>
            <w:vAlign w:val="top"/>
            <w:tcMar>
              <w:top w:w="70" w:type="dxa"/>
              <w:start w:w="70" w:type="dxa"/>
              <w:bottom w:w="70" w:type="dxa"/>
              <w:end w:w="70" w:type="dxa"/>
            </w:tcMar>
          </w:tcPr>
          <w:p>
            <w:r>
              <w:t>Digistore24 – Reseller-Modell</w:t>
            </w:r>
          </w:p>
        </w:tc>
        <w:tc>
          <w:tcPr>
            <w:tcW w:type="dxa" w:w="3331"/>
            <w:vAlign w:val="top"/>
            <w:tcMar>
              <w:top w:w="70" w:type="dxa"/>
              <w:start w:w="70" w:type="dxa"/>
              <w:bottom w:w="70" w:type="dxa"/>
              <w:end w:w="70" w:type="dxa"/>
            </w:tcMar>
          </w:tcPr>
          <w:p>
            <w:r>
              <w:t>https://help.digistore24.com/hc/de/articles/23298594798225-Das-Reseller-Modell-auf-Digistore24</w:t>
            </w:r>
          </w:p>
        </w:tc>
      </w:tr>
      <w:tr>
        <w:tc>
          <w:tcPr>
            <w:tcW w:type="dxa" w:w="3331"/>
            <w:vAlign w:val="top"/>
            <w:tcMar>
              <w:top w:w="70" w:type="dxa"/>
              <w:start w:w="70" w:type="dxa"/>
              <w:bottom w:w="70" w:type="dxa"/>
              <w:end w:w="70" w:type="dxa"/>
            </w:tcMar>
          </w:tcPr>
          <w:p>
            <w:r>
              <w:t>Q3</w:t>
            </w:r>
          </w:p>
        </w:tc>
        <w:tc>
          <w:tcPr>
            <w:tcW w:type="dxa" w:w="3331"/>
            <w:vAlign w:val="top"/>
            <w:tcMar>
              <w:top w:w="70" w:type="dxa"/>
              <w:start w:w="70" w:type="dxa"/>
              <w:bottom w:w="70" w:type="dxa"/>
              <w:end w:w="70" w:type="dxa"/>
            </w:tcMar>
          </w:tcPr>
          <w:p>
            <w:r>
              <w:t>Digistore24 – Umsatzsteuer</w:t>
            </w:r>
          </w:p>
        </w:tc>
        <w:tc>
          <w:tcPr>
            <w:tcW w:type="dxa" w:w="3331"/>
            <w:vAlign w:val="top"/>
            <w:tcMar>
              <w:top w:w="70" w:type="dxa"/>
              <w:start w:w="70" w:type="dxa"/>
              <w:bottom w:w="70" w:type="dxa"/>
              <w:end w:w="70" w:type="dxa"/>
            </w:tcMar>
          </w:tcPr>
          <w:p>
            <w:r>
              <w:t>https://help.digistore24.com/hc/de/articles/23547761869457-Berechnung-der-Umsatzsteuer-bei-Digistore24-GmbH</w:t>
            </w:r>
          </w:p>
        </w:tc>
      </w:tr>
      <w:tr>
        <w:tc>
          <w:tcPr>
            <w:tcW w:type="dxa" w:w="3331"/>
            <w:vAlign w:val="top"/>
            <w:tcMar>
              <w:top w:w="70" w:type="dxa"/>
              <w:start w:w="70" w:type="dxa"/>
              <w:bottom w:w="70" w:type="dxa"/>
              <w:end w:w="70" w:type="dxa"/>
            </w:tcMar>
          </w:tcPr>
          <w:p>
            <w:r>
              <w:t>Q4</w:t>
            </w:r>
          </w:p>
        </w:tc>
        <w:tc>
          <w:tcPr>
            <w:tcW w:type="dxa" w:w="3331"/>
            <w:vAlign w:val="top"/>
            <w:tcMar>
              <w:top w:w="70" w:type="dxa"/>
              <w:start w:w="70" w:type="dxa"/>
              <w:bottom w:w="70" w:type="dxa"/>
              <w:end w:w="70" w:type="dxa"/>
            </w:tcMar>
          </w:tcPr>
          <w:p>
            <w:r>
              <w:t>Digistore24 – Video-Kurse / externer Mitgliederbereich</w:t>
            </w:r>
          </w:p>
        </w:tc>
        <w:tc>
          <w:tcPr>
            <w:tcW w:type="dxa" w:w="3331"/>
            <w:vAlign w:val="top"/>
            <w:tcMar>
              <w:top w:w="70" w:type="dxa"/>
              <w:start w:w="70" w:type="dxa"/>
              <w:bottom w:w="70" w:type="dxa"/>
              <w:end w:w="70" w:type="dxa"/>
            </w:tcMar>
          </w:tcPr>
          <w:p>
            <w:r>
              <w:t>https://help.digistore24.com/hc/de/articles/23901122721297-Video-Kurse-mit-Digistore24-verkaufen</w:t>
            </w:r>
          </w:p>
        </w:tc>
      </w:tr>
      <w:tr>
        <w:tc>
          <w:tcPr>
            <w:tcW w:type="dxa" w:w="3331"/>
            <w:vAlign w:val="top"/>
            <w:tcMar>
              <w:top w:w="70" w:type="dxa"/>
              <w:start w:w="70" w:type="dxa"/>
              <w:bottom w:w="70" w:type="dxa"/>
              <w:end w:w="70" w:type="dxa"/>
            </w:tcMar>
          </w:tcPr>
          <w:p>
            <w:r>
              <w:t>Q5</w:t>
            </w:r>
          </w:p>
        </w:tc>
        <w:tc>
          <w:tcPr>
            <w:tcW w:type="dxa" w:w="3331"/>
            <w:vAlign w:val="top"/>
            <w:tcMar>
              <w:top w:w="70" w:type="dxa"/>
              <w:start w:w="70" w:type="dxa"/>
              <w:bottom w:w="70" w:type="dxa"/>
              <w:end w:w="70" w:type="dxa"/>
            </w:tcMar>
          </w:tcPr>
          <w:p>
            <w:r>
              <w:t>CopeCart – Gebühren</w:t>
            </w:r>
          </w:p>
        </w:tc>
        <w:tc>
          <w:tcPr>
            <w:tcW w:type="dxa" w:w="3331"/>
            <w:vAlign w:val="top"/>
            <w:tcMar>
              <w:top w:w="70" w:type="dxa"/>
              <w:start w:w="70" w:type="dxa"/>
              <w:bottom w:w="70" w:type="dxa"/>
              <w:end w:w="70" w:type="dxa"/>
            </w:tcMar>
          </w:tcPr>
          <w:p>
            <w:r>
              <w:t>https://help-eu.copecart.com/de/articles/9061163-copecart-gebuhr</w:t>
            </w:r>
          </w:p>
        </w:tc>
      </w:tr>
      <w:tr>
        <w:tc>
          <w:tcPr>
            <w:tcW w:type="dxa" w:w="3331"/>
            <w:vAlign w:val="top"/>
            <w:tcMar>
              <w:top w:w="70" w:type="dxa"/>
              <w:start w:w="70" w:type="dxa"/>
              <w:bottom w:w="70" w:type="dxa"/>
              <w:end w:w="70" w:type="dxa"/>
            </w:tcMar>
          </w:tcPr>
          <w:p>
            <w:r>
              <w:t>Q6</w:t>
            </w:r>
          </w:p>
        </w:tc>
        <w:tc>
          <w:tcPr>
            <w:tcW w:type="dxa" w:w="3331"/>
            <w:vAlign w:val="top"/>
            <w:tcMar>
              <w:top w:w="70" w:type="dxa"/>
              <w:start w:w="70" w:type="dxa"/>
              <w:bottom w:w="70" w:type="dxa"/>
              <w:end w:w="70" w:type="dxa"/>
            </w:tcMar>
          </w:tcPr>
          <w:p>
            <w:r>
              <w:t>CopeCart – Reseller &amp; Steuern</w:t>
            </w:r>
          </w:p>
        </w:tc>
        <w:tc>
          <w:tcPr>
            <w:tcW w:type="dxa" w:w="3331"/>
            <w:vAlign w:val="top"/>
            <w:tcMar>
              <w:top w:w="70" w:type="dxa"/>
              <w:start w:w="70" w:type="dxa"/>
              <w:bottom w:w="70" w:type="dxa"/>
              <w:end w:w="70" w:type="dxa"/>
            </w:tcMar>
          </w:tcPr>
          <w:p>
            <w:r>
              <w:t>https://help-eu.copecart.com/de/articles/9054656-copecart-als-reseller-steuern</w:t>
            </w:r>
          </w:p>
        </w:tc>
      </w:tr>
      <w:tr>
        <w:tc>
          <w:tcPr>
            <w:tcW w:type="dxa" w:w="3331"/>
            <w:vAlign w:val="top"/>
            <w:tcMar>
              <w:top w:w="70" w:type="dxa"/>
              <w:start w:w="70" w:type="dxa"/>
              <w:bottom w:w="70" w:type="dxa"/>
              <w:end w:w="70" w:type="dxa"/>
            </w:tcMar>
          </w:tcPr>
          <w:p>
            <w:r>
              <w:t>Q7</w:t>
            </w:r>
          </w:p>
        </w:tc>
        <w:tc>
          <w:tcPr>
            <w:tcW w:type="dxa" w:w="3331"/>
            <w:vAlign w:val="top"/>
            <w:tcMar>
              <w:top w:w="70" w:type="dxa"/>
              <w:start w:w="70" w:type="dxa"/>
              <w:bottom w:w="70" w:type="dxa"/>
              <w:end w:w="70" w:type="dxa"/>
            </w:tcMar>
          </w:tcPr>
          <w:p>
            <w:r>
              <w:t>Stripe – Preise</w:t>
            </w:r>
          </w:p>
        </w:tc>
        <w:tc>
          <w:tcPr>
            <w:tcW w:type="dxa" w:w="3331"/>
            <w:vAlign w:val="top"/>
            <w:tcMar>
              <w:top w:w="70" w:type="dxa"/>
              <w:start w:w="70" w:type="dxa"/>
              <w:bottom w:w="70" w:type="dxa"/>
              <w:end w:w="70" w:type="dxa"/>
            </w:tcMar>
          </w:tcPr>
          <w:p>
            <w:r>
              <w:t>https://stripe.com/de/pricing</w:t>
            </w:r>
          </w:p>
        </w:tc>
      </w:tr>
      <w:tr>
        <w:tc>
          <w:tcPr>
            <w:tcW w:type="dxa" w:w="3331"/>
            <w:vAlign w:val="top"/>
            <w:tcMar>
              <w:top w:w="70" w:type="dxa"/>
              <w:start w:w="70" w:type="dxa"/>
              <w:bottom w:w="70" w:type="dxa"/>
              <w:end w:w="70" w:type="dxa"/>
            </w:tcMar>
          </w:tcPr>
          <w:p>
            <w:r>
              <w:t>Q8</w:t>
            </w:r>
          </w:p>
        </w:tc>
        <w:tc>
          <w:tcPr>
            <w:tcW w:type="dxa" w:w="3331"/>
            <w:vAlign w:val="top"/>
            <w:tcMar>
              <w:top w:w="70" w:type="dxa"/>
              <w:start w:w="70" w:type="dxa"/>
              <w:bottom w:w="70" w:type="dxa"/>
              <w:end w:w="70" w:type="dxa"/>
            </w:tcMar>
          </w:tcPr>
          <w:p>
            <w:r>
              <w:t>PayPal – Händlergebühren</w:t>
            </w:r>
          </w:p>
        </w:tc>
        <w:tc>
          <w:tcPr>
            <w:tcW w:type="dxa" w:w="3331"/>
            <w:vAlign w:val="top"/>
            <w:tcMar>
              <w:top w:w="70" w:type="dxa"/>
              <w:start w:w="70" w:type="dxa"/>
              <w:bottom w:w="70" w:type="dxa"/>
              <w:end w:w="70" w:type="dxa"/>
            </w:tcMar>
          </w:tcPr>
          <w:p>
            <w:r>
              <w:t>https://www.paypal.com/de/business/paypal-business-fees</w:t>
            </w:r>
          </w:p>
        </w:tc>
      </w:tr>
      <w:tr>
        <w:tc>
          <w:tcPr>
            <w:tcW w:type="dxa" w:w="3331"/>
            <w:vAlign w:val="top"/>
            <w:tcMar>
              <w:top w:w="70" w:type="dxa"/>
              <w:start w:w="70" w:type="dxa"/>
              <w:bottom w:w="70" w:type="dxa"/>
              <w:end w:w="70" w:type="dxa"/>
            </w:tcMar>
          </w:tcPr>
          <w:p>
            <w:r>
              <w:t>Q9</w:t>
            </w:r>
          </w:p>
        </w:tc>
        <w:tc>
          <w:tcPr>
            <w:tcW w:type="dxa" w:w="3331"/>
            <w:vAlign w:val="top"/>
            <w:tcMar>
              <w:top w:w="70" w:type="dxa"/>
              <w:start w:w="70" w:type="dxa"/>
              <w:bottom w:w="70" w:type="dxa"/>
              <w:end w:w="70" w:type="dxa"/>
            </w:tcMar>
          </w:tcPr>
          <w:p>
            <w:r>
              <w:t>Mollie – Preise</w:t>
            </w:r>
          </w:p>
        </w:tc>
        <w:tc>
          <w:tcPr>
            <w:tcW w:type="dxa" w:w="3331"/>
            <w:vAlign w:val="top"/>
            <w:tcMar>
              <w:top w:w="70" w:type="dxa"/>
              <w:start w:w="70" w:type="dxa"/>
              <w:bottom w:w="70" w:type="dxa"/>
              <w:end w:w="70" w:type="dxa"/>
            </w:tcMar>
          </w:tcPr>
          <w:p>
            <w:r>
              <w:t>https://www.mollie.com/de/pricing</w:t>
            </w:r>
          </w:p>
        </w:tc>
      </w:tr>
      <w:tr>
        <w:tc>
          <w:tcPr>
            <w:tcW w:type="dxa" w:w="3331"/>
            <w:vAlign w:val="top"/>
            <w:tcMar>
              <w:top w:w="70" w:type="dxa"/>
              <w:start w:w="70" w:type="dxa"/>
              <w:bottom w:w="70" w:type="dxa"/>
              <w:end w:w="70" w:type="dxa"/>
            </w:tcMar>
          </w:tcPr>
          <w:p>
            <w:r>
              <w:t>Q10</w:t>
            </w:r>
          </w:p>
        </w:tc>
        <w:tc>
          <w:tcPr>
            <w:tcW w:type="dxa" w:w="3331"/>
            <w:vAlign w:val="top"/>
            <w:tcMar>
              <w:top w:w="70" w:type="dxa"/>
              <w:start w:w="70" w:type="dxa"/>
              <w:bottom w:w="70" w:type="dxa"/>
              <w:end w:w="70" w:type="dxa"/>
            </w:tcMar>
          </w:tcPr>
          <w:p>
            <w:r>
              <w:t>Bunny Stream – Preise</w:t>
            </w:r>
          </w:p>
        </w:tc>
        <w:tc>
          <w:tcPr>
            <w:tcW w:type="dxa" w:w="3331"/>
            <w:vAlign w:val="top"/>
            <w:tcMar>
              <w:top w:w="70" w:type="dxa"/>
              <w:start w:w="70" w:type="dxa"/>
              <w:bottom w:w="70" w:type="dxa"/>
              <w:end w:w="70" w:type="dxa"/>
            </w:tcMar>
          </w:tcPr>
          <w:p>
            <w:r>
              <w:t>https://bunny.net/pricing/stream/</w:t>
            </w:r>
          </w:p>
        </w:tc>
      </w:tr>
      <w:tr>
        <w:tc>
          <w:tcPr>
            <w:tcW w:type="dxa" w:w="3331"/>
            <w:vAlign w:val="top"/>
            <w:tcMar>
              <w:top w:w="70" w:type="dxa"/>
              <w:start w:w="70" w:type="dxa"/>
              <w:bottom w:w="70" w:type="dxa"/>
              <w:end w:w="70" w:type="dxa"/>
            </w:tcMar>
          </w:tcPr>
          <w:p>
            <w:r>
              <w:t>Q11</w:t>
            </w:r>
          </w:p>
        </w:tc>
        <w:tc>
          <w:tcPr>
            <w:tcW w:type="dxa" w:w="3331"/>
            <w:vAlign w:val="top"/>
            <w:tcMar>
              <w:top w:w="70" w:type="dxa"/>
              <w:start w:w="70" w:type="dxa"/>
              <w:bottom w:w="70" w:type="dxa"/>
              <w:end w:w="70" w:type="dxa"/>
            </w:tcMar>
          </w:tcPr>
          <w:p>
            <w:r>
              <w:t>Cloudflare Stream – Preise</w:t>
            </w:r>
          </w:p>
        </w:tc>
        <w:tc>
          <w:tcPr>
            <w:tcW w:type="dxa" w:w="3331"/>
            <w:vAlign w:val="top"/>
            <w:tcMar>
              <w:top w:w="70" w:type="dxa"/>
              <w:start w:w="70" w:type="dxa"/>
              <w:bottom w:w="70" w:type="dxa"/>
              <w:end w:w="70" w:type="dxa"/>
            </w:tcMar>
          </w:tcPr>
          <w:p>
            <w:r>
              <w:t>https://developers.cloudflare.com/stream/pricing/</w:t>
            </w:r>
          </w:p>
        </w:tc>
      </w:tr>
      <w:tr>
        <w:tc>
          <w:tcPr>
            <w:tcW w:type="dxa" w:w="3331"/>
            <w:vAlign w:val="top"/>
            <w:tcMar>
              <w:top w:w="70" w:type="dxa"/>
              <w:start w:w="70" w:type="dxa"/>
              <w:bottom w:w="70" w:type="dxa"/>
              <w:end w:w="70" w:type="dxa"/>
            </w:tcMar>
          </w:tcPr>
          <w:p>
            <w:r>
              <w:t>Q12</w:t>
            </w:r>
          </w:p>
        </w:tc>
        <w:tc>
          <w:tcPr>
            <w:tcW w:type="dxa" w:w="3331"/>
            <w:vAlign w:val="top"/>
            <w:tcMar>
              <w:top w:w="70" w:type="dxa"/>
              <w:start w:w="70" w:type="dxa"/>
              <w:bottom w:w="70" w:type="dxa"/>
              <w:end w:w="70" w:type="dxa"/>
            </w:tcMar>
          </w:tcPr>
          <w:p>
            <w:r>
              <w:t>Vimeo – Video Privacy / Tarife</w:t>
            </w:r>
          </w:p>
        </w:tc>
        <w:tc>
          <w:tcPr>
            <w:tcW w:type="dxa" w:w="3331"/>
            <w:vAlign w:val="top"/>
            <w:tcMar>
              <w:top w:w="70" w:type="dxa"/>
              <w:start w:w="70" w:type="dxa"/>
              <w:bottom w:w="70" w:type="dxa"/>
              <w:end w:w="70" w:type="dxa"/>
            </w:tcMar>
          </w:tcPr>
          <w:p>
            <w:r>
              <w:t>https://vimeo.com/features/video-privacy</w:t>
            </w:r>
          </w:p>
        </w:tc>
      </w:tr>
      <w:tr>
        <w:tc>
          <w:tcPr>
            <w:tcW w:type="dxa" w:w="3331"/>
            <w:vAlign w:val="top"/>
            <w:tcMar>
              <w:top w:w="70" w:type="dxa"/>
              <w:start w:w="70" w:type="dxa"/>
              <w:bottom w:w="70" w:type="dxa"/>
              <w:end w:w="70" w:type="dxa"/>
            </w:tcMar>
          </w:tcPr>
          <w:p>
            <w:r>
              <w:t>Q13</w:t>
            </w:r>
          </w:p>
        </w:tc>
        <w:tc>
          <w:tcPr>
            <w:tcW w:type="dxa" w:w="3331"/>
            <w:vAlign w:val="top"/>
            <w:tcMar>
              <w:top w:w="70" w:type="dxa"/>
              <w:start w:w="70" w:type="dxa"/>
              <w:bottom w:w="70" w:type="dxa"/>
              <w:end w:w="70" w:type="dxa"/>
            </w:tcMar>
          </w:tcPr>
          <w:p>
            <w:r>
              <w:t>Hetzner – Preisanpassung Cloud Server 2026</w:t>
            </w:r>
          </w:p>
        </w:tc>
        <w:tc>
          <w:tcPr>
            <w:tcW w:type="dxa" w:w="3331"/>
            <w:vAlign w:val="top"/>
            <w:tcMar>
              <w:top w:w="70" w:type="dxa"/>
              <w:start w:w="70" w:type="dxa"/>
              <w:bottom w:w="70" w:type="dxa"/>
              <w:end w:w="70" w:type="dxa"/>
            </w:tcMar>
          </w:tcPr>
          <w:p>
            <w:r>
              <w:t>https://docs.hetzner.com/de/general/infrastructure-and-availability/price-adjustment/</w:t>
            </w:r>
          </w:p>
        </w:tc>
      </w:tr>
      <w:tr>
        <w:tc>
          <w:tcPr>
            <w:tcW w:type="dxa" w:w="3331"/>
            <w:vAlign w:val="top"/>
            <w:tcMar>
              <w:top w:w="70" w:type="dxa"/>
              <w:start w:w="70" w:type="dxa"/>
              <w:bottom w:w="70" w:type="dxa"/>
              <w:end w:w="70" w:type="dxa"/>
            </w:tcMar>
          </w:tcPr>
          <w:p>
            <w:r>
              <w:t>Q14</w:t>
            </w:r>
          </w:p>
        </w:tc>
        <w:tc>
          <w:tcPr>
            <w:tcW w:type="dxa" w:w="3331"/>
            <w:vAlign w:val="top"/>
            <w:tcMar>
              <w:top w:w="70" w:type="dxa"/>
              <w:start w:w="70" w:type="dxa"/>
              <w:bottom w:w="70" w:type="dxa"/>
              <w:end w:w="70" w:type="dxa"/>
            </w:tcMar>
          </w:tcPr>
          <w:p>
            <w:r>
              <w:t>LearnDash – Preise</w:t>
            </w:r>
          </w:p>
        </w:tc>
        <w:tc>
          <w:tcPr>
            <w:tcW w:type="dxa" w:w="3331"/>
            <w:vAlign w:val="top"/>
            <w:tcMar>
              <w:top w:w="70" w:type="dxa"/>
              <w:start w:w="70" w:type="dxa"/>
              <w:bottom w:w="70" w:type="dxa"/>
              <w:end w:w="70" w:type="dxa"/>
            </w:tcMar>
          </w:tcPr>
          <w:p>
            <w:r>
              <w:t>https://www.learndash.com/buy-lms-now/</w:t>
            </w:r>
          </w:p>
        </w:tc>
      </w:tr>
      <w:tr>
        <w:tc>
          <w:tcPr>
            <w:tcW w:type="dxa" w:w="3331"/>
            <w:vAlign w:val="top"/>
            <w:tcMar>
              <w:top w:w="70" w:type="dxa"/>
              <w:start w:w="70" w:type="dxa"/>
              <w:bottom w:w="70" w:type="dxa"/>
              <w:end w:w="70" w:type="dxa"/>
            </w:tcMar>
          </w:tcPr>
          <w:p>
            <w:r>
              <w:t>Q15</w:t>
            </w:r>
          </w:p>
        </w:tc>
        <w:tc>
          <w:tcPr>
            <w:tcW w:type="dxa" w:w="3331"/>
            <w:vAlign w:val="top"/>
            <w:tcMar>
              <w:top w:w="70" w:type="dxa"/>
              <w:start w:w="70" w:type="dxa"/>
              <w:bottom w:w="70" w:type="dxa"/>
              <w:end w:w="70" w:type="dxa"/>
            </w:tcMar>
          </w:tcPr>
          <w:p>
            <w:r>
              <w:t>Tutor LMS – Preise</w:t>
            </w:r>
          </w:p>
        </w:tc>
        <w:tc>
          <w:tcPr>
            <w:tcW w:type="dxa" w:w="3331"/>
            <w:vAlign w:val="top"/>
            <w:tcMar>
              <w:top w:w="70" w:type="dxa"/>
              <w:start w:w="70" w:type="dxa"/>
              <w:bottom w:w="70" w:type="dxa"/>
              <w:end w:w="70" w:type="dxa"/>
            </w:tcMar>
          </w:tcPr>
          <w:p>
            <w:r>
              <w:t>https://tutorlms.com/pricing/</w:t>
            </w:r>
          </w:p>
        </w:tc>
      </w:tr>
      <w:tr>
        <w:tc>
          <w:tcPr>
            <w:tcW w:type="dxa" w:w="3331"/>
            <w:vAlign w:val="top"/>
            <w:tcMar>
              <w:top w:w="70" w:type="dxa"/>
              <w:start w:w="70" w:type="dxa"/>
              <w:bottom w:w="70" w:type="dxa"/>
              <w:end w:w="70" w:type="dxa"/>
            </w:tcMar>
          </w:tcPr>
          <w:p>
            <w:r>
              <w:t>Q16</w:t>
            </w:r>
          </w:p>
        </w:tc>
        <w:tc>
          <w:tcPr>
            <w:tcW w:type="dxa" w:w="3331"/>
            <w:vAlign w:val="top"/>
            <w:tcMar>
              <w:top w:w="70" w:type="dxa"/>
              <w:start w:w="70" w:type="dxa"/>
              <w:bottom w:w="70" w:type="dxa"/>
              <w:end w:w="70" w:type="dxa"/>
            </w:tcMar>
          </w:tcPr>
          <w:p>
            <w:r>
              <w:t>Brevo – Pakete</w:t>
            </w:r>
          </w:p>
        </w:tc>
        <w:tc>
          <w:tcPr>
            <w:tcW w:type="dxa" w:w="3331"/>
            <w:vAlign w:val="top"/>
            <w:tcMar>
              <w:top w:w="70" w:type="dxa"/>
              <w:start w:w="70" w:type="dxa"/>
              <w:bottom w:w="70" w:type="dxa"/>
              <w:end w:w="70" w:type="dxa"/>
            </w:tcMar>
          </w:tcPr>
          <w:p>
            <w:r>
              <w:t>https://help.brevo.com/hc/de/articles/208589409-%C3%9Cber-die-Brevo-Preispakete</w:t>
            </w:r>
          </w:p>
        </w:tc>
      </w:tr>
      <w:tr>
        <w:tc>
          <w:tcPr>
            <w:tcW w:type="dxa" w:w="3331"/>
            <w:vAlign w:val="top"/>
            <w:tcMar>
              <w:top w:w="70" w:type="dxa"/>
              <w:start w:w="70" w:type="dxa"/>
              <w:bottom w:w="70" w:type="dxa"/>
              <w:end w:w="70" w:type="dxa"/>
            </w:tcMar>
          </w:tcPr>
          <w:p>
            <w:r>
              <w:t>Q17</w:t>
            </w:r>
          </w:p>
        </w:tc>
        <w:tc>
          <w:tcPr>
            <w:tcW w:type="dxa" w:w="3331"/>
            <w:vAlign w:val="top"/>
            <w:tcMar>
              <w:top w:w="70" w:type="dxa"/>
              <w:start w:w="70" w:type="dxa"/>
              <w:bottom w:w="70" w:type="dxa"/>
              <w:end w:w="70" w:type="dxa"/>
            </w:tcMar>
          </w:tcPr>
          <w:p>
            <w:r>
              <w:t>CleverReach – Preise</w:t>
            </w:r>
          </w:p>
        </w:tc>
        <w:tc>
          <w:tcPr>
            <w:tcW w:type="dxa" w:w="3331"/>
            <w:vAlign w:val="top"/>
            <w:tcMar>
              <w:top w:w="70" w:type="dxa"/>
              <w:start w:w="70" w:type="dxa"/>
              <w:bottom w:w="70" w:type="dxa"/>
              <w:end w:w="70" w:type="dxa"/>
            </w:tcMar>
          </w:tcPr>
          <w:p>
            <w:r>
              <w:t>https://www.cleverreach.com/de-de/preise-und-tarife/</w:t>
            </w:r>
          </w:p>
        </w:tc>
      </w:tr>
      <w:tr>
        <w:tc>
          <w:tcPr>
            <w:tcW w:type="dxa" w:w="3331"/>
            <w:vAlign w:val="top"/>
            <w:tcMar>
              <w:top w:w="70" w:type="dxa"/>
              <w:start w:w="70" w:type="dxa"/>
              <w:bottom w:w="70" w:type="dxa"/>
              <w:end w:w="70" w:type="dxa"/>
            </w:tcMar>
          </w:tcPr>
          <w:p>
            <w:r>
              <w:t>Q18</w:t>
            </w:r>
          </w:p>
        </w:tc>
        <w:tc>
          <w:tcPr>
            <w:tcW w:type="dxa" w:w="3331"/>
            <w:vAlign w:val="top"/>
            <w:tcMar>
              <w:top w:w="70" w:type="dxa"/>
              <w:start w:w="70" w:type="dxa"/>
              <w:bottom w:w="70" w:type="dxa"/>
              <w:end w:w="70" w:type="dxa"/>
            </w:tcMar>
          </w:tcPr>
          <w:p>
            <w:r>
              <w:t>Stripe Tax – Preise</w:t>
            </w:r>
          </w:p>
        </w:tc>
        <w:tc>
          <w:tcPr>
            <w:tcW w:type="dxa" w:w="3331"/>
            <w:vAlign w:val="top"/>
            <w:tcMar>
              <w:top w:w="70" w:type="dxa"/>
              <w:start w:w="70" w:type="dxa"/>
              <w:bottom w:w="70" w:type="dxa"/>
              <w:end w:w="70" w:type="dxa"/>
            </w:tcMar>
          </w:tcPr>
          <w:p>
            <w:r>
              <w:t>https://stripe.com/de/tax/pricing</w:t>
            </w:r>
          </w:p>
        </w:tc>
      </w:tr>
      <w:tr>
        <w:tc>
          <w:tcPr>
            <w:tcW w:type="dxa" w:w="3331"/>
            <w:vAlign w:val="top"/>
            <w:tcMar>
              <w:top w:w="70" w:type="dxa"/>
              <w:start w:w="70" w:type="dxa"/>
              <w:bottom w:w="70" w:type="dxa"/>
              <w:end w:w="70" w:type="dxa"/>
            </w:tcMar>
          </w:tcPr>
          <w:p>
            <w:r>
              <w:t>Q19</w:t>
            </w:r>
          </w:p>
        </w:tc>
        <w:tc>
          <w:tcPr>
            <w:tcW w:type="dxa" w:w="3331"/>
            <w:vAlign w:val="top"/>
            <w:tcMar>
              <w:top w:w="70" w:type="dxa"/>
              <w:start w:w="70" w:type="dxa"/>
              <w:bottom w:w="70" w:type="dxa"/>
              <w:end w:w="70" w:type="dxa"/>
            </w:tcMar>
          </w:tcPr>
          <w:p>
            <w:r>
              <w:t>Paddle – Merchant of Record / Preise</w:t>
            </w:r>
          </w:p>
        </w:tc>
        <w:tc>
          <w:tcPr>
            <w:tcW w:type="dxa" w:w="3331"/>
            <w:vAlign w:val="top"/>
            <w:tcMar>
              <w:top w:w="70" w:type="dxa"/>
              <w:start w:w="70" w:type="dxa"/>
              <w:bottom w:w="70" w:type="dxa"/>
              <w:end w:w="70" w:type="dxa"/>
            </w:tcMar>
          </w:tcPr>
          <w:p>
            <w:r>
              <w:t>https://www.paddle.com/pricing</w:t>
            </w:r>
          </w:p>
        </w:tc>
      </w:tr>
      <w:tr>
        <w:tc>
          <w:tcPr>
            <w:tcW w:type="dxa" w:w="3331"/>
            <w:vAlign w:val="top"/>
            <w:tcMar>
              <w:top w:w="70" w:type="dxa"/>
              <w:start w:w="70" w:type="dxa"/>
              <w:bottom w:w="70" w:type="dxa"/>
              <w:end w:w="70" w:type="dxa"/>
            </w:tcMar>
          </w:tcPr>
          <w:p>
            <w:r>
              <w:t>Q20</w:t>
            </w:r>
          </w:p>
        </w:tc>
        <w:tc>
          <w:tcPr>
            <w:tcW w:type="dxa" w:w="3331"/>
            <w:vAlign w:val="top"/>
            <w:tcMar>
              <w:top w:w="70" w:type="dxa"/>
              <w:start w:w="70" w:type="dxa"/>
              <w:bottom w:w="70" w:type="dxa"/>
              <w:end w:w="70" w:type="dxa"/>
            </w:tcMar>
          </w:tcPr>
          <w:p>
            <w:r>
              <w:t>EU-Kommission – OSS</w:t>
            </w:r>
          </w:p>
        </w:tc>
        <w:tc>
          <w:tcPr>
            <w:tcW w:type="dxa" w:w="3331"/>
            <w:vAlign w:val="top"/>
            <w:tcMar>
              <w:top w:w="70" w:type="dxa"/>
              <w:start w:w="70" w:type="dxa"/>
              <w:bottom w:w="70" w:type="dxa"/>
              <w:end w:w="70" w:type="dxa"/>
            </w:tcMar>
          </w:tcPr>
          <w:p>
            <w:r>
              <w:t>https://vat-one-stop-shop.ec.europa.eu/index_en?prefLang=de</w:t>
            </w:r>
          </w:p>
        </w:tc>
      </w:tr>
      <w:tr>
        <w:tc>
          <w:tcPr>
            <w:tcW w:type="dxa" w:w="3331"/>
            <w:vAlign w:val="top"/>
            <w:tcMar>
              <w:top w:w="70" w:type="dxa"/>
              <w:start w:w="70" w:type="dxa"/>
              <w:bottom w:w="70" w:type="dxa"/>
              <w:end w:w="70" w:type="dxa"/>
            </w:tcMar>
          </w:tcPr>
          <w:p>
            <w:r>
              <w:t>Q21</w:t>
            </w:r>
          </w:p>
        </w:tc>
        <w:tc>
          <w:tcPr>
            <w:tcW w:type="dxa" w:w="3331"/>
            <w:vAlign w:val="top"/>
            <w:tcMar>
              <w:top w:w="70" w:type="dxa"/>
              <w:start w:w="70" w:type="dxa"/>
              <w:bottom w:w="70" w:type="dxa"/>
              <w:end w:w="70" w:type="dxa"/>
            </w:tcMar>
          </w:tcPr>
          <w:p>
            <w:r>
              <w:t>EU-Kommission – 10.000-EUR-Schwelle</w:t>
            </w:r>
          </w:p>
        </w:tc>
        <w:tc>
          <w:tcPr>
            <w:tcW w:type="dxa" w:w="3331"/>
            <w:vAlign w:val="top"/>
            <w:tcMar>
              <w:top w:w="70" w:type="dxa"/>
              <w:start w:w="70" w:type="dxa"/>
              <w:bottom w:w="70" w:type="dxa"/>
              <w:end w:w="70" w:type="dxa"/>
            </w:tcMar>
          </w:tcPr>
          <w:p>
            <w:r>
              <w:t>https://vat-one-stop-shop.ec.europa.eu/one-stop-shop/deregistration-oss-exclusion_en</w:t>
            </w:r>
          </w:p>
        </w:tc>
      </w:tr>
      <w:tr>
        <w:tc>
          <w:tcPr>
            <w:tcW w:type="dxa" w:w="3331"/>
            <w:vAlign w:val="top"/>
            <w:tcMar>
              <w:top w:w="70" w:type="dxa"/>
              <w:start w:w="70" w:type="dxa"/>
              <w:bottom w:w="70" w:type="dxa"/>
              <w:end w:w="70" w:type="dxa"/>
            </w:tcMar>
          </w:tcPr>
          <w:p>
            <w:r>
              <w:t>Q22</w:t>
            </w:r>
          </w:p>
        </w:tc>
        <w:tc>
          <w:tcPr>
            <w:tcW w:type="dxa" w:w="3331"/>
            <w:vAlign w:val="top"/>
            <w:tcMar>
              <w:top w:w="70" w:type="dxa"/>
              <w:start w:w="70" w:type="dxa"/>
              <w:bottom w:w="70" w:type="dxa"/>
              <w:end w:w="70" w:type="dxa"/>
            </w:tcMar>
          </w:tcPr>
          <w:p>
            <w:r>
              <w:t>EUR-Lex – Mehrwertsteuersystemrichtlinie Art. 59c</w:t>
            </w:r>
          </w:p>
        </w:tc>
        <w:tc>
          <w:tcPr>
            <w:tcW w:type="dxa" w:w="3331"/>
            <w:vAlign w:val="top"/>
            <w:tcMar>
              <w:top w:w="70" w:type="dxa"/>
              <w:start w:w="70" w:type="dxa"/>
              <w:bottom w:w="70" w:type="dxa"/>
              <w:end w:w="70" w:type="dxa"/>
            </w:tcMar>
          </w:tcPr>
          <w:p>
            <w:r>
              <w:t>https://eur-lex.europa.eu/legal-content/EN/ALL/?uri=CELEX%3A02006L0112-20240101</w:t>
            </w:r>
          </w:p>
        </w:tc>
      </w:tr>
      <w:tr>
        <w:tc>
          <w:tcPr>
            <w:tcW w:type="dxa" w:w="3331"/>
            <w:vAlign w:val="top"/>
            <w:tcMar>
              <w:top w:w="70" w:type="dxa"/>
              <w:start w:w="70" w:type="dxa"/>
              <w:bottom w:w="70" w:type="dxa"/>
              <w:end w:w="70" w:type="dxa"/>
            </w:tcMar>
          </w:tcPr>
          <w:p>
            <w:r>
              <w:t>Q23</w:t>
            </w:r>
          </w:p>
        </w:tc>
        <w:tc>
          <w:tcPr>
            <w:tcW w:type="dxa" w:w="3331"/>
            <w:vAlign w:val="top"/>
            <w:tcMar>
              <w:top w:w="70" w:type="dxa"/>
              <w:start w:w="70" w:type="dxa"/>
              <w:bottom w:w="70" w:type="dxa"/>
              <w:end w:w="70" w:type="dxa"/>
            </w:tcMar>
          </w:tcPr>
          <w:p>
            <w:r>
              <w:t>Schweizer ESTV – MWST-Pflicht ausländischer Unternehmen</w:t>
            </w:r>
          </w:p>
        </w:tc>
        <w:tc>
          <w:tcPr>
            <w:tcW w:type="dxa" w:w="3331"/>
            <w:vAlign w:val="top"/>
            <w:tcMar>
              <w:top w:w="70" w:type="dxa"/>
              <w:start w:w="70" w:type="dxa"/>
              <w:bottom w:w="70" w:type="dxa"/>
              <w:end w:w="70" w:type="dxa"/>
            </w:tcMar>
          </w:tcPr>
          <w:p>
            <w:r>
              <w:t>https://www.estv.admin.ch/de/mwst-steuerpflicht-auslaendische-unternehmen</w:t>
            </w:r>
          </w:p>
        </w:tc>
      </w:tr>
      <w:tr>
        <w:tc>
          <w:tcPr>
            <w:tcW w:type="dxa" w:w="3331"/>
            <w:vAlign w:val="top"/>
            <w:tcMar>
              <w:top w:w="70" w:type="dxa"/>
              <w:start w:w="70" w:type="dxa"/>
              <w:bottom w:w="70" w:type="dxa"/>
              <w:end w:w="70" w:type="dxa"/>
            </w:tcMar>
          </w:tcPr>
          <w:p>
            <w:r>
              <w:t>Q24</w:t>
            </w:r>
          </w:p>
        </w:tc>
        <w:tc>
          <w:tcPr>
            <w:tcW w:type="dxa" w:w="3331"/>
            <w:vAlign w:val="top"/>
            <w:tcMar>
              <w:top w:w="70" w:type="dxa"/>
              <w:start w:w="70" w:type="dxa"/>
              <w:bottom w:w="70" w:type="dxa"/>
              <w:end w:w="70" w:type="dxa"/>
            </w:tcMar>
          </w:tcPr>
          <w:p>
            <w:r>
              <w:t>BGB § 356 – digitale Inhalte/Widerruf</w:t>
            </w:r>
          </w:p>
        </w:tc>
        <w:tc>
          <w:tcPr>
            <w:tcW w:type="dxa" w:w="3331"/>
            <w:vAlign w:val="top"/>
            <w:tcMar>
              <w:top w:w="70" w:type="dxa"/>
              <w:start w:w="70" w:type="dxa"/>
              <w:bottom w:w="70" w:type="dxa"/>
              <w:end w:w="70" w:type="dxa"/>
            </w:tcMar>
          </w:tcPr>
          <w:p>
            <w:r>
              <w:t>https://www.gesetze-im-internet.de/bgb/__356.html</w:t>
            </w:r>
          </w:p>
        </w:tc>
      </w:tr>
      <w:tr>
        <w:tc>
          <w:tcPr>
            <w:tcW w:type="dxa" w:w="3331"/>
            <w:vAlign w:val="top"/>
            <w:tcMar>
              <w:top w:w="70" w:type="dxa"/>
              <w:start w:w="70" w:type="dxa"/>
              <w:bottom w:w="70" w:type="dxa"/>
              <w:end w:w="70" w:type="dxa"/>
            </w:tcMar>
          </w:tcPr>
          <w:p>
            <w:r>
              <w:t>Q25</w:t>
            </w:r>
          </w:p>
        </w:tc>
        <w:tc>
          <w:tcPr>
            <w:tcW w:type="dxa" w:w="3331"/>
            <w:vAlign w:val="top"/>
            <w:tcMar>
              <w:top w:w="70" w:type="dxa"/>
              <w:start w:w="70" w:type="dxa"/>
              <w:bottom w:w="70" w:type="dxa"/>
              <w:end w:w="70" w:type="dxa"/>
            </w:tcMar>
          </w:tcPr>
          <w:p>
            <w:r>
              <w:t>BGB § 356a – elektronische Widerrufsfunktion</w:t>
            </w:r>
          </w:p>
        </w:tc>
        <w:tc>
          <w:tcPr>
            <w:tcW w:type="dxa" w:w="3331"/>
            <w:vAlign w:val="top"/>
            <w:tcMar>
              <w:top w:w="70" w:type="dxa"/>
              <w:start w:w="70" w:type="dxa"/>
              <w:bottom w:w="70" w:type="dxa"/>
              <w:end w:w="70" w:type="dxa"/>
            </w:tcMar>
          </w:tcPr>
          <w:p>
            <w:r>
              <w:t>https://www.gesetze-im-internet.de/bgb/__356a.html</w:t>
            </w:r>
          </w:p>
        </w:tc>
      </w:tr>
      <w:tr>
        <w:tc>
          <w:tcPr>
            <w:tcW w:type="dxa" w:w="3331"/>
            <w:vAlign w:val="top"/>
            <w:tcMar>
              <w:top w:w="70" w:type="dxa"/>
              <w:start w:w="70" w:type="dxa"/>
              <w:bottom w:w="70" w:type="dxa"/>
              <w:end w:w="70" w:type="dxa"/>
            </w:tcMar>
          </w:tcPr>
          <w:p>
            <w:r>
              <w:t>Q26</w:t>
            </w:r>
          </w:p>
        </w:tc>
        <w:tc>
          <w:tcPr>
            <w:tcW w:type="dxa" w:w="3331"/>
            <w:vAlign w:val="top"/>
            <w:tcMar>
              <w:top w:w="70" w:type="dxa"/>
              <w:start w:w="70" w:type="dxa"/>
              <w:bottom w:w="70" w:type="dxa"/>
              <w:end w:w="70" w:type="dxa"/>
            </w:tcMar>
          </w:tcPr>
          <w:p>
            <w:r>
              <w:t>DSGVO – EUR-Lex</w:t>
            </w:r>
          </w:p>
        </w:tc>
        <w:tc>
          <w:tcPr>
            <w:tcW w:type="dxa" w:w="3331"/>
            <w:vAlign w:val="top"/>
            <w:tcMar>
              <w:top w:w="70" w:type="dxa"/>
              <w:start w:w="70" w:type="dxa"/>
              <w:bottom w:w="70" w:type="dxa"/>
              <w:end w:w="70" w:type="dxa"/>
            </w:tcMar>
          </w:tcPr>
          <w:p>
            <w:r>
              <w:t>https://eur-lex.europa.eu/eli/reg/2016/679/oj/eng/</w:t>
            </w:r>
          </w:p>
        </w:tc>
      </w:tr>
      <w:tr>
        <w:tc>
          <w:tcPr>
            <w:tcW w:type="dxa" w:w="3331"/>
            <w:vAlign w:val="top"/>
            <w:tcMar>
              <w:top w:w="70" w:type="dxa"/>
              <w:start w:w="70" w:type="dxa"/>
              <w:bottom w:w="70" w:type="dxa"/>
              <w:end w:w="70" w:type="dxa"/>
            </w:tcMar>
          </w:tcPr>
          <w:p>
            <w:r>
              <w:t>Q27</w:t>
            </w:r>
          </w:p>
        </w:tc>
        <w:tc>
          <w:tcPr>
            <w:tcW w:type="dxa" w:w="3331"/>
            <w:vAlign w:val="top"/>
            <w:tcMar>
              <w:top w:w="70" w:type="dxa"/>
              <w:start w:w="70" w:type="dxa"/>
              <w:bottom w:w="70" w:type="dxa"/>
              <w:end w:w="70" w:type="dxa"/>
            </w:tcMar>
          </w:tcPr>
          <w:p>
            <w:r>
              <w:t>DDG § 5 – Anbieterinformationen</w:t>
            </w:r>
          </w:p>
        </w:tc>
        <w:tc>
          <w:tcPr>
            <w:tcW w:type="dxa" w:w="3331"/>
            <w:vAlign w:val="top"/>
            <w:tcMar>
              <w:top w:w="70" w:type="dxa"/>
              <w:start w:w="70" w:type="dxa"/>
              <w:bottom w:w="70" w:type="dxa"/>
              <w:end w:w="70" w:type="dxa"/>
            </w:tcMar>
          </w:tcPr>
          <w:p>
            <w:r>
              <w:t>https://www.gesetze-im-internet.de/ddg/__5.html</w:t>
            </w:r>
          </w:p>
        </w:tc>
      </w:tr>
      <w:tr>
        <w:tc>
          <w:tcPr>
            <w:tcW w:type="dxa" w:w="3331"/>
            <w:vAlign w:val="top"/>
            <w:tcMar>
              <w:top w:w="70" w:type="dxa"/>
              <w:start w:w="70" w:type="dxa"/>
              <w:bottom w:w="70" w:type="dxa"/>
              <w:end w:w="70" w:type="dxa"/>
            </w:tcMar>
          </w:tcPr>
          <w:p>
            <w:r>
              <w:t>Q28</w:t>
            </w:r>
          </w:p>
        </w:tc>
        <w:tc>
          <w:tcPr>
            <w:tcW w:type="dxa" w:w="3331"/>
            <w:vAlign w:val="top"/>
            <w:tcMar>
              <w:top w:w="70" w:type="dxa"/>
              <w:start w:w="70" w:type="dxa"/>
              <w:bottom w:w="70" w:type="dxa"/>
              <w:end w:w="70" w:type="dxa"/>
            </w:tcMar>
          </w:tcPr>
          <w:p>
            <w:r>
              <w:t>TDDDG § 25 – Endeinrichtungen/Consent</w:t>
            </w:r>
          </w:p>
        </w:tc>
        <w:tc>
          <w:tcPr>
            <w:tcW w:type="dxa" w:w="3331"/>
            <w:vAlign w:val="top"/>
            <w:tcMar>
              <w:top w:w="70" w:type="dxa"/>
              <w:start w:w="70" w:type="dxa"/>
              <w:bottom w:w="70" w:type="dxa"/>
              <w:end w:w="70" w:type="dxa"/>
            </w:tcMar>
          </w:tcPr>
          <w:p>
            <w:r>
              <w:t>https://www.gesetze-im-internet.de/ttdsg/__25.html</w:t>
            </w:r>
          </w:p>
        </w:tc>
      </w:tr>
      <w:tr>
        <w:tc>
          <w:tcPr>
            <w:tcW w:type="dxa" w:w="3331"/>
          </w:tcPr>
          <w:p>
            <w:r>
              <w:t>Q29</w:t>
            </w:r>
          </w:p>
        </w:tc>
        <w:tc>
          <w:tcPr>
            <w:tcW w:type="dxa" w:w="3331"/>
          </w:tcPr>
          <w:p>
            <w:r>
              <w:t>Paddle – Merchant of Record / Preise</w:t>
            </w:r>
          </w:p>
        </w:tc>
        <w:tc>
          <w:tcPr>
            <w:tcW w:type="dxa" w:w="3331"/>
          </w:tcPr>
          <w:p>
            <w:r>
              <w:t>https://www.paddle.com/pricing</w:t>
            </w:r>
          </w:p>
        </w:tc>
      </w:tr>
      <w:tr>
        <w:tc>
          <w:tcPr>
            <w:tcW w:type="dxa" w:w="3331"/>
          </w:tcPr>
          <w:p>
            <w:r>
              <w:t>Q30</w:t>
            </w:r>
          </w:p>
        </w:tc>
        <w:tc>
          <w:tcPr>
            <w:tcW w:type="dxa" w:w="3331"/>
          </w:tcPr>
          <w:p>
            <w:r>
              <w:t>Lemon Squeezy – Merchant of Record / Preise</w:t>
            </w:r>
          </w:p>
        </w:tc>
        <w:tc>
          <w:tcPr>
            <w:tcW w:type="dxa" w:w="3331"/>
          </w:tcPr>
          <w:p>
            <w:r>
              <w:t>https://www.lemonsqueezy.com/pricing</w:t>
            </w:r>
          </w:p>
        </w:tc>
      </w:tr>
      <w:tr>
        <w:tc>
          <w:tcPr>
            <w:tcW w:type="dxa" w:w="3331"/>
          </w:tcPr>
          <w:p>
            <w:r>
              <w:t>Q31</w:t>
            </w:r>
          </w:p>
        </w:tc>
        <w:tc>
          <w:tcPr>
            <w:tcW w:type="dxa" w:w="3331"/>
          </w:tcPr>
          <w:p>
            <w:r>
              <w:t>Cloudflare Stream – Preise</w:t>
            </w:r>
          </w:p>
        </w:tc>
        <w:tc>
          <w:tcPr>
            <w:tcW w:type="dxa" w:w="3331"/>
          </w:tcPr>
          <w:p>
            <w:r>
              <w:t>https://developers.cloudflare.com/stream/pricing/</w:t>
            </w:r>
          </w:p>
        </w:tc>
      </w:tr>
      <w:tr>
        <w:tc>
          <w:tcPr>
            <w:tcW w:type="dxa" w:w="3331"/>
          </w:tcPr>
          <w:p>
            <w:r>
              <w:t>Q32</w:t>
            </w:r>
          </w:p>
        </w:tc>
        <w:tc>
          <w:tcPr>
            <w:tcW w:type="dxa" w:w="3331"/>
          </w:tcPr>
          <w:p>
            <w:r>
              <w:t>Vimeo – Preise</w:t>
            </w:r>
          </w:p>
        </w:tc>
        <w:tc>
          <w:tcPr>
            <w:tcW w:type="dxa" w:w="3331"/>
          </w:tcPr>
          <w:p>
            <w:r>
              <w:t>https://vimeo.com/upgrade-plan</w:t>
            </w:r>
          </w:p>
        </w:tc>
      </w:tr>
      <w:tr>
        <w:tc>
          <w:tcPr>
            <w:tcW w:type="dxa" w:w="3331"/>
          </w:tcPr>
          <w:p>
            <w:r>
              <w:t>Q33</w:t>
            </w:r>
          </w:p>
        </w:tc>
        <w:tc>
          <w:tcPr>
            <w:tcW w:type="dxa" w:w="3331"/>
          </w:tcPr>
          <w:p>
            <w:r>
              <w:t>Bunny Stream – Preise</w:t>
            </w:r>
          </w:p>
        </w:tc>
        <w:tc>
          <w:tcPr>
            <w:tcW w:type="dxa" w:w="3331"/>
          </w:tcPr>
          <w:p>
            <w:r>
              <w:t>https://bunny.net/pricing/stream/</w:t>
            </w:r>
          </w:p>
        </w:tc>
      </w:tr>
    </w:tbl>
    <w:p>
      <w:pPr>
        <w:spacing w:after="40"/>
      </w:pPr>
    </w:p>
    <w:p>
      <w:pPr>
        <w:pStyle w:val="Heading1"/>
      </w:pPr>
      <w:r>
        <w:t>23. Mein Fazit</w:t>
      </w:r>
    </w:p>
    <w:p>
      <w:r>
        <w:t>Ich möchte nicht versuchen, jeden Fremdanbieter zu eliminieren. Das wäre nur scheinbar günstiger und würde mir im Zweifel genau die Arbeit zurückbringen, die ich mit dem digitalen Geschäftsmodell eigentlich vermeiden möchte. Ich will Fremdanbieter gezielt dort einsetzen, wo sie Infrastruktur, Rechtssicherheit oder Zustellbarkeit besser lösen können als eine Eigenentwicklung.</w:t>
      </w:r>
    </w:p>
    <w:p>
      <w:r>
        <w:t>Die eigentliche Wertschöpfung – meine Marke, meine Inhalte, meine Kundenbeziehung, meine Kurslogik und meine Daten – soll dagegen in meiner eigenen Plattform liegen. So bleiben meine laufenden Fixkosten überschaubar, ich kann Anbieter später wechseln und bin nicht mit meinem gesamten Geschäft an ein einziges System gekettet.</w:t>
      </w:r>
    </w:p>
    <w:p>
      <w:pPr>
        <w:pStyle w:val="Heading1"/>
      </w:pPr>
      <w:r>
        <w:t>24. Meine konkrete Entscheidungsvorlage: Zahlungsabwicklung, Medien und Eigenbau</w:t>
      </w:r>
    </w:p>
    <w:p>
      <w:r>
        <w:t>Dieser Abschnitt ist meine praktische Entscheidungsgrundlage. Ich möchte verstehen, welche Aufgaben ein Anbieter tatsächlich übernimmt, welche Kosten dadurch entstehen und welche Teile ich sinnvoll selbst bauen lassen kann, ohne mir im Gegenzug unnötige Steuer-, Sicherheits- oder Wartungsarbeit einzukaufen.</w:t>
      </w:r>
    </w:p>
    <w:p>
      <w:pPr>
        <w:pStyle w:val="Heading2"/>
      </w:pPr>
      <w:r>
        <w:t>24.1 So würde Digistore24 bei meiner eigenen Kursplattform funktionieren</w:t>
      </w:r>
    </w:p>
    <w:p>
      <w:r>
        <w:t>• Ich lege bei Digistore24 jedes verkaufbare Produkt mit Preis, Währung und Zahlungsplan an. Meine eigentlichen Kursvideos, PDFs, Audios und Lektionen liegen trotzdem nicht bei Digistore24, sondern auf meiner eigenen Seelenzeit-Plattform.</w:t>
      </w:r>
    </w:p>
    <w:p>
      <w:r>
        <w:t>• Auf meiner Produktseite führt der Kaufen-Button zum Digistore24-Checkout. Dort bezahlt der Kunde. Digistore24 ist dabei gegenüber dem Käufer der Verkäufer/Reseller.</w:t>
      </w:r>
    </w:p>
    <w:p>
      <w:r>
        <w:t>• Nach erfolgreicher Zahlung sendet Digistore24 automatisch eine IPN-/Webhook-Nachricht an meine Plattform. Meine Plattform legt das Kundenkonto an oder erkennt ein bestehendes Konto und schaltet exakt den gekauften Kurs frei.</w:t>
      </w:r>
    </w:p>
    <w:p>
      <w:r>
        <w:t>• Die Zugangsfrist wird in meiner Plattform geführt: kleine Kurse sechs Monate, großer Kurs 24 Monate. Digistore24 muss dafür nicht mein Lernsystem sein.</w:t>
      </w:r>
    </w:p>
    <w:p>
      <w:r>
        <w:t>• Bei einem Verlängerungskauf erhält meine Plattform erneut eine Zahlungsnachricht und verlängert das bestehende Ablaufdatum um drei bzw. sechs Monate.</w:t>
      </w:r>
    </w:p>
    <w:p>
      <w:r>
        <w:t>• Bei Rückgabe oder Zahlungsstörung muss die Schnittstelle ebenfalls reagieren und den Zugang nach meiner definierten Regel anpassen. Diese Fälle gehören ausdrücklich in die technische Abnahme.</w:t>
      </w:r>
    </w:p>
    <w:p>
      <w:r>
        <w:t>Damit ist Digistore24 für mich in erster Linie die Verkaufs-, Zahlungs-, Rechnungs- und Steuer-Schicht. Der Mitgliederbereich bleibt mein eigenes Produkt. Digistore24 dokumentiert ausdrücklich die Freischaltung externer Mitgliederbereiche über IPN und generische Integrationen [Q4].</w:t>
      </w:r>
    </w:p>
    <w:p>
      <w:pPr>
        <w:pStyle w:val="Heading2"/>
      </w:pPr>
      <w:r>
        <w:t>24.2 Was mich Digistore24 tatsächlich kostet</w:t>
      </w:r>
    </w:p>
    <w:p>
      <w:r>
        <w:t>Es gibt aktuell keine monatliche oder jährliche Grundgebühr für die normale Vendor-Nutzung. Kosten entstehen mit Verkäufen. Für den deutschen Reseller gelten bis 400 EUR Verkaufspreis 7,9 % plus 1 EUR pro Transaktion. Für den Preisanteil oberhalb von 400 EUR gelten bei Vorkasse 2,9 %, bei anderen Zahlungsarten 4,9 %. SEPA-Auszahlungen an mich sind gebührenfrei. PayPal-Auszahlungen kosten laut Preisseite regelmäßig 2 %. Rückgaben und Chargebacks können Zusatzkosten verursachen [Q1].</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t>Beispielpreis</w:t>
            </w:r>
          </w:p>
        </w:tc>
        <w:tc>
          <w:tcPr>
            <w:tcW w:type="dxa" w:w="1666"/>
          </w:tcPr>
          <w:p>
            <w:r>
              <w:rPr>
                <w:b/>
              </w:rPr>
              <w:t>Digistore24 regulär</w:t>
            </w:r>
          </w:p>
        </w:tc>
        <w:tc>
          <w:tcPr>
            <w:tcW w:type="dxa" w:w="1666"/>
          </w:tcPr>
          <w:p>
            <w:r>
              <w:rPr>
                <w:b/>
              </w:rPr>
              <w:t>CopeCart</w:t>
            </w:r>
          </w:p>
        </w:tc>
        <w:tc>
          <w:tcPr>
            <w:tcW w:type="dxa" w:w="1666"/>
          </w:tcPr>
          <w:p>
            <w:r>
              <w:rPr>
                <w:b/>
              </w:rPr>
              <w:t>Stripe EWR-Karte</w:t>
            </w:r>
          </w:p>
        </w:tc>
        <w:tc>
          <w:tcPr>
            <w:tcW w:type="dxa" w:w="1666"/>
          </w:tcPr>
          <w:p>
            <w:r>
              <w:rPr>
                <w:b/>
              </w:rPr>
              <w:t>PayPal Checkout</w:t>
            </w:r>
          </w:p>
        </w:tc>
        <w:tc>
          <w:tcPr>
            <w:tcW w:type="dxa" w:w="1666"/>
          </w:tcPr>
          <w:p>
            <w:r>
              <w:rPr>
                <w:b/>
              </w:rPr>
              <w:t>Mollie EWR-Karte</w:t>
            </w:r>
          </w:p>
        </w:tc>
      </w:tr>
      <w:tr>
        <w:tc>
          <w:tcPr>
            <w:tcW w:type="dxa" w:w="1666"/>
          </w:tcPr>
          <w:p>
            <w:r>
              <w:t>49 EUR</w:t>
            </w:r>
          </w:p>
        </w:tc>
        <w:tc>
          <w:tcPr>
            <w:tcW w:type="dxa" w:w="1666"/>
          </w:tcPr>
          <w:p>
            <w:r>
              <w:t>4,87 EUR</w:t>
            </w:r>
          </w:p>
        </w:tc>
        <w:tc>
          <w:tcPr>
            <w:tcW w:type="dxa" w:w="1666"/>
          </w:tcPr>
          <w:p>
            <w:r>
              <w:t>3,40 EUR</w:t>
            </w:r>
          </w:p>
        </w:tc>
        <w:tc>
          <w:tcPr>
            <w:tcW w:type="dxa" w:w="1666"/>
          </w:tcPr>
          <w:p>
            <w:r>
              <w:t>0,98 EUR</w:t>
            </w:r>
          </w:p>
        </w:tc>
        <w:tc>
          <w:tcPr>
            <w:tcW w:type="dxa" w:w="1666"/>
          </w:tcPr>
          <w:p>
            <w:r>
              <w:t>1,86 EUR</w:t>
            </w:r>
          </w:p>
        </w:tc>
        <w:tc>
          <w:tcPr>
            <w:tcW w:type="dxa" w:w="1666"/>
          </w:tcPr>
          <w:p>
            <w:r>
              <w:t>1,13 EUR</w:t>
            </w:r>
          </w:p>
        </w:tc>
      </w:tr>
      <w:tr>
        <w:tc>
          <w:tcPr>
            <w:tcW w:type="dxa" w:w="1666"/>
          </w:tcPr>
          <w:p>
            <w:r>
              <w:t>99 EUR</w:t>
            </w:r>
          </w:p>
        </w:tc>
        <w:tc>
          <w:tcPr>
            <w:tcW w:type="dxa" w:w="1666"/>
          </w:tcPr>
          <w:p>
            <w:r>
              <w:t>8,82 EUR</w:t>
            </w:r>
          </w:p>
        </w:tc>
        <w:tc>
          <w:tcPr>
            <w:tcW w:type="dxa" w:w="1666"/>
          </w:tcPr>
          <w:p>
            <w:r>
              <w:t>5,85 EUR</w:t>
            </w:r>
          </w:p>
        </w:tc>
        <w:tc>
          <w:tcPr>
            <w:tcW w:type="dxa" w:w="1666"/>
          </w:tcPr>
          <w:p>
            <w:r>
              <w:t>1,73 EUR</w:t>
            </w:r>
          </w:p>
        </w:tc>
        <w:tc>
          <w:tcPr>
            <w:tcW w:type="dxa" w:w="1666"/>
          </w:tcPr>
          <w:p>
            <w:r>
              <w:t>3,35 EUR</w:t>
            </w:r>
          </w:p>
        </w:tc>
        <w:tc>
          <w:tcPr>
            <w:tcW w:type="dxa" w:w="1666"/>
          </w:tcPr>
          <w:p>
            <w:r>
              <w:t>2,03 EUR</w:t>
            </w:r>
          </w:p>
        </w:tc>
      </w:tr>
      <w:tr>
        <w:tc>
          <w:tcPr>
            <w:tcW w:type="dxa" w:w="1666"/>
          </w:tcPr>
          <w:p>
            <w:r>
              <w:t>299 EUR</w:t>
            </w:r>
          </w:p>
        </w:tc>
        <w:tc>
          <w:tcPr>
            <w:tcW w:type="dxa" w:w="1666"/>
          </w:tcPr>
          <w:p>
            <w:r>
              <w:t>24,62 EUR</w:t>
            </w:r>
          </w:p>
        </w:tc>
        <w:tc>
          <w:tcPr>
            <w:tcW w:type="dxa" w:w="1666"/>
          </w:tcPr>
          <w:p>
            <w:r>
              <w:t>15,65 EUR</w:t>
            </w:r>
          </w:p>
        </w:tc>
        <w:tc>
          <w:tcPr>
            <w:tcW w:type="dxa" w:w="1666"/>
          </w:tcPr>
          <w:p>
            <w:r>
              <w:t>4,73 EUR</w:t>
            </w:r>
          </w:p>
        </w:tc>
        <w:tc>
          <w:tcPr>
            <w:tcW w:type="dxa" w:w="1666"/>
          </w:tcPr>
          <w:p>
            <w:r>
              <w:t>9,33 EUR</w:t>
            </w:r>
          </w:p>
        </w:tc>
        <w:tc>
          <w:tcPr>
            <w:tcW w:type="dxa" w:w="1666"/>
          </w:tcPr>
          <w:p>
            <w:r>
              <w:t>5,63 EUR</w:t>
            </w:r>
          </w:p>
        </w:tc>
      </w:tr>
      <w:tr>
        <w:tc>
          <w:tcPr>
            <w:tcW w:type="dxa" w:w="1666"/>
          </w:tcPr>
          <w:p>
            <w:r>
              <w:t>890 EUR*</w:t>
            </w:r>
          </w:p>
        </w:tc>
        <w:tc>
          <w:tcPr>
            <w:tcW w:type="dxa" w:w="1666"/>
          </w:tcPr>
          <w:p>
            <w:r>
              <w:t>56,61 EUR</w:t>
            </w:r>
          </w:p>
        </w:tc>
        <w:tc>
          <w:tcPr>
            <w:tcW w:type="dxa" w:w="1666"/>
          </w:tcPr>
          <w:p>
            <w:r>
              <w:t>44,61 EUR</w:t>
            </w:r>
          </w:p>
        </w:tc>
        <w:tc>
          <w:tcPr>
            <w:tcW w:type="dxa" w:w="1666"/>
          </w:tcPr>
          <w:p>
            <w:r>
              <w:t>13,60 EUR</w:t>
            </w:r>
          </w:p>
        </w:tc>
        <w:tc>
          <w:tcPr>
            <w:tcW w:type="dxa" w:w="1666"/>
          </w:tcPr>
          <w:p>
            <w:r>
              <w:t>27,00 EUR</w:t>
            </w:r>
          </w:p>
        </w:tc>
        <w:tc>
          <w:tcPr>
            <w:tcW w:type="dxa" w:w="1666"/>
          </w:tcPr>
          <w:p>
            <w:r>
              <w:t>16,27 EUR</w:t>
            </w:r>
          </w:p>
        </w:tc>
      </w:tr>
    </w:tbl>
    <w:p>
      <w:r>
        <w:t>*Bei Digistore24 für 890 EUR beispielhaft mit einer Nicht-Vorkasse-Zahlungsart. Zahlungsdienstleisterwerte sind reine Transaktionskosten; sie sind nicht mit der Leistung eines Resellers gleichzusetzen.</w:t>
      </w:r>
    </w:p>
    <w:p>
      <w:r>
        <w:t>Zusatzkosten Digistore24: Rückgabe bis 10 EUR: 0,60 EUR, darüber 1 EUR. Rücklastschrift per ELV aus Deutschland: 12 EUR, aus Österreich/Luxemburg: 15 EUR. PayPal-Rücklastschrift: 35 EUR. Kreditkarten-Chargeback: 50 EUR. Der Digistore24-Download-Tresor kostet 0,25 EUR je angefangenem GB und Kauf; für meine Kursplattform plane ich ihn nicht als Hauptlösung [Q1].</w:t>
      </w:r>
    </w:p>
    <w:p>
      <w:pPr>
        <w:pStyle w:val="Heading2"/>
      </w:pPr>
      <w:r>
        <w:t>24.3 CopeCart ist für mich der wichtigste Gegenvergleich</w:t>
      </w:r>
    </w:p>
    <w:p>
      <w:r>
        <w:t>CopeCart verfolgt ebenfalls ein Reseller-Modell und übernimmt gegenüber dem Endkunden Rechnung, Umsatzsteuer und Zahlungsabwicklung. Nach der aktuell veröffentlichten Standardkondition gibt es keine monatliche oder jährliche Grundgebühr; die Standardgebühr beträgt 4,9 % plus 1 EUR pro Verkauf. Klarna wird mit 6,99 % plus 1 EUR berechnet [Q5-Q6].</w:t>
      </w:r>
    </w:p>
    <w:p>
      <w:r>
        <w:t>Für mich ist CopeCart deshalb wirtschaftlich besonders interessant. Bei einem 99-EUR-Kurs spare ich gegenüber Digistore24 rund 2,97 EUR je Verkauf, bei 299 EUR rund 8,97 EUR und bei 890 EUR rund 12 EUR. CopeCart unterstützt generische IPN/Webhooks, sodass auch dort meine eigene Plattform nach einem Kauf automatisch freigeschaltet werden kann.</w:t>
      </w:r>
    </w:p>
    <w:p>
      <w:pPr>
        <w:pStyle w:val="Heading2"/>
      </w:pPr>
      <w:r>
        <w:t>24.4 Direkt verkaufen: Stripe, Mollie oder PayPal</w:t>
      </w:r>
    </w:p>
    <w:p>
      <w:r>
        <w:t>Die niedrigeren Prozentgebühren von Stripe, Mollie oder PayPal sind attraktiv, aber sie lösen eine andere Aufgabe. Bei diesen Varianten bleibe ich selbst Vertragspartnerin des Kunden. Damit liegen Verbraucherprozess, Rechnungsstellung, Umsatzsteuerlogik, OSS und eine mögliche Schweizer MWST-Pflicht weiterhin bei mir bzw. meinem System.</w:t>
      </w:r>
    </w:p>
    <w:p>
      <w:r>
        <w:t>Stripe verlangt derzeit für Standardkarten aus dem EWR 1,5 % plus 0,25 EUR und für SEPA-Lastschrift 0,35 EUR. Mollie verlangt für EWR-Verbraucherkarten 1,80 % plus 0,25 EUR und für SEPA-Lastschrift 0,35 EUR. PayPal Checkout liegt aktuell bei 2,99 % plus 0,39 EUR für EUR-Inlandstransaktionen [Q7-Q9].</w:t>
      </w:r>
    </w:p>
    <w:p>
      <w:r>
        <w:t>Stripe Tax Basic kann Steuern berechnen und einziehen, kostet bei einer No-Code-Integration zusätzlich 0,5 % des steuerpflichtig verarbeiteten Volumens, übernimmt aber nicht automatisch sämtliche Registrierungen und Erklärungen. Stripe Tax Complete startet derzeit bei 80 EUR pro Monat mit Jahresvertrag und umfasst in der Einstiegsklasse unter anderem zwei Registrierungen pro Jahr, bis zu 200 Transaktionen pro Monat und vier Steuererklärungen pro Jahr; außerhalb der USA können für Registrierungen weitere Partnerkosten anfallen [Q18].</w:t>
      </w:r>
    </w:p>
    <w:p>
      <w:pPr>
        <w:pStyle w:val="Heading2"/>
      </w:pPr>
      <w:r>
        <w:t>24.5 Wann könnte sich die Eigenabwicklung finanziell lohnen?</w:t>
      </w:r>
    </w:p>
    <w:p>
      <w:r>
        <w:t>Die folgende Rechnung ist keine Steuerberatung, sondern eine wirtschaftliche Näherung. Sie zeigt nur, wie schnell eine günstigere Zahlungsgebühr eine zusätzliche Compliance-Lösung finanzieren könnte. Andere Kosten wie Rechnungssoftware, Rechtsprüfung, Support und Arbeitszeit kommen bei der Eigenabwicklung noch hinzu.</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rPr>
                <w:b/>
              </w:rPr>
              <w:t>Produktpreis</w:t>
            </w:r>
          </w:p>
        </w:tc>
        <w:tc>
          <w:tcPr>
            <w:tcW w:type="dxa" w:w="1999"/>
          </w:tcPr>
          <w:p>
            <w:r>
              <w:rPr>
                <w:b/>
              </w:rPr>
              <w:t>CopeCart-Gebühr</w:t>
            </w:r>
          </w:p>
        </w:tc>
        <w:tc>
          <w:tcPr>
            <w:tcW w:type="dxa" w:w="1999"/>
          </w:tcPr>
          <w:p>
            <w:r>
              <w:rPr>
                <w:b/>
              </w:rPr>
              <w:t>Stripe-Karte</w:t>
            </w:r>
          </w:p>
        </w:tc>
        <w:tc>
          <w:tcPr>
            <w:tcW w:type="dxa" w:w="1999"/>
          </w:tcPr>
          <w:p>
            <w:r>
              <w:rPr>
                <w:b/>
              </w:rPr>
              <w:t>Differenz pro Verkauf</w:t>
            </w:r>
          </w:p>
        </w:tc>
        <w:tc>
          <w:tcPr>
            <w:tcW w:type="dxa" w:w="1999"/>
          </w:tcPr>
          <w:p>
            <w:r>
              <w:rPr>
                <w:b/>
              </w:rPr>
              <w:t>Verkäufe/Monat bis ca. 80 EUR Differenz</w:t>
            </w:r>
          </w:p>
        </w:tc>
      </w:tr>
      <w:tr>
        <w:tc>
          <w:tcPr>
            <w:tcW w:type="dxa" w:w="1999"/>
          </w:tcPr>
          <w:p>
            <w:r>
              <w:t>49 EUR</w:t>
            </w:r>
          </w:p>
        </w:tc>
        <w:tc>
          <w:tcPr>
            <w:tcW w:type="dxa" w:w="1999"/>
          </w:tcPr>
          <w:p>
            <w:r>
              <w:t>3,40 EUR</w:t>
            </w:r>
          </w:p>
        </w:tc>
        <w:tc>
          <w:tcPr>
            <w:tcW w:type="dxa" w:w="1999"/>
          </w:tcPr>
          <w:p>
            <w:r>
              <w:t>0,98 EUR</w:t>
            </w:r>
          </w:p>
        </w:tc>
        <w:tc>
          <w:tcPr>
            <w:tcW w:type="dxa" w:w="1999"/>
          </w:tcPr>
          <w:p>
            <w:r>
              <w:t>2,42 EUR</w:t>
            </w:r>
          </w:p>
        </w:tc>
        <w:tc>
          <w:tcPr>
            <w:tcW w:type="dxa" w:w="1999"/>
          </w:tcPr>
          <w:p>
            <w:r>
              <w:t>ca. 34</w:t>
            </w:r>
          </w:p>
        </w:tc>
      </w:tr>
      <w:tr>
        <w:tc>
          <w:tcPr>
            <w:tcW w:type="dxa" w:w="1999"/>
          </w:tcPr>
          <w:p>
            <w:r>
              <w:t>99 EUR</w:t>
            </w:r>
          </w:p>
        </w:tc>
        <w:tc>
          <w:tcPr>
            <w:tcW w:type="dxa" w:w="1999"/>
          </w:tcPr>
          <w:p>
            <w:r>
              <w:t>5,85 EUR</w:t>
            </w:r>
          </w:p>
        </w:tc>
        <w:tc>
          <w:tcPr>
            <w:tcW w:type="dxa" w:w="1999"/>
          </w:tcPr>
          <w:p>
            <w:r>
              <w:t>1,73 EUR</w:t>
            </w:r>
          </w:p>
        </w:tc>
        <w:tc>
          <w:tcPr>
            <w:tcW w:type="dxa" w:w="1999"/>
          </w:tcPr>
          <w:p>
            <w:r>
              <w:t>4,12 EUR</w:t>
            </w:r>
          </w:p>
        </w:tc>
        <w:tc>
          <w:tcPr>
            <w:tcW w:type="dxa" w:w="1999"/>
          </w:tcPr>
          <w:p>
            <w:r>
              <w:t>ca. 20</w:t>
            </w:r>
          </w:p>
        </w:tc>
      </w:tr>
      <w:tr>
        <w:tc>
          <w:tcPr>
            <w:tcW w:type="dxa" w:w="1999"/>
          </w:tcPr>
          <w:p>
            <w:r>
              <w:t>299 EUR</w:t>
            </w:r>
          </w:p>
        </w:tc>
        <w:tc>
          <w:tcPr>
            <w:tcW w:type="dxa" w:w="1999"/>
          </w:tcPr>
          <w:p>
            <w:r>
              <w:t>15,65 EUR</w:t>
            </w:r>
          </w:p>
        </w:tc>
        <w:tc>
          <w:tcPr>
            <w:tcW w:type="dxa" w:w="1999"/>
          </w:tcPr>
          <w:p>
            <w:r>
              <w:t>4,73 EUR</w:t>
            </w:r>
          </w:p>
        </w:tc>
        <w:tc>
          <w:tcPr>
            <w:tcW w:type="dxa" w:w="1999"/>
          </w:tcPr>
          <w:p>
            <w:r>
              <w:t>10,92 EUR</w:t>
            </w:r>
          </w:p>
        </w:tc>
        <w:tc>
          <w:tcPr>
            <w:tcW w:type="dxa" w:w="1999"/>
          </w:tcPr>
          <w:p>
            <w:r>
              <w:t>ca. 8</w:t>
            </w:r>
          </w:p>
        </w:tc>
      </w:tr>
      <w:tr>
        <w:tc>
          <w:tcPr>
            <w:tcW w:type="dxa" w:w="1999"/>
          </w:tcPr>
          <w:p>
            <w:r>
              <w:t>890 EUR</w:t>
            </w:r>
          </w:p>
        </w:tc>
        <w:tc>
          <w:tcPr>
            <w:tcW w:type="dxa" w:w="1999"/>
          </w:tcPr>
          <w:p>
            <w:r>
              <w:t>44,61 EUR</w:t>
            </w:r>
          </w:p>
        </w:tc>
        <w:tc>
          <w:tcPr>
            <w:tcW w:type="dxa" w:w="1999"/>
          </w:tcPr>
          <w:p>
            <w:r>
              <w:t>13,60 EUR</w:t>
            </w:r>
          </w:p>
        </w:tc>
        <w:tc>
          <w:tcPr>
            <w:tcW w:type="dxa" w:w="1999"/>
          </w:tcPr>
          <w:p>
            <w:r>
              <w:t>31,01 EUR</w:t>
            </w:r>
          </w:p>
        </w:tc>
        <w:tc>
          <w:tcPr>
            <w:tcW w:type="dxa" w:w="1999"/>
          </w:tcPr>
          <w:p>
            <w:r>
              <w:t>ca. 3</w:t>
            </w:r>
          </w:p>
        </w:tc>
      </w:tr>
    </w:tbl>
    <w:p>
      <w:r>
        <w:t>Das sieht bei höheren Preisen schnell attraktiv aus. Trotzdem ist Stripe Tax Complete kein Reseller: Ich bleibe rechtlich Verkäuferin, und nicht jede Pflicht oder jeder Sonderfall verschwindet dadurch. Für meinen Start ohne Steuerberater ist ein DACH-Reseller deshalb für mich die robustere Lösung. Wenn die Umsätze später deutlich steigen, sollte ich die Eigenabwicklung erneut rechnen.</w:t>
      </w:r>
    </w:p>
    <w:p>
      <w:pPr>
        <w:pStyle w:val="Heading2"/>
      </w:pPr>
      <w:r>
        <w:t>24.6 Weitere Merchant-of-Record-Alternativen</w:t>
      </w:r>
    </w:p>
    <w:p>
      <w:r>
        <w:t>International gibt es weitere Anbieter. Paddle arbeitet als Merchant of Record und veröffentlicht 5 % plus 0,50 USD je Checkout-Transaktion ohne monatliche Grundgebühr. Lemon Squeezy nennt ebenfalls 5 % plus 0,50 USD und übernimmt als Merchant of Record die Sales-Tax-/VAT-Compliance, weist aber auf mögliche Zusatzgebühren in Sonderfällen hin. Beide sind technisch interessant, für meinen deutschsprachigen Coaching-/Selbstlernmarkt würde ich aber zuerst CopeCart und Digistore24 testen, weil deren DACH-Prozesse, Käuferkommunikation und Integrationen für mein Modell näher liegen [Q29-Q30].</w:t>
      </w:r>
    </w:p>
    <w:p>
      <w:pPr>
        <w:pStyle w:val="Heading2"/>
      </w:pPr>
      <w:r>
        <w:t>24.7 Wo meine Videos und Downloads liegen sollen</w:t>
      </w:r>
    </w:p>
    <w:p>
      <w:r>
        <w:t>Ich möchte meine Mediendateien nicht auf demselben kleinen Webserver speichern und ausliefern, auf dem die Seelenzeit-Anwendung läuft. Ein normaler Server kann Dateien speichern, aber professionelles Video-Streaming braucht Transcoding, adaptive Qualität, CDN-Auslieferung und Zugriffsschutz. Das alles selbst zu betreiben wäre technisch möglich, aber für mich wirtschaftlich die falsche Stelle zum Sparen.</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t>Lösung</w:t>
            </w:r>
          </w:p>
        </w:tc>
        <w:tc>
          <w:tcPr>
            <w:tcW w:type="dxa" w:w="3331"/>
          </w:tcPr>
          <w:p>
            <w:r>
              <w:rPr>
                <w:b/>
              </w:rPr>
              <w:t>Aktuelles Kostenmodell</w:t>
            </w:r>
          </w:p>
        </w:tc>
        <w:tc>
          <w:tcPr>
            <w:tcW w:type="dxa" w:w="3331"/>
          </w:tcPr>
          <w:p>
            <w:r>
              <w:rPr>
                <w:b/>
              </w:rPr>
              <w:t>Geeignet für mich</w:t>
            </w:r>
          </w:p>
        </w:tc>
      </w:tr>
      <w:tr>
        <w:tc>
          <w:tcPr>
            <w:tcW w:type="dxa" w:w="3331"/>
          </w:tcPr>
          <w:p>
            <w:r>
              <w:t>Bunny Stream</w:t>
            </w:r>
          </w:p>
        </w:tc>
        <w:tc>
          <w:tcPr>
            <w:tcW w:type="dxa" w:w="3331"/>
          </w:tcPr>
          <w:p>
            <w:r>
              <w:t>ab 0,01 USD/GB Speicher, ab 0,005 USD/GB CDN, mindestens 1 USD/Monat</w:t>
            </w:r>
          </w:p>
        </w:tc>
        <w:tc>
          <w:tcPr>
            <w:tcW w:type="dxa" w:w="3331"/>
          </w:tcPr>
          <w:p>
            <w:r>
              <w:t>Ja. Sehr günstig, Token-Schutz, Hotlink-Schutz, Player, Watermarking. Mein Startfavorit.</w:t>
            </w:r>
          </w:p>
        </w:tc>
      </w:tr>
      <w:tr>
        <w:tc>
          <w:tcPr>
            <w:tcW w:type="dxa" w:w="3331"/>
          </w:tcPr>
          <w:p>
            <w:r>
              <w:t>Cloudflare Stream</w:t>
            </w:r>
          </w:p>
        </w:tc>
        <w:tc>
          <w:tcPr>
            <w:tcW w:type="dxa" w:w="3331"/>
          </w:tcPr>
          <w:p>
            <w:r>
              <w:t>5 USD je 1.000 gespeicherte Videominuten/Monat + 1 USD je 1.000 ausgelieferte Minuten</w:t>
            </w:r>
          </w:p>
        </w:tc>
        <w:tc>
          <w:tcPr>
            <w:tcW w:type="dxa" w:w="3331"/>
          </w:tcPr>
          <w:p>
            <w:r>
              <w:t>Ja. Sehr klar kalkulierbar, technisch solide, gute API.</w:t>
            </w:r>
          </w:p>
        </w:tc>
      </w:tr>
      <w:tr>
        <w:tc>
          <w:tcPr>
            <w:tcW w:type="dxa" w:w="3331"/>
          </w:tcPr>
          <w:p>
            <w:r>
              <w:t>Vimeo Starter</w:t>
            </w:r>
          </w:p>
        </w:tc>
        <w:tc>
          <w:tcPr>
            <w:tcW w:type="dxa" w:w="3331"/>
          </w:tcPr>
          <w:p>
            <w:r>
              <w:t>aktuell etwa 12-13 USD pro Monat bei Jahreszahlung; Plan enthält Einbettung und Domain-Privacy</w:t>
            </w:r>
          </w:p>
        </w:tc>
        <w:tc>
          <w:tcPr>
            <w:tcW w:type="dxa" w:w="3331"/>
          </w:tcPr>
          <w:p>
            <w:r>
              <w:t>Ja, wenn maximale Einfachheit wichtiger ist als niedrigste Kosten.</w:t>
            </w:r>
          </w:p>
        </w:tc>
      </w:tr>
      <w:tr>
        <w:tc>
          <w:tcPr>
            <w:tcW w:type="dxa" w:w="3331"/>
          </w:tcPr>
          <w:p>
            <w:r>
              <w:t>Mux</w:t>
            </w:r>
          </w:p>
        </w:tc>
        <w:tc>
          <w:tcPr>
            <w:tcW w:type="dxa" w:w="3331"/>
          </w:tcPr>
          <w:p>
            <w:r>
              <w:t>nutzungsabhängig; aktuell großes kostenloses Delivery-Kontingent, danach minutenbasiert</w:t>
            </w:r>
          </w:p>
        </w:tc>
        <w:tc>
          <w:tcPr>
            <w:tcW w:type="dxa" w:w="3331"/>
          </w:tcPr>
          <w:p>
            <w:r>
              <w:t>Technisch hervorragend, aber eher für Entwickler-Setups.</w:t>
            </w:r>
          </w:p>
        </w:tc>
      </w:tr>
      <w:tr>
        <w:tc>
          <w:tcPr>
            <w:tcW w:type="dxa" w:w="3331"/>
          </w:tcPr>
          <w:p>
            <w:r>
              <w:t>Eigener Webserver</w:t>
            </w:r>
          </w:p>
        </w:tc>
        <w:tc>
          <w:tcPr>
            <w:tcW w:type="dxa" w:w="3331"/>
          </w:tcPr>
          <w:p>
            <w:r>
              <w:t>Server + Speicher + Traffic + Backups + Transcoding + Wartung</w:t>
            </w:r>
          </w:p>
        </w:tc>
        <w:tc>
          <w:tcPr>
            <w:tcW w:type="dxa" w:w="3331"/>
          </w:tcPr>
          <w:p>
            <w:r>
              <w:t>Nein als primärer Videostreamer. Nur für App, Datenbank und kleine Downloads.</w:t>
            </w:r>
          </w:p>
        </w:tc>
      </w:tr>
    </w:tbl>
    <w:p>
      <w:r>
        <w:t>Für PDFs, Workbooks und Audios kann ich dagegen kostengünstigen Objektspeicher verwenden. Die Plattform erzeugt bei erlaubten Downloads zeitlich begrenzte, signierte Links. Nicht freigegebene Dateien bekommen keine dauerhafte öffentliche URL. Für Videos verwende ich Streaming statt direkter MP4-Links; ein absoluter Kopierschutz ist technisch nicht möglich, aber triviales Herunterladen und Fremdeinbettung werden erschwert.</w:t>
      </w:r>
    </w:p>
    <w:p>
      <w:pPr>
        <w:pStyle w:val="Heading2"/>
      </w:pPr>
      <w:r>
        <w:t>24.8 Welche Fremdanbieter ich wirklich brauche</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t>Bereich</w:t>
            </w:r>
          </w:p>
        </w:tc>
        <w:tc>
          <w:tcPr>
            <w:tcW w:type="dxa" w:w="3331"/>
          </w:tcPr>
          <w:p>
            <w:r>
              <w:rPr>
                <w:b/>
              </w:rPr>
              <w:t>Kann ich selbst bauen?</w:t>
            </w:r>
          </w:p>
        </w:tc>
        <w:tc>
          <w:tcPr>
            <w:tcW w:type="dxa" w:w="3331"/>
          </w:tcPr>
          <w:p>
            <w:r>
              <w:rPr>
                <w:b/>
              </w:rPr>
              <w:t>Meine Entscheidung</w:t>
            </w:r>
          </w:p>
        </w:tc>
      </w:tr>
      <w:tr>
        <w:tc>
          <w:tcPr>
            <w:tcW w:type="dxa" w:w="3331"/>
          </w:tcPr>
          <w:p>
            <w:r>
              <w:t>Öffentliche Website</w:t>
            </w:r>
          </w:p>
        </w:tc>
        <w:tc>
          <w:tcPr>
            <w:tcW w:type="dxa" w:w="3331"/>
          </w:tcPr>
          <w:p>
            <w:r>
              <w:t>Ja</w:t>
            </w:r>
          </w:p>
        </w:tc>
        <w:tc>
          <w:tcPr>
            <w:tcW w:type="dxa" w:w="3331"/>
          </w:tcPr>
          <w:p>
            <w:r>
              <w:t>selbst / eigener Code</w:t>
            </w:r>
          </w:p>
        </w:tc>
      </w:tr>
      <w:tr>
        <w:tc>
          <w:tcPr>
            <w:tcW w:type="dxa" w:w="3331"/>
          </w:tcPr>
          <w:p>
            <w:r>
              <w:t>Kundenkonto &amp; CRM</w:t>
            </w:r>
          </w:p>
        </w:tc>
        <w:tc>
          <w:tcPr>
            <w:tcW w:type="dxa" w:w="3331"/>
          </w:tcPr>
          <w:p>
            <w:r>
              <w:t>Ja</w:t>
            </w:r>
          </w:p>
        </w:tc>
        <w:tc>
          <w:tcPr>
            <w:tcW w:type="dxa" w:w="3331"/>
          </w:tcPr>
          <w:p>
            <w:r>
              <w:t>selbst</w:t>
            </w:r>
          </w:p>
        </w:tc>
      </w:tr>
      <w:tr>
        <w:tc>
          <w:tcPr>
            <w:tcW w:type="dxa" w:w="3331"/>
          </w:tcPr>
          <w:p>
            <w:r>
              <w:t>Kurslogik &amp; Drip</w:t>
            </w:r>
          </w:p>
        </w:tc>
        <w:tc>
          <w:tcPr>
            <w:tcW w:type="dxa" w:w="3331"/>
          </w:tcPr>
          <w:p>
            <w:r>
              <w:t>Ja</w:t>
            </w:r>
          </w:p>
        </w:tc>
        <w:tc>
          <w:tcPr>
            <w:tcW w:type="dxa" w:w="3331"/>
          </w:tcPr>
          <w:p>
            <w:r>
              <w:t>selbst</w:t>
            </w:r>
          </w:p>
        </w:tc>
      </w:tr>
      <w:tr>
        <w:tc>
          <w:tcPr>
            <w:tcW w:type="dxa" w:w="3331"/>
          </w:tcPr>
          <w:p>
            <w:r>
              <w:t>Fragebögen &amp; Bericht-Freigabe</w:t>
            </w:r>
          </w:p>
        </w:tc>
        <w:tc>
          <w:tcPr>
            <w:tcW w:type="dxa" w:w="3331"/>
          </w:tcPr>
          <w:p>
            <w:r>
              <w:t>Ja</w:t>
            </w:r>
          </w:p>
        </w:tc>
        <w:tc>
          <w:tcPr>
            <w:tcW w:type="dxa" w:w="3331"/>
          </w:tcPr>
          <w:p>
            <w:r>
              <w:t>selbst</w:t>
            </w:r>
          </w:p>
        </w:tc>
      </w:tr>
      <w:tr>
        <w:tc>
          <w:tcPr>
            <w:tcW w:type="dxa" w:w="3331"/>
          </w:tcPr>
          <w:p>
            <w:r>
              <w:t>Rollen, Rechte, Auditlog</w:t>
            </w:r>
          </w:p>
        </w:tc>
        <w:tc>
          <w:tcPr>
            <w:tcW w:type="dxa" w:w="3331"/>
          </w:tcPr>
          <w:p>
            <w:r>
              <w:t>Ja</w:t>
            </w:r>
          </w:p>
        </w:tc>
        <w:tc>
          <w:tcPr>
            <w:tcW w:type="dxa" w:w="3331"/>
          </w:tcPr>
          <w:p>
            <w:r>
              <w:t>selbst</w:t>
            </w:r>
          </w:p>
        </w:tc>
      </w:tr>
      <w:tr>
        <w:tc>
          <w:tcPr>
            <w:tcW w:type="dxa" w:w="3331"/>
          </w:tcPr>
          <w:p>
            <w:r>
              <w:t>Zahlungsnetzwerk</w:t>
            </w:r>
          </w:p>
        </w:tc>
        <w:tc>
          <w:tcPr>
            <w:tcW w:type="dxa" w:w="3331"/>
          </w:tcPr>
          <w:p>
            <w:r>
              <w:t>Nein sinnvoll</w:t>
            </w:r>
          </w:p>
        </w:tc>
        <w:tc>
          <w:tcPr>
            <w:tcW w:type="dxa" w:w="3331"/>
          </w:tcPr>
          <w:p>
            <w:r>
              <w:t>externer PSP oder Reseller zwingend sinnvoll</w:t>
            </w:r>
          </w:p>
        </w:tc>
      </w:tr>
      <w:tr>
        <w:tc>
          <w:tcPr>
            <w:tcW w:type="dxa" w:w="3331"/>
          </w:tcPr>
          <w:p>
            <w:r>
              <w:t>Internationale Steuer-/Resellerabwicklung</w:t>
            </w:r>
          </w:p>
        </w:tc>
        <w:tc>
          <w:tcPr>
            <w:tcW w:type="dxa" w:w="3331"/>
          </w:tcPr>
          <w:p>
            <w:r>
              <w:t>Nur mit hohem Aufwand</w:t>
            </w:r>
          </w:p>
        </w:tc>
        <w:tc>
          <w:tcPr>
            <w:tcW w:type="dxa" w:w="3331"/>
          </w:tcPr>
          <w:p>
            <w:r>
              <w:t>zum Start Reseller bevorzugt</w:t>
            </w:r>
          </w:p>
        </w:tc>
      </w:tr>
      <w:tr>
        <w:tc>
          <w:tcPr>
            <w:tcW w:type="dxa" w:w="3331"/>
          </w:tcPr>
          <w:p>
            <w:r>
              <w:t>Video-CDN/Transcoding</w:t>
            </w:r>
          </w:p>
        </w:tc>
        <w:tc>
          <w:tcPr>
            <w:tcW w:type="dxa" w:w="3331"/>
          </w:tcPr>
          <w:p>
            <w:r>
              <w:t>Technisch ja, wirtschaftlich nein</w:t>
            </w:r>
          </w:p>
        </w:tc>
        <w:tc>
          <w:tcPr>
            <w:tcW w:type="dxa" w:w="3331"/>
          </w:tcPr>
          <w:p>
            <w:r>
              <w:t>Bunny/Cloudflare/Vimeo/Mux</w:t>
            </w:r>
          </w:p>
        </w:tc>
      </w:tr>
      <w:tr>
        <w:tc>
          <w:tcPr>
            <w:tcW w:type="dxa" w:w="3331"/>
          </w:tcPr>
          <w:p>
            <w:r>
              <w:t>Newsletter-Logik</w:t>
            </w:r>
          </w:p>
        </w:tc>
        <w:tc>
          <w:tcPr>
            <w:tcW w:type="dxa" w:w="3331"/>
          </w:tcPr>
          <w:p>
            <w:r>
              <w:t>Ja</w:t>
            </w:r>
          </w:p>
        </w:tc>
        <w:tc>
          <w:tcPr>
            <w:tcW w:type="dxa" w:w="3331"/>
          </w:tcPr>
          <w:p>
            <w:r>
              <w:t>kann teilweise selbst gebaut werden</w:t>
            </w:r>
          </w:p>
        </w:tc>
      </w:tr>
      <w:tr>
        <w:tc>
          <w:tcPr>
            <w:tcW w:type="dxa" w:w="3331"/>
          </w:tcPr>
          <w:p>
            <w:r>
              <w:t>E-Mail-Zustellung</w:t>
            </w:r>
          </w:p>
        </w:tc>
        <w:tc>
          <w:tcPr>
            <w:tcW w:type="dxa" w:w="3331"/>
          </w:tcPr>
          <w:p>
            <w:r>
              <w:t>Technisch ja, aber unattraktiv</w:t>
            </w:r>
          </w:p>
        </w:tc>
        <w:tc>
          <w:tcPr>
            <w:tcW w:type="dxa" w:w="3331"/>
          </w:tcPr>
          <w:p>
            <w:r>
              <w:t>professioneller SMTP-/Maildienst</w:t>
            </w:r>
          </w:p>
        </w:tc>
      </w:tr>
      <w:tr>
        <w:tc>
          <w:tcPr>
            <w:tcW w:type="dxa" w:w="3331"/>
          </w:tcPr>
          <w:p>
            <w:r>
              <w:t>Dateispeicher</w:t>
            </w:r>
          </w:p>
        </w:tc>
        <w:tc>
          <w:tcPr>
            <w:tcW w:type="dxa" w:w="3331"/>
          </w:tcPr>
          <w:p>
            <w:r>
              <w:t>Ja</w:t>
            </w:r>
          </w:p>
        </w:tc>
        <w:tc>
          <w:tcPr>
            <w:tcW w:type="dxa" w:w="3331"/>
          </w:tcPr>
          <w:p>
            <w:r>
              <w:t>EU-Objektspeicher/Hosting</w:t>
            </w:r>
          </w:p>
        </w:tc>
      </w:tr>
      <w:tr>
        <w:tc>
          <w:tcPr>
            <w:tcW w:type="dxa" w:w="3331"/>
          </w:tcPr>
          <w:p>
            <w:r>
              <w:t>Server/Hosting</w:t>
            </w:r>
          </w:p>
        </w:tc>
        <w:tc>
          <w:tcPr>
            <w:tcW w:type="dxa" w:w="3331"/>
          </w:tcPr>
          <w:p>
            <w:r>
              <w:t>Nein physisch</w:t>
            </w:r>
          </w:p>
        </w:tc>
        <w:tc>
          <w:tcPr>
            <w:tcW w:type="dxa" w:w="3331"/>
          </w:tcPr>
          <w:p>
            <w:r>
              <w:t>EU-Hoster wie Hetzner</w:t>
            </w:r>
          </w:p>
        </w:tc>
      </w:tr>
      <w:tr>
        <w:tc>
          <w:tcPr>
            <w:tcW w:type="dxa" w:w="3331"/>
          </w:tcPr>
          <w:p>
            <w:r>
              <w:t>Backups</w:t>
            </w:r>
          </w:p>
        </w:tc>
        <w:tc>
          <w:tcPr>
            <w:tcW w:type="dxa" w:w="3331"/>
          </w:tcPr>
          <w:p>
            <w:r>
              <w:t>Ja automatisierbar</w:t>
            </w:r>
          </w:p>
        </w:tc>
        <w:tc>
          <w:tcPr>
            <w:tcW w:type="dxa" w:w="3331"/>
          </w:tcPr>
          <w:p>
            <w:r>
              <w:t>eigene Regeln + externes Sicherungsziel</w:t>
            </w:r>
          </w:p>
        </w:tc>
      </w:tr>
    </w:tbl>
    <w:p>
      <w:r>
        <w:t>Damit brauche ich keinen großen All-in-one-Kursanbieter. Die dauerhaft bezahlten Fremddienste beschränken sich im Idealfall auf Hosting, Video, E-Mail-Versand und Zahlungs-/Resellerabwicklung. Der Rest bleibt meine Plattform.</w:t>
      </w:r>
    </w:p>
    <w:p>
      <w:pPr>
        <w:pStyle w:val="Heading2"/>
      </w:pPr>
      <w:r>
        <w:t>24.9 Meine Startempfehlung nach Kosten, Sicherheit und Pflegeaufwand</w:t>
      </w:r>
    </w:p>
    <w:p>
      <w:r>
        <w:t>Für die erste produktive Version würde ich meine eigene Seelenzeit-Plattform auf EU-Hosting bauen lassen, Bunny Stream für Videos und Brevo oder CleverReach für E-Mail einsetzen. Für die Verkaufsabwicklung würde ich zuerst CopeCart technisch und organisatorisch testen. Wenn Produktfreigabe, Checkout, Schweizer Zahlungen, B2B/B2C und Webhooks sauber funktionieren, ist CopeCart wegen der niedrigeren Marge mein derzeitiger wirtschaftlicher Favorit. Digistore24 bleibt meine sehr gut dokumentierte Ausweich- bzw. Vergleichslösung.</w:t>
      </w:r>
    </w:p>
    <w:p>
      <w:r>
        <w:t>Stripe/Mollie plus eigene Steuer- und Rechnungslogik würde ich nicht verwerfen, aber erst als zweite Entwicklungsstufe betrachten. Sobald mein Verkaufsvolumen so groß wird, dass die Resellermarge jährlich mehrere tausend Euro ausmacht, lohnt sich eine neue Wirtschaftlichkeitsprüfung. Dann kann eine Direktverkaufsarchitektur mit Stripe oder Mollie, eigener E-Rechnung und einer professionellen Steuer-Compliance-Lösung günstiger werden.</w:t>
      </w:r>
    </w:p>
    <w:p>
      <w:pPr>
        <w:pStyle w:val="Heading2"/>
      </w:pPr>
      <w:r>
        <w:t>24.10 Meine laufenden Startkosten als realistische Größenordnung</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t>Kostenblock</w:t>
            </w:r>
          </w:p>
        </w:tc>
        <w:tc>
          <w:tcPr>
            <w:tcW w:type="dxa" w:w="3331"/>
          </w:tcPr>
          <w:p>
            <w:r>
              <w:rPr>
                <w:b/>
              </w:rPr>
              <w:t>Startannahme</w:t>
            </w:r>
          </w:p>
        </w:tc>
        <w:tc>
          <w:tcPr>
            <w:tcW w:type="dxa" w:w="3331"/>
          </w:tcPr>
          <w:p>
            <w:r>
              <w:rPr>
                <w:b/>
              </w:rPr>
              <w:t>Typische laufende Größenordnung</w:t>
            </w:r>
          </w:p>
        </w:tc>
      </w:tr>
      <w:tr>
        <w:tc>
          <w:tcPr>
            <w:tcW w:type="dxa" w:w="3331"/>
          </w:tcPr>
          <w:p>
            <w:r>
              <w:t>Web-/App-Hosting</w:t>
            </w:r>
          </w:p>
        </w:tc>
        <w:tc>
          <w:tcPr>
            <w:tcW w:type="dxa" w:w="3331"/>
          </w:tcPr>
          <w:p>
            <w:r>
              <w:t>kleiner bis mittlerer EU-Cloudserver</w:t>
            </w:r>
          </w:p>
        </w:tc>
        <w:tc>
          <w:tcPr>
            <w:tcW w:type="dxa" w:w="3331"/>
          </w:tcPr>
          <w:p>
            <w:r>
              <w:t>ca. 10-25 EUR/Monat</w:t>
            </w:r>
          </w:p>
        </w:tc>
      </w:tr>
      <w:tr>
        <w:tc>
          <w:tcPr>
            <w:tcW w:type="dxa" w:w="3331"/>
          </w:tcPr>
          <w:p>
            <w:r>
              <w:t>Backups/Objektspeicher</w:t>
            </w:r>
          </w:p>
        </w:tc>
        <w:tc>
          <w:tcPr>
            <w:tcW w:type="dxa" w:w="3331"/>
          </w:tcPr>
          <w:p>
            <w:r>
              <w:t>externe Sicherung + PDFs/Audios</w:t>
            </w:r>
          </w:p>
        </w:tc>
        <w:tc>
          <w:tcPr>
            <w:tcW w:type="dxa" w:w="3331"/>
          </w:tcPr>
          <w:p>
            <w:r>
              <w:t>ca. 3-10 EUR/Monat bei kleinem Volumen</w:t>
            </w:r>
          </w:p>
        </w:tc>
      </w:tr>
      <w:tr>
        <w:tc>
          <w:tcPr>
            <w:tcW w:type="dxa" w:w="3331"/>
          </w:tcPr>
          <w:p>
            <w:r>
              <w:t>Video</w:t>
            </w:r>
          </w:p>
        </w:tc>
        <w:tc>
          <w:tcPr>
            <w:tcW w:type="dxa" w:w="3331"/>
          </w:tcPr>
          <w:p>
            <w:r>
              <w:t>Bunny Stream</w:t>
            </w:r>
          </w:p>
        </w:tc>
        <w:tc>
          <w:tcPr>
            <w:tcW w:type="dxa" w:w="3331"/>
          </w:tcPr>
          <w:p>
            <w:r>
              <w:t>ab 1 USD/Monat, danach nutzungsabhängig</w:t>
            </w:r>
          </w:p>
        </w:tc>
      </w:tr>
      <w:tr>
        <w:tc>
          <w:tcPr>
            <w:tcW w:type="dxa" w:w="3331"/>
          </w:tcPr>
          <w:p>
            <w:r>
              <w:t>Newsletter/Automation</w:t>
            </w:r>
          </w:p>
        </w:tc>
        <w:tc>
          <w:tcPr>
            <w:tcW w:type="dxa" w:w="3331"/>
          </w:tcPr>
          <w:p>
            <w:r>
              <w:t>Brevo/CleverReach</w:t>
            </w:r>
          </w:p>
        </w:tc>
        <w:tc>
          <w:tcPr>
            <w:tcW w:type="dxa" w:w="3331"/>
          </w:tcPr>
          <w:p>
            <w:r>
              <w:t>0-18 EUR/Monat im Einstieg</w:t>
            </w:r>
          </w:p>
        </w:tc>
      </w:tr>
      <w:tr>
        <w:tc>
          <w:tcPr>
            <w:tcW w:type="dxa" w:w="3331"/>
          </w:tcPr>
          <w:p>
            <w:r>
              <w:t>Transaktionale E-Mail</w:t>
            </w:r>
          </w:p>
        </w:tc>
        <w:tc>
          <w:tcPr>
            <w:tcW w:type="dxa" w:w="3331"/>
          </w:tcPr>
          <w:p>
            <w:r>
              <w:t>Brevo/SMTP o. ä.</w:t>
            </w:r>
          </w:p>
        </w:tc>
        <w:tc>
          <w:tcPr>
            <w:tcW w:type="dxa" w:w="3331"/>
          </w:tcPr>
          <w:p>
            <w:r>
              <w:t>anfangs kostenlos bis wenige EUR, je Volumen</w:t>
            </w:r>
          </w:p>
        </w:tc>
      </w:tr>
      <w:tr>
        <w:tc>
          <w:tcPr>
            <w:tcW w:type="dxa" w:w="3331"/>
          </w:tcPr>
          <w:p>
            <w:r>
              <w:t>Zahlungsabwicklung</w:t>
            </w:r>
          </w:p>
        </w:tc>
        <w:tc>
          <w:tcPr>
            <w:tcW w:type="dxa" w:w="3331"/>
          </w:tcPr>
          <w:p>
            <w:r>
              <w:t>CopeCart oder Digistore24</w:t>
            </w:r>
          </w:p>
        </w:tc>
        <w:tc>
          <w:tcPr>
            <w:tcW w:type="dxa" w:w="3331"/>
          </w:tcPr>
          <w:p>
            <w:r>
              <w:t>keine Grundgebühr, pro Verkauf</w:t>
            </w:r>
          </w:p>
        </w:tc>
      </w:tr>
      <w:tr>
        <w:tc>
          <w:tcPr>
            <w:tcW w:type="dxa" w:w="3331"/>
          </w:tcPr>
          <w:p>
            <w:r>
              <w:t>Domain</w:t>
            </w:r>
          </w:p>
        </w:tc>
        <w:tc>
          <w:tcPr>
            <w:tcW w:type="dxa" w:w="3331"/>
          </w:tcPr>
          <w:p>
            <w:r>
              <w:t>bestehend</w:t>
            </w:r>
          </w:p>
        </w:tc>
        <w:tc>
          <w:tcPr>
            <w:tcW w:type="dxa" w:w="3331"/>
          </w:tcPr>
          <w:p>
            <w:r>
              <w:t>bereits vorhanden</w:t>
            </w:r>
          </w:p>
        </w:tc>
      </w:tr>
      <w:tr>
        <w:tc>
          <w:tcPr>
            <w:tcW w:type="dxa" w:w="3331"/>
          </w:tcPr>
          <w:p>
            <w:r>
              <w:t>Eigene Plattformsoftware</w:t>
            </w:r>
          </w:p>
        </w:tc>
        <w:tc>
          <w:tcPr>
            <w:tcW w:type="dxa" w:w="3331"/>
          </w:tcPr>
          <w:p>
            <w:r>
              <w:t>Individualentwicklung</w:t>
            </w:r>
          </w:p>
        </w:tc>
        <w:tc>
          <w:tcPr>
            <w:tcW w:type="dxa" w:w="3331"/>
          </w:tcPr>
          <w:p>
            <w:r>
              <w:t>keine LMS-Lizenz nötig, aber Wartung/Entwicklung einplanen</w:t>
            </w:r>
          </w:p>
        </w:tc>
      </w:tr>
    </w:tbl>
    <w:p>
      <w:r>
        <w:t>Mein realistischer technischer Fixkostensockel kann damit zunächst ungefähr 25 bis 60 EUR pro Monat betragen, zuzüglich der umsatzabhängigen Zahlungs-/Resellergebühren und der einmaligen Entwicklung. Das ist meine Zielarchitektur: wenig Fixkosten, möglichst wenig manuelle Arbeit und keine unnötige Abhängigkeit von einem einzigen Anbieter.</w:t>
      </w:r>
    </w:p>
    <w:sectPr w:rsidR="00FC693F" w:rsidRPr="0006063C" w:rsidSect="00034616">
      <w:headerReference w:type="default" r:id="rId9"/>
      <w:footerReference w:type="default" r:id="rId10"/>
      <w:pgSz w:w="12240" w:h="15840"/>
      <w:pgMar w:top="979"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26A"/>
        <w:sz w:val="16"/>
      </w:rPr>
      <w:t>www.seelenzeit.de  •  Version 3.0  •  05.10.2026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26A"/>
        <w:sz w:val="16"/>
      </w:rPr>
      <w:t>SEELENZEIT | Mein Projektkonzept &amp; Pflichtenheft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22325C"/>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664EA3"/>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35999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22325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Display" w:hAnsi="Aptos Display"/>
      <w:b w:val="0"/>
      <w:i/>
      <w:iCs/>
      <w:color w:val="664EA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D626A"/>
      <w:sz w:val="17"/>
    </w:rPr>
  </w:style>
  <w:style w:type="paragraph" w:customStyle="1" w:styleId="Source">
    <w:name w:val="Source"/>
    <w:rPr>
      <w:rFonts w:ascii="Aptos" w:hAnsi="Aptos"/>
      <w:color w:val="5D62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Seelenzeit – Mein Projektkonzept &amp; Pflichtenheft Digitalplattform</dc:title>
  <dc:subject>Zahlungsabwicklung, Kursplattform, Medienhosting, CRM, Automatisierung und rechtliche Anforderungen</dc:subject>
  <dc:creator>Seelenzeit</dc:creator>
  <cp:keywords>Seelenzeit, Pflichtenheft, Onlinekurse, Digistore24, CopeCart, LMS, CRM, PWA</cp:keywords>
  <dc:description>generated by python-docx</dc:description>
  <cp:lastModifiedBy/>
  <cp:revision>1</cp:revision>
  <dcterms:created xsi:type="dcterms:W3CDTF">2013-12-23T23:15:00Z</dcterms:created>
  <dcterms:modified xsi:type="dcterms:W3CDTF">2013-12-23T23:15:00Z</dcterms:modified>
  <cp:category/>
</cp:coreProperties>
</file>