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54683" w14:textId="77777777" w:rsidR="000540A6" w:rsidRDefault="000540A6" w:rsidP="000540A6">
      <w:r>
        <w:t>Jubiläumsschützenfest 04. September 1999</w:t>
      </w:r>
    </w:p>
    <w:p w14:paraId="7511F640" w14:textId="1B5818B8" w:rsidR="00866471" w:rsidRDefault="00866471" w:rsidP="00866471">
      <w:pPr>
        <w:pStyle w:val="Listenabsatz"/>
        <w:numPr>
          <w:ilvl w:val="0"/>
          <w:numId w:val="1"/>
        </w:numPr>
      </w:pPr>
      <w:r>
        <w:t>Kaiserschießen: Vor der GV sollen alle ehemaligen Könige zu einem Treffen eingeladen werden, bei dem klargestellt werden sollte, dass der Kaiser mit Kaiserin auf dem diesjährigen Schützenfest vertreten sein sollte. Ob er mit oder ohne Hofstaat auftritt, soll ihm freigestellt sein (Protokoll VS vom Januar 1999).</w:t>
      </w:r>
    </w:p>
    <w:p w14:paraId="1E724D02" w14:textId="4E36959D" w:rsidR="000540A6" w:rsidRDefault="000540A6" w:rsidP="00866471">
      <w:pPr>
        <w:pStyle w:val="Listenabsatz"/>
        <w:numPr>
          <w:ilvl w:val="0"/>
          <w:numId w:val="1"/>
        </w:numPr>
      </w:pPr>
      <w:r>
        <w:t xml:space="preserve">25 Bruderschaften und Vereine (Protokoll VS </w:t>
      </w:r>
      <w:r w:rsidR="009E73DC">
        <w:t>von August 1999)</w:t>
      </w:r>
    </w:p>
    <w:p w14:paraId="1E55ADD4" w14:textId="67825A1F" w:rsidR="000540A6" w:rsidRDefault="000540A6" w:rsidP="00866471">
      <w:pPr>
        <w:pStyle w:val="Listenabsatz"/>
        <w:numPr>
          <w:ilvl w:val="0"/>
          <w:numId w:val="1"/>
        </w:numPr>
      </w:pPr>
      <w:r>
        <w:t>14 Musiken</w:t>
      </w:r>
      <w:r w:rsidR="009E73DC">
        <w:t xml:space="preserve"> (Protokoll VS von August 1999)</w:t>
      </w:r>
    </w:p>
    <w:p w14:paraId="193EDFA2" w14:textId="32D3CFD0" w:rsidR="000540A6" w:rsidRDefault="000540A6" w:rsidP="00866471">
      <w:pPr>
        <w:pStyle w:val="Listenabsatz"/>
        <w:numPr>
          <w:ilvl w:val="0"/>
          <w:numId w:val="1"/>
        </w:numPr>
      </w:pPr>
      <w:r>
        <w:t>28 Ehrengäste</w:t>
      </w:r>
      <w:r w:rsidR="009E73DC">
        <w:t xml:space="preserve"> (Protokoll VS von August 1999)</w:t>
      </w:r>
    </w:p>
    <w:p w14:paraId="7F651857" w14:textId="739F4641" w:rsidR="002833DB" w:rsidRDefault="002833DB" w:rsidP="00866471">
      <w:pPr>
        <w:pStyle w:val="Listenabsatz"/>
        <w:numPr>
          <w:ilvl w:val="0"/>
          <w:numId w:val="1"/>
        </w:numPr>
      </w:pPr>
      <w:r>
        <w:t xml:space="preserve">Besonders gut angekommen ist Festredner Pater Reinald, der mit seiner Rede alle Festteilnehmer in seinen Bann geschlossen hat. </w:t>
      </w:r>
      <w:r w:rsidRPr="002833DB">
        <w:rPr>
          <w:b/>
          <w:color w:val="FF0000"/>
        </w:rPr>
        <w:t>(kommt man an diese Rede dran?)</w:t>
      </w:r>
      <w:r>
        <w:rPr>
          <w:b/>
          <w:color w:val="FF0000"/>
        </w:rPr>
        <w:t xml:space="preserve"> </w:t>
      </w:r>
      <w:r w:rsidRPr="002833DB">
        <w:rPr>
          <w:bCs/>
        </w:rPr>
        <w:t>Auszug VS von Sep. 1999</w:t>
      </w:r>
    </w:p>
    <w:p w14:paraId="48650A6F" w14:textId="3C259B6B" w:rsidR="00AD18D7" w:rsidRDefault="00AD18D7" w:rsidP="000540A6">
      <w:r>
        <w:t>Kaiserschießen 19. Juni 1999</w:t>
      </w:r>
    </w:p>
    <w:p w14:paraId="60C5FDAD" w14:textId="092B990C" w:rsidR="00AD18D7" w:rsidRDefault="000540A6" w:rsidP="000540A6">
      <w:pPr>
        <w:pStyle w:val="Listenabsatz"/>
        <w:numPr>
          <w:ilvl w:val="0"/>
          <w:numId w:val="1"/>
        </w:numPr>
      </w:pPr>
      <w:r>
        <w:t>Kaiser Reinhard Haase und Frau (siehe Pressemitteilungen)</w:t>
      </w:r>
    </w:p>
    <w:p w14:paraId="3818EF45" w14:textId="02988B23" w:rsidR="0055369C" w:rsidRDefault="0055369C" w:rsidP="0055369C">
      <w:pPr>
        <w:pStyle w:val="Listenabsatz"/>
        <w:numPr>
          <w:ilvl w:val="0"/>
          <w:numId w:val="1"/>
        </w:numPr>
      </w:pPr>
      <w:r>
        <w:t>Überschuss des Festes (Kaiserschießen) beläuft sich auf DM 2.860,87</w:t>
      </w:r>
    </w:p>
    <w:p w14:paraId="0D82C9C5" w14:textId="3C9FC81B" w:rsidR="000540A6" w:rsidRDefault="000540A6" w:rsidP="000540A6">
      <w:r>
        <w:t>Schützenfest 03. – 05. Juli 1999</w:t>
      </w:r>
    </w:p>
    <w:p w14:paraId="52075A66" w14:textId="1CC992E4" w:rsidR="00AD18D7" w:rsidRDefault="000540A6" w:rsidP="00AD18D7">
      <w:pPr>
        <w:pStyle w:val="Listenabsatz"/>
        <w:numPr>
          <w:ilvl w:val="0"/>
          <w:numId w:val="1"/>
        </w:numPr>
      </w:pPr>
      <w:r>
        <w:t xml:space="preserve">Getränkelieferant </w:t>
      </w:r>
      <w:proofErr w:type="spellStart"/>
      <w:r>
        <w:t>Spitthoff</w:t>
      </w:r>
      <w:proofErr w:type="spellEnd"/>
      <w:r>
        <w:t xml:space="preserve"> erhält beim diesjährigen Schützenfest eine Urkunde, da er in diesem Jahr 30 Jahre lang unser Bierlieferant ist.</w:t>
      </w:r>
    </w:p>
    <w:p w14:paraId="499F4451" w14:textId="2FE1AD4D" w:rsidR="000540A6" w:rsidRDefault="000540A6" w:rsidP="00AD18D7">
      <w:pPr>
        <w:pStyle w:val="Listenabsatz"/>
        <w:numPr>
          <w:ilvl w:val="0"/>
          <w:numId w:val="1"/>
        </w:numPr>
      </w:pPr>
      <w:r>
        <w:t>Der stellvertretende Brudermeister lädt für den Schützenfestsonntag eine Schützenabordnung aus Bedburg-Kaster (Eifel) ein.</w:t>
      </w:r>
    </w:p>
    <w:p w14:paraId="76A46516" w14:textId="47EE707A" w:rsidR="0055369C" w:rsidRDefault="0055369C" w:rsidP="00AD18D7">
      <w:pPr>
        <w:pStyle w:val="Listenabsatz"/>
        <w:numPr>
          <w:ilvl w:val="0"/>
          <w:numId w:val="1"/>
        </w:numPr>
      </w:pPr>
      <w:r>
        <w:t>Das Schützenfest 1999 geht sicher als eines der schönsten und stimmungsvollsten in die Geschichte der Bruderschaft ein. Das Schützenfrühstück am Montagmorgen, so Brudermeister Gerlach, war eine „Augenweide“ (Auszug Protokoll August 1999)</w:t>
      </w:r>
    </w:p>
    <w:p w14:paraId="25A513F8" w14:textId="1502BE31" w:rsidR="0055369C" w:rsidRDefault="0055369C" w:rsidP="00AD18D7">
      <w:pPr>
        <w:pStyle w:val="Listenabsatz"/>
        <w:numPr>
          <w:ilvl w:val="0"/>
          <w:numId w:val="1"/>
        </w:numPr>
      </w:pPr>
      <w:r>
        <w:t>Überschuss des Festes beträgt 3.666,59 DM</w:t>
      </w:r>
    </w:p>
    <w:p w14:paraId="12DED8A9" w14:textId="1B4AAA12" w:rsidR="0055369C" w:rsidRDefault="0055369C" w:rsidP="00AD18D7">
      <w:pPr>
        <w:pStyle w:val="Listenabsatz"/>
        <w:numPr>
          <w:ilvl w:val="0"/>
          <w:numId w:val="1"/>
        </w:numPr>
      </w:pPr>
      <w:r>
        <w:t>Hutsammlung erbrachte 1.740,44 DM</w:t>
      </w:r>
    </w:p>
    <w:p w14:paraId="5F8472BD" w14:textId="777D0B3F" w:rsidR="00866471" w:rsidRDefault="00762AB4" w:rsidP="00762AB4">
      <w:r>
        <w:t>Chronik 1999</w:t>
      </w:r>
    </w:p>
    <w:p w14:paraId="1C1F2D24" w14:textId="5E420D03" w:rsidR="00762AB4" w:rsidRDefault="00762AB4" w:rsidP="00762AB4">
      <w:pPr>
        <w:pStyle w:val="Listenabsatz"/>
        <w:numPr>
          <w:ilvl w:val="0"/>
          <w:numId w:val="1"/>
        </w:numPr>
      </w:pPr>
      <w:r>
        <w:t xml:space="preserve">Ewald Wulf gibt bekannt, dass die Chronik in den nächsten zwei Wochen fertig gedruckt sein wird, die fertigen Bücher werden erst einmal bei der Fa. Köhler zwischengelagert (Protokoll VS vom Februar 1999) </w:t>
      </w:r>
    </w:p>
    <w:p w14:paraId="6983D654" w14:textId="36E9CF04" w:rsidR="002833DB" w:rsidRDefault="002833DB" w:rsidP="00762AB4">
      <w:pPr>
        <w:pStyle w:val="Listenabsatz"/>
        <w:numPr>
          <w:ilvl w:val="0"/>
          <w:numId w:val="1"/>
        </w:numPr>
      </w:pPr>
      <w:r>
        <w:t>331 verkaufte Exemplare – damit befindet man sich auf der Habenseite von ca. 500,00 DM (Stand VS Oktober 1999).</w:t>
      </w:r>
    </w:p>
    <w:p w14:paraId="63856D51" w14:textId="6C3C2E14" w:rsidR="00762AB4" w:rsidRDefault="00762AB4" w:rsidP="00762AB4">
      <w:r>
        <w:t>Mitglieder</w:t>
      </w:r>
    </w:p>
    <w:tbl>
      <w:tblPr>
        <w:tblStyle w:val="Tabellenraster"/>
        <w:tblW w:w="0" w:type="auto"/>
        <w:tblInd w:w="720" w:type="dxa"/>
        <w:tblLook w:val="04A0" w:firstRow="1" w:lastRow="0" w:firstColumn="1" w:lastColumn="0" w:noHBand="0" w:noVBand="1"/>
      </w:tblPr>
      <w:tblGrid>
        <w:gridCol w:w="2187"/>
        <w:gridCol w:w="2180"/>
        <w:gridCol w:w="2180"/>
        <w:gridCol w:w="1795"/>
      </w:tblGrid>
      <w:tr w:rsidR="009E73DC" w14:paraId="76609AF2" w14:textId="62345575" w:rsidTr="009E73DC">
        <w:tc>
          <w:tcPr>
            <w:tcW w:w="2187" w:type="dxa"/>
          </w:tcPr>
          <w:p w14:paraId="124C6B24" w14:textId="769D40F8" w:rsidR="009E73DC" w:rsidRDefault="009E73DC" w:rsidP="008E7DB3">
            <w:pPr>
              <w:pStyle w:val="Listenabsatz"/>
              <w:ind w:left="0"/>
            </w:pPr>
          </w:p>
        </w:tc>
        <w:tc>
          <w:tcPr>
            <w:tcW w:w="2180" w:type="dxa"/>
          </w:tcPr>
          <w:p w14:paraId="18B6FD53" w14:textId="1A52768A" w:rsidR="009E73DC" w:rsidRDefault="009E73DC" w:rsidP="008E7DB3">
            <w:pPr>
              <w:pStyle w:val="Listenabsatz"/>
              <w:ind w:left="0"/>
            </w:pPr>
            <w:r>
              <w:t>07.08.1998</w:t>
            </w:r>
          </w:p>
        </w:tc>
        <w:tc>
          <w:tcPr>
            <w:tcW w:w="2180" w:type="dxa"/>
          </w:tcPr>
          <w:p w14:paraId="3F212A4D" w14:textId="2665F5FB" w:rsidR="009E73DC" w:rsidRDefault="009E73DC" w:rsidP="008E7DB3">
            <w:pPr>
              <w:pStyle w:val="Listenabsatz"/>
              <w:ind w:left="0"/>
            </w:pPr>
            <w:r>
              <w:t>26.03.1999</w:t>
            </w:r>
          </w:p>
        </w:tc>
        <w:tc>
          <w:tcPr>
            <w:tcW w:w="1795" w:type="dxa"/>
          </w:tcPr>
          <w:p w14:paraId="0CBF5794" w14:textId="04E01519" w:rsidR="009E73DC" w:rsidRDefault="009E73DC" w:rsidP="008E7DB3">
            <w:pPr>
              <w:pStyle w:val="Listenabsatz"/>
              <w:ind w:left="0"/>
            </w:pPr>
            <w:r>
              <w:t>13.08.1999</w:t>
            </w:r>
          </w:p>
        </w:tc>
      </w:tr>
      <w:tr w:rsidR="009E73DC" w14:paraId="7721AAD7" w14:textId="238F75BA" w:rsidTr="009E73DC">
        <w:tc>
          <w:tcPr>
            <w:tcW w:w="2187" w:type="dxa"/>
          </w:tcPr>
          <w:p w14:paraId="732520FC" w14:textId="6EBB5AA4" w:rsidR="009E73DC" w:rsidRDefault="009E73DC" w:rsidP="008E7DB3">
            <w:pPr>
              <w:pStyle w:val="Listenabsatz"/>
              <w:ind w:left="0"/>
            </w:pPr>
            <w:r>
              <w:t>Mitglieder gesamt</w:t>
            </w:r>
          </w:p>
        </w:tc>
        <w:tc>
          <w:tcPr>
            <w:tcW w:w="2180" w:type="dxa"/>
          </w:tcPr>
          <w:p w14:paraId="726F531D" w14:textId="09E18D5E" w:rsidR="009E73DC" w:rsidRDefault="009E73DC" w:rsidP="008E7DB3">
            <w:pPr>
              <w:pStyle w:val="Listenabsatz"/>
              <w:ind w:left="0"/>
            </w:pPr>
            <w:r>
              <w:t>820</w:t>
            </w:r>
          </w:p>
        </w:tc>
        <w:tc>
          <w:tcPr>
            <w:tcW w:w="2180" w:type="dxa"/>
          </w:tcPr>
          <w:p w14:paraId="33D46B35" w14:textId="0FC0D870" w:rsidR="009E73DC" w:rsidRDefault="009E73DC" w:rsidP="008E7DB3">
            <w:pPr>
              <w:pStyle w:val="Listenabsatz"/>
              <w:ind w:left="0"/>
            </w:pPr>
            <w:r>
              <w:t>808</w:t>
            </w:r>
          </w:p>
        </w:tc>
        <w:tc>
          <w:tcPr>
            <w:tcW w:w="1795" w:type="dxa"/>
          </w:tcPr>
          <w:p w14:paraId="51A41372" w14:textId="56C1A898" w:rsidR="009E73DC" w:rsidRDefault="009E73DC" w:rsidP="008E7DB3">
            <w:pPr>
              <w:pStyle w:val="Listenabsatz"/>
              <w:ind w:left="0"/>
            </w:pPr>
            <w:r>
              <w:t>832</w:t>
            </w:r>
          </w:p>
        </w:tc>
      </w:tr>
      <w:tr w:rsidR="009E73DC" w14:paraId="3F883DFB" w14:textId="1E8AE311" w:rsidTr="009E73DC">
        <w:tc>
          <w:tcPr>
            <w:tcW w:w="2187" w:type="dxa"/>
          </w:tcPr>
          <w:p w14:paraId="61A3EB18" w14:textId="4EB76709" w:rsidR="009E73DC" w:rsidRDefault="009E73DC" w:rsidP="008E7DB3">
            <w:pPr>
              <w:pStyle w:val="Listenabsatz"/>
              <w:ind w:left="0"/>
            </w:pPr>
            <w:r>
              <w:t>Jubilare</w:t>
            </w:r>
          </w:p>
        </w:tc>
        <w:tc>
          <w:tcPr>
            <w:tcW w:w="2180" w:type="dxa"/>
          </w:tcPr>
          <w:p w14:paraId="687EF49F" w14:textId="1C5461A0" w:rsidR="009E73DC" w:rsidRDefault="009E73DC" w:rsidP="008E7DB3">
            <w:pPr>
              <w:pStyle w:val="Listenabsatz"/>
              <w:ind w:left="0"/>
            </w:pPr>
            <w:r>
              <w:t>55</w:t>
            </w:r>
          </w:p>
        </w:tc>
        <w:tc>
          <w:tcPr>
            <w:tcW w:w="2180" w:type="dxa"/>
          </w:tcPr>
          <w:p w14:paraId="697B7018" w14:textId="555A8114" w:rsidR="009E73DC" w:rsidRDefault="009E73DC" w:rsidP="008E7DB3">
            <w:pPr>
              <w:pStyle w:val="Listenabsatz"/>
              <w:ind w:left="0"/>
            </w:pPr>
            <w:r>
              <w:t>52</w:t>
            </w:r>
          </w:p>
        </w:tc>
        <w:tc>
          <w:tcPr>
            <w:tcW w:w="1795" w:type="dxa"/>
          </w:tcPr>
          <w:p w14:paraId="5135D72B" w14:textId="3165A5D4" w:rsidR="009E73DC" w:rsidRDefault="009E73DC" w:rsidP="008E7DB3">
            <w:pPr>
              <w:pStyle w:val="Listenabsatz"/>
              <w:ind w:left="0"/>
            </w:pPr>
            <w:r>
              <w:t>64</w:t>
            </w:r>
          </w:p>
        </w:tc>
      </w:tr>
      <w:tr w:rsidR="009E73DC" w14:paraId="3FB3F7A6" w14:textId="198C7E37" w:rsidTr="009E73DC">
        <w:tc>
          <w:tcPr>
            <w:tcW w:w="2187" w:type="dxa"/>
          </w:tcPr>
          <w:p w14:paraId="68BEAA49" w14:textId="1B299AD9" w:rsidR="009E73DC" w:rsidRDefault="009E73DC" w:rsidP="008E7DB3">
            <w:pPr>
              <w:pStyle w:val="Listenabsatz"/>
              <w:ind w:left="0"/>
            </w:pPr>
            <w:r>
              <w:t>Auswärtige Mitglieder</w:t>
            </w:r>
          </w:p>
        </w:tc>
        <w:tc>
          <w:tcPr>
            <w:tcW w:w="2180" w:type="dxa"/>
          </w:tcPr>
          <w:p w14:paraId="7597A622" w14:textId="41B886E3" w:rsidR="009E73DC" w:rsidRDefault="009E73DC" w:rsidP="008E7DB3">
            <w:pPr>
              <w:pStyle w:val="Listenabsatz"/>
              <w:ind w:left="0"/>
            </w:pPr>
            <w:r>
              <w:t>123</w:t>
            </w:r>
          </w:p>
        </w:tc>
        <w:tc>
          <w:tcPr>
            <w:tcW w:w="2180" w:type="dxa"/>
          </w:tcPr>
          <w:p w14:paraId="55CD4A9B" w14:textId="5E228D4C" w:rsidR="009E73DC" w:rsidRDefault="009E73DC" w:rsidP="008E7DB3">
            <w:pPr>
              <w:pStyle w:val="Listenabsatz"/>
              <w:ind w:left="0"/>
            </w:pPr>
            <w:r>
              <w:t>120</w:t>
            </w:r>
          </w:p>
        </w:tc>
        <w:tc>
          <w:tcPr>
            <w:tcW w:w="1795" w:type="dxa"/>
          </w:tcPr>
          <w:p w14:paraId="3DD2C58B" w14:textId="2B6A5D70" w:rsidR="009E73DC" w:rsidRDefault="009E73DC" w:rsidP="008E7DB3">
            <w:pPr>
              <w:pStyle w:val="Listenabsatz"/>
              <w:ind w:left="0"/>
            </w:pPr>
            <w:r>
              <w:t>121</w:t>
            </w:r>
          </w:p>
        </w:tc>
      </w:tr>
      <w:tr w:rsidR="009E73DC" w14:paraId="5C3BF1B2" w14:textId="59F13CDC" w:rsidTr="009E73DC">
        <w:tc>
          <w:tcPr>
            <w:tcW w:w="2187" w:type="dxa"/>
          </w:tcPr>
          <w:p w14:paraId="013CEEC3" w14:textId="784AF54E" w:rsidR="009E73DC" w:rsidRDefault="009E73DC" w:rsidP="008E7DB3">
            <w:pPr>
              <w:pStyle w:val="Listenabsatz"/>
              <w:ind w:left="0"/>
            </w:pPr>
            <w:r>
              <w:t xml:space="preserve">In </w:t>
            </w:r>
            <w:proofErr w:type="spellStart"/>
            <w:r>
              <w:t>Niederense</w:t>
            </w:r>
            <w:proofErr w:type="spellEnd"/>
            <w:r>
              <w:t xml:space="preserve"> wohnhaft</w:t>
            </w:r>
          </w:p>
        </w:tc>
        <w:tc>
          <w:tcPr>
            <w:tcW w:w="2180" w:type="dxa"/>
          </w:tcPr>
          <w:p w14:paraId="19A06E28" w14:textId="50FAD029" w:rsidR="009E73DC" w:rsidRDefault="009E73DC" w:rsidP="008E7DB3">
            <w:pPr>
              <w:pStyle w:val="Listenabsatz"/>
              <w:ind w:left="0"/>
            </w:pPr>
            <w:r>
              <w:t>642</w:t>
            </w:r>
          </w:p>
        </w:tc>
        <w:tc>
          <w:tcPr>
            <w:tcW w:w="2180" w:type="dxa"/>
          </w:tcPr>
          <w:p w14:paraId="3AAEBAAA" w14:textId="2FB4E949" w:rsidR="009E73DC" w:rsidRDefault="009E73DC" w:rsidP="008E7DB3">
            <w:pPr>
              <w:pStyle w:val="Listenabsatz"/>
              <w:ind w:left="0"/>
            </w:pPr>
            <w:r>
              <w:t>636</w:t>
            </w:r>
          </w:p>
        </w:tc>
        <w:tc>
          <w:tcPr>
            <w:tcW w:w="1795" w:type="dxa"/>
          </w:tcPr>
          <w:p w14:paraId="16B8BC2F" w14:textId="5051C8F2" w:rsidR="009E73DC" w:rsidRDefault="009E73DC" w:rsidP="008E7DB3">
            <w:pPr>
              <w:pStyle w:val="Listenabsatz"/>
              <w:ind w:left="0"/>
            </w:pPr>
            <w:r>
              <w:t>644</w:t>
            </w:r>
          </w:p>
        </w:tc>
      </w:tr>
    </w:tbl>
    <w:p w14:paraId="0AA2927C" w14:textId="24805306" w:rsidR="00762AB4" w:rsidRDefault="00762AB4" w:rsidP="008E7DB3">
      <w:pPr>
        <w:pStyle w:val="Listenabsatz"/>
      </w:pPr>
    </w:p>
    <w:p w14:paraId="1639F021" w14:textId="5C877583" w:rsidR="009E73DC" w:rsidRDefault="009E73DC" w:rsidP="008E7DB3">
      <w:pPr>
        <w:pStyle w:val="Listenabsatz"/>
      </w:pPr>
      <w:r>
        <w:t xml:space="preserve">32 Neuaufnahmen 1999 - </w:t>
      </w:r>
    </w:p>
    <w:p w14:paraId="59D27AF8" w14:textId="77777777" w:rsidR="009E73DC" w:rsidRDefault="009E73DC" w:rsidP="008E7DB3">
      <w:pPr>
        <w:pStyle w:val="Listenabsatz"/>
      </w:pPr>
    </w:p>
    <w:tbl>
      <w:tblPr>
        <w:tblStyle w:val="Tabellenraster"/>
        <w:tblW w:w="0" w:type="auto"/>
        <w:tblInd w:w="720" w:type="dxa"/>
        <w:tblLook w:val="04A0" w:firstRow="1" w:lastRow="0" w:firstColumn="1" w:lastColumn="0" w:noHBand="0" w:noVBand="1"/>
      </w:tblPr>
      <w:tblGrid>
        <w:gridCol w:w="3187"/>
        <w:gridCol w:w="2647"/>
        <w:gridCol w:w="2508"/>
      </w:tblGrid>
      <w:tr w:rsidR="009E73DC" w14:paraId="4773DBAE" w14:textId="0F47A810" w:rsidTr="009E73DC">
        <w:tc>
          <w:tcPr>
            <w:tcW w:w="5834" w:type="dxa"/>
            <w:gridSpan w:val="2"/>
          </w:tcPr>
          <w:p w14:paraId="4BF66B01" w14:textId="5A494810" w:rsidR="009E73DC" w:rsidRDefault="009E73DC" w:rsidP="008E7DB3">
            <w:pPr>
              <w:pStyle w:val="Listenabsatz"/>
              <w:ind w:left="0"/>
            </w:pPr>
            <w:r>
              <w:t>Kompaniegliederung</w:t>
            </w:r>
          </w:p>
        </w:tc>
        <w:tc>
          <w:tcPr>
            <w:tcW w:w="2508" w:type="dxa"/>
          </w:tcPr>
          <w:p w14:paraId="4B0720C3" w14:textId="77777777" w:rsidR="009E73DC" w:rsidRDefault="009E73DC" w:rsidP="008E7DB3">
            <w:pPr>
              <w:pStyle w:val="Listenabsatz"/>
              <w:ind w:left="0"/>
            </w:pPr>
          </w:p>
        </w:tc>
      </w:tr>
      <w:tr w:rsidR="009E73DC" w14:paraId="0EAA7E17" w14:textId="6B80C675" w:rsidTr="009E73DC">
        <w:tc>
          <w:tcPr>
            <w:tcW w:w="3187" w:type="dxa"/>
          </w:tcPr>
          <w:p w14:paraId="42BF85A4" w14:textId="14D89F09" w:rsidR="009E73DC" w:rsidRDefault="009E73DC" w:rsidP="008E7DB3">
            <w:pPr>
              <w:pStyle w:val="Listenabsatz"/>
              <w:numPr>
                <w:ilvl w:val="0"/>
                <w:numId w:val="2"/>
              </w:numPr>
            </w:pPr>
            <w:r>
              <w:t>Kompanie</w:t>
            </w:r>
          </w:p>
        </w:tc>
        <w:tc>
          <w:tcPr>
            <w:tcW w:w="2647" w:type="dxa"/>
          </w:tcPr>
          <w:p w14:paraId="4876BFD7" w14:textId="7D94D45F" w:rsidR="009E73DC" w:rsidRDefault="009E73DC" w:rsidP="008E7DB3">
            <w:pPr>
              <w:pStyle w:val="Listenabsatz"/>
              <w:ind w:left="0"/>
            </w:pPr>
            <w:r>
              <w:t>133</w:t>
            </w:r>
          </w:p>
        </w:tc>
        <w:tc>
          <w:tcPr>
            <w:tcW w:w="2508" w:type="dxa"/>
          </w:tcPr>
          <w:p w14:paraId="464A6CBE" w14:textId="67326ECA" w:rsidR="009E73DC" w:rsidRDefault="009E73DC" w:rsidP="008E7DB3">
            <w:pPr>
              <w:pStyle w:val="Listenabsatz"/>
              <w:ind w:left="0"/>
            </w:pPr>
            <w:r>
              <w:t>145</w:t>
            </w:r>
          </w:p>
        </w:tc>
      </w:tr>
      <w:tr w:rsidR="009E73DC" w14:paraId="18B2CD11" w14:textId="303A80C7" w:rsidTr="009E73DC">
        <w:tc>
          <w:tcPr>
            <w:tcW w:w="3187" w:type="dxa"/>
          </w:tcPr>
          <w:p w14:paraId="3DB3E9CF" w14:textId="3EBB7041" w:rsidR="009E73DC" w:rsidRDefault="009E73DC" w:rsidP="008E7DB3">
            <w:pPr>
              <w:pStyle w:val="Listenabsatz"/>
              <w:numPr>
                <w:ilvl w:val="0"/>
                <w:numId w:val="2"/>
              </w:numPr>
            </w:pPr>
            <w:r>
              <w:t>Kompanie</w:t>
            </w:r>
          </w:p>
        </w:tc>
        <w:tc>
          <w:tcPr>
            <w:tcW w:w="2647" w:type="dxa"/>
          </w:tcPr>
          <w:p w14:paraId="3A1D7F8B" w14:textId="0ACBF726" w:rsidR="009E73DC" w:rsidRDefault="009E73DC" w:rsidP="008E7DB3">
            <w:pPr>
              <w:pStyle w:val="Listenabsatz"/>
              <w:ind w:left="0"/>
            </w:pPr>
            <w:r>
              <w:t>296</w:t>
            </w:r>
          </w:p>
        </w:tc>
        <w:tc>
          <w:tcPr>
            <w:tcW w:w="2508" w:type="dxa"/>
          </w:tcPr>
          <w:p w14:paraId="4F6B1E45" w14:textId="285E2536" w:rsidR="009E73DC" w:rsidRDefault="009E73DC" w:rsidP="008E7DB3">
            <w:pPr>
              <w:pStyle w:val="Listenabsatz"/>
              <w:ind w:left="0"/>
            </w:pPr>
            <w:r>
              <w:t>302</w:t>
            </w:r>
          </w:p>
        </w:tc>
      </w:tr>
      <w:tr w:rsidR="009E73DC" w14:paraId="5B1AA6B9" w14:textId="5B751DF3" w:rsidTr="009E73DC">
        <w:tc>
          <w:tcPr>
            <w:tcW w:w="3187" w:type="dxa"/>
          </w:tcPr>
          <w:p w14:paraId="1E71C94A" w14:textId="3D3FBFB8" w:rsidR="009E73DC" w:rsidRDefault="009E73DC" w:rsidP="008E7DB3">
            <w:pPr>
              <w:pStyle w:val="Listenabsatz"/>
              <w:numPr>
                <w:ilvl w:val="0"/>
                <w:numId w:val="2"/>
              </w:numPr>
            </w:pPr>
            <w:r>
              <w:lastRenderedPageBreak/>
              <w:t>Kompanie</w:t>
            </w:r>
          </w:p>
        </w:tc>
        <w:tc>
          <w:tcPr>
            <w:tcW w:w="2647" w:type="dxa"/>
          </w:tcPr>
          <w:p w14:paraId="0E43D3A2" w14:textId="1E10AC33" w:rsidR="009E73DC" w:rsidRDefault="009E73DC" w:rsidP="008E7DB3">
            <w:pPr>
              <w:pStyle w:val="Listenabsatz"/>
              <w:ind w:left="0"/>
            </w:pPr>
            <w:r>
              <w:t>253</w:t>
            </w:r>
          </w:p>
        </w:tc>
        <w:tc>
          <w:tcPr>
            <w:tcW w:w="2508" w:type="dxa"/>
          </w:tcPr>
          <w:p w14:paraId="370AC7CC" w14:textId="5B029692" w:rsidR="009E73DC" w:rsidRDefault="009E73DC" w:rsidP="008E7DB3">
            <w:pPr>
              <w:pStyle w:val="Listenabsatz"/>
              <w:ind w:left="0"/>
            </w:pPr>
            <w:r>
              <w:t>257</w:t>
            </w:r>
          </w:p>
        </w:tc>
      </w:tr>
    </w:tbl>
    <w:p w14:paraId="0714D207" w14:textId="77777777" w:rsidR="009E73DC" w:rsidRDefault="009E73DC" w:rsidP="009E73DC"/>
    <w:p w14:paraId="0EB6DB8B" w14:textId="62AF7E78" w:rsidR="00762AB4" w:rsidRDefault="00762AB4" w:rsidP="00762AB4">
      <w:r>
        <w:t>Arbeiten an der Hubertushalle</w:t>
      </w:r>
      <w:r w:rsidR="00D64200">
        <w:t>/Investitionen:</w:t>
      </w:r>
    </w:p>
    <w:p w14:paraId="0570CA75" w14:textId="4FAD8F9F" w:rsidR="00762AB4" w:rsidRDefault="00762AB4" w:rsidP="00762AB4">
      <w:pPr>
        <w:pStyle w:val="Listenabsatz"/>
        <w:numPr>
          <w:ilvl w:val="0"/>
          <w:numId w:val="1"/>
        </w:numPr>
      </w:pPr>
      <w:r>
        <w:t xml:space="preserve">Installation einer </w:t>
      </w:r>
      <w:proofErr w:type="spellStart"/>
      <w:r>
        <w:t>Rauchabzuganlage</w:t>
      </w:r>
      <w:proofErr w:type="spellEnd"/>
      <w:r w:rsidR="00D64200">
        <w:t xml:space="preserve"> und Brandschutzanlage</w:t>
      </w:r>
      <w:r>
        <w:t xml:space="preserve"> </w:t>
      </w:r>
      <w:r w:rsidR="0055369C">
        <w:t>(Kostenpunkt?)</w:t>
      </w:r>
    </w:p>
    <w:p w14:paraId="1C7AACA9" w14:textId="03982FCB" w:rsidR="0055369C" w:rsidRDefault="0055369C" w:rsidP="0055369C">
      <w:pPr>
        <w:pStyle w:val="Listenabsatz"/>
        <w:numPr>
          <w:ilvl w:val="0"/>
          <w:numId w:val="1"/>
        </w:numPr>
      </w:pPr>
      <w:r>
        <w:t>Installation neuer Sonnenschutzlamellen in der großen Halle durch Fa. Cl. Köhler – Kostenpunkt 5.100 DM</w:t>
      </w:r>
    </w:p>
    <w:p w14:paraId="19344B47" w14:textId="08CDBD6C" w:rsidR="002833DB" w:rsidRDefault="002833DB" w:rsidP="0055369C">
      <w:pPr>
        <w:pStyle w:val="Listenabsatz"/>
        <w:numPr>
          <w:ilvl w:val="0"/>
          <w:numId w:val="1"/>
        </w:numPr>
      </w:pPr>
      <w:r>
        <w:t xml:space="preserve">Am </w:t>
      </w:r>
      <w:r w:rsidR="00B854F9">
        <w:t>28.10.1999 traf sich der Schützenvorstand zu einem Arbeitseinsatz, um mit dem Umbau des Vorstandsraumes zu beginnen – Ein Türdurchbruch von der Sektbar zu Zimmer 13 wird gebrochen, die Wand von der Sektbar zum Stuhllager der Großen Halle wird weggebrochen und danach wird eine neue Wand erstellt und der Torbogen zugemauert. Danach wird der neue Vorstandsraum mit einem Holzfußboden ausgestattet.</w:t>
      </w:r>
    </w:p>
    <w:p w14:paraId="1ACF542F" w14:textId="506B9A3B" w:rsidR="00D64200" w:rsidRDefault="00D64200" w:rsidP="0055369C">
      <w:pPr>
        <w:pStyle w:val="Listenabsatz"/>
        <w:numPr>
          <w:ilvl w:val="0"/>
          <w:numId w:val="1"/>
        </w:numPr>
      </w:pPr>
      <w:r>
        <w:t>Neue Heizkörper im Speiseraum (3.000 DM)</w:t>
      </w:r>
    </w:p>
    <w:p w14:paraId="1F7AFB85" w14:textId="4996CE72" w:rsidR="0055369C" w:rsidRDefault="0055369C" w:rsidP="0055369C">
      <w:r>
        <w:t>Generalversammlungen:</w:t>
      </w:r>
    </w:p>
    <w:p w14:paraId="065A3128" w14:textId="2F1CCD81" w:rsidR="00762AB4" w:rsidRDefault="00762AB4" w:rsidP="002833DB">
      <w:pPr>
        <w:pStyle w:val="Listenabsatz"/>
        <w:numPr>
          <w:ilvl w:val="0"/>
          <w:numId w:val="1"/>
        </w:numPr>
      </w:pPr>
    </w:p>
    <w:p w14:paraId="399408A6" w14:textId="4B38133E" w:rsidR="000540A6" w:rsidRDefault="000540A6" w:rsidP="000540A6">
      <w:r>
        <w:t>Sonstiges:</w:t>
      </w:r>
    </w:p>
    <w:p w14:paraId="5FB9675E" w14:textId="4A312054" w:rsidR="000540A6" w:rsidRDefault="000540A6" w:rsidP="000540A6">
      <w:pPr>
        <w:pStyle w:val="Listenabsatz"/>
        <w:numPr>
          <w:ilvl w:val="0"/>
          <w:numId w:val="1"/>
        </w:numPr>
      </w:pPr>
      <w:r>
        <w:t xml:space="preserve">22. Bezirksverbandsfest der Vereinigung ehemaliger Soldaten in der Hubertushalle am Samstag den 07. August 1999  </w:t>
      </w:r>
      <w:r>
        <w:sym w:font="Wingdings" w:char="F0E0"/>
      </w:r>
      <w:r>
        <w:t xml:space="preserve"> in Verbindung mit der Einweihung des neuen Ehrenmahls an der St. Bernhard Kirche</w:t>
      </w:r>
    </w:p>
    <w:p w14:paraId="01A2A83B" w14:textId="6121D582" w:rsidR="00B85B0C" w:rsidRDefault="00B85B0C" w:rsidP="000540A6">
      <w:pPr>
        <w:pStyle w:val="Listenabsatz"/>
        <w:numPr>
          <w:ilvl w:val="0"/>
          <w:numId w:val="1"/>
        </w:numPr>
      </w:pPr>
      <w:r>
        <w:t xml:space="preserve">500 DM Überschuss vom Stand Allerheiligenmarkt (Gewicht des Schützenvogels schätzen) wird dem Kindergarten </w:t>
      </w:r>
      <w:proofErr w:type="spellStart"/>
      <w:r>
        <w:t>Niederense</w:t>
      </w:r>
      <w:proofErr w:type="spellEnd"/>
      <w:r>
        <w:t xml:space="preserve"> gespendet.</w:t>
      </w:r>
    </w:p>
    <w:p w14:paraId="196B819E" w14:textId="3A556226" w:rsidR="008A6641" w:rsidRDefault="008A6641" w:rsidP="000540A6">
      <w:pPr>
        <w:pStyle w:val="Listenabsatz"/>
        <w:numPr>
          <w:ilvl w:val="0"/>
          <w:numId w:val="1"/>
        </w:numPr>
      </w:pPr>
      <w:r>
        <w:t xml:space="preserve">Der Musikverein </w:t>
      </w:r>
      <w:proofErr w:type="spellStart"/>
      <w:r>
        <w:t>Niederense</w:t>
      </w:r>
      <w:proofErr w:type="spellEnd"/>
      <w:r>
        <w:t xml:space="preserve"> feiert sein 50jähriges Jubiläum (07.-08.05.1999)</w:t>
      </w:r>
    </w:p>
    <w:p w14:paraId="2671F668" w14:textId="77777777" w:rsidR="008A6641" w:rsidRDefault="008A6641" w:rsidP="008A6641"/>
    <w:p w14:paraId="096D43D1" w14:textId="77777777" w:rsidR="0055369C" w:rsidRDefault="0055369C" w:rsidP="0055369C"/>
    <w:sectPr w:rsidR="0055369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330A2"/>
    <w:multiLevelType w:val="hybridMultilevel"/>
    <w:tmpl w:val="827438BA"/>
    <w:lvl w:ilvl="0" w:tplc="927C2C3C">
      <w:start w:val="22"/>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 w15:restartNumberingAfterBreak="0">
    <w:nsid w:val="1BB06BD0"/>
    <w:multiLevelType w:val="hybridMultilevel"/>
    <w:tmpl w:val="CF964A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3127607"/>
    <w:multiLevelType w:val="hybridMultilevel"/>
    <w:tmpl w:val="64E045B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4386041"/>
    <w:multiLevelType w:val="hybridMultilevel"/>
    <w:tmpl w:val="34C0122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67A6AD9"/>
    <w:multiLevelType w:val="hybridMultilevel"/>
    <w:tmpl w:val="B6FEBE78"/>
    <w:lvl w:ilvl="0" w:tplc="4852E3F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6432C3E"/>
    <w:multiLevelType w:val="hybridMultilevel"/>
    <w:tmpl w:val="729EABD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93008781">
    <w:abstractNumId w:val="4"/>
  </w:num>
  <w:num w:numId="2" w16cid:durableId="1874729502">
    <w:abstractNumId w:val="2"/>
  </w:num>
  <w:num w:numId="3" w16cid:durableId="1596089298">
    <w:abstractNumId w:val="0"/>
  </w:num>
  <w:num w:numId="4" w16cid:durableId="204292512">
    <w:abstractNumId w:val="1"/>
  </w:num>
  <w:num w:numId="5" w16cid:durableId="757097950">
    <w:abstractNumId w:val="5"/>
  </w:num>
  <w:num w:numId="6" w16cid:durableId="7422166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A6A"/>
    <w:rsid w:val="000540A6"/>
    <w:rsid w:val="002833DB"/>
    <w:rsid w:val="004F24F2"/>
    <w:rsid w:val="0055369C"/>
    <w:rsid w:val="00762AB4"/>
    <w:rsid w:val="007E51DC"/>
    <w:rsid w:val="00866471"/>
    <w:rsid w:val="008A6641"/>
    <w:rsid w:val="008E7DB3"/>
    <w:rsid w:val="00903A6A"/>
    <w:rsid w:val="009E73DC"/>
    <w:rsid w:val="00AD18D7"/>
    <w:rsid w:val="00B854F9"/>
    <w:rsid w:val="00B85B0C"/>
    <w:rsid w:val="00D642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D8757"/>
  <w15:chartTrackingRefBased/>
  <w15:docId w15:val="{6E4F01D2-D902-421B-8602-9D64C52E0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66471"/>
    <w:pPr>
      <w:ind w:left="720"/>
      <w:contextualSpacing/>
    </w:pPr>
  </w:style>
  <w:style w:type="table" w:styleId="Tabellenraster">
    <w:name w:val="Table Grid"/>
    <w:basedOn w:val="NormaleTabelle"/>
    <w:uiPriority w:val="39"/>
    <w:rsid w:val="008E7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431</Words>
  <Characters>2718</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dc:creator>
  <cp:keywords/>
  <dc:description/>
  <cp:lastModifiedBy>Claudia</cp:lastModifiedBy>
  <cp:revision>7</cp:revision>
  <dcterms:created xsi:type="dcterms:W3CDTF">2023-09-11T18:49:00Z</dcterms:created>
  <dcterms:modified xsi:type="dcterms:W3CDTF">2023-09-13T17:54:00Z</dcterms:modified>
</cp:coreProperties>
</file>