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53B29" w14:textId="77777777" w:rsidR="00B24668" w:rsidRPr="00B24668" w:rsidRDefault="00B24668" w:rsidP="00784C42">
      <w:pPr>
        <w:rPr>
          <w:rFonts w:asciiTheme="majorHAnsi" w:hAnsiTheme="majorHAnsi"/>
          <w:b/>
        </w:rPr>
      </w:pPr>
      <w:r w:rsidRPr="00B24668">
        <w:rPr>
          <w:rFonts w:asciiTheme="majorHAnsi" w:hAnsiTheme="majorHAnsi"/>
          <w:b/>
        </w:rPr>
        <w:t>Introduction:</w:t>
      </w:r>
    </w:p>
    <w:p w14:paraId="7BBB8D33" w14:textId="77777777" w:rsidR="00B24668" w:rsidRPr="00B24668" w:rsidRDefault="00B24668" w:rsidP="00784C42">
      <w:pPr>
        <w:rPr>
          <w:rFonts w:asciiTheme="majorHAnsi" w:hAnsiTheme="majorHAnsi"/>
        </w:rPr>
      </w:pPr>
    </w:p>
    <w:p w14:paraId="6524E0BA" w14:textId="77777777" w:rsidR="00784C42" w:rsidRPr="00B24668" w:rsidRDefault="00784C42" w:rsidP="00784C42">
      <w:pPr>
        <w:rPr>
          <w:rFonts w:asciiTheme="majorHAnsi" w:hAnsiTheme="majorHAnsi"/>
        </w:rPr>
      </w:pPr>
      <w:r w:rsidRPr="00B24668">
        <w:rPr>
          <w:rFonts w:asciiTheme="majorHAnsi" w:hAnsiTheme="majorHAnsi"/>
        </w:rPr>
        <w:t>Population models a</w:t>
      </w:r>
      <w:r w:rsidR="00F00554" w:rsidRPr="00B24668">
        <w:rPr>
          <w:rFonts w:asciiTheme="majorHAnsi" w:hAnsiTheme="majorHAnsi"/>
        </w:rPr>
        <w:t>re mathematical constructs that</w:t>
      </w:r>
      <w:r w:rsidRPr="00B24668">
        <w:rPr>
          <w:rFonts w:asciiTheme="majorHAnsi" w:hAnsiTheme="majorHAnsi"/>
        </w:rPr>
        <w:t xml:space="preserve"> attempt to quantitatively describe how abundance indices are observed to vary over time. When successful</w:t>
      </w:r>
      <w:r w:rsidR="00F00554" w:rsidRPr="00B24668">
        <w:rPr>
          <w:rFonts w:asciiTheme="majorHAnsi" w:hAnsiTheme="majorHAnsi"/>
        </w:rPr>
        <w:t>ly applied</w:t>
      </w:r>
      <w:r w:rsidRPr="00B24668">
        <w:rPr>
          <w:rFonts w:asciiTheme="majorHAnsi" w:hAnsiTheme="majorHAnsi"/>
        </w:rPr>
        <w:t xml:space="preserve">, </w:t>
      </w:r>
      <w:r w:rsidR="00F00554" w:rsidRPr="00B24668">
        <w:rPr>
          <w:rFonts w:asciiTheme="majorHAnsi" w:hAnsiTheme="majorHAnsi"/>
        </w:rPr>
        <w:t xml:space="preserve">these </w:t>
      </w:r>
      <w:r w:rsidRPr="00B24668">
        <w:rPr>
          <w:rFonts w:asciiTheme="majorHAnsi" w:hAnsiTheme="majorHAnsi"/>
        </w:rPr>
        <w:t xml:space="preserve">models capture some essence of the variation observed in the data, providing insight on underlying biological processes, the impact of fishing activities, </w:t>
      </w:r>
      <w:r w:rsidR="00F00554" w:rsidRPr="00B24668">
        <w:rPr>
          <w:rFonts w:asciiTheme="majorHAnsi" w:hAnsiTheme="majorHAnsi"/>
        </w:rPr>
        <w:t>and a means</w:t>
      </w:r>
      <w:r w:rsidRPr="00B24668">
        <w:rPr>
          <w:rFonts w:asciiTheme="majorHAnsi" w:hAnsiTheme="majorHAnsi"/>
        </w:rPr>
        <w:t xml:space="preserve"> to predict future dynamics of the population.</w:t>
      </w:r>
    </w:p>
    <w:p w14:paraId="52CE1B82" w14:textId="77777777" w:rsidR="00784C42" w:rsidRPr="00B24668" w:rsidRDefault="00784C42" w:rsidP="00784C42">
      <w:pPr>
        <w:rPr>
          <w:rFonts w:asciiTheme="majorHAnsi" w:hAnsiTheme="majorHAnsi"/>
        </w:rPr>
      </w:pPr>
    </w:p>
    <w:p w14:paraId="48021F32" w14:textId="77777777" w:rsidR="00784C42" w:rsidRPr="00B24668" w:rsidRDefault="00784C42" w:rsidP="00784C42">
      <w:pPr>
        <w:rPr>
          <w:rFonts w:asciiTheme="majorHAnsi" w:hAnsiTheme="majorHAnsi"/>
        </w:rPr>
      </w:pPr>
      <w:r w:rsidRPr="00B24668">
        <w:rPr>
          <w:rFonts w:asciiTheme="majorHAnsi" w:hAnsiTheme="majorHAnsi"/>
        </w:rPr>
        <w:t>In this report, we present a size-based population model of the annual dynamics of the Southern Gulf of Saint Lawrence snow crab population.</w:t>
      </w:r>
      <w:r w:rsidR="00F00554" w:rsidRPr="00B24668">
        <w:rPr>
          <w:rFonts w:asciiTheme="majorHAnsi" w:hAnsiTheme="majorHAnsi"/>
        </w:rPr>
        <w:t xml:space="preserve"> </w:t>
      </w:r>
      <w:r w:rsidRPr="00B24668">
        <w:rPr>
          <w:rFonts w:asciiTheme="majorHAnsi" w:hAnsiTheme="majorHAnsi"/>
        </w:rPr>
        <w:t xml:space="preserve">Though size-based, </w:t>
      </w:r>
      <w:r w:rsidR="00F00554" w:rsidRPr="00B24668">
        <w:rPr>
          <w:rFonts w:asciiTheme="majorHAnsi" w:hAnsiTheme="majorHAnsi"/>
        </w:rPr>
        <w:t xml:space="preserve">the model also partitions </w:t>
      </w:r>
      <w:r w:rsidRPr="00B24668">
        <w:rPr>
          <w:rFonts w:asciiTheme="majorHAnsi" w:hAnsiTheme="majorHAnsi"/>
        </w:rPr>
        <w:t xml:space="preserve">crab by instar, i.e. the </w:t>
      </w:r>
      <w:r w:rsidR="00F00554" w:rsidRPr="00B24668">
        <w:rPr>
          <w:rFonts w:asciiTheme="majorHAnsi" w:hAnsiTheme="majorHAnsi"/>
        </w:rPr>
        <w:t xml:space="preserve">moult group which represents the </w:t>
      </w:r>
      <w:r w:rsidRPr="00B24668">
        <w:rPr>
          <w:rFonts w:asciiTheme="majorHAnsi" w:hAnsiTheme="majorHAnsi"/>
        </w:rPr>
        <w:t>number of moults crab have undergone</w:t>
      </w:r>
      <w:r w:rsidR="00F00554" w:rsidRPr="00B24668">
        <w:rPr>
          <w:rFonts w:asciiTheme="majorHAnsi" w:hAnsiTheme="majorHAnsi"/>
        </w:rPr>
        <w:t xml:space="preserve"> since larval settlement</w:t>
      </w:r>
      <w:r w:rsidRPr="00B24668">
        <w:rPr>
          <w:rFonts w:asciiTheme="majorHAnsi" w:hAnsiTheme="majorHAnsi"/>
        </w:rPr>
        <w:t xml:space="preserve">, allowing for the specification of biological effects based on instar, as well as on size or </w:t>
      </w:r>
      <w:r w:rsidR="00F00554" w:rsidRPr="00B24668">
        <w:rPr>
          <w:rFonts w:asciiTheme="majorHAnsi" w:hAnsiTheme="majorHAnsi"/>
        </w:rPr>
        <w:t xml:space="preserve">survey </w:t>
      </w:r>
      <w:r w:rsidRPr="00B24668">
        <w:rPr>
          <w:rFonts w:asciiTheme="majorHAnsi" w:hAnsiTheme="majorHAnsi"/>
        </w:rPr>
        <w:t>year.</w:t>
      </w:r>
    </w:p>
    <w:p w14:paraId="14739A42" w14:textId="77777777" w:rsidR="00784C42" w:rsidRPr="00B24668" w:rsidRDefault="00784C42" w:rsidP="00784C42">
      <w:pPr>
        <w:rPr>
          <w:rFonts w:asciiTheme="majorHAnsi" w:hAnsiTheme="majorHAnsi"/>
        </w:rPr>
      </w:pPr>
    </w:p>
    <w:p w14:paraId="31F18854" w14:textId="77777777" w:rsidR="00784C42" w:rsidRPr="00B24668" w:rsidRDefault="00F00554" w:rsidP="00784C42">
      <w:pPr>
        <w:rPr>
          <w:rFonts w:asciiTheme="majorHAnsi" w:hAnsiTheme="majorHAnsi"/>
        </w:rPr>
      </w:pPr>
      <w:r w:rsidRPr="00B24668">
        <w:rPr>
          <w:rFonts w:asciiTheme="majorHAnsi" w:hAnsiTheme="majorHAnsi"/>
        </w:rPr>
        <w:t>Instar</w:t>
      </w:r>
      <w:r w:rsidR="00784C42" w:rsidRPr="00B24668">
        <w:rPr>
          <w:rFonts w:asciiTheme="majorHAnsi" w:hAnsiTheme="majorHAnsi"/>
        </w:rPr>
        <w:t xml:space="preserve"> </w:t>
      </w:r>
      <w:r w:rsidRPr="00B24668">
        <w:rPr>
          <w:rFonts w:asciiTheme="majorHAnsi" w:hAnsiTheme="majorHAnsi"/>
        </w:rPr>
        <w:t xml:space="preserve">membership is determined by the application of </w:t>
      </w:r>
      <w:r w:rsidR="00784C42" w:rsidRPr="00B24668">
        <w:rPr>
          <w:rFonts w:asciiTheme="majorHAnsi" w:hAnsiTheme="majorHAnsi"/>
        </w:rPr>
        <w:t>a structured growth process</w:t>
      </w:r>
      <w:r w:rsidRPr="00B24668">
        <w:rPr>
          <w:rFonts w:asciiTheme="majorHAnsi" w:hAnsiTheme="majorHAnsi"/>
        </w:rPr>
        <w:t>,</w:t>
      </w:r>
      <w:r w:rsidR="00784C42" w:rsidRPr="00B24668">
        <w:rPr>
          <w:rFonts w:asciiTheme="majorHAnsi" w:hAnsiTheme="majorHAnsi"/>
        </w:rPr>
        <w:t xml:space="preserve"> which models the e</w:t>
      </w:r>
      <w:r w:rsidRPr="00B24668">
        <w:rPr>
          <w:rFonts w:asciiTheme="majorHAnsi" w:hAnsiTheme="majorHAnsi"/>
        </w:rPr>
        <w:t xml:space="preserve">xpected growth-at-moult and its </w:t>
      </w:r>
      <w:r w:rsidR="00784C42" w:rsidRPr="00B24668">
        <w:rPr>
          <w:rFonts w:asciiTheme="majorHAnsi" w:hAnsiTheme="majorHAnsi"/>
        </w:rPr>
        <w:t>variation</w:t>
      </w:r>
      <w:r w:rsidRPr="00B24668">
        <w:rPr>
          <w:rFonts w:asciiTheme="majorHAnsi" w:hAnsiTheme="majorHAnsi"/>
        </w:rPr>
        <w:t xml:space="preserve"> between successive instars</w:t>
      </w:r>
      <w:r w:rsidR="00784C42" w:rsidRPr="00B24668">
        <w:rPr>
          <w:rFonts w:asciiTheme="majorHAnsi" w:hAnsiTheme="majorHAnsi"/>
        </w:rPr>
        <w:t xml:space="preserve">, </w:t>
      </w:r>
      <w:r w:rsidRPr="00B24668">
        <w:rPr>
          <w:rFonts w:asciiTheme="majorHAnsi" w:hAnsiTheme="majorHAnsi"/>
        </w:rPr>
        <w:t>to the modes observed in size-frequency data.</w:t>
      </w:r>
      <w:r w:rsidR="00784C42" w:rsidRPr="00B24668">
        <w:rPr>
          <w:rFonts w:asciiTheme="majorHAnsi" w:hAnsiTheme="majorHAnsi"/>
        </w:rPr>
        <w:t xml:space="preserve"> Biological processes included in the model are growth-at-moult, population recruitment, natural and fishing-related mortality, </w:t>
      </w:r>
      <w:r w:rsidRPr="00B24668">
        <w:rPr>
          <w:rFonts w:asciiTheme="majorHAnsi" w:hAnsiTheme="majorHAnsi"/>
        </w:rPr>
        <w:t xml:space="preserve">along with </w:t>
      </w:r>
      <w:r w:rsidR="00784C42" w:rsidRPr="00B24668">
        <w:rPr>
          <w:rFonts w:asciiTheme="majorHAnsi" w:hAnsiTheme="majorHAnsi"/>
        </w:rPr>
        <w:t>skip-moulting and moult-to-maturity probabilities.</w:t>
      </w:r>
    </w:p>
    <w:p w14:paraId="1A07DAC1" w14:textId="77777777" w:rsidR="00784C42" w:rsidRPr="00B24668" w:rsidRDefault="00784C42" w:rsidP="00784C42">
      <w:pPr>
        <w:rPr>
          <w:rFonts w:asciiTheme="majorHAnsi" w:hAnsiTheme="majorHAnsi"/>
        </w:rPr>
      </w:pPr>
    </w:p>
    <w:p w14:paraId="3A5FE898" w14:textId="77777777" w:rsidR="00784C42" w:rsidRPr="00B24668" w:rsidRDefault="00784C42" w:rsidP="00784C42">
      <w:pPr>
        <w:rPr>
          <w:rFonts w:asciiTheme="majorHAnsi" w:hAnsiTheme="majorHAnsi"/>
        </w:rPr>
      </w:pPr>
      <w:r w:rsidRPr="00B24668">
        <w:rPr>
          <w:rFonts w:asciiTheme="majorHAnsi" w:hAnsiTheme="majorHAnsi"/>
        </w:rPr>
        <w:t xml:space="preserve">Sampling-related processes are incorporated in the form of survey trawl size-selectivity curves as well as global year effects, intended to shed light on potential differences in </w:t>
      </w:r>
      <w:proofErr w:type="spellStart"/>
      <w:r w:rsidRPr="00B24668">
        <w:rPr>
          <w:rFonts w:asciiTheme="majorHAnsi" w:hAnsiTheme="majorHAnsi"/>
        </w:rPr>
        <w:t>catchability</w:t>
      </w:r>
      <w:proofErr w:type="spellEnd"/>
      <w:r w:rsidRPr="00B24668">
        <w:rPr>
          <w:rFonts w:asciiTheme="majorHAnsi" w:hAnsiTheme="majorHAnsi"/>
        </w:rPr>
        <w:t xml:space="preserve"> between survey years, which have been associated with vessel changes, as well as other survey sampling changes.</w:t>
      </w:r>
    </w:p>
    <w:p w14:paraId="0C6AD7D4" w14:textId="77777777" w:rsidR="00784C42" w:rsidRPr="00B24668" w:rsidRDefault="00784C42" w:rsidP="00784C42">
      <w:pPr>
        <w:rPr>
          <w:rFonts w:asciiTheme="majorHAnsi" w:hAnsiTheme="majorHAnsi"/>
        </w:rPr>
      </w:pPr>
    </w:p>
    <w:p w14:paraId="79E693DD" w14:textId="77777777" w:rsidR="00784C42" w:rsidRPr="00B24668" w:rsidRDefault="00784C42" w:rsidP="00784C42">
      <w:pPr>
        <w:rPr>
          <w:rFonts w:asciiTheme="majorHAnsi" w:hAnsiTheme="majorHAnsi"/>
        </w:rPr>
      </w:pPr>
      <w:r w:rsidRPr="00B24668">
        <w:rPr>
          <w:rFonts w:asciiTheme="majorHAnsi" w:hAnsiTheme="majorHAnsi"/>
        </w:rPr>
        <w:t>For the purposes of this study, the snow crab popu</w:t>
      </w:r>
      <w:r w:rsidR="00F00554" w:rsidRPr="00B24668">
        <w:rPr>
          <w:rFonts w:asciiTheme="majorHAnsi" w:hAnsiTheme="majorHAnsi"/>
        </w:rPr>
        <w:t xml:space="preserve">lation is assumed to be closed: </w:t>
      </w:r>
      <w:r w:rsidRPr="00B24668">
        <w:rPr>
          <w:rFonts w:asciiTheme="majorHAnsi" w:hAnsiTheme="majorHAnsi"/>
        </w:rPr>
        <w:t xml:space="preserve">a </w:t>
      </w:r>
      <w:r w:rsidR="00F00554" w:rsidRPr="00B24668">
        <w:rPr>
          <w:rFonts w:asciiTheme="majorHAnsi" w:hAnsiTheme="majorHAnsi"/>
        </w:rPr>
        <w:t>reasonable</w:t>
      </w:r>
      <w:r w:rsidRPr="00B24668">
        <w:rPr>
          <w:rFonts w:asciiTheme="majorHAnsi" w:hAnsiTheme="majorHAnsi"/>
        </w:rPr>
        <w:t xml:space="preserve"> ass</w:t>
      </w:r>
      <w:r w:rsidR="00F00554" w:rsidRPr="00B24668">
        <w:rPr>
          <w:rFonts w:asciiTheme="majorHAnsi" w:hAnsiTheme="majorHAnsi"/>
        </w:rPr>
        <w:t xml:space="preserve">umption as the stock is naturally </w:t>
      </w:r>
      <w:r w:rsidRPr="00B24668">
        <w:rPr>
          <w:rFonts w:asciiTheme="majorHAnsi" w:hAnsiTheme="majorHAnsi"/>
        </w:rPr>
        <w:t xml:space="preserve">bounded by the </w:t>
      </w:r>
      <w:proofErr w:type="spellStart"/>
      <w:r w:rsidRPr="00B24668">
        <w:rPr>
          <w:rFonts w:asciiTheme="majorHAnsi" w:hAnsiTheme="majorHAnsi"/>
        </w:rPr>
        <w:t>Gaspé</w:t>
      </w:r>
      <w:proofErr w:type="spellEnd"/>
      <w:r w:rsidRPr="00B24668">
        <w:rPr>
          <w:rFonts w:asciiTheme="majorHAnsi" w:hAnsiTheme="majorHAnsi"/>
        </w:rPr>
        <w:t xml:space="preserve"> </w:t>
      </w:r>
      <w:proofErr w:type="spellStart"/>
      <w:r w:rsidRPr="00B24668">
        <w:rPr>
          <w:rFonts w:asciiTheme="majorHAnsi" w:hAnsiTheme="majorHAnsi"/>
        </w:rPr>
        <w:t>Pensinsula</w:t>
      </w:r>
      <w:proofErr w:type="spellEnd"/>
      <w:r w:rsidRPr="00B24668">
        <w:rPr>
          <w:rFonts w:asciiTheme="majorHAnsi" w:hAnsiTheme="majorHAnsi"/>
        </w:rPr>
        <w:t xml:space="preserve"> to the North, Cape Breton Island to the Southeast, and the deep warm waters of the Laurentian Channel between the two, though limited movement of crab along the margins of </w:t>
      </w:r>
      <w:proofErr w:type="spellStart"/>
      <w:r w:rsidRPr="00B24668">
        <w:rPr>
          <w:rFonts w:asciiTheme="majorHAnsi" w:hAnsiTheme="majorHAnsi"/>
        </w:rPr>
        <w:t>Gaspé</w:t>
      </w:r>
      <w:proofErr w:type="spellEnd"/>
      <w:r w:rsidRPr="00B24668">
        <w:rPr>
          <w:rFonts w:asciiTheme="majorHAnsi" w:hAnsiTheme="majorHAnsi"/>
        </w:rPr>
        <w:t xml:space="preserve"> and Cape Breton are known to occur.</w:t>
      </w:r>
    </w:p>
    <w:p w14:paraId="1DC379CD" w14:textId="77777777" w:rsidR="00784C42" w:rsidRPr="00B24668" w:rsidRDefault="00784C42" w:rsidP="00784C42">
      <w:pPr>
        <w:rPr>
          <w:rFonts w:asciiTheme="majorHAnsi" w:hAnsiTheme="majorHAnsi"/>
        </w:rPr>
      </w:pPr>
    </w:p>
    <w:p w14:paraId="6F247254" w14:textId="77777777" w:rsidR="00784C42" w:rsidRPr="00B24668" w:rsidRDefault="00F00554" w:rsidP="00784C42">
      <w:pPr>
        <w:rPr>
          <w:rFonts w:asciiTheme="majorHAnsi" w:hAnsiTheme="majorHAnsi"/>
        </w:rPr>
      </w:pPr>
      <w:r w:rsidRPr="00B24668">
        <w:rPr>
          <w:rFonts w:asciiTheme="majorHAnsi" w:hAnsiTheme="majorHAnsi"/>
        </w:rPr>
        <w:t>W</w:t>
      </w:r>
      <w:r w:rsidR="00784C42" w:rsidRPr="00B24668">
        <w:rPr>
          <w:rFonts w:asciiTheme="majorHAnsi" w:hAnsiTheme="majorHAnsi"/>
        </w:rPr>
        <w:t xml:space="preserve">e provide the following note of caution: Population models such as those presented here are often over-parameterized, meaning that in some way the amount of information being estimated exceeds the inherent information content of the data. Such analyses often yield multiple solutions, representing potentially conflicting biological states, though they may explain patterns in the data to a comparable degree. </w:t>
      </w:r>
      <w:r w:rsidRPr="00B24668">
        <w:rPr>
          <w:rFonts w:asciiTheme="majorHAnsi" w:hAnsiTheme="majorHAnsi"/>
        </w:rPr>
        <w:t xml:space="preserve">It is often the case that </w:t>
      </w:r>
      <w:r w:rsidR="00784C42" w:rsidRPr="00B24668">
        <w:rPr>
          <w:rFonts w:asciiTheme="majorHAnsi" w:hAnsiTheme="majorHAnsi"/>
        </w:rPr>
        <w:t xml:space="preserve">external biological information or assumptions are imposed on the model to constrain the parameter space to solutions </w:t>
      </w:r>
      <w:r w:rsidRPr="00B24668">
        <w:rPr>
          <w:rFonts w:asciiTheme="majorHAnsi" w:hAnsiTheme="majorHAnsi"/>
        </w:rPr>
        <w:t>that</w:t>
      </w:r>
      <w:r w:rsidR="00784C42" w:rsidRPr="00B24668">
        <w:rPr>
          <w:rFonts w:asciiTheme="majorHAnsi" w:hAnsiTheme="majorHAnsi"/>
        </w:rPr>
        <w:t xml:space="preserve"> are more consistent with biological knowledge.</w:t>
      </w:r>
    </w:p>
    <w:p w14:paraId="6442FDF2" w14:textId="77777777" w:rsidR="00784C42" w:rsidRPr="00B24668" w:rsidRDefault="00784C42" w:rsidP="00784C42">
      <w:pPr>
        <w:rPr>
          <w:rFonts w:asciiTheme="majorHAnsi" w:hAnsiTheme="majorHAnsi"/>
        </w:rPr>
      </w:pPr>
    </w:p>
    <w:p w14:paraId="79150973" w14:textId="77777777" w:rsidR="00784C42" w:rsidRPr="00B24668" w:rsidRDefault="00F00554" w:rsidP="00784C42">
      <w:pPr>
        <w:rPr>
          <w:rFonts w:asciiTheme="majorHAnsi" w:hAnsiTheme="majorHAnsi"/>
        </w:rPr>
      </w:pPr>
      <w:r w:rsidRPr="00B24668">
        <w:rPr>
          <w:rFonts w:asciiTheme="majorHAnsi" w:hAnsiTheme="majorHAnsi"/>
        </w:rPr>
        <w:t>Thus p</w:t>
      </w:r>
      <w:r w:rsidR="00784C42" w:rsidRPr="00B24668">
        <w:rPr>
          <w:rFonts w:asciiTheme="majorHAnsi" w:hAnsiTheme="majorHAnsi"/>
        </w:rPr>
        <w:t>opulation model development</w:t>
      </w:r>
      <w:r w:rsidRPr="00B24668">
        <w:rPr>
          <w:rFonts w:asciiTheme="majorHAnsi" w:hAnsiTheme="majorHAnsi"/>
        </w:rPr>
        <w:t xml:space="preserve"> </w:t>
      </w:r>
      <w:r w:rsidR="00784C42" w:rsidRPr="00B24668">
        <w:rPr>
          <w:rFonts w:asciiTheme="majorHAnsi" w:hAnsiTheme="majorHAnsi"/>
        </w:rPr>
        <w:t>is generally a protracted process</w:t>
      </w:r>
      <w:r w:rsidR="00B24668" w:rsidRPr="00B24668">
        <w:rPr>
          <w:rFonts w:asciiTheme="majorHAnsi" w:hAnsiTheme="majorHAnsi"/>
        </w:rPr>
        <w:t>, involving multiple</w:t>
      </w:r>
      <w:r w:rsidR="00784C42" w:rsidRPr="00B24668">
        <w:rPr>
          <w:rFonts w:asciiTheme="majorHAnsi" w:hAnsiTheme="majorHAnsi"/>
        </w:rPr>
        <w:t xml:space="preserve"> iterations of adding or removing features, </w:t>
      </w:r>
      <w:r w:rsidR="00B24668" w:rsidRPr="00B24668">
        <w:rPr>
          <w:rFonts w:asciiTheme="majorHAnsi" w:hAnsiTheme="majorHAnsi"/>
        </w:rPr>
        <w:t xml:space="preserve">testing underlying assumptions, and examining a </w:t>
      </w:r>
      <w:r w:rsidR="00784C42" w:rsidRPr="00B24668">
        <w:rPr>
          <w:rFonts w:asciiTheme="majorHAnsi" w:hAnsiTheme="majorHAnsi"/>
        </w:rPr>
        <w:t>suite of diagnostics, such as residual analyses, predictive test</w:t>
      </w:r>
      <w:r w:rsidR="00B24668" w:rsidRPr="00B24668">
        <w:rPr>
          <w:rFonts w:asciiTheme="majorHAnsi" w:hAnsiTheme="majorHAnsi"/>
        </w:rPr>
        <w:t>s, cross-validations. From this process</w:t>
      </w:r>
      <w:r w:rsidR="00784C42" w:rsidRPr="00B24668">
        <w:rPr>
          <w:rFonts w:asciiTheme="majorHAnsi" w:hAnsiTheme="majorHAnsi"/>
        </w:rPr>
        <w:t xml:space="preserve">, the </w:t>
      </w:r>
      <w:r w:rsidR="00B24668" w:rsidRPr="00B24668">
        <w:rPr>
          <w:rFonts w:asciiTheme="majorHAnsi" w:hAnsiTheme="majorHAnsi"/>
        </w:rPr>
        <w:t xml:space="preserve">robustness properties of the model with respect to </w:t>
      </w:r>
      <w:r w:rsidR="00B24668" w:rsidRPr="00B24668">
        <w:rPr>
          <w:rFonts w:asciiTheme="majorHAnsi" w:hAnsiTheme="majorHAnsi"/>
        </w:rPr>
        <w:lastRenderedPageBreak/>
        <w:t>its various outputs gradually reveal themselves and the appropriate degree of confidence in the model may be gained</w:t>
      </w:r>
      <w:r w:rsidR="00784C42" w:rsidRPr="00B24668">
        <w:rPr>
          <w:rFonts w:asciiTheme="majorHAnsi" w:hAnsiTheme="majorHAnsi"/>
        </w:rPr>
        <w:t>.</w:t>
      </w:r>
    </w:p>
    <w:p w14:paraId="37186721" w14:textId="77777777" w:rsidR="00784C42" w:rsidRPr="00B24668" w:rsidRDefault="00784C42" w:rsidP="00784C42">
      <w:pPr>
        <w:rPr>
          <w:rFonts w:asciiTheme="majorHAnsi" w:hAnsiTheme="majorHAnsi"/>
        </w:rPr>
      </w:pPr>
    </w:p>
    <w:p w14:paraId="3E393BA0" w14:textId="77777777" w:rsidR="00784C42" w:rsidRPr="00B24668" w:rsidRDefault="00784C42" w:rsidP="00784C42">
      <w:pPr>
        <w:rPr>
          <w:rFonts w:asciiTheme="majorHAnsi" w:hAnsiTheme="majorHAnsi"/>
        </w:rPr>
      </w:pPr>
      <w:r w:rsidRPr="00B24668">
        <w:rPr>
          <w:rFonts w:asciiTheme="majorHAnsi" w:hAnsiTheme="majorHAnsi"/>
        </w:rPr>
        <w:t xml:space="preserve">In this context, the model described here is not presented as a </w:t>
      </w:r>
      <w:r w:rsidRPr="00B24668">
        <w:rPr>
          <w:rFonts w:asciiTheme="majorHAnsi" w:hAnsiTheme="majorHAnsi"/>
          <w:i/>
        </w:rPr>
        <w:t>fait accompli</w:t>
      </w:r>
      <w:r w:rsidRPr="00B24668">
        <w:rPr>
          <w:rFonts w:asciiTheme="majorHAnsi" w:hAnsiTheme="majorHAnsi"/>
        </w:rPr>
        <w:t xml:space="preserve">, but rather as a </w:t>
      </w:r>
      <w:r w:rsidR="00B24668" w:rsidRPr="00B24668">
        <w:rPr>
          <w:rFonts w:asciiTheme="majorHAnsi" w:hAnsiTheme="majorHAnsi"/>
        </w:rPr>
        <w:t>proposition of prototype that contains</w:t>
      </w:r>
      <w:r w:rsidRPr="00B24668">
        <w:rPr>
          <w:rFonts w:asciiTheme="majorHAnsi" w:hAnsiTheme="majorHAnsi"/>
        </w:rPr>
        <w:t xml:space="preserve"> the right balance of simplicity and complexity to provide, in the short-term, improvements in: </w:t>
      </w:r>
    </w:p>
    <w:p w14:paraId="34B12C69" w14:textId="77777777" w:rsidR="00784C42" w:rsidRPr="00B24668" w:rsidRDefault="00784C42" w:rsidP="00784C42">
      <w:pPr>
        <w:rPr>
          <w:rFonts w:asciiTheme="majorHAnsi" w:hAnsiTheme="majorHAnsi"/>
        </w:rPr>
      </w:pPr>
    </w:p>
    <w:p w14:paraId="0C019655" w14:textId="77777777" w:rsidR="00784C42" w:rsidRPr="00B24668" w:rsidRDefault="00784C42" w:rsidP="00B24668">
      <w:pPr>
        <w:pStyle w:val="ListParagraph"/>
        <w:numPr>
          <w:ilvl w:val="0"/>
          <w:numId w:val="1"/>
        </w:numPr>
        <w:rPr>
          <w:rFonts w:asciiTheme="majorHAnsi" w:hAnsiTheme="majorHAnsi"/>
        </w:rPr>
      </w:pPr>
      <w:proofErr w:type="gramStart"/>
      <w:r w:rsidRPr="00B24668">
        <w:rPr>
          <w:rFonts w:asciiTheme="majorHAnsi" w:hAnsiTheme="majorHAnsi"/>
        </w:rPr>
        <w:t>the</w:t>
      </w:r>
      <w:proofErr w:type="gramEnd"/>
      <w:r w:rsidRPr="00B24668">
        <w:rPr>
          <w:rFonts w:asciiTheme="majorHAnsi" w:hAnsiTheme="majorHAnsi"/>
        </w:rPr>
        <w:t xml:space="preserve"> retroactive estimation and prediction of annual variations in skip-moulting and moult-to-maturity probabilities. </w:t>
      </w:r>
    </w:p>
    <w:p w14:paraId="33F0FAB8" w14:textId="77777777" w:rsidR="00784C42" w:rsidRPr="00B24668" w:rsidRDefault="00784C42" w:rsidP="00B24668">
      <w:pPr>
        <w:pStyle w:val="ListParagraph"/>
        <w:numPr>
          <w:ilvl w:val="0"/>
          <w:numId w:val="1"/>
        </w:numPr>
        <w:rPr>
          <w:rFonts w:asciiTheme="majorHAnsi" w:hAnsiTheme="majorHAnsi"/>
        </w:rPr>
      </w:pPr>
      <w:proofErr w:type="gramStart"/>
      <w:r w:rsidRPr="00B24668">
        <w:rPr>
          <w:rFonts w:asciiTheme="majorHAnsi" w:hAnsiTheme="majorHAnsi"/>
        </w:rPr>
        <w:t>the</w:t>
      </w:r>
      <w:proofErr w:type="gramEnd"/>
      <w:r w:rsidRPr="00B24668">
        <w:rPr>
          <w:rFonts w:asciiTheme="majorHAnsi" w:hAnsiTheme="majorHAnsi"/>
        </w:rPr>
        <w:t xml:space="preserve"> prediction of future population dynamics, specifically fishery recruitment.</w:t>
      </w:r>
    </w:p>
    <w:p w14:paraId="3ECF3564" w14:textId="77777777" w:rsidR="00784C42" w:rsidRPr="00B24668" w:rsidRDefault="00784C42" w:rsidP="00B24668">
      <w:pPr>
        <w:pStyle w:val="ListParagraph"/>
        <w:numPr>
          <w:ilvl w:val="0"/>
          <w:numId w:val="1"/>
        </w:numPr>
        <w:rPr>
          <w:rFonts w:asciiTheme="majorHAnsi" w:hAnsiTheme="majorHAnsi"/>
        </w:rPr>
      </w:pPr>
      <w:proofErr w:type="gramStart"/>
      <w:r w:rsidRPr="00B24668">
        <w:rPr>
          <w:rFonts w:asciiTheme="majorHAnsi" w:hAnsiTheme="majorHAnsi"/>
        </w:rPr>
        <w:t>relative</w:t>
      </w:r>
      <w:proofErr w:type="gramEnd"/>
      <w:r w:rsidRPr="00B24668">
        <w:rPr>
          <w:rFonts w:asciiTheme="majorHAnsi" w:hAnsiTheme="majorHAnsi"/>
        </w:rPr>
        <w:t xml:space="preserve"> </w:t>
      </w:r>
      <w:proofErr w:type="spellStart"/>
      <w:r w:rsidRPr="00B24668">
        <w:rPr>
          <w:rFonts w:asciiTheme="majorHAnsi" w:hAnsiTheme="majorHAnsi"/>
        </w:rPr>
        <w:t>catchability</w:t>
      </w:r>
      <w:proofErr w:type="spellEnd"/>
      <w:r w:rsidRPr="00B24668">
        <w:rPr>
          <w:rFonts w:asciiTheme="majorHAnsi" w:hAnsiTheme="majorHAnsi"/>
        </w:rPr>
        <w:t xml:space="preserve"> estimates between different survey years, or survey vessels, which may provide a means of retroactively standardizing the snow crab survey abundance and biomass time series.</w:t>
      </w:r>
    </w:p>
    <w:p w14:paraId="2E402149" w14:textId="77777777" w:rsidR="00784C42" w:rsidRPr="00B24668" w:rsidRDefault="00784C42" w:rsidP="00784C42">
      <w:pPr>
        <w:rPr>
          <w:rFonts w:asciiTheme="majorHAnsi" w:hAnsiTheme="majorHAnsi"/>
        </w:rPr>
      </w:pPr>
    </w:p>
    <w:p w14:paraId="6D49ACD5" w14:textId="77777777" w:rsidR="00784C42" w:rsidRPr="00B24668" w:rsidRDefault="00B24668" w:rsidP="00784C42">
      <w:pPr>
        <w:rPr>
          <w:rFonts w:asciiTheme="majorHAnsi" w:hAnsiTheme="majorHAnsi"/>
        </w:rPr>
      </w:pPr>
      <w:r w:rsidRPr="00B24668">
        <w:rPr>
          <w:rFonts w:asciiTheme="majorHAnsi" w:hAnsiTheme="majorHAnsi"/>
        </w:rPr>
        <w:t>In the longer-term</w:t>
      </w:r>
      <w:r w:rsidR="00784C42" w:rsidRPr="00B24668">
        <w:rPr>
          <w:rFonts w:asciiTheme="majorHAnsi" w:hAnsiTheme="majorHAnsi"/>
        </w:rPr>
        <w:t xml:space="preserve">, the proposed </w:t>
      </w:r>
      <w:r w:rsidRPr="00B24668">
        <w:rPr>
          <w:rFonts w:asciiTheme="majorHAnsi" w:hAnsiTheme="majorHAnsi"/>
        </w:rPr>
        <w:t>modelling</w:t>
      </w:r>
      <w:r w:rsidR="00784C42" w:rsidRPr="00B24668">
        <w:rPr>
          <w:rFonts w:asciiTheme="majorHAnsi" w:hAnsiTheme="majorHAnsi"/>
        </w:rPr>
        <w:t xml:space="preserve"> framework may also be expected to yield:</w:t>
      </w:r>
    </w:p>
    <w:p w14:paraId="3E7853E0" w14:textId="77777777" w:rsidR="00784C42" w:rsidRPr="00B24668" w:rsidRDefault="00784C42" w:rsidP="00B24668">
      <w:pPr>
        <w:pStyle w:val="ListParagraph"/>
        <w:numPr>
          <w:ilvl w:val="0"/>
          <w:numId w:val="2"/>
        </w:numPr>
        <w:rPr>
          <w:rFonts w:asciiTheme="majorHAnsi" w:hAnsiTheme="majorHAnsi"/>
        </w:rPr>
      </w:pPr>
      <w:proofErr w:type="gramStart"/>
      <w:r w:rsidRPr="00B24668">
        <w:rPr>
          <w:rFonts w:asciiTheme="majorHAnsi" w:hAnsiTheme="majorHAnsi"/>
        </w:rPr>
        <w:t>estimates</w:t>
      </w:r>
      <w:proofErr w:type="gramEnd"/>
      <w:r w:rsidRPr="00B24668">
        <w:rPr>
          <w:rFonts w:asciiTheme="majorHAnsi" w:hAnsiTheme="majorHAnsi"/>
        </w:rPr>
        <w:t xml:space="preserve"> of annual growth estimates, in the form of mean instar size estimates.</w:t>
      </w:r>
    </w:p>
    <w:p w14:paraId="293692D1" w14:textId="77777777" w:rsidR="00784C42" w:rsidRPr="00B24668" w:rsidRDefault="00784C42" w:rsidP="00B24668">
      <w:pPr>
        <w:pStyle w:val="ListParagraph"/>
        <w:numPr>
          <w:ilvl w:val="0"/>
          <w:numId w:val="2"/>
        </w:numPr>
        <w:rPr>
          <w:rFonts w:asciiTheme="majorHAnsi" w:hAnsiTheme="majorHAnsi"/>
        </w:rPr>
      </w:pPr>
      <w:proofErr w:type="gramStart"/>
      <w:r w:rsidRPr="00B24668">
        <w:rPr>
          <w:rFonts w:asciiTheme="majorHAnsi" w:hAnsiTheme="majorHAnsi"/>
        </w:rPr>
        <w:t>fishery</w:t>
      </w:r>
      <w:proofErr w:type="gramEnd"/>
      <w:r w:rsidRPr="00B24668">
        <w:rPr>
          <w:rFonts w:asciiTheme="majorHAnsi" w:hAnsiTheme="majorHAnsi"/>
        </w:rPr>
        <w:t>-independent estimates of fishing mortality, including discard mortality.</w:t>
      </w:r>
    </w:p>
    <w:p w14:paraId="2DAB189F" w14:textId="77777777" w:rsidR="00C57FDF" w:rsidRDefault="00784C42" w:rsidP="00B24668">
      <w:pPr>
        <w:pStyle w:val="ListParagraph"/>
        <w:numPr>
          <w:ilvl w:val="0"/>
          <w:numId w:val="2"/>
        </w:numPr>
        <w:rPr>
          <w:rFonts w:asciiTheme="majorHAnsi" w:hAnsiTheme="majorHAnsi"/>
        </w:rPr>
      </w:pPr>
      <w:proofErr w:type="gramStart"/>
      <w:r w:rsidRPr="00B24668">
        <w:rPr>
          <w:rFonts w:asciiTheme="majorHAnsi" w:hAnsiTheme="majorHAnsi"/>
        </w:rPr>
        <w:t>a</w:t>
      </w:r>
      <w:proofErr w:type="gramEnd"/>
      <w:r w:rsidRPr="00B24668">
        <w:rPr>
          <w:rFonts w:asciiTheme="majorHAnsi" w:hAnsiTheme="majorHAnsi"/>
        </w:rPr>
        <w:t xml:space="preserve"> framework for </w:t>
      </w:r>
      <w:r w:rsidR="00B24668" w:rsidRPr="00B24668">
        <w:rPr>
          <w:rFonts w:asciiTheme="majorHAnsi" w:hAnsiTheme="majorHAnsi"/>
        </w:rPr>
        <w:t>modelling</w:t>
      </w:r>
      <w:r w:rsidRPr="00B24668">
        <w:rPr>
          <w:rFonts w:asciiTheme="majorHAnsi" w:hAnsiTheme="majorHAnsi"/>
        </w:rPr>
        <w:t xml:space="preserve"> spatially-reference stock dynamics.</w:t>
      </w:r>
    </w:p>
    <w:p w14:paraId="2C2FE0CD" w14:textId="77777777" w:rsidR="001B33D5" w:rsidRDefault="001B33D5" w:rsidP="001B33D5">
      <w:pPr>
        <w:rPr>
          <w:rFonts w:asciiTheme="majorHAnsi" w:hAnsiTheme="majorHAnsi"/>
        </w:rPr>
      </w:pPr>
    </w:p>
    <w:p w14:paraId="628D663D" w14:textId="77777777" w:rsidR="001B33D5" w:rsidRDefault="001B33D5">
      <w:pPr>
        <w:rPr>
          <w:rFonts w:asciiTheme="majorHAnsi" w:hAnsiTheme="majorHAnsi"/>
          <w:b/>
        </w:rPr>
      </w:pPr>
      <w:r>
        <w:rPr>
          <w:rFonts w:asciiTheme="majorHAnsi" w:hAnsiTheme="majorHAnsi"/>
          <w:b/>
        </w:rPr>
        <w:br w:type="page"/>
      </w:r>
    </w:p>
    <w:p w14:paraId="697AE8A2" w14:textId="0195954D" w:rsidR="001B33D5" w:rsidRPr="001B33D5" w:rsidRDefault="001B33D5" w:rsidP="001B33D5">
      <w:pPr>
        <w:rPr>
          <w:rFonts w:asciiTheme="majorHAnsi" w:hAnsiTheme="majorHAnsi"/>
          <w:b/>
        </w:rPr>
      </w:pPr>
      <w:r w:rsidRPr="001B33D5">
        <w:rPr>
          <w:rFonts w:asciiTheme="majorHAnsi" w:hAnsiTheme="majorHAnsi"/>
          <w:b/>
        </w:rPr>
        <w:t>Description of Population Model Processes:</w:t>
      </w:r>
    </w:p>
    <w:p w14:paraId="2B3B70B6" w14:textId="77777777" w:rsidR="001B33D5" w:rsidRDefault="001B33D5" w:rsidP="001B33D5">
      <w:pPr>
        <w:rPr>
          <w:rFonts w:asciiTheme="majorHAnsi" w:hAnsiTheme="majorHAnsi"/>
        </w:rPr>
      </w:pPr>
    </w:p>
    <w:p w14:paraId="745EF8C2" w14:textId="30D596B4" w:rsidR="001B33D5" w:rsidRPr="001B33D5" w:rsidRDefault="001B33D5" w:rsidP="001B33D5">
      <w:pPr>
        <w:rPr>
          <w:rFonts w:asciiTheme="majorHAnsi" w:hAnsiTheme="majorHAnsi"/>
        </w:rPr>
      </w:pPr>
      <w:r>
        <w:rPr>
          <w:rFonts w:asciiTheme="majorHAnsi" w:hAnsiTheme="majorHAnsi"/>
        </w:rPr>
        <w:t>In the literature, b</w:t>
      </w:r>
      <w:r w:rsidRPr="001B33D5">
        <w:rPr>
          <w:rFonts w:asciiTheme="majorHAnsi" w:hAnsiTheme="majorHAnsi"/>
        </w:rPr>
        <w:t xml:space="preserve">enthic stages of snow crab instars are numbered using roman numerals, with </w:t>
      </w:r>
      <w:r w:rsidRPr="001B33D5">
        <w:t>I</w:t>
      </w:r>
      <w:r w:rsidRPr="001B33D5">
        <w:rPr>
          <w:rFonts w:asciiTheme="majorHAnsi" w:hAnsiTheme="majorHAnsi"/>
        </w:rPr>
        <w:t xml:space="preserve"> representing the first stage after the </w:t>
      </w:r>
      <w:proofErr w:type="spellStart"/>
      <w:r w:rsidRPr="001B33D5">
        <w:rPr>
          <w:rFonts w:asciiTheme="majorHAnsi" w:hAnsiTheme="majorHAnsi"/>
        </w:rPr>
        <w:t>megalopses</w:t>
      </w:r>
      <w:proofErr w:type="spellEnd"/>
      <w:r w:rsidRPr="001B33D5">
        <w:rPr>
          <w:rFonts w:asciiTheme="majorHAnsi" w:hAnsiTheme="majorHAnsi"/>
        </w:rPr>
        <w:t xml:space="preserve"> larvae have settle</w:t>
      </w:r>
      <w:r>
        <w:rPr>
          <w:rFonts w:asciiTheme="majorHAnsi" w:hAnsiTheme="majorHAnsi"/>
        </w:rPr>
        <w:t>d</w:t>
      </w:r>
      <w:r w:rsidRPr="001B33D5">
        <w:rPr>
          <w:rFonts w:asciiTheme="majorHAnsi" w:hAnsiTheme="majorHAnsi"/>
        </w:rPr>
        <w:t xml:space="preserve"> on the bottom and moulted.</w:t>
      </w:r>
    </w:p>
    <w:p w14:paraId="7A7A116D" w14:textId="77777777" w:rsidR="001B33D5" w:rsidRPr="001B33D5" w:rsidRDefault="001B33D5" w:rsidP="001B33D5">
      <w:pPr>
        <w:rPr>
          <w:rFonts w:asciiTheme="majorHAnsi" w:hAnsiTheme="majorHAnsi"/>
        </w:rPr>
      </w:pPr>
    </w:p>
    <w:p w14:paraId="3D0E7FCF" w14:textId="43A71825" w:rsidR="001B33D5" w:rsidRPr="001B33D5" w:rsidRDefault="001B33D5" w:rsidP="001B33D5">
      <w:pPr>
        <w:rPr>
          <w:rFonts w:asciiTheme="majorHAnsi" w:hAnsiTheme="majorHAnsi"/>
        </w:rPr>
      </w:pPr>
      <w:r w:rsidRPr="001B33D5">
        <w:rPr>
          <w:rFonts w:asciiTheme="majorHAnsi" w:hAnsiTheme="majorHAnsi"/>
        </w:rPr>
        <w:t xml:space="preserve">Instars </w:t>
      </w:r>
      <w:r w:rsidRPr="001B33D5">
        <w:t>I</w:t>
      </w:r>
      <w:r w:rsidRPr="001B33D5">
        <w:rPr>
          <w:rFonts w:asciiTheme="majorHAnsi" w:hAnsiTheme="majorHAnsi"/>
        </w:rPr>
        <w:t xml:space="preserve"> to </w:t>
      </w:r>
      <w:r w:rsidRPr="001B33D5">
        <w:t>VIII</w:t>
      </w:r>
      <w:r w:rsidRPr="001B33D5">
        <w:rPr>
          <w:rFonts w:asciiTheme="majorHAnsi" w:hAnsiTheme="majorHAnsi"/>
        </w:rPr>
        <w:t xml:space="preserve"> are considered sexually immature and characterized by high relative grow rates. Adolescence begins with the onset of gonadal development at instar </w:t>
      </w:r>
      <w:r w:rsidRPr="001B33D5">
        <w:t>VIII</w:t>
      </w:r>
      <w:r w:rsidRPr="001B33D5">
        <w:rPr>
          <w:rFonts w:asciiTheme="majorHAnsi" w:hAnsiTheme="majorHAnsi"/>
        </w:rPr>
        <w:t xml:space="preserve">, which is characterized by lower relative growth rates. Sexual maturity in the form of a terminal moult is attained </w:t>
      </w:r>
      <w:r>
        <w:rPr>
          <w:rFonts w:asciiTheme="majorHAnsi" w:hAnsiTheme="majorHAnsi"/>
        </w:rPr>
        <w:t>at</w:t>
      </w:r>
      <w:r w:rsidRPr="001B33D5">
        <w:rPr>
          <w:rFonts w:asciiTheme="majorHAnsi" w:hAnsiTheme="majorHAnsi"/>
        </w:rPr>
        <w:t xml:space="preserve"> instar</w:t>
      </w:r>
      <w:r>
        <w:rPr>
          <w:rFonts w:asciiTheme="majorHAnsi" w:hAnsiTheme="majorHAnsi"/>
        </w:rPr>
        <w:t>s</w:t>
      </w:r>
      <w:r w:rsidRPr="001B33D5">
        <w:rPr>
          <w:rFonts w:asciiTheme="majorHAnsi" w:hAnsiTheme="majorHAnsi"/>
        </w:rPr>
        <w:t xml:space="preserve"> </w:t>
      </w:r>
      <w:r w:rsidRPr="001B33D5">
        <w:t>IX</w:t>
      </w:r>
      <w:r w:rsidRPr="001B33D5">
        <w:rPr>
          <w:rFonts w:asciiTheme="majorHAnsi" w:hAnsiTheme="majorHAnsi"/>
        </w:rPr>
        <w:t xml:space="preserve"> </w:t>
      </w:r>
      <w:r w:rsidR="00A968C2">
        <w:rPr>
          <w:rFonts w:asciiTheme="majorHAnsi" w:hAnsiTheme="majorHAnsi"/>
        </w:rPr>
        <w:t>or larger</w:t>
      </w:r>
      <w:r w:rsidRPr="001B33D5">
        <w:rPr>
          <w:rFonts w:asciiTheme="majorHAnsi" w:hAnsiTheme="majorHAnsi"/>
        </w:rPr>
        <w:t>.</w:t>
      </w:r>
      <w:r w:rsidR="00A968C2">
        <w:rPr>
          <w:rFonts w:asciiTheme="majorHAnsi" w:hAnsiTheme="majorHAnsi"/>
        </w:rPr>
        <w:t xml:space="preserve"> </w:t>
      </w:r>
      <w:r w:rsidRPr="001B33D5">
        <w:rPr>
          <w:rFonts w:asciiTheme="majorHAnsi" w:hAnsiTheme="majorHAnsi"/>
        </w:rPr>
        <w:t xml:space="preserve">Mature female snow </w:t>
      </w:r>
      <w:proofErr w:type="gramStart"/>
      <w:r w:rsidRPr="001B33D5">
        <w:rPr>
          <w:rFonts w:asciiTheme="majorHAnsi" w:hAnsiTheme="majorHAnsi"/>
        </w:rPr>
        <w:t>crab are</w:t>
      </w:r>
      <w:proofErr w:type="gramEnd"/>
      <w:r w:rsidRPr="001B33D5">
        <w:rPr>
          <w:rFonts w:asciiTheme="majorHAnsi" w:hAnsiTheme="majorHAnsi"/>
        </w:rPr>
        <w:t xml:space="preserve"> made up of instars </w:t>
      </w:r>
      <w:r w:rsidRPr="001B33D5">
        <w:t>IX</w:t>
      </w:r>
      <w:r w:rsidRPr="001B33D5">
        <w:rPr>
          <w:rFonts w:asciiTheme="majorHAnsi" w:hAnsiTheme="majorHAnsi"/>
        </w:rPr>
        <w:t xml:space="preserve"> and </w:t>
      </w:r>
      <w:r w:rsidRPr="001B33D5">
        <w:t>X</w:t>
      </w:r>
      <w:r w:rsidRPr="001B33D5">
        <w:rPr>
          <w:rFonts w:asciiTheme="majorHAnsi" w:hAnsiTheme="majorHAnsi"/>
        </w:rPr>
        <w:t xml:space="preserve">. </w:t>
      </w:r>
    </w:p>
    <w:p w14:paraId="704A03FC" w14:textId="77777777" w:rsidR="001B33D5" w:rsidRPr="001B33D5" w:rsidRDefault="001B33D5" w:rsidP="001B33D5">
      <w:pPr>
        <w:rPr>
          <w:rFonts w:asciiTheme="majorHAnsi" w:hAnsiTheme="majorHAnsi"/>
        </w:rPr>
      </w:pPr>
    </w:p>
    <w:p w14:paraId="55353B11" w14:textId="0D805269" w:rsidR="001B33D5" w:rsidRPr="001B33D5" w:rsidRDefault="001B33D5" w:rsidP="001B33D5">
      <w:pPr>
        <w:rPr>
          <w:rFonts w:asciiTheme="majorHAnsi" w:hAnsiTheme="majorHAnsi"/>
        </w:rPr>
      </w:pPr>
      <w:r w:rsidRPr="001B33D5">
        <w:rPr>
          <w:rFonts w:asciiTheme="majorHAnsi" w:hAnsiTheme="majorHAnsi"/>
        </w:rPr>
        <w:t xml:space="preserve">Females only rarely attain instar </w:t>
      </w:r>
      <w:r w:rsidRPr="001B33D5">
        <w:t xml:space="preserve">XI </w:t>
      </w:r>
      <w:r w:rsidRPr="001B33D5">
        <w:rPr>
          <w:rFonts w:asciiTheme="majorHAnsi" w:hAnsiTheme="majorHAnsi"/>
        </w:rPr>
        <w:t xml:space="preserve">and were not considered in the analysis. Mature male snow crab moult to maturity over a much wider size range, from instars </w:t>
      </w:r>
      <w:r w:rsidRPr="001B33D5">
        <w:t>IX</w:t>
      </w:r>
      <w:r w:rsidRPr="001B33D5">
        <w:rPr>
          <w:rFonts w:asciiTheme="majorHAnsi" w:hAnsiTheme="majorHAnsi"/>
        </w:rPr>
        <w:t xml:space="preserve"> to </w:t>
      </w:r>
      <w:r w:rsidRPr="001B33D5">
        <w:t>XIII</w:t>
      </w:r>
      <w:r w:rsidRPr="001B33D5">
        <w:rPr>
          <w:rFonts w:asciiTheme="majorHAnsi" w:hAnsiTheme="majorHAnsi"/>
        </w:rPr>
        <w:t xml:space="preserve">. As for females, instar </w:t>
      </w:r>
      <w:r w:rsidRPr="001B33D5">
        <w:t>XIV</w:t>
      </w:r>
      <w:r w:rsidRPr="001B33D5">
        <w:rPr>
          <w:rFonts w:asciiTheme="majorHAnsi" w:hAnsiTheme="majorHAnsi"/>
        </w:rPr>
        <w:t xml:space="preserve"> males were considered as relatively rare and not considered in the model.</w:t>
      </w:r>
      <w:r w:rsidR="00A968C2">
        <w:rPr>
          <w:rFonts w:asciiTheme="majorHAnsi" w:hAnsiTheme="majorHAnsi"/>
        </w:rPr>
        <w:t xml:space="preserve"> </w:t>
      </w:r>
      <w:r w:rsidRPr="001B33D5">
        <w:rPr>
          <w:rFonts w:asciiTheme="majorHAnsi" w:hAnsiTheme="majorHAnsi"/>
        </w:rPr>
        <w:t xml:space="preserve">It follows that instar </w:t>
      </w:r>
      <w:r w:rsidRPr="001B33D5">
        <w:t>X</w:t>
      </w:r>
      <w:r w:rsidRPr="001B33D5">
        <w:rPr>
          <w:rFonts w:asciiTheme="majorHAnsi" w:hAnsiTheme="majorHAnsi"/>
        </w:rPr>
        <w:t xml:space="preserve"> in females and instar </w:t>
      </w:r>
      <w:r w:rsidRPr="001B33D5">
        <w:t>XII</w:t>
      </w:r>
      <w:r w:rsidRPr="001B33D5">
        <w:rPr>
          <w:rFonts w:asciiTheme="majorHAnsi" w:hAnsiTheme="majorHAnsi"/>
        </w:rPr>
        <w:t xml:space="preserve"> in males were the largest adolescent instars.</w:t>
      </w:r>
    </w:p>
    <w:p w14:paraId="7627DE74" w14:textId="77777777" w:rsidR="001B33D5" w:rsidRPr="001B33D5" w:rsidRDefault="001B33D5" w:rsidP="001B33D5">
      <w:pPr>
        <w:rPr>
          <w:rFonts w:asciiTheme="majorHAnsi" w:hAnsiTheme="majorHAnsi"/>
        </w:rPr>
      </w:pPr>
    </w:p>
    <w:p w14:paraId="36E0CFB0" w14:textId="77777777" w:rsidR="00A968C2" w:rsidRDefault="001B33D5" w:rsidP="001B33D5">
      <w:pPr>
        <w:rPr>
          <w:rFonts w:asciiTheme="majorHAnsi" w:hAnsiTheme="majorHAnsi"/>
        </w:rPr>
      </w:pPr>
      <w:r w:rsidRPr="001B33D5">
        <w:rPr>
          <w:rFonts w:asciiTheme="majorHAnsi" w:hAnsiTheme="majorHAnsi"/>
        </w:rPr>
        <w:t>Growth in the model is defined by two processes defined over instar class: one which specifies the probability of moulting from one instar to the next, and the other which specifies the predicted increase in size and size variation when moulting.</w:t>
      </w:r>
      <w:r w:rsidR="00A968C2">
        <w:rPr>
          <w:rFonts w:asciiTheme="majorHAnsi" w:hAnsiTheme="majorHAnsi"/>
        </w:rPr>
        <w:t xml:space="preserve"> </w:t>
      </w:r>
    </w:p>
    <w:p w14:paraId="4B02224B" w14:textId="77777777" w:rsidR="00A968C2" w:rsidRDefault="00A968C2" w:rsidP="001B33D5">
      <w:pPr>
        <w:rPr>
          <w:rFonts w:asciiTheme="majorHAnsi" w:hAnsiTheme="majorHAnsi"/>
        </w:rPr>
      </w:pPr>
    </w:p>
    <w:p w14:paraId="7448D669" w14:textId="59962F1F" w:rsidR="001B33D5" w:rsidRPr="001B33D5" w:rsidRDefault="001B33D5" w:rsidP="001B33D5">
      <w:pPr>
        <w:rPr>
          <w:rFonts w:asciiTheme="majorHAnsi" w:hAnsiTheme="majorHAnsi"/>
        </w:rPr>
      </w:pPr>
      <w:r w:rsidRPr="001B33D5">
        <w:rPr>
          <w:rFonts w:asciiTheme="majorHAnsi" w:hAnsiTheme="majorHAnsi"/>
        </w:rPr>
        <w:t>Two types of mou</w:t>
      </w:r>
      <w:r w:rsidR="00A968C2">
        <w:rPr>
          <w:rFonts w:asciiTheme="majorHAnsi" w:hAnsiTheme="majorHAnsi"/>
        </w:rPr>
        <w:t>lting processes were considered.</w:t>
      </w:r>
      <w:r w:rsidRPr="001B33D5">
        <w:rPr>
          <w:rFonts w:asciiTheme="majorHAnsi" w:hAnsiTheme="majorHAnsi"/>
        </w:rPr>
        <w:t xml:space="preserve"> The first was the probability of moulting to maturity by instar stage. Although the probability of moulting to maturity for the largest adolescent instars, i.e. instar </w:t>
      </w:r>
      <w:r w:rsidRPr="00A968C2">
        <w:t>IX</w:t>
      </w:r>
      <w:r w:rsidRPr="001B33D5">
        <w:rPr>
          <w:rFonts w:asciiTheme="majorHAnsi" w:hAnsiTheme="majorHAnsi"/>
        </w:rPr>
        <w:t xml:space="preserve"> in females and </w:t>
      </w:r>
      <w:r w:rsidRPr="00A968C2">
        <w:t>XII</w:t>
      </w:r>
      <w:r w:rsidRPr="001B33D5">
        <w:rPr>
          <w:rFonts w:asciiTheme="majorHAnsi" w:hAnsiTheme="majorHAnsi"/>
        </w:rPr>
        <w:t xml:space="preserve"> </w:t>
      </w:r>
      <w:r w:rsidR="00A968C2">
        <w:rPr>
          <w:rFonts w:asciiTheme="majorHAnsi" w:hAnsiTheme="majorHAnsi"/>
        </w:rPr>
        <w:t>in males, was considered to be 1</w:t>
      </w:r>
      <w:r w:rsidRPr="001B33D5">
        <w:rPr>
          <w:rFonts w:asciiTheme="majorHAnsi" w:hAnsiTheme="majorHAnsi"/>
        </w:rPr>
        <w:t xml:space="preserve">, instars </w:t>
      </w:r>
      <w:r w:rsidRPr="00A968C2">
        <w:t>VIII</w:t>
      </w:r>
      <w:r w:rsidRPr="001B33D5">
        <w:rPr>
          <w:rFonts w:asciiTheme="majorHAnsi" w:hAnsiTheme="majorHAnsi"/>
        </w:rPr>
        <w:t xml:space="preserve"> in females and instars </w:t>
      </w:r>
      <w:r w:rsidRPr="00A968C2">
        <w:t>VIII-XI</w:t>
      </w:r>
      <w:r w:rsidRPr="001B33D5">
        <w:rPr>
          <w:rFonts w:asciiTheme="majorHAnsi" w:hAnsiTheme="majorHAnsi"/>
        </w:rPr>
        <w:t xml:space="preserve"> in males show variability from year-to-year, which was considered in the model.  The second moulting process was </w:t>
      </w:r>
      <w:proofErr w:type="gramStart"/>
      <w:r w:rsidRPr="001B33D5">
        <w:rPr>
          <w:rFonts w:asciiTheme="majorHAnsi" w:hAnsiTheme="majorHAnsi"/>
        </w:rPr>
        <w:t>skip-moulting</w:t>
      </w:r>
      <w:proofErr w:type="gramEnd"/>
      <w:r w:rsidRPr="001B33D5">
        <w:rPr>
          <w:rFonts w:asciiTheme="majorHAnsi" w:hAnsiTheme="majorHAnsi"/>
        </w:rPr>
        <w:t xml:space="preserve">, which was considered only for males. </w:t>
      </w:r>
      <w:proofErr w:type="gramStart"/>
      <w:r w:rsidRPr="001B33D5">
        <w:rPr>
          <w:rFonts w:asciiTheme="majorHAnsi" w:hAnsiTheme="majorHAnsi"/>
        </w:rPr>
        <w:t>Skip-moulting</w:t>
      </w:r>
      <w:proofErr w:type="gramEnd"/>
      <w:r w:rsidRPr="001B33D5">
        <w:rPr>
          <w:rFonts w:asciiTheme="majorHAnsi" w:hAnsiTheme="majorHAnsi"/>
        </w:rPr>
        <w:t xml:space="preserve"> occurs </w:t>
      </w:r>
      <w:r w:rsidR="00A968C2">
        <w:rPr>
          <w:rFonts w:asciiTheme="majorHAnsi" w:hAnsiTheme="majorHAnsi"/>
        </w:rPr>
        <w:t>primarily</w:t>
      </w:r>
      <w:r w:rsidRPr="001B33D5">
        <w:rPr>
          <w:rFonts w:asciiTheme="majorHAnsi" w:hAnsiTheme="majorHAnsi"/>
        </w:rPr>
        <w:t xml:space="preserve"> among adolescent males who, as the name implies</w:t>
      </w:r>
      <w:r w:rsidR="00A968C2">
        <w:rPr>
          <w:rFonts w:asciiTheme="majorHAnsi" w:hAnsiTheme="majorHAnsi"/>
        </w:rPr>
        <w:t>, delay moulting for a year,</w:t>
      </w:r>
      <w:r w:rsidRPr="001B33D5">
        <w:rPr>
          <w:rFonts w:asciiTheme="majorHAnsi" w:hAnsiTheme="majorHAnsi"/>
        </w:rPr>
        <w:t xml:space="preserve"> then undergo a terminal moult to maturity the following year. Similar to maturity moults, rate</w:t>
      </w:r>
      <w:r w:rsidR="00A968C2">
        <w:rPr>
          <w:rFonts w:asciiTheme="majorHAnsi" w:hAnsiTheme="majorHAnsi"/>
        </w:rPr>
        <w:t>s</w:t>
      </w:r>
      <w:r w:rsidRPr="001B33D5">
        <w:rPr>
          <w:rFonts w:asciiTheme="majorHAnsi" w:hAnsiTheme="majorHAnsi"/>
        </w:rPr>
        <w:t xml:space="preserve"> of </w:t>
      </w:r>
      <w:proofErr w:type="gramStart"/>
      <w:r w:rsidRPr="001B33D5">
        <w:rPr>
          <w:rFonts w:asciiTheme="majorHAnsi" w:hAnsiTheme="majorHAnsi"/>
        </w:rPr>
        <w:t>skip-moulting</w:t>
      </w:r>
      <w:proofErr w:type="gramEnd"/>
      <w:r w:rsidRPr="001B33D5">
        <w:rPr>
          <w:rFonts w:asciiTheme="majorHAnsi" w:hAnsiTheme="majorHAnsi"/>
        </w:rPr>
        <w:t xml:space="preserve"> varies from year to year</w:t>
      </w:r>
      <w:r w:rsidR="00A968C2">
        <w:rPr>
          <w:rFonts w:asciiTheme="majorHAnsi" w:hAnsiTheme="majorHAnsi"/>
        </w:rPr>
        <w:t>,</w:t>
      </w:r>
      <w:r w:rsidRPr="001B33D5">
        <w:rPr>
          <w:rFonts w:asciiTheme="majorHAnsi" w:hAnsiTheme="majorHAnsi"/>
        </w:rPr>
        <w:t xml:space="preserve"> </w:t>
      </w:r>
      <w:r w:rsidR="00A968C2">
        <w:rPr>
          <w:rFonts w:asciiTheme="majorHAnsi" w:hAnsiTheme="majorHAnsi"/>
        </w:rPr>
        <w:t>which</w:t>
      </w:r>
      <w:r w:rsidRPr="001B33D5">
        <w:rPr>
          <w:rFonts w:asciiTheme="majorHAnsi" w:hAnsiTheme="majorHAnsi"/>
        </w:rPr>
        <w:t xml:space="preserve"> was considered in the model. With the exception of skip-moulters, moult</w:t>
      </w:r>
      <w:r w:rsidR="00A968C2">
        <w:rPr>
          <w:rFonts w:asciiTheme="majorHAnsi" w:hAnsiTheme="majorHAnsi"/>
        </w:rPr>
        <w:t>ing was</w:t>
      </w:r>
      <w:r w:rsidRPr="001B33D5">
        <w:rPr>
          <w:rFonts w:asciiTheme="majorHAnsi" w:hAnsiTheme="majorHAnsi"/>
        </w:rPr>
        <w:t xml:space="preserve"> considered to occur annually.</w:t>
      </w:r>
    </w:p>
    <w:p w14:paraId="29567960" w14:textId="77777777" w:rsidR="001B33D5" w:rsidRPr="001B33D5" w:rsidRDefault="001B33D5" w:rsidP="001B33D5">
      <w:pPr>
        <w:rPr>
          <w:rFonts w:asciiTheme="majorHAnsi" w:hAnsiTheme="majorHAnsi"/>
        </w:rPr>
      </w:pPr>
    </w:p>
    <w:p w14:paraId="0EE7B0EB" w14:textId="7A3FEDE0" w:rsidR="001B33D5" w:rsidRPr="001B33D5" w:rsidRDefault="001B33D5" w:rsidP="001B33D5">
      <w:pPr>
        <w:rPr>
          <w:rFonts w:asciiTheme="majorHAnsi" w:hAnsiTheme="majorHAnsi"/>
        </w:rPr>
      </w:pPr>
      <w:r w:rsidRPr="001B33D5">
        <w:rPr>
          <w:rFonts w:asciiTheme="majorHAnsi" w:hAnsiTheme="majorHAnsi"/>
        </w:rPr>
        <w:t xml:space="preserve">Instar </w:t>
      </w:r>
      <w:r w:rsidRPr="00A968C2">
        <w:t>IV</w:t>
      </w:r>
      <w:r w:rsidRPr="001B33D5">
        <w:rPr>
          <w:rFonts w:asciiTheme="majorHAnsi" w:hAnsiTheme="majorHAnsi"/>
        </w:rPr>
        <w:t xml:space="preserve"> was the smallest instar treated in the model, since instars </w:t>
      </w:r>
      <w:r w:rsidRPr="00A968C2">
        <w:t>I</w:t>
      </w:r>
      <w:r w:rsidRPr="001B33D5">
        <w:rPr>
          <w:rFonts w:asciiTheme="majorHAnsi" w:hAnsiTheme="majorHAnsi"/>
        </w:rPr>
        <w:t xml:space="preserve">, </w:t>
      </w:r>
      <w:r w:rsidRPr="00A968C2">
        <w:t>II</w:t>
      </w:r>
      <w:r w:rsidRPr="001B33D5">
        <w:rPr>
          <w:rFonts w:asciiTheme="majorHAnsi" w:hAnsiTheme="majorHAnsi"/>
        </w:rPr>
        <w:t xml:space="preserve"> and </w:t>
      </w:r>
      <w:r w:rsidRPr="00A968C2">
        <w:t xml:space="preserve">III </w:t>
      </w:r>
      <w:r w:rsidRPr="001B33D5">
        <w:rPr>
          <w:rFonts w:asciiTheme="majorHAnsi" w:hAnsiTheme="majorHAnsi"/>
        </w:rPr>
        <w:t>not repre</w:t>
      </w:r>
      <w:r>
        <w:rPr>
          <w:rFonts w:asciiTheme="majorHAnsi" w:hAnsiTheme="majorHAnsi"/>
        </w:rPr>
        <w:t xml:space="preserve">sented in survey trawl catches. </w:t>
      </w:r>
      <w:r w:rsidRPr="001B33D5">
        <w:rPr>
          <w:rFonts w:asciiTheme="majorHAnsi" w:hAnsiTheme="majorHAnsi"/>
        </w:rPr>
        <w:t xml:space="preserve">As such, population recruitment was identified with instar </w:t>
      </w:r>
      <w:bookmarkStart w:id="0" w:name="_GoBack"/>
      <w:r w:rsidRPr="00A968C2">
        <w:t>IV</w:t>
      </w:r>
      <w:bookmarkEnd w:id="0"/>
      <w:r w:rsidRPr="001B33D5">
        <w:rPr>
          <w:rFonts w:asciiTheme="majorHAnsi" w:hAnsiTheme="majorHAnsi"/>
        </w:rPr>
        <w:t xml:space="preserve"> abundance per year.</w:t>
      </w:r>
    </w:p>
    <w:p w14:paraId="3E998157" w14:textId="77777777" w:rsidR="001B33D5" w:rsidRPr="001B33D5" w:rsidRDefault="001B33D5" w:rsidP="001B33D5">
      <w:pPr>
        <w:rPr>
          <w:rFonts w:asciiTheme="majorHAnsi" w:hAnsiTheme="majorHAnsi"/>
        </w:rPr>
      </w:pPr>
    </w:p>
    <w:sectPr w:rsidR="001B33D5" w:rsidRPr="001B33D5" w:rsidSect="00434B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D6754"/>
    <w:multiLevelType w:val="hybridMultilevel"/>
    <w:tmpl w:val="1B281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48961D1"/>
    <w:multiLevelType w:val="hybridMultilevel"/>
    <w:tmpl w:val="4BBA8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42"/>
    <w:rsid w:val="001B33D5"/>
    <w:rsid w:val="00434B47"/>
    <w:rsid w:val="00784C42"/>
    <w:rsid w:val="00A968C2"/>
    <w:rsid w:val="00B12E75"/>
    <w:rsid w:val="00B24668"/>
    <w:rsid w:val="00C57FDF"/>
    <w:rsid w:val="00F005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090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6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923</Words>
  <Characters>5266</Characters>
  <Application>Microsoft Macintosh Word</Application>
  <DocSecurity>0</DocSecurity>
  <Lines>43</Lines>
  <Paragraphs>12</Paragraphs>
  <ScaleCrop>false</ScaleCrop>
  <Company>EEE</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Crustacean Crusty</cp:lastModifiedBy>
  <cp:revision>4</cp:revision>
  <dcterms:created xsi:type="dcterms:W3CDTF">2021-01-22T19:00:00Z</dcterms:created>
  <dcterms:modified xsi:type="dcterms:W3CDTF">2021-01-26T12:35:00Z</dcterms:modified>
</cp:coreProperties>
</file>