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1B81" w14:textId="0B7BAB9F" w:rsidR="0094304E" w:rsidRDefault="00C8057C" w:rsidP="00373243">
      <w:pPr>
        <w:rPr>
          <w:b/>
          <w:bCs/>
          <w:sz w:val="32"/>
          <w:szCs w:val="32"/>
        </w:rPr>
      </w:pPr>
      <w:bookmarkStart w:id="0" w:name="_Hlk200368966"/>
      <w:r>
        <w:rPr>
          <w:b/>
          <w:bCs/>
          <w:sz w:val="32"/>
          <w:szCs w:val="32"/>
        </w:rPr>
        <w:t>P</w:t>
      </w:r>
      <w:r w:rsidR="00E66812">
        <w:rPr>
          <w:b/>
          <w:bCs/>
          <w:sz w:val="32"/>
          <w:szCs w:val="32"/>
        </w:rPr>
        <w:t>rimiparous and multiparous fecundity</w:t>
      </w:r>
      <w:r>
        <w:rPr>
          <w:b/>
          <w:bCs/>
          <w:sz w:val="32"/>
          <w:szCs w:val="32"/>
        </w:rPr>
        <w:t>, and rates of egg loss</w:t>
      </w:r>
      <w:r w:rsidR="00E66812">
        <w:rPr>
          <w:b/>
          <w:bCs/>
          <w:sz w:val="32"/>
          <w:szCs w:val="32"/>
        </w:rPr>
        <w:t xml:space="preserve"> for </w:t>
      </w:r>
      <w:r>
        <w:rPr>
          <w:b/>
          <w:bCs/>
          <w:sz w:val="32"/>
          <w:szCs w:val="32"/>
        </w:rPr>
        <w:t xml:space="preserve">female </w:t>
      </w:r>
      <w:r w:rsidR="00E66812">
        <w:rPr>
          <w:b/>
          <w:bCs/>
          <w:sz w:val="32"/>
          <w:szCs w:val="32"/>
        </w:rPr>
        <w:t>snow crab in a large</w:t>
      </w:r>
      <w:r w:rsidR="0094304E">
        <w:rPr>
          <w:b/>
          <w:bCs/>
          <w:sz w:val="32"/>
          <w:szCs w:val="32"/>
        </w:rPr>
        <w:t xml:space="preserve"> dataset </w:t>
      </w:r>
      <w:r>
        <w:rPr>
          <w:b/>
          <w:bCs/>
          <w:sz w:val="32"/>
          <w:szCs w:val="32"/>
        </w:rPr>
        <w:t>from</w:t>
      </w:r>
      <w:r w:rsidR="0094304E">
        <w:rPr>
          <w:b/>
          <w:bCs/>
          <w:sz w:val="32"/>
          <w:szCs w:val="32"/>
        </w:rPr>
        <w:t xml:space="preserve"> the southern Gulf of St. Lawrence</w:t>
      </w:r>
    </w:p>
    <w:p w14:paraId="4A473DA0" w14:textId="4BE00F48" w:rsidR="00C8057C" w:rsidRDefault="00C8057C" w:rsidP="00373243">
      <w:pPr>
        <w:rPr>
          <w:b/>
          <w:bCs/>
          <w:sz w:val="32"/>
          <w:szCs w:val="32"/>
        </w:rPr>
      </w:pPr>
      <w:r>
        <w:rPr>
          <w:b/>
          <w:bCs/>
          <w:sz w:val="32"/>
          <w:szCs w:val="32"/>
        </w:rPr>
        <w:t>Abstract</w:t>
      </w:r>
    </w:p>
    <w:p w14:paraId="227D5774" w14:textId="77777777" w:rsidR="00C8057C" w:rsidRDefault="00C8057C" w:rsidP="00C8057C">
      <w:pPr>
        <w:pStyle w:val="ListParagraph"/>
        <w:numPr>
          <w:ilvl w:val="0"/>
          <w:numId w:val="38"/>
        </w:numPr>
      </w:pPr>
      <w:r w:rsidRPr="00C8057C">
        <w:t xml:space="preserve">Large dataset shows two distinct clusters </w:t>
      </w:r>
      <w:r>
        <w:t>of fecundity, which are associated with consistent differences between primiparous and multiparous fecundity levels.</w:t>
      </w:r>
    </w:p>
    <w:p w14:paraId="71055FC6" w14:textId="3A340441" w:rsidR="00C8057C" w:rsidRDefault="00C8057C" w:rsidP="00C8057C">
      <w:pPr>
        <w:pStyle w:val="ListParagraph"/>
        <w:numPr>
          <w:ilvl w:val="0"/>
          <w:numId w:val="38"/>
        </w:numPr>
      </w:pPr>
      <w:r>
        <w:t xml:space="preserve">Primiparous females are 30-33% less fecund than full-clutched </w:t>
      </w:r>
      <w:r w:rsidR="00A33B29">
        <w:t>multiparous females</w:t>
      </w:r>
      <w:r>
        <w:t>.</w:t>
      </w:r>
      <w:r w:rsidR="00A33B29">
        <w:t xml:space="preserve"> </w:t>
      </w:r>
    </w:p>
    <w:p w14:paraId="63E6F16B" w14:textId="395AD552" w:rsidR="00A33B29" w:rsidRDefault="00A33B29" w:rsidP="00C8057C">
      <w:pPr>
        <w:pStyle w:val="ListParagraph"/>
        <w:numPr>
          <w:ilvl w:val="0"/>
          <w:numId w:val="38"/>
        </w:numPr>
      </w:pPr>
      <w:r>
        <w:t xml:space="preserve">This difference is consistent with a 12% pubescent </w:t>
      </w:r>
      <w:proofErr w:type="spellStart"/>
      <w:r>
        <w:t>moult</w:t>
      </w:r>
      <w:proofErr w:type="spellEnd"/>
      <w:r>
        <w:t xml:space="preserve"> growth rate.</w:t>
      </w:r>
    </w:p>
    <w:p w14:paraId="7295A798" w14:textId="77777777" w:rsidR="00C8057C" w:rsidRDefault="00C8057C" w:rsidP="00C8057C">
      <w:pPr>
        <w:pStyle w:val="ListParagraph"/>
        <w:numPr>
          <w:ilvl w:val="0"/>
          <w:numId w:val="38"/>
        </w:numPr>
      </w:pPr>
      <w:r>
        <w:t>Primiparous females show little evidence of egg loss.</w:t>
      </w:r>
    </w:p>
    <w:p w14:paraId="14C13697" w14:textId="4F551C52" w:rsidR="00C8057C" w:rsidRPr="00C8057C" w:rsidRDefault="00C8057C" w:rsidP="00C8057C">
      <w:pPr>
        <w:pStyle w:val="ListParagraph"/>
        <w:numPr>
          <w:ilvl w:val="0"/>
          <w:numId w:val="38"/>
        </w:numPr>
      </w:pPr>
      <w:r>
        <w:t>Multiparous females show a well-defined maximum fecundity, along with significant levels of egg loss.</w:t>
      </w:r>
    </w:p>
    <w:p w14:paraId="35210723" w14:textId="184F5756" w:rsidR="00C8057C" w:rsidRDefault="00C8057C" w:rsidP="00C8057C">
      <w:pPr>
        <w:pStyle w:val="ListParagraph"/>
        <w:numPr>
          <w:ilvl w:val="0"/>
          <w:numId w:val="38"/>
        </w:numPr>
      </w:pPr>
      <w:r>
        <w:t>Comparison of datasets from different years and areas show little evidence of difference from the patterns observed in the aggregated data.</w:t>
      </w:r>
      <w:r w:rsidR="00B466B4">
        <w:t xml:space="preserve"> </w:t>
      </w:r>
    </w:p>
    <w:p w14:paraId="51527C1F" w14:textId="5FD2DD2F" w:rsidR="00B466B4" w:rsidRDefault="00B466B4" w:rsidP="00C8057C">
      <w:pPr>
        <w:pStyle w:val="ListParagraph"/>
        <w:numPr>
          <w:ilvl w:val="0"/>
          <w:numId w:val="38"/>
        </w:numPr>
      </w:pPr>
      <w:r>
        <w:t xml:space="preserve">Variations from our study indicates that determining the composition is </w:t>
      </w:r>
      <w:proofErr w:type="spellStart"/>
      <w:r>
        <w:t>nece</w:t>
      </w:r>
      <w:proofErr w:type="spellEnd"/>
    </w:p>
    <w:p w14:paraId="2E7FDBF1" w14:textId="6670941D" w:rsidR="00483B86" w:rsidRDefault="00483B86" w:rsidP="00B00346">
      <w:pPr>
        <w:ind w:left="360" w:hanging="360"/>
        <w:rPr>
          <w:b/>
          <w:bCs/>
          <w:sz w:val="32"/>
          <w:szCs w:val="32"/>
        </w:rPr>
      </w:pPr>
      <w:r w:rsidRPr="004125AB">
        <w:rPr>
          <w:b/>
          <w:bCs/>
          <w:sz w:val="32"/>
          <w:szCs w:val="32"/>
        </w:rPr>
        <w:t>Introduction:</w:t>
      </w:r>
    </w:p>
    <w:p w14:paraId="235658AD" w14:textId="442D2EF0" w:rsidR="004125AB" w:rsidRPr="007B77E4" w:rsidRDefault="004125AB" w:rsidP="00B00346">
      <w:pPr>
        <w:ind w:left="360" w:hanging="360"/>
        <w:rPr>
          <w:b/>
          <w:bCs/>
          <w:sz w:val="26"/>
          <w:szCs w:val="26"/>
        </w:rPr>
      </w:pPr>
      <w:r w:rsidRPr="007B77E4">
        <w:rPr>
          <w:b/>
          <w:bCs/>
          <w:sz w:val="26"/>
          <w:szCs w:val="26"/>
        </w:rPr>
        <w:t xml:space="preserve">Snow crab </w:t>
      </w:r>
      <w:r w:rsidR="00620D06" w:rsidRPr="007B77E4">
        <w:rPr>
          <w:b/>
          <w:bCs/>
          <w:sz w:val="26"/>
          <w:szCs w:val="26"/>
        </w:rPr>
        <w:t xml:space="preserve">fishery, </w:t>
      </w:r>
      <w:r w:rsidRPr="007B77E4">
        <w:rPr>
          <w:b/>
          <w:bCs/>
          <w:sz w:val="26"/>
          <w:szCs w:val="26"/>
        </w:rPr>
        <w:t xml:space="preserve">population </w:t>
      </w:r>
      <w:r w:rsidR="007B77E4" w:rsidRPr="007B77E4">
        <w:rPr>
          <w:b/>
          <w:bCs/>
          <w:sz w:val="26"/>
          <w:szCs w:val="26"/>
        </w:rPr>
        <w:t>life cycle</w:t>
      </w:r>
      <w:r w:rsidRPr="007B77E4">
        <w:rPr>
          <w:b/>
          <w:bCs/>
          <w:sz w:val="26"/>
          <w:szCs w:val="26"/>
        </w:rPr>
        <w:t xml:space="preserve"> overview:</w:t>
      </w:r>
    </w:p>
    <w:p w14:paraId="2D8414D1" w14:textId="3467EC22" w:rsidR="00883C05" w:rsidRDefault="00883C05" w:rsidP="00483B86">
      <w:pPr>
        <w:pStyle w:val="ListParagraph"/>
        <w:numPr>
          <w:ilvl w:val="0"/>
          <w:numId w:val="21"/>
        </w:numPr>
        <w:rPr>
          <w:sz w:val="24"/>
          <w:szCs w:val="24"/>
        </w:rPr>
      </w:pPr>
      <w:r>
        <w:rPr>
          <w:sz w:val="24"/>
          <w:szCs w:val="24"/>
        </w:rPr>
        <w:t>Importance of snow crab fishery.</w:t>
      </w:r>
    </w:p>
    <w:p w14:paraId="0ADE1C0F" w14:textId="7080DBD3" w:rsidR="00883C05" w:rsidRDefault="00883C05" w:rsidP="00483B86">
      <w:pPr>
        <w:pStyle w:val="ListParagraph"/>
        <w:numPr>
          <w:ilvl w:val="0"/>
          <w:numId w:val="21"/>
        </w:numPr>
        <w:rPr>
          <w:sz w:val="24"/>
          <w:szCs w:val="24"/>
        </w:rPr>
      </w:pPr>
      <w:r>
        <w:rPr>
          <w:sz w:val="24"/>
          <w:szCs w:val="24"/>
        </w:rPr>
        <w:t>Widespread distribution of snow crab.</w:t>
      </w:r>
    </w:p>
    <w:p w14:paraId="76643449" w14:textId="5874A504" w:rsidR="00883C05" w:rsidRDefault="00883C05" w:rsidP="00483B86">
      <w:pPr>
        <w:pStyle w:val="ListParagraph"/>
        <w:numPr>
          <w:ilvl w:val="0"/>
          <w:numId w:val="21"/>
        </w:numPr>
        <w:rPr>
          <w:sz w:val="24"/>
          <w:szCs w:val="24"/>
        </w:rPr>
      </w:pPr>
      <w:r>
        <w:rPr>
          <w:sz w:val="24"/>
          <w:szCs w:val="24"/>
        </w:rPr>
        <w:t>Snow crab life cycle.</w:t>
      </w:r>
    </w:p>
    <w:p w14:paraId="5D53C120" w14:textId="0F1A6A81" w:rsidR="004125AB" w:rsidRPr="00620D06" w:rsidRDefault="00883C05" w:rsidP="004125AB">
      <w:pPr>
        <w:pStyle w:val="ListParagraph"/>
        <w:numPr>
          <w:ilvl w:val="0"/>
          <w:numId w:val="21"/>
        </w:numPr>
        <w:rPr>
          <w:sz w:val="24"/>
          <w:szCs w:val="24"/>
        </w:rPr>
      </w:pPr>
      <w:r>
        <w:rPr>
          <w:sz w:val="24"/>
          <w:szCs w:val="24"/>
        </w:rPr>
        <w:t>Females are not exploited.</w:t>
      </w:r>
    </w:p>
    <w:p w14:paraId="720DA293" w14:textId="39AA321D" w:rsidR="004125AB" w:rsidRPr="007B77E4" w:rsidRDefault="004125AB" w:rsidP="004125AB">
      <w:pPr>
        <w:rPr>
          <w:b/>
          <w:bCs/>
          <w:sz w:val="26"/>
          <w:szCs w:val="26"/>
        </w:rPr>
      </w:pPr>
      <w:r w:rsidRPr="007B77E4">
        <w:rPr>
          <w:b/>
          <w:bCs/>
          <w:sz w:val="26"/>
          <w:szCs w:val="26"/>
        </w:rPr>
        <w:t>Female reproductive biology and known fecundity drivers:</w:t>
      </w:r>
    </w:p>
    <w:p w14:paraId="61D74522" w14:textId="7EA616AA" w:rsidR="00883C05" w:rsidRDefault="00883C05" w:rsidP="00483B86">
      <w:pPr>
        <w:pStyle w:val="ListParagraph"/>
        <w:numPr>
          <w:ilvl w:val="0"/>
          <w:numId w:val="21"/>
        </w:numPr>
        <w:rPr>
          <w:sz w:val="24"/>
          <w:szCs w:val="24"/>
        </w:rPr>
      </w:pPr>
      <w:r>
        <w:rPr>
          <w:sz w:val="24"/>
          <w:szCs w:val="24"/>
        </w:rPr>
        <w:t xml:space="preserve">Female </w:t>
      </w:r>
      <w:r w:rsidRPr="007B77E4">
        <w:rPr>
          <w:b/>
          <w:bCs/>
          <w:sz w:val="24"/>
          <w:szCs w:val="24"/>
        </w:rPr>
        <w:t>reproductive biology</w:t>
      </w:r>
      <w:r>
        <w:rPr>
          <w:sz w:val="24"/>
          <w:szCs w:val="24"/>
        </w:rPr>
        <w:t xml:space="preserve"> summary.</w:t>
      </w:r>
    </w:p>
    <w:p w14:paraId="06CD54F6" w14:textId="77777777" w:rsidR="00883C05" w:rsidRDefault="00883C05" w:rsidP="00883C05">
      <w:pPr>
        <w:pStyle w:val="ListParagraph"/>
        <w:numPr>
          <w:ilvl w:val="0"/>
          <w:numId w:val="21"/>
        </w:numPr>
        <w:rPr>
          <w:sz w:val="24"/>
          <w:szCs w:val="24"/>
        </w:rPr>
      </w:pPr>
      <w:r>
        <w:rPr>
          <w:sz w:val="24"/>
          <w:szCs w:val="24"/>
        </w:rPr>
        <w:t xml:space="preserve">Discuss </w:t>
      </w:r>
      <w:r w:rsidRPr="007B77E4">
        <w:rPr>
          <w:b/>
          <w:bCs/>
          <w:sz w:val="24"/>
          <w:szCs w:val="24"/>
        </w:rPr>
        <w:t>main factors</w:t>
      </w:r>
      <w:r>
        <w:rPr>
          <w:sz w:val="24"/>
          <w:szCs w:val="24"/>
        </w:rPr>
        <w:t xml:space="preserve"> which affect </w:t>
      </w:r>
      <w:r w:rsidRPr="00883C05">
        <w:rPr>
          <w:b/>
          <w:bCs/>
          <w:sz w:val="24"/>
          <w:szCs w:val="24"/>
        </w:rPr>
        <w:t>crab fecundity</w:t>
      </w:r>
      <w:r>
        <w:rPr>
          <w:b/>
          <w:bCs/>
          <w:sz w:val="24"/>
          <w:szCs w:val="24"/>
        </w:rPr>
        <w:t xml:space="preserve"> </w:t>
      </w:r>
      <w:r w:rsidRPr="00883C05">
        <w:rPr>
          <w:sz w:val="24"/>
          <w:szCs w:val="24"/>
        </w:rPr>
        <w:t>(causal diagram?):</w:t>
      </w:r>
    </w:p>
    <w:p w14:paraId="0E411838" w14:textId="77777777" w:rsidR="00883C05" w:rsidRDefault="00883C05" w:rsidP="00883C05">
      <w:pPr>
        <w:pStyle w:val="ListParagraph"/>
        <w:numPr>
          <w:ilvl w:val="1"/>
          <w:numId w:val="21"/>
        </w:numPr>
        <w:rPr>
          <w:sz w:val="24"/>
          <w:szCs w:val="24"/>
        </w:rPr>
      </w:pPr>
      <w:r w:rsidRPr="00883C05">
        <w:rPr>
          <w:b/>
          <w:bCs/>
          <w:sz w:val="24"/>
          <w:szCs w:val="24"/>
        </w:rPr>
        <w:t>Oocyte production</w:t>
      </w:r>
      <w:r>
        <w:rPr>
          <w:sz w:val="24"/>
          <w:szCs w:val="24"/>
        </w:rPr>
        <w:t>.</w:t>
      </w:r>
    </w:p>
    <w:p w14:paraId="724ACE51" w14:textId="77777777" w:rsidR="00883C05" w:rsidRDefault="00883C05" w:rsidP="00883C05">
      <w:pPr>
        <w:pStyle w:val="ListParagraph"/>
        <w:numPr>
          <w:ilvl w:val="2"/>
          <w:numId w:val="21"/>
        </w:numPr>
        <w:rPr>
          <w:sz w:val="24"/>
          <w:szCs w:val="24"/>
        </w:rPr>
      </w:pPr>
      <w:r>
        <w:rPr>
          <w:sz w:val="24"/>
          <w:szCs w:val="24"/>
        </w:rPr>
        <w:t>Crab health (energy reserves, food availability, environmental conditions).</w:t>
      </w:r>
    </w:p>
    <w:p w14:paraId="3AD9FF8C" w14:textId="77777777" w:rsidR="00883C05" w:rsidRDefault="00883C05" w:rsidP="00883C05">
      <w:pPr>
        <w:pStyle w:val="ListParagraph"/>
        <w:numPr>
          <w:ilvl w:val="2"/>
          <w:numId w:val="21"/>
        </w:numPr>
        <w:rPr>
          <w:sz w:val="24"/>
          <w:szCs w:val="24"/>
        </w:rPr>
      </w:pPr>
      <w:r>
        <w:rPr>
          <w:sz w:val="24"/>
          <w:szCs w:val="24"/>
        </w:rPr>
        <w:t>Crab size.</w:t>
      </w:r>
    </w:p>
    <w:p w14:paraId="582D7D18" w14:textId="77777777" w:rsidR="00883C05" w:rsidRDefault="00883C05" w:rsidP="00883C05">
      <w:pPr>
        <w:pStyle w:val="ListParagraph"/>
        <w:numPr>
          <w:ilvl w:val="1"/>
          <w:numId w:val="21"/>
        </w:numPr>
        <w:rPr>
          <w:sz w:val="24"/>
          <w:szCs w:val="24"/>
        </w:rPr>
      </w:pPr>
      <w:r w:rsidRPr="00883C05">
        <w:rPr>
          <w:b/>
          <w:bCs/>
          <w:sz w:val="24"/>
          <w:szCs w:val="24"/>
        </w:rPr>
        <w:t>Egg loss</w:t>
      </w:r>
      <w:r>
        <w:rPr>
          <w:sz w:val="24"/>
          <w:szCs w:val="24"/>
        </w:rPr>
        <w:t xml:space="preserve"> during incubation.</w:t>
      </w:r>
    </w:p>
    <w:p w14:paraId="6424D663" w14:textId="77777777" w:rsidR="00883C05" w:rsidRDefault="00883C05" w:rsidP="00883C05">
      <w:pPr>
        <w:pStyle w:val="ListParagraph"/>
        <w:numPr>
          <w:ilvl w:val="2"/>
          <w:numId w:val="21"/>
        </w:numPr>
        <w:rPr>
          <w:sz w:val="24"/>
          <w:szCs w:val="24"/>
        </w:rPr>
      </w:pPr>
      <w:r>
        <w:rPr>
          <w:sz w:val="24"/>
          <w:szCs w:val="24"/>
        </w:rPr>
        <w:t>Fertilization.</w:t>
      </w:r>
    </w:p>
    <w:p w14:paraId="7441778B" w14:textId="77777777" w:rsidR="00883C05" w:rsidRDefault="00883C05" w:rsidP="00883C05">
      <w:pPr>
        <w:pStyle w:val="ListParagraph"/>
        <w:numPr>
          <w:ilvl w:val="2"/>
          <w:numId w:val="21"/>
        </w:numPr>
        <w:rPr>
          <w:sz w:val="24"/>
          <w:szCs w:val="24"/>
        </w:rPr>
      </w:pPr>
      <w:r>
        <w:rPr>
          <w:sz w:val="24"/>
          <w:szCs w:val="24"/>
        </w:rPr>
        <w:t>Mechanical (attachment to pleopods, injury, interaction with large males).</w:t>
      </w:r>
    </w:p>
    <w:p w14:paraId="32F14089" w14:textId="19F7EE27" w:rsidR="004125AB" w:rsidRPr="007B77E4" w:rsidRDefault="00883C05" w:rsidP="007B77E4">
      <w:pPr>
        <w:pStyle w:val="ListParagraph"/>
        <w:numPr>
          <w:ilvl w:val="2"/>
          <w:numId w:val="21"/>
        </w:numPr>
        <w:rPr>
          <w:sz w:val="24"/>
          <w:szCs w:val="24"/>
        </w:rPr>
      </w:pPr>
      <w:r>
        <w:rPr>
          <w:sz w:val="24"/>
          <w:szCs w:val="24"/>
        </w:rPr>
        <w:t>Mortality (predation, parasites, disease, development issues).</w:t>
      </w:r>
    </w:p>
    <w:p w14:paraId="6017A978" w14:textId="6E344146" w:rsidR="00883C05" w:rsidRPr="007B77E4" w:rsidRDefault="004125AB" w:rsidP="004125AB">
      <w:pPr>
        <w:rPr>
          <w:b/>
          <w:bCs/>
          <w:sz w:val="26"/>
          <w:szCs w:val="26"/>
        </w:rPr>
      </w:pPr>
      <w:r w:rsidRPr="007B77E4">
        <w:rPr>
          <w:b/>
          <w:bCs/>
          <w:sz w:val="26"/>
          <w:szCs w:val="26"/>
        </w:rPr>
        <w:t>Literature review of snow crab studies:</w:t>
      </w:r>
    </w:p>
    <w:p w14:paraId="5B802F00" w14:textId="3F1F64AD" w:rsidR="00ED7C12" w:rsidRDefault="00ED7C12" w:rsidP="00483B86">
      <w:pPr>
        <w:pStyle w:val="ListParagraph"/>
        <w:numPr>
          <w:ilvl w:val="0"/>
          <w:numId w:val="21"/>
        </w:numPr>
        <w:rPr>
          <w:sz w:val="24"/>
          <w:szCs w:val="24"/>
        </w:rPr>
      </w:pPr>
      <w:r>
        <w:rPr>
          <w:sz w:val="24"/>
          <w:szCs w:val="24"/>
        </w:rPr>
        <w:t xml:space="preserve">What are the </w:t>
      </w:r>
      <w:r w:rsidRPr="00ED7C12">
        <w:rPr>
          <w:b/>
          <w:bCs/>
          <w:sz w:val="24"/>
          <w:szCs w:val="24"/>
        </w:rPr>
        <w:t>main purposes</w:t>
      </w:r>
      <w:r>
        <w:rPr>
          <w:sz w:val="24"/>
          <w:szCs w:val="24"/>
        </w:rPr>
        <w:t xml:space="preserve"> of snow crab </w:t>
      </w:r>
      <w:r w:rsidRPr="00ED7C12">
        <w:rPr>
          <w:b/>
          <w:bCs/>
          <w:sz w:val="24"/>
          <w:szCs w:val="24"/>
        </w:rPr>
        <w:t>fecundity studies</w:t>
      </w:r>
      <w:r>
        <w:rPr>
          <w:sz w:val="24"/>
          <w:szCs w:val="24"/>
        </w:rPr>
        <w:t>?</w:t>
      </w:r>
    </w:p>
    <w:p w14:paraId="5812730C" w14:textId="138B2497" w:rsidR="00ED7C12" w:rsidRDefault="00ED7C12" w:rsidP="00ED7C12">
      <w:pPr>
        <w:pStyle w:val="ListParagraph"/>
        <w:numPr>
          <w:ilvl w:val="1"/>
          <w:numId w:val="21"/>
        </w:numPr>
        <w:rPr>
          <w:sz w:val="24"/>
          <w:szCs w:val="24"/>
        </w:rPr>
      </w:pPr>
      <w:r>
        <w:rPr>
          <w:sz w:val="24"/>
          <w:szCs w:val="24"/>
        </w:rPr>
        <w:t xml:space="preserve">Characterizing the </w:t>
      </w:r>
      <w:r w:rsidRPr="007B77E4">
        <w:rPr>
          <w:b/>
          <w:bCs/>
          <w:sz w:val="24"/>
          <w:szCs w:val="24"/>
        </w:rPr>
        <w:t>fecundity relations</w:t>
      </w:r>
      <w:r>
        <w:rPr>
          <w:sz w:val="24"/>
          <w:szCs w:val="24"/>
        </w:rPr>
        <w:t xml:space="preserve"> of their local populations.</w:t>
      </w:r>
    </w:p>
    <w:p w14:paraId="24B5C57B" w14:textId="747E1E93" w:rsidR="00ED7C12" w:rsidRDefault="00ED7C12" w:rsidP="00ED7C12">
      <w:pPr>
        <w:pStyle w:val="ListParagraph"/>
        <w:numPr>
          <w:ilvl w:val="1"/>
          <w:numId w:val="21"/>
        </w:numPr>
        <w:rPr>
          <w:sz w:val="24"/>
          <w:szCs w:val="24"/>
        </w:rPr>
      </w:pPr>
      <w:r w:rsidRPr="007B77E4">
        <w:rPr>
          <w:b/>
          <w:bCs/>
          <w:sz w:val="24"/>
          <w:szCs w:val="24"/>
        </w:rPr>
        <w:t>Comparison</w:t>
      </w:r>
      <w:r>
        <w:rPr>
          <w:sz w:val="24"/>
          <w:szCs w:val="24"/>
        </w:rPr>
        <w:t xml:space="preserve"> through </w:t>
      </w:r>
      <w:r w:rsidRPr="007B77E4">
        <w:rPr>
          <w:b/>
          <w:bCs/>
          <w:sz w:val="24"/>
          <w:szCs w:val="24"/>
        </w:rPr>
        <w:t>time/space</w:t>
      </w:r>
      <w:r w:rsidR="003B7D3C">
        <w:rPr>
          <w:sz w:val="24"/>
          <w:szCs w:val="24"/>
        </w:rPr>
        <w:t xml:space="preserve"> (some regional comparisons, and some seasonal).</w:t>
      </w:r>
    </w:p>
    <w:p w14:paraId="436AC1CF" w14:textId="4F0DE0D9" w:rsidR="00ED7C12" w:rsidRDefault="00ED7C12" w:rsidP="00ED7C12">
      <w:pPr>
        <w:pStyle w:val="ListParagraph"/>
        <w:numPr>
          <w:ilvl w:val="1"/>
          <w:numId w:val="21"/>
        </w:numPr>
        <w:rPr>
          <w:sz w:val="24"/>
          <w:szCs w:val="24"/>
          <w:lang w:val="fr-CA"/>
        </w:rPr>
      </w:pPr>
      <w:r w:rsidRPr="00ED7C12">
        <w:rPr>
          <w:sz w:val="24"/>
          <w:szCs w:val="24"/>
          <w:lang w:val="fr-CA"/>
        </w:rPr>
        <w:lastRenderedPageBreak/>
        <w:t xml:space="preserve">Egg production </w:t>
      </w:r>
      <w:proofErr w:type="spellStart"/>
      <w:r w:rsidRPr="00ED7C12">
        <w:rPr>
          <w:sz w:val="24"/>
          <w:szCs w:val="24"/>
          <w:lang w:val="fr-CA"/>
        </w:rPr>
        <w:t>models</w:t>
      </w:r>
      <w:proofErr w:type="spellEnd"/>
      <w:r w:rsidRPr="00ED7C12">
        <w:rPr>
          <w:sz w:val="24"/>
          <w:szCs w:val="24"/>
          <w:lang w:val="fr-CA"/>
        </w:rPr>
        <w:t xml:space="preserve"> (population </w:t>
      </w:r>
      <w:proofErr w:type="spellStart"/>
      <w:r w:rsidRPr="00ED7C12">
        <w:rPr>
          <w:sz w:val="24"/>
          <w:szCs w:val="24"/>
          <w:lang w:val="fr-CA"/>
        </w:rPr>
        <w:t>le</w:t>
      </w:r>
      <w:r>
        <w:rPr>
          <w:sz w:val="24"/>
          <w:szCs w:val="24"/>
          <w:lang w:val="fr-CA"/>
        </w:rPr>
        <w:t>vel</w:t>
      </w:r>
      <w:proofErr w:type="spellEnd"/>
      <w:r>
        <w:rPr>
          <w:sz w:val="24"/>
          <w:szCs w:val="24"/>
          <w:lang w:val="fr-CA"/>
        </w:rPr>
        <w:t>).</w:t>
      </w:r>
    </w:p>
    <w:p w14:paraId="5491A091" w14:textId="6991E40B" w:rsidR="00ED7C12" w:rsidRDefault="00ED7C12" w:rsidP="00ED7C12">
      <w:pPr>
        <w:pStyle w:val="ListParagraph"/>
        <w:numPr>
          <w:ilvl w:val="0"/>
          <w:numId w:val="21"/>
        </w:numPr>
        <w:rPr>
          <w:sz w:val="24"/>
          <w:szCs w:val="24"/>
        </w:rPr>
      </w:pPr>
      <w:r w:rsidRPr="00A02354">
        <w:rPr>
          <w:b/>
          <w:bCs/>
          <w:sz w:val="24"/>
          <w:szCs w:val="24"/>
        </w:rPr>
        <w:t>Large-scale (disaster) monitoring</w:t>
      </w:r>
      <w:r w:rsidRPr="00883C05">
        <w:rPr>
          <w:sz w:val="24"/>
          <w:szCs w:val="24"/>
        </w:rPr>
        <w:t xml:space="preserve"> </w:t>
      </w:r>
      <w:r w:rsidR="00883C05">
        <w:rPr>
          <w:sz w:val="24"/>
          <w:szCs w:val="24"/>
        </w:rPr>
        <w:t>–</w:t>
      </w:r>
      <w:r w:rsidR="00883C05" w:rsidRPr="00883C05">
        <w:rPr>
          <w:sz w:val="24"/>
          <w:szCs w:val="24"/>
        </w:rPr>
        <w:t xml:space="preserve"> us</w:t>
      </w:r>
      <w:r w:rsidR="00883C05">
        <w:rPr>
          <w:sz w:val="24"/>
          <w:szCs w:val="24"/>
        </w:rPr>
        <w:t xml:space="preserve">ing </w:t>
      </w:r>
      <w:r w:rsidR="00883C05" w:rsidRPr="00A02354">
        <w:rPr>
          <w:b/>
          <w:bCs/>
          <w:sz w:val="24"/>
          <w:szCs w:val="24"/>
        </w:rPr>
        <w:t>eggs remaining</w:t>
      </w:r>
      <w:r w:rsidR="00883C05">
        <w:rPr>
          <w:sz w:val="24"/>
          <w:szCs w:val="24"/>
        </w:rPr>
        <w:t xml:space="preserve"> on surveys.</w:t>
      </w:r>
    </w:p>
    <w:p w14:paraId="50806CFC" w14:textId="134F594E" w:rsidR="00883C05" w:rsidRDefault="00883C05" w:rsidP="00883C05">
      <w:pPr>
        <w:pStyle w:val="ListParagraph"/>
        <w:numPr>
          <w:ilvl w:val="1"/>
          <w:numId w:val="21"/>
        </w:numPr>
        <w:rPr>
          <w:sz w:val="24"/>
          <w:szCs w:val="24"/>
        </w:rPr>
      </w:pPr>
      <w:r>
        <w:rPr>
          <w:sz w:val="24"/>
          <w:szCs w:val="24"/>
        </w:rPr>
        <w:t xml:space="preserve">Used to provide </w:t>
      </w:r>
      <w:r w:rsidRPr="00883C05">
        <w:rPr>
          <w:b/>
          <w:bCs/>
          <w:sz w:val="24"/>
          <w:szCs w:val="24"/>
        </w:rPr>
        <w:t>coarse fecundity assessment</w:t>
      </w:r>
      <w:r>
        <w:rPr>
          <w:sz w:val="24"/>
          <w:szCs w:val="24"/>
        </w:rPr>
        <w:t xml:space="preserve">. Should trigger if a serious change in clutch size occurs. </w:t>
      </w:r>
      <w:r w:rsidR="00A02354">
        <w:rPr>
          <w:sz w:val="24"/>
          <w:szCs w:val="24"/>
        </w:rPr>
        <w:t>Unable to monitor subtle or small-scale variations effectively.</w:t>
      </w:r>
    </w:p>
    <w:p w14:paraId="3DA154B2" w14:textId="15FA1BBE" w:rsidR="00883C05" w:rsidRDefault="00883C05" w:rsidP="00883C05">
      <w:pPr>
        <w:pStyle w:val="ListParagraph"/>
        <w:numPr>
          <w:ilvl w:val="0"/>
          <w:numId w:val="21"/>
        </w:numPr>
        <w:rPr>
          <w:sz w:val="24"/>
          <w:szCs w:val="24"/>
        </w:rPr>
      </w:pPr>
      <w:r>
        <w:rPr>
          <w:sz w:val="24"/>
          <w:szCs w:val="24"/>
        </w:rPr>
        <w:t>Few population-level egg production models.</w:t>
      </w:r>
    </w:p>
    <w:p w14:paraId="1B5BAFCA" w14:textId="3B743CF1" w:rsidR="003B7D3C" w:rsidRDefault="003B7D3C" w:rsidP="00883C05">
      <w:pPr>
        <w:pStyle w:val="ListParagraph"/>
        <w:numPr>
          <w:ilvl w:val="0"/>
          <w:numId w:val="21"/>
        </w:numPr>
        <w:rPr>
          <w:sz w:val="24"/>
          <w:szCs w:val="24"/>
        </w:rPr>
      </w:pPr>
      <w:r>
        <w:rPr>
          <w:sz w:val="24"/>
          <w:szCs w:val="24"/>
        </w:rPr>
        <w:t>Critique:</w:t>
      </w:r>
    </w:p>
    <w:p w14:paraId="7F672FCE" w14:textId="33051605" w:rsidR="003B7D3C" w:rsidRDefault="003B7D3C" w:rsidP="003B7D3C">
      <w:pPr>
        <w:pStyle w:val="ListParagraph"/>
        <w:numPr>
          <w:ilvl w:val="1"/>
          <w:numId w:val="21"/>
        </w:numPr>
        <w:rPr>
          <w:sz w:val="24"/>
          <w:szCs w:val="24"/>
        </w:rPr>
      </w:pPr>
      <w:r>
        <w:rPr>
          <w:sz w:val="24"/>
          <w:szCs w:val="24"/>
        </w:rPr>
        <w:t xml:space="preserve">Studies are </w:t>
      </w:r>
      <w:r w:rsidRPr="008F4C55">
        <w:rPr>
          <w:b/>
          <w:bCs/>
          <w:sz w:val="24"/>
          <w:szCs w:val="24"/>
        </w:rPr>
        <w:t>small scale</w:t>
      </w:r>
      <w:r>
        <w:rPr>
          <w:sz w:val="24"/>
          <w:szCs w:val="24"/>
        </w:rPr>
        <w:t xml:space="preserve"> (sample sizes range from 25 to a few hundred observations).</w:t>
      </w:r>
    </w:p>
    <w:p w14:paraId="29B06BC1" w14:textId="3D465AE2" w:rsidR="003B7D3C" w:rsidRDefault="003B7D3C" w:rsidP="003B7D3C">
      <w:pPr>
        <w:pStyle w:val="ListParagraph"/>
        <w:numPr>
          <w:ilvl w:val="1"/>
          <w:numId w:val="21"/>
        </w:numPr>
        <w:rPr>
          <w:sz w:val="24"/>
          <w:szCs w:val="24"/>
        </w:rPr>
      </w:pPr>
      <w:r>
        <w:rPr>
          <w:sz w:val="24"/>
          <w:szCs w:val="24"/>
        </w:rPr>
        <w:t xml:space="preserve">Female snow crab show a </w:t>
      </w:r>
      <w:r w:rsidRPr="008F4C55">
        <w:rPr>
          <w:b/>
          <w:bCs/>
          <w:sz w:val="24"/>
          <w:szCs w:val="24"/>
        </w:rPr>
        <w:t>strong aggregation</w:t>
      </w:r>
      <w:r>
        <w:rPr>
          <w:sz w:val="24"/>
          <w:szCs w:val="24"/>
        </w:rPr>
        <w:t xml:space="preserve"> tendency by type (e.g. young females or very old females) (</w:t>
      </w:r>
      <w:r w:rsidR="008F4C55">
        <w:rPr>
          <w:sz w:val="24"/>
          <w:szCs w:val="24"/>
        </w:rPr>
        <w:t>this makes spatial comparisons difficult).</w:t>
      </w:r>
    </w:p>
    <w:p w14:paraId="2432F826" w14:textId="7BB8D8C5" w:rsidR="008F4C55" w:rsidRDefault="008F4C55" w:rsidP="003B7D3C">
      <w:pPr>
        <w:pStyle w:val="ListParagraph"/>
        <w:numPr>
          <w:ilvl w:val="1"/>
          <w:numId w:val="21"/>
        </w:numPr>
        <w:rPr>
          <w:sz w:val="24"/>
          <w:szCs w:val="24"/>
        </w:rPr>
      </w:pPr>
      <w:r>
        <w:rPr>
          <w:sz w:val="24"/>
          <w:szCs w:val="24"/>
        </w:rPr>
        <w:t xml:space="preserve">Main </w:t>
      </w:r>
      <w:r w:rsidRPr="008F4C55">
        <w:rPr>
          <w:b/>
          <w:bCs/>
          <w:sz w:val="24"/>
          <w:szCs w:val="24"/>
        </w:rPr>
        <w:t>fecundity drivers</w:t>
      </w:r>
      <w:r>
        <w:rPr>
          <w:sz w:val="24"/>
          <w:szCs w:val="24"/>
        </w:rPr>
        <w:t xml:space="preserve"> are generally </w:t>
      </w:r>
      <w:r w:rsidRPr="008F4C55">
        <w:rPr>
          <w:b/>
          <w:bCs/>
          <w:sz w:val="24"/>
          <w:szCs w:val="24"/>
        </w:rPr>
        <w:t>not accounted for</w:t>
      </w:r>
      <w:r>
        <w:rPr>
          <w:sz w:val="24"/>
          <w:szCs w:val="24"/>
        </w:rPr>
        <w:t xml:space="preserve"> (maturity stage, senility). Shell conditions are generally observed, but intermediate conditions likely include both primiparous and multiparous individuals (samples are of mixed compositions, and statistical comparisons are likely to show no difference).</w:t>
      </w:r>
    </w:p>
    <w:p w14:paraId="4BE786F6" w14:textId="3396E81F" w:rsidR="004125AB" w:rsidRDefault="008F4C55" w:rsidP="00883C05">
      <w:pPr>
        <w:rPr>
          <w:sz w:val="24"/>
          <w:szCs w:val="24"/>
        </w:rPr>
      </w:pPr>
      <w:r w:rsidRPr="008F4C55">
        <w:rPr>
          <w:b/>
          <w:bCs/>
          <w:sz w:val="24"/>
          <w:szCs w:val="24"/>
        </w:rPr>
        <w:t>Goals of our study</w:t>
      </w:r>
      <w:r>
        <w:rPr>
          <w:sz w:val="24"/>
          <w:szCs w:val="24"/>
        </w:rPr>
        <w:t>:</w:t>
      </w:r>
    </w:p>
    <w:p w14:paraId="095DE0E6" w14:textId="069465F8" w:rsidR="008F4C55" w:rsidRDefault="008F4C55" w:rsidP="008F4C55">
      <w:pPr>
        <w:pStyle w:val="ListParagraph"/>
        <w:numPr>
          <w:ilvl w:val="0"/>
          <w:numId w:val="32"/>
        </w:numPr>
        <w:rPr>
          <w:sz w:val="24"/>
          <w:szCs w:val="24"/>
        </w:rPr>
      </w:pPr>
      <w:r>
        <w:rPr>
          <w:sz w:val="24"/>
          <w:szCs w:val="24"/>
        </w:rPr>
        <w:t>Provide fitted fecundity curves which account for maturity stage (primiparous and multiparous) and egg loss among old-shelled females.</w:t>
      </w:r>
      <w:r w:rsidR="004E13D2">
        <w:rPr>
          <w:sz w:val="24"/>
          <w:szCs w:val="24"/>
        </w:rPr>
        <w:t xml:space="preserve"> </w:t>
      </w:r>
    </w:p>
    <w:p w14:paraId="75399EB2" w14:textId="23299C0C" w:rsidR="004E13D2" w:rsidRDefault="004E13D2" w:rsidP="008F4C55">
      <w:pPr>
        <w:pStyle w:val="ListParagraph"/>
        <w:numPr>
          <w:ilvl w:val="0"/>
          <w:numId w:val="32"/>
        </w:numPr>
        <w:rPr>
          <w:sz w:val="24"/>
          <w:szCs w:val="24"/>
        </w:rPr>
      </w:pPr>
      <w:r>
        <w:rPr>
          <w:sz w:val="24"/>
          <w:szCs w:val="24"/>
        </w:rPr>
        <w:t>Account for uncertainties in maturity stage identification and characterizing which females are full-clutched versus those which have sustained significant egg loss.</w:t>
      </w:r>
    </w:p>
    <w:p w14:paraId="7066F085" w14:textId="2939E865" w:rsidR="004E13D2" w:rsidRDefault="004E13D2" w:rsidP="008F4C55">
      <w:pPr>
        <w:pStyle w:val="ListParagraph"/>
        <w:numPr>
          <w:ilvl w:val="0"/>
          <w:numId w:val="32"/>
        </w:numPr>
        <w:rPr>
          <w:sz w:val="24"/>
          <w:szCs w:val="24"/>
        </w:rPr>
      </w:pPr>
      <w:r>
        <w:rPr>
          <w:sz w:val="24"/>
          <w:szCs w:val="24"/>
        </w:rPr>
        <w:t>Examine the biological implications of the patterns that we observed in the data:</w:t>
      </w:r>
    </w:p>
    <w:p w14:paraId="4EBCF9FE" w14:textId="399891B0" w:rsidR="004E13D2" w:rsidRDefault="004E13D2" w:rsidP="004E13D2">
      <w:pPr>
        <w:pStyle w:val="ListParagraph"/>
        <w:numPr>
          <w:ilvl w:val="1"/>
          <w:numId w:val="32"/>
        </w:numPr>
        <w:rPr>
          <w:sz w:val="24"/>
          <w:szCs w:val="24"/>
        </w:rPr>
      </w:pPr>
      <w:r>
        <w:rPr>
          <w:sz w:val="24"/>
          <w:szCs w:val="24"/>
        </w:rPr>
        <w:t>Differences between primiparous and multiparous.</w:t>
      </w:r>
    </w:p>
    <w:p w14:paraId="557AD4AE" w14:textId="4532E1FC" w:rsidR="004E13D2" w:rsidRDefault="004E13D2" w:rsidP="004E13D2">
      <w:pPr>
        <w:pStyle w:val="ListParagraph"/>
        <w:numPr>
          <w:ilvl w:val="1"/>
          <w:numId w:val="32"/>
        </w:numPr>
        <w:rPr>
          <w:sz w:val="24"/>
          <w:szCs w:val="24"/>
        </w:rPr>
      </w:pPr>
      <w:r>
        <w:rPr>
          <w:sz w:val="24"/>
          <w:szCs w:val="24"/>
        </w:rPr>
        <w:t>Pubescent growth as an explanatory mechanism.</w:t>
      </w:r>
    </w:p>
    <w:p w14:paraId="46603CAB" w14:textId="3C6F4DA6" w:rsidR="004E13D2" w:rsidRDefault="004E13D2" w:rsidP="004E13D2">
      <w:pPr>
        <w:pStyle w:val="ListParagraph"/>
        <w:numPr>
          <w:ilvl w:val="1"/>
          <w:numId w:val="32"/>
        </w:numPr>
        <w:rPr>
          <w:sz w:val="24"/>
          <w:szCs w:val="24"/>
        </w:rPr>
      </w:pPr>
      <w:r>
        <w:rPr>
          <w:sz w:val="24"/>
          <w:szCs w:val="24"/>
        </w:rPr>
        <w:t>Shell condition is insufficient to completely identify P/M.</w:t>
      </w:r>
    </w:p>
    <w:p w14:paraId="7EA820E7" w14:textId="25A9FFE8" w:rsidR="008F4C55" w:rsidRDefault="004E13D2" w:rsidP="004E13D2">
      <w:pPr>
        <w:pStyle w:val="ListParagraph"/>
        <w:numPr>
          <w:ilvl w:val="1"/>
          <w:numId w:val="32"/>
        </w:numPr>
        <w:rPr>
          <w:sz w:val="24"/>
          <w:szCs w:val="24"/>
        </w:rPr>
      </w:pPr>
      <w:r>
        <w:rPr>
          <w:sz w:val="24"/>
          <w:szCs w:val="24"/>
        </w:rPr>
        <w:t>Senility also varies by size and shell condition.</w:t>
      </w:r>
    </w:p>
    <w:p w14:paraId="65FB34D1" w14:textId="7749CEE0" w:rsidR="002C00AC" w:rsidRDefault="002C00AC" w:rsidP="002C00AC">
      <w:pPr>
        <w:pStyle w:val="ListParagraph"/>
        <w:numPr>
          <w:ilvl w:val="0"/>
          <w:numId w:val="32"/>
        </w:numPr>
        <w:rPr>
          <w:sz w:val="24"/>
          <w:szCs w:val="24"/>
        </w:rPr>
      </w:pPr>
      <w:r>
        <w:rPr>
          <w:sz w:val="24"/>
          <w:szCs w:val="24"/>
        </w:rPr>
        <w:t>Once the main factors are accounted for:</w:t>
      </w:r>
    </w:p>
    <w:p w14:paraId="295BD18E" w14:textId="77777777" w:rsidR="002C00AC" w:rsidRDefault="002C00AC" w:rsidP="002C00AC">
      <w:pPr>
        <w:pStyle w:val="ListParagraph"/>
        <w:numPr>
          <w:ilvl w:val="1"/>
          <w:numId w:val="32"/>
        </w:numPr>
        <w:rPr>
          <w:sz w:val="24"/>
          <w:szCs w:val="24"/>
        </w:rPr>
      </w:pPr>
      <w:r>
        <w:rPr>
          <w:sz w:val="24"/>
          <w:szCs w:val="24"/>
        </w:rPr>
        <w:t>Examine annual fecundity variations in Cape Breton (</w:t>
      </w:r>
      <w:proofErr w:type="spellStart"/>
      <w:r>
        <w:rPr>
          <w:sz w:val="24"/>
          <w:szCs w:val="24"/>
        </w:rPr>
        <w:t>Bradelle</w:t>
      </w:r>
      <w:proofErr w:type="spellEnd"/>
      <w:r>
        <w:rPr>
          <w:sz w:val="24"/>
          <w:szCs w:val="24"/>
        </w:rPr>
        <w:t xml:space="preserve"> and Baie des </w:t>
      </w:r>
      <w:proofErr w:type="spellStart"/>
      <w:r>
        <w:rPr>
          <w:sz w:val="24"/>
          <w:szCs w:val="24"/>
        </w:rPr>
        <w:t>Chaleurs</w:t>
      </w:r>
      <w:proofErr w:type="spellEnd"/>
      <w:r>
        <w:rPr>
          <w:sz w:val="24"/>
          <w:szCs w:val="24"/>
        </w:rPr>
        <w:t>).</w:t>
      </w:r>
    </w:p>
    <w:p w14:paraId="3389C15F" w14:textId="2E246D6C" w:rsidR="0046614C" w:rsidRDefault="0046614C" w:rsidP="002C00AC">
      <w:pPr>
        <w:pStyle w:val="ListParagraph"/>
        <w:numPr>
          <w:ilvl w:val="1"/>
          <w:numId w:val="32"/>
        </w:numPr>
        <w:rPr>
          <w:sz w:val="24"/>
          <w:szCs w:val="24"/>
        </w:rPr>
      </w:pPr>
      <w:r>
        <w:rPr>
          <w:sz w:val="24"/>
          <w:szCs w:val="24"/>
        </w:rPr>
        <w:t>Is there evidence of variation?</w:t>
      </w:r>
    </w:p>
    <w:bookmarkEnd w:id="0"/>
    <w:p w14:paraId="06BEC8F4" w14:textId="5A4BBAA1" w:rsidR="00483B86" w:rsidRPr="0046614C" w:rsidRDefault="00483B86" w:rsidP="0046614C">
      <w:pPr>
        <w:ind w:left="720"/>
        <w:rPr>
          <w:sz w:val="24"/>
          <w:szCs w:val="24"/>
        </w:rPr>
      </w:pPr>
    </w:p>
    <w:p w14:paraId="1A061234" w14:textId="0D5D2F76" w:rsidR="005D7EDA" w:rsidRDefault="005D7EDA">
      <w:pPr>
        <w:rPr>
          <w:b/>
          <w:bCs/>
          <w:sz w:val="32"/>
          <w:szCs w:val="32"/>
        </w:rPr>
      </w:pPr>
    </w:p>
    <w:p w14:paraId="51D76ACA" w14:textId="77777777" w:rsidR="00C04294" w:rsidRDefault="00C04294">
      <w:pPr>
        <w:rPr>
          <w:b/>
          <w:bCs/>
          <w:sz w:val="32"/>
          <w:szCs w:val="32"/>
        </w:rPr>
      </w:pPr>
      <w:r>
        <w:rPr>
          <w:b/>
          <w:bCs/>
          <w:sz w:val="32"/>
          <w:szCs w:val="32"/>
        </w:rPr>
        <w:br w:type="page"/>
      </w:r>
    </w:p>
    <w:p w14:paraId="3CE74273" w14:textId="4AF2709F" w:rsidR="00B00346" w:rsidRPr="005D7EDA" w:rsidRDefault="00B00346" w:rsidP="00B00346">
      <w:pPr>
        <w:ind w:left="360" w:hanging="360"/>
        <w:rPr>
          <w:b/>
          <w:bCs/>
          <w:sz w:val="32"/>
          <w:szCs w:val="32"/>
        </w:rPr>
      </w:pPr>
      <w:r w:rsidRPr="005D7EDA">
        <w:rPr>
          <w:b/>
          <w:bCs/>
          <w:sz w:val="32"/>
          <w:szCs w:val="32"/>
        </w:rPr>
        <w:lastRenderedPageBreak/>
        <w:t>Methodology:</w:t>
      </w:r>
    </w:p>
    <w:p w14:paraId="138E8CD9" w14:textId="0788BE04" w:rsidR="00201E5D" w:rsidRDefault="00201E5D" w:rsidP="006E7423">
      <w:pPr>
        <w:rPr>
          <w:b/>
          <w:bCs/>
          <w:sz w:val="24"/>
          <w:szCs w:val="24"/>
        </w:rPr>
      </w:pPr>
      <w:r>
        <w:rPr>
          <w:b/>
          <w:bCs/>
          <w:sz w:val="24"/>
          <w:szCs w:val="24"/>
        </w:rPr>
        <w:t>Data set:</w:t>
      </w:r>
    </w:p>
    <w:p w14:paraId="0276E6FA" w14:textId="1BE3C441" w:rsidR="00201E5D" w:rsidRPr="00F4017F" w:rsidRDefault="004556A3" w:rsidP="001117E0">
      <w:pPr>
        <w:pStyle w:val="ListParagraph"/>
        <w:numPr>
          <w:ilvl w:val="0"/>
          <w:numId w:val="41"/>
        </w:numPr>
      </w:pPr>
      <w:r w:rsidRPr="00F4017F">
        <w:t xml:space="preserve">Mature </w:t>
      </w:r>
      <w:r w:rsidR="001117E0" w:rsidRPr="00F4017F">
        <w:t xml:space="preserve">female snow crab </w:t>
      </w:r>
      <w:r w:rsidRPr="00F4017F">
        <w:t xml:space="preserve">from the sGSL </w:t>
      </w:r>
      <w:r w:rsidR="001117E0" w:rsidRPr="00F4017F">
        <w:t>were sampled to estimate individual fecundity starting in 1986 and last sampled in 2022 in the sGSL.</w:t>
      </w:r>
    </w:p>
    <w:p w14:paraId="3E273006" w14:textId="5AC6BD52" w:rsidR="001117E0" w:rsidRPr="00F4017F" w:rsidRDefault="004556A3" w:rsidP="004556A3">
      <w:pPr>
        <w:pStyle w:val="ListParagraph"/>
        <w:numPr>
          <w:ilvl w:val="0"/>
          <w:numId w:val="41"/>
        </w:numPr>
      </w:pPr>
      <w:r w:rsidRPr="00F4017F">
        <w:t>These were all observational studies</w:t>
      </w:r>
      <w:r w:rsidR="001117E0" w:rsidRPr="00F4017F">
        <w:t xml:space="preserve"> </w:t>
      </w:r>
      <w:r w:rsidRPr="00F4017F">
        <w:t xml:space="preserve">made </w:t>
      </w:r>
      <w:r w:rsidR="001117E0" w:rsidRPr="00F4017F">
        <w:t xml:space="preserve">on board chartered </w:t>
      </w:r>
      <w:r w:rsidRPr="00F4017F">
        <w:t xml:space="preserve">fishing </w:t>
      </w:r>
      <w:r w:rsidR="001117E0" w:rsidRPr="00F4017F">
        <w:t xml:space="preserve">or DFO Coast Guard vessels, </w:t>
      </w:r>
      <w:r w:rsidRPr="00F4017F">
        <w:t xml:space="preserve">using traps </w:t>
      </w:r>
      <w:r w:rsidR="001117E0" w:rsidRPr="00F4017F">
        <w:t xml:space="preserve">or trawls, </w:t>
      </w:r>
      <w:r w:rsidR="00F4017F" w:rsidRPr="00F4017F">
        <w:t>with the latter used</w:t>
      </w:r>
      <w:r w:rsidR="001117E0" w:rsidRPr="00F4017F">
        <w:t xml:space="preserve"> the annual sGSL snow crab survey.</w:t>
      </w:r>
    </w:p>
    <w:p w14:paraId="4847C2D4" w14:textId="46238C58" w:rsidR="00F4017F" w:rsidRPr="00F4017F" w:rsidRDefault="00F4017F" w:rsidP="001117E0">
      <w:pPr>
        <w:pStyle w:val="ListParagraph"/>
        <w:numPr>
          <w:ilvl w:val="0"/>
          <w:numId w:val="41"/>
        </w:numPr>
      </w:pPr>
      <w:r w:rsidRPr="00F4017F">
        <w:t>Live f</w:t>
      </w:r>
      <w:r w:rsidR="001117E0" w:rsidRPr="00F4017F">
        <w:t xml:space="preserve">emales </w:t>
      </w:r>
      <w:r w:rsidRPr="00F4017F">
        <w:t xml:space="preserve">or their egg pouches </w:t>
      </w:r>
      <w:r w:rsidR="001117E0" w:rsidRPr="00F4017F">
        <w:t>were kept on ice</w:t>
      </w:r>
      <w:r w:rsidRPr="00F4017F">
        <w:t xml:space="preserve"> or frozen </w:t>
      </w:r>
      <w:r w:rsidR="001117E0" w:rsidRPr="00F4017F">
        <w:t xml:space="preserve">and brought to the lab for </w:t>
      </w:r>
      <w:r w:rsidRPr="00F4017F">
        <w:t xml:space="preserve">analysis. </w:t>
      </w:r>
    </w:p>
    <w:p w14:paraId="72F5C603" w14:textId="74D8E701" w:rsidR="004556A3" w:rsidRPr="00F4017F" w:rsidRDefault="001117E0" w:rsidP="001117E0">
      <w:pPr>
        <w:pStyle w:val="ListParagraph"/>
        <w:numPr>
          <w:ilvl w:val="0"/>
          <w:numId w:val="41"/>
        </w:numPr>
      </w:pPr>
      <w:r w:rsidRPr="00F4017F">
        <w:t xml:space="preserve">Egg pouches were </w:t>
      </w:r>
      <w:r w:rsidR="00F4017F" w:rsidRPr="00F4017F">
        <w:t xml:space="preserve">removed and </w:t>
      </w:r>
      <w:r w:rsidRPr="00F4017F">
        <w:t>preserved with a dilute formalin solution or frozen</w:t>
      </w:r>
      <w:r w:rsidR="004556A3" w:rsidRPr="00F4017F">
        <w:t>.</w:t>
      </w:r>
    </w:p>
    <w:p w14:paraId="342786D2" w14:textId="77777777" w:rsidR="004556A3" w:rsidRPr="004556A3" w:rsidRDefault="004556A3" w:rsidP="004556A3">
      <w:pPr>
        <w:pStyle w:val="ListParagraph"/>
        <w:autoSpaceDE w:val="0"/>
        <w:autoSpaceDN w:val="0"/>
        <w:adjustRightInd w:val="0"/>
        <w:spacing w:after="0" w:line="240" w:lineRule="auto"/>
        <w:ind w:left="360"/>
      </w:pPr>
    </w:p>
    <w:p w14:paraId="7A622091" w14:textId="41051BC2" w:rsidR="004556A3" w:rsidRDefault="004556A3" w:rsidP="004556A3">
      <w:pPr>
        <w:pStyle w:val="ListParagraph"/>
        <w:numPr>
          <w:ilvl w:val="0"/>
          <w:numId w:val="41"/>
        </w:numPr>
        <w:autoSpaceDE w:val="0"/>
        <w:autoSpaceDN w:val="0"/>
        <w:adjustRightInd w:val="0"/>
        <w:spacing w:after="0" w:line="240" w:lineRule="auto"/>
      </w:pPr>
      <w:r w:rsidRPr="00F4017F">
        <w:t>At the</w:t>
      </w:r>
      <w:r w:rsidR="001117E0" w:rsidRPr="00F4017F">
        <w:t xml:space="preserve"> laboratory</w:t>
      </w:r>
      <w:r w:rsidRPr="00F4017F">
        <w:t xml:space="preserve">, </w:t>
      </w:r>
      <w:r w:rsidR="00F4017F" w:rsidRPr="00F4017F">
        <w:t>each</w:t>
      </w:r>
      <w:r w:rsidR="00F4017F">
        <w:rPr>
          <w:color w:val="FF0000"/>
        </w:rPr>
        <w:t xml:space="preserve"> </w:t>
      </w:r>
      <w:r>
        <w:t>egg pouch was first dried for a minimum of 24h at 60</w:t>
      </w:r>
      <w:r w:rsidRPr="004556A3">
        <w:rPr>
          <w:rFonts w:ascii="Arial" w:hAnsi="Arial" w:cs="Arial"/>
          <w:kern w:val="0"/>
          <w:sz w:val="26"/>
          <w:szCs w:val="26"/>
        </w:rPr>
        <w:t>°</w:t>
      </w:r>
      <w:r>
        <w:t>C</w:t>
      </w:r>
      <w:r w:rsidR="00F4017F">
        <w:t>. E</w:t>
      </w:r>
      <w:r>
        <w:t xml:space="preserve">ggs were then separated from the pleopods and any visible debris was removed. </w:t>
      </w:r>
    </w:p>
    <w:p w14:paraId="3F0DFFB2" w14:textId="2A1BDACA" w:rsidR="004556A3" w:rsidRDefault="004556A3" w:rsidP="004556A3">
      <w:pPr>
        <w:pStyle w:val="ListParagraph"/>
        <w:numPr>
          <w:ilvl w:val="0"/>
          <w:numId w:val="41"/>
        </w:numPr>
        <w:autoSpaceDE w:val="0"/>
        <w:autoSpaceDN w:val="0"/>
        <w:adjustRightInd w:val="0"/>
        <w:spacing w:after="0" w:line="240" w:lineRule="auto"/>
      </w:pPr>
      <w:r>
        <w:t>The</w:t>
      </w:r>
      <w:r w:rsidR="00F4017F">
        <w:t>se</w:t>
      </w:r>
      <w:r>
        <w:t xml:space="preserve"> cleaned eggs were then redried and a small sample of 500-1000 eggs was extracted, counted and weighed. </w:t>
      </w:r>
    </w:p>
    <w:p w14:paraId="17172323" w14:textId="7D42392F" w:rsidR="004556A3" w:rsidRDefault="00F4017F" w:rsidP="004556A3">
      <w:pPr>
        <w:pStyle w:val="ListParagraph"/>
        <w:numPr>
          <w:ilvl w:val="0"/>
          <w:numId w:val="41"/>
        </w:numPr>
      </w:pPr>
      <w:r>
        <w:t>The total dry egg weight of the clutch was then divided by t</w:t>
      </w:r>
      <w:r w:rsidR="004556A3">
        <w:t xml:space="preserve">he average egg weight </w:t>
      </w:r>
      <w:r>
        <w:t xml:space="preserve">obtained </w:t>
      </w:r>
      <w:r w:rsidR="004556A3">
        <w:t>from the sample to estimate individual fecundity of each female.</w:t>
      </w:r>
    </w:p>
    <w:p w14:paraId="4B82470E" w14:textId="77777777" w:rsidR="001117E0" w:rsidRPr="001117E0" w:rsidRDefault="001117E0" w:rsidP="00F4017F">
      <w:pPr>
        <w:pStyle w:val="ListParagraph"/>
        <w:ind w:left="360"/>
        <w:rPr>
          <w:color w:val="FF0000"/>
        </w:rPr>
      </w:pPr>
    </w:p>
    <w:p w14:paraId="7E00EF79" w14:textId="1E4C8031" w:rsidR="00201E5D" w:rsidRDefault="00F4017F" w:rsidP="00201E5D">
      <w:pPr>
        <w:pStyle w:val="ListParagraph"/>
        <w:numPr>
          <w:ilvl w:val="0"/>
          <w:numId w:val="9"/>
        </w:numPr>
      </w:pPr>
      <w:r>
        <w:t>For each female, c</w:t>
      </w:r>
      <w:r w:rsidR="00201E5D">
        <w:t xml:space="preserve">arapace width </w:t>
      </w:r>
      <w:r>
        <w:t xml:space="preserve">(CW) was measured </w:t>
      </w:r>
      <w:r w:rsidR="00201E5D">
        <w:t>to the nearest 0.1</w:t>
      </w:r>
      <w:r w:rsidR="00200C5A">
        <w:t xml:space="preserve"> </w:t>
      </w:r>
      <w:r w:rsidR="00201E5D">
        <w:t>mm</w:t>
      </w:r>
      <w:r>
        <w:t xml:space="preserve">, with the exception of older measurements prior to </w:t>
      </w:r>
      <w:r w:rsidR="00201E5D">
        <w:t xml:space="preserve">1991, </w:t>
      </w:r>
      <w:r>
        <w:t>for which CW</w:t>
      </w:r>
      <w:r w:rsidR="00201E5D">
        <w:t xml:space="preserve"> was </w:t>
      </w:r>
      <w:r>
        <w:t xml:space="preserve">measured </w:t>
      </w:r>
      <w:r w:rsidR="00201E5D">
        <w:t>to the nearest millimeter.</w:t>
      </w:r>
    </w:p>
    <w:p w14:paraId="7118476C" w14:textId="5A96E79E" w:rsidR="00727852" w:rsidRDefault="00F4017F" w:rsidP="00201E5D">
      <w:pPr>
        <w:pStyle w:val="ListParagraph"/>
        <w:numPr>
          <w:ilvl w:val="0"/>
          <w:numId w:val="9"/>
        </w:numPr>
      </w:pPr>
      <w:r>
        <w:t>Shell condition was determined for each female, based on a scale from 1 to 5</w:t>
      </w:r>
      <w:r w:rsidR="00727852">
        <w:t xml:space="preserve"> (ref)</w:t>
      </w:r>
      <w:r>
        <w:t xml:space="preserve">, which was used to approximate the </w:t>
      </w:r>
      <w:r w:rsidR="00727852">
        <w:t>number of years that the female had molted.</w:t>
      </w:r>
    </w:p>
    <w:p w14:paraId="7C135222" w14:textId="64C59658" w:rsidR="00F4017F" w:rsidRDefault="00727852" w:rsidP="00201E5D">
      <w:pPr>
        <w:pStyle w:val="ListParagraph"/>
        <w:numPr>
          <w:ilvl w:val="0"/>
          <w:numId w:val="9"/>
        </w:numPr>
      </w:pPr>
      <w:r>
        <w:t>Shell conditions 1 &amp; 2 (new softer-shelled crab) were considered to have molted within the current year, shell condition 3</w:t>
      </w:r>
      <w:r w:rsidR="00F4017F">
        <w:t xml:space="preserve"> </w:t>
      </w:r>
      <w:r>
        <w:t xml:space="preserve">(new hard-shelled crab) and shell conditions 4 (old hard-shelled) and 5 (old-shelled) were considered to have molted two or more years prior. </w:t>
      </w:r>
      <w:r w:rsidR="00F4017F">
        <w:t xml:space="preserve"> </w:t>
      </w:r>
    </w:p>
    <w:p w14:paraId="2E6F359E" w14:textId="77777777" w:rsidR="00F4017F" w:rsidRDefault="00F4017F" w:rsidP="00F4017F">
      <w:pPr>
        <w:pStyle w:val="ListParagraph"/>
        <w:ind w:left="360"/>
      </w:pPr>
    </w:p>
    <w:p w14:paraId="784EDE66" w14:textId="530EC324" w:rsidR="00200C5A" w:rsidRDefault="00727852" w:rsidP="00200C5A">
      <w:pPr>
        <w:pStyle w:val="ListParagraph"/>
        <w:numPr>
          <w:ilvl w:val="0"/>
          <w:numId w:val="9"/>
        </w:numPr>
      </w:pPr>
      <w:r>
        <w:t>Samples were grouped by year and grouped by g</w:t>
      </w:r>
      <w:r w:rsidR="00201E5D">
        <w:t>eographical area</w:t>
      </w:r>
      <w:r>
        <w:t xml:space="preserve">: Baie des </w:t>
      </w:r>
      <w:proofErr w:type="spellStart"/>
      <w:r>
        <w:t>Chaleurs</w:t>
      </w:r>
      <w:proofErr w:type="spellEnd"/>
      <w:r>
        <w:t xml:space="preserve">, Shediac Valley, </w:t>
      </w:r>
      <w:proofErr w:type="spellStart"/>
      <w:r>
        <w:t>Bradelle</w:t>
      </w:r>
      <w:proofErr w:type="spellEnd"/>
      <w:r>
        <w:t xml:space="preserve"> Bank and western Cape Breton. </w:t>
      </w:r>
    </w:p>
    <w:p w14:paraId="119D632D" w14:textId="222F55C6" w:rsidR="00201E5D" w:rsidRDefault="00727852" w:rsidP="00201E5D">
      <w:pPr>
        <w:pStyle w:val="ListParagraph"/>
        <w:numPr>
          <w:ilvl w:val="0"/>
          <w:numId w:val="9"/>
        </w:numPr>
      </w:pPr>
      <w:r>
        <w:t xml:space="preserve">About 8% of samples were in other areas of the sGSL: north of Prince Edward Island (PEI) in the earliest studies in 1986 and 1987, and from scattered sites sampled during the snow crab survey in 2001-2005. </w:t>
      </w:r>
    </w:p>
    <w:p w14:paraId="3F05E762" w14:textId="4FFABA2F" w:rsidR="00200C5A" w:rsidRPr="0037648C" w:rsidRDefault="0037648C" w:rsidP="0037648C">
      <w:pPr>
        <w:pStyle w:val="ListParagraph"/>
        <w:numPr>
          <w:ilvl w:val="0"/>
          <w:numId w:val="9"/>
        </w:numPr>
        <w:rPr>
          <w:sz w:val="24"/>
          <w:szCs w:val="24"/>
        </w:rPr>
      </w:pPr>
      <w:r>
        <w:rPr>
          <w:sz w:val="24"/>
          <w:szCs w:val="24"/>
        </w:rPr>
        <w:t>In all t</w:t>
      </w:r>
      <w:r w:rsidR="00200C5A" w:rsidRPr="0098788E">
        <w:rPr>
          <w:sz w:val="24"/>
          <w:szCs w:val="24"/>
        </w:rPr>
        <w:t xml:space="preserve">here </w:t>
      </w:r>
      <w:r>
        <w:rPr>
          <w:sz w:val="24"/>
          <w:szCs w:val="24"/>
        </w:rPr>
        <w:t>were</w:t>
      </w:r>
      <w:r w:rsidR="00200C5A" w:rsidRPr="0098788E">
        <w:rPr>
          <w:sz w:val="24"/>
          <w:szCs w:val="24"/>
        </w:rPr>
        <w:t xml:space="preserve"> 5</w:t>
      </w:r>
      <w:r w:rsidR="00200C5A">
        <w:rPr>
          <w:sz w:val="24"/>
          <w:szCs w:val="24"/>
        </w:rPr>
        <w:t>2</w:t>
      </w:r>
      <w:r w:rsidR="00200C5A" w:rsidRPr="0098788E">
        <w:rPr>
          <w:sz w:val="24"/>
          <w:szCs w:val="24"/>
        </w:rPr>
        <w:t xml:space="preserve"> </w:t>
      </w:r>
      <w:r>
        <w:rPr>
          <w:sz w:val="24"/>
          <w:szCs w:val="24"/>
        </w:rPr>
        <w:t xml:space="preserve">different </w:t>
      </w:r>
      <w:r w:rsidR="00200C5A" w:rsidRPr="0098788E">
        <w:rPr>
          <w:sz w:val="24"/>
          <w:szCs w:val="24"/>
        </w:rPr>
        <w:t>year</w:t>
      </w:r>
      <w:r>
        <w:rPr>
          <w:sz w:val="24"/>
          <w:szCs w:val="24"/>
        </w:rPr>
        <w:t>-</w:t>
      </w:r>
      <w:r w:rsidR="00200C5A" w:rsidRPr="0098788E">
        <w:rPr>
          <w:sz w:val="24"/>
          <w:szCs w:val="24"/>
        </w:rPr>
        <w:t>region combinat</w:t>
      </w:r>
      <w:r w:rsidR="00200C5A">
        <w:rPr>
          <w:sz w:val="24"/>
          <w:szCs w:val="24"/>
        </w:rPr>
        <w:t>io</w:t>
      </w:r>
      <w:r w:rsidR="00200C5A" w:rsidRPr="0098788E">
        <w:rPr>
          <w:sz w:val="24"/>
          <w:szCs w:val="24"/>
        </w:rPr>
        <w:t>n</w:t>
      </w:r>
      <w:r w:rsidR="00200C5A">
        <w:rPr>
          <w:sz w:val="24"/>
          <w:szCs w:val="24"/>
        </w:rPr>
        <w:t xml:space="preserve">s, plus 6 datasets that </w:t>
      </w:r>
      <w:r>
        <w:rPr>
          <w:sz w:val="24"/>
          <w:szCs w:val="24"/>
        </w:rPr>
        <w:t xml:space="preserve">were from other </w:t>
      </w:r>
      <w:r w:rsidR="00200C5A">
        <w:rPr>
          <w:sz w:val="24"/>
          <w:szCs w:val="24"/>
        </w:rPr>
        <w:t xml:space="preserve"> areas of the sGSL</w:t>
      </w:r>
      <w:r>
        <w:rPr>
          <w:sz w:val="24"/>
          <w:szCs w:val="24"/>
        </w:rPr>
        <w:t xml:space="preserve"> (Table X)</w:t>
      </w:r>
      <w:r w:rsidR="00200C5A">
        <w:rPr>
          <w:sz w:val="24"/>
          <w:szCs w:val="24"/>
        </w:rPr>
        <w:t>.</w:t>
      </w:r>
    </w:p>
    <w:p w14:paraId="1D9F782D" w14:textId="77777777" w:rsidR="00727852" w:rsidRDefault="00727852" w:rsidP="00727852">
      <w:pPr>
        <w:pStyle w:val="ListParagraph"/>
      </w:pPr>
    </w:p>
    <w:p w14:paraId="6637133A" w14:textId="43CB5CD6" w:rsidR="00727852" w:rsidRDefault="00727852" w:rsidP="00365A14">
      <w:pPr>
        <w:pStyle w:val="ListParagraph"/>
        <w:numPr>
          <w:ilvl w:val="0"/>
          <w:numId w:val="8"/>
        </w:numPr>
      </w:pPr>
      <w:r>
        <w:t xml:space="preserve">In all there were </w:t>
      </w:r>
      <w:r w:rsidRPr="00213FE8">
        <w:rPr>
          <w:b/>
          <w:bCs/>
          <w:color w:val="FF0000"/>
        </w:rPr>
        <w:t>9</w:t>
      </w:r>
      <w:r w:rsidR="00213FE8">
        <w:rPr>
          <w:b/>
          <w:bCs/>
          <w:color w:val="FF0000"/>
        </w:rPr>
        <w:t>19</w:t>
      </w:r>
      <w:r w:rsidR="00E51104">
        <w:rPr>
          <w:b/>
          <w:bCs/>
          <w:color w:val="FF0000"/>
        </w:rPr>
        <w:t>5</w:t>
      </w:r>
      <w:r>
        <w:t xml:space="preserve"> fecundity determinations in the dataset, </w:t>
      </w:r>
    </w:p>
    <w:p w14:paraId="3DDD5122" w14:textId="74EEEC12" w:rsidR="00727852" w:rsidRDefault="00213FE8" w:rsidP="00365A14">
      <w:pPr>
        <w:pStyle w:val="ListParagraph"/>
        <w:numPr>
          <w:ilvl w:val="0"/>
          <w:numId w:val="8"/>
        </w:numPr>
      </w:pPr>
      <w:r>
        <w:t>A small portion of the original</w:t>
      </w:r>
      <w:r w:rsidR="00727852">
        <w:t xml:space="preserve"> data were removed from analysis based on </w:t>
      </w:r>
      <w:r>
        <w:t>obvious errors in egg sample weights (n = 52), or females with damaged or malformed abdomens, or eggs that had begun hatching (n = 61).</w:t>
      </w:r>
    </w:p>
    <w:p w14:paraId="2CB0C6C5" w14:textId="36F5323E" w:rsidR="00201E5D" w:rsidRDefault="00213FE8" w:rsidP="00201E5D">
      <w:pPr>
        <w:pStyle w:val="ListParagraph"/>
        <w:numPr>
          <w:ilvl w:val="0"/>
          <w:numId w:val="8"/>
        </w:numPr>
      </w:pPr>
      <w:r>
        <w:t>C</w:t>
      </w:r>
      <w:r w:rsidR="00201E5D">
        <w:t xml:space="preserve">rab </w:t>
      </w:r>
      <w:r>
        <w:t>with carapace width smaller</w:t>
      </w:r>
      <w:r w:rsidR="00201E5D">
        <w:t xml:space="preserve"> than 40 mm or larger than 95 mm were also removed</w:t>
      </w:r>
      <w:r>
        <w:t xml:space="preserve"> (n = 15)</w:t>
      </w:r>
      <w:r w:rsidR="00201E5D">
        <w:t>.</w:t>
      </w:r>
    </w:p>
    <w:p w14:paraId="1C16F2F6" w14:textId="666EEC29" w:rsidR="006757DD" w:rsidRDefault="006757DD" w:rsidP="00201E5D">
      <w:pPr>
        <w:pStyle w:val="ListParagraph"/>
        <w:numPr>
          <w:ilvl w:val="0"/>
          <w:numId w:val="8"/>
        </w:numPr>
      </w:pPr>
      <w:r>
        <w:t xml:space="preserve">Fecundities ranged from </w:t>
      </w:r>
      <w:r w:rsidR="00E51104">
        <w:t>5745</w:t>
      </w:r>
      <w:r w:rsidRPr="006757DD">
        <w:t xml:space="preserve"> </w:t>
      </w:r>
      <w:r>
        <w:t xml:space="preserve">(48mm CW) to </w:t>
      </w:r>
      <w:r w:rsidRPr="006757DD">
        <w:t>134754</w:t>
      </w:r>
      <w:r>
        <w:t xml:space="preserve"> (81 mm CW) eggs per female.</w:t>
      </w:r>
    </w:p>
    <w:p w14:paraId="3FC90AC1" w14:textId="77777777" w:rsidR="006757DD" w:rsidRDefault="006757DD" w:rsidP="006757DD">
      <w:pPr>
        <w:pStyle w:val="ListParagraph"/>
        <w:ind w:left="360"/>
      </w:pPr>
    </w:p>
    <w:p w14:paraId="277546FD" w14:textId="77777777" w:rsidR="006757DD" w:rsidRDefault="006757DD" w:rsidP="006757DD">
      <w:pPr>
        <w:pStyle w:val="ListParagraph"/>
        <w:numPr>
          <w:ilvl w:val="0"/>
          <w:numId w:val="7"/>
        </w:numPr>
      </w:pPr>
      <w:r>
        <w:t xml:space="preserve">Among the other measurements which were often taken were a visual assessment of </w:t>
      </w:r>
      <w:r w:rsidR="00201E5D">
        <w:t>gonad color (white, beige or shades of orange)</w:t>
      </w:r>
      <w:r>
        <w:t xml:space="preserve"> </w:t>
      </w:r>
      <w:r w:rsidR="00201E5D">
        <w:t>and egg color (light or dark orange).</w:t>
      </w:r>
    </w:p>
    <w:p w14:paraId="40E5F8C1" w14:textId="1809FD21" w:rsidR="00052089" w:rsidRDefault="006757DD" w:rsidP="00D21E7F">
      <w:pPr>
        <w:pStyle w:val="ListParagraph"/>
        <w:numPr>
          <w:ilvl w:val="0"/>
          <w:numId w:val="7"/>
        </w:numPr>
      </w:pPr>
      <w:r>
        <w:t xml:space="preserve">Gonad weights were measured for 2011 females. </w:t>
      </w:r>
    </w:p>
    <w:p w14:paraId="69F3623B" w14:textId="1ABF5D66" w:rsidR="008E3C32" w:rsidRPr="008E3C32" w:rsidRDefault="008E3C32" w:rsidP="008E3C32">
      <w:pPr>
        <w:rPr>
          <w:b/>
          <w:bCs/>
          <w:color w:val="FF0000"/>
          <w:sz w:val="24"/>
          <w:szCs w:val="24"/>
        </w:rPr>
      </w:pPr>
      <w:r w:rsidRPr="008E3C32">
        <w:rPr>
          <w:b/>
          <w:bCs/>
          <w:color w:val="FF0000"/>
          <w:sz w:val="24"/>
          <w:szCs w:val="24"/>
        </w:rPr>
        <w:lastRenderedPageBreak/>
        <w:t>To check:</w:t>
      </w:r>
    </w:p>
    <w:p w14:paraId="4AC1745B" w14:textId="6C69D5E2" w:rsidR="008E3C32" w:rsidRDefault="008E3C32" w:rsidP="008E3C32">
      <w:pPr>
        <w:pStyle w:val="ListParagraph"/>
        <w:numPr>
          <w:ilvl w:val="0"/>
          <w:numId w:val="42"/>
        </w:numPr>
        <w:rPr>
          <w:b/>
          <w:bCs/>
          <w:color w:val="FF0000"/>
        </w:rPr>
      </w:pPr>
      <w:r>
        <w:rPr>
          <w:b/>
          <w:bCs/>
          <w:color w:val="FF0000"/>
        </w:rPr>
        <w:t>2012 and 2013 Cape Breton (</w:t>
      </w:r>
      <w:proofErr w:type="spellStart"/>
      <w:r>
        <w:rPr>
          <w:b/>
          <w:bCs/>
          <w:color w:val="FF0000"/>
        </w:rPr>
        <w:t>Cheticamp</w:t>
      </w:r>
      <w:proofErr w:type="spellEnd"/>
      <w:r>
        <w:rPr>
          <w:b/>
          <w:bCs/>
          <w:color w:val="FF0000"/>
        </w:rPr>
        <w:t xml:space="preserve"> or </w:t>
      </w:r>
      <w:proofErr w:type="spellStart"/>
      <w:r>
        <w:rPr>
          <w:b/>
          <w:bCs/>
          <w:color w:val="FF0000"/>
        </w:rPr>
        <w:t>Margaree</w:t>
      </w:r>
      <w:proofErr w:type="spellEnd"/>
      <w:r>
        <w:rPr>
          <w:b/>
          <w:bCs/>
          <w:color w:val="FF0000"/>
        </w:rPr>
        <w:t xml:space="preserve"> or Grande Riviere) are there caged samples? These are crab kept for long periods in cages. REMOVE.</w:t>
      </w:r>
    </w:p>
    <w:p w14:paraId="1ADFB6EF" w14:textId="69C49D2D" w:rsidR="008E3C32" w:rsidRDefault="008E3C32" w:rsidP="008E3C32">
      <w:pPr>
        <w:pStyle w:val="ListParagraph"/>
        <w:numPr>
          <w:ilvl w:val="0"/>
          <w:numId w:val="42"/>
        </w:numPr>
        <w:rPr>
          <w:b/>
          <w:bCs/>
          <w:color w:val="FF0000"/>
        </w:rPr>
      </w:pPr>
      <w:r>
        <w:rPr>
          <w:b/>
          <w:bCs/>
          <w:color w:val="FF0000"/>
        </w:rPr>
        <w:t xml:space="preserve">Check that frozen samples do not look weird </w:t>
      </w:r>
      <w:proofErr w:type="spellStart"/>
      <w:r>
        <w:rPr>
          <w:b/>
          <w:bCs/>
          <w:color w:val="FF0000"/>
        </w:rPr>
        <w:t>wrt</w:t>
      </w:r>
      <w:proofErr w:type="spellEnd"/>
      <w:r>
        <w:rPr>
          <w:b/>
          <w:bCs/>
          <w:color w:val="FF0000"/>
        </w:rPr>
        <w:t xml:space="preserve"> other data.</w:t>
      </w:r>
    </w:p>
    <w:p w14:paraId="26F42552" w14:textId="0FAB6A0A" w:rsidR="00083506" w:rsidRDefault="00083506" w:rsidP="008E3C32">
      <w:pPr>
        <w:pStyle w:val="ListParagraph"/>
        <w:numPr>
          <w:ilvl w:val="0"/>
          <w:numId w:val="42"/>
        </w:numPr>
        <w:rPr>
          <w:b/>
          <w:bCs/>
          <w:color w:val="FF0000"/>
        </w:rPr>
      </w:pPr>
      <w:r>
        <w:rPr>
          <w:b/>
          <w:bCs/>
          <w:color w:val="FF0000"/>
        </w:rPr>
        <w:t>Check primiparous samples with apparent egg loss… check that they are not obvious outliers or shell condition misclassifications.</w:t>
      </w:r>
    </w:p>
    <w:p w14:paraId="329422E2" w14:textId="77777777" w:rsidR="008E3C32" w:rsidRDefault="008E3C32" w:rsidP="008E3C32">
      <w:pPr>
        <w:rPr>
          <w:b/>
          <w:bCs/>
          <w:color w:val="FF0000"/>
        </w:rPr>
      </w:pPr>
    </w:p>
    <w:p w14:paraId="26F347BD" w14:textId="32A2A6B5" w:rsidR="008E3C32" w:rsidRDefault="008E3C32" w:rsidP="008E3C32">
      <w:pPr>
        <w:rPr>
          <w:b/>
          <w:bCs/>
          <w:color w:val="FF0000"/>
        </w:rPr>
      </w:pPr>
      <w:r>
        <w:rPr>
          <w:b/>
          <w:bCs/>
          <w:color w:val="FF0000"/>
        </w:rPr>
        <w:t>Data sampling practices:</w:t>
      </w:r>
    </w:p>
    <w:p w14:paraId="6777CD5D" w14:textId="7B8E864D" w:rsidR="008E3C32" w:rsidRDefault="008E3C32" w:rsidP="008E3C32">
      <w:pPr>
        <w:pStyle w:val="ListParagraph"/>
        <w:numPr>
          <w:ilvl w:val="0"/>
          <w:numId w:val="43"/>
        </w:numPr>
        <w:rPr>
          <w:b/>
          <w:bCs/>
          <w:color w:val="FF0000"/>
        </w:rPr>
      </w:pPr>
      <w:r>
        <w:rPr>
          <w:b/>
          <w:bCs/>
          <w:color w:val="FF0000"/>
        </w:rPr>
        <w:t>In recent years, target sample sizes in CB and BC were a minimum of 50 (&lt;50 implies no triage) and a maximum of 75 (75 likely implies triage of older females with egg loss).</w:t>
      </w:r>
    </w:p>
    <w:p w14:paraId="4D49285A" w14:textId="77777777" w:rsidR="008E3C32" w:rsidRPr="008E3C32" w:rsidRDefault="008E3C32" w:rsidP="008E3C32">
      <w:pPr>
        <w:pStyle w:val="ListParagraph"/>
        <w:ind w:left="360"/>
        <w:rPr>
          <w:b/>
          <w:bCs/>
          <w:color w:val="FF0000"/>
        </w:rPr>
      </w:pPr>
    </w:p>
    <w:p w14:paraId="74C0F213" w14:textId="77777777" w:rsidR="008E3C32" w:rsidRPr="008E3C32" w:rsidRDefault="008E3C32" w:rsidP="008E3C32">
      <w:pPr>
        <w:rPr>
          <w:b/>
          <w:bCs/>
          <w:color w:val="FF0000"/>
        </w:rPr>
      </w:pPr>
    </w:p>
    <w:p w14:paraId="0B8E0801" w14:textId="6A75B724" w:rsidR="00201E5D" w:rsidRDefault="00052089" w:rsidP="006E7423">
      <w:pPr>
        <w:rPr>
          <w:b/>
          <w:bCs/>
          <w:sz w:val="24"/>
          <w:szCs w:val="24"/>
        </w:rPr>
      </w:pPr>
      <w:r>
        <w:rPr>
          <w:b/>
          <w:bCs/>
          <w:sz w:val="24"/>
          <w:szCs w:val="24"/>
        </w:rPr>
        <w:t>Table X</w:t>
      </w:r>
      <w:r w:rsidRPr="00052089">
        <w:rPr>
          <w:sz w:val="24"/>
          <w:szCs w:val="24"/>
        </w:rPr>
        <w:t xml:space="preserve"> :</w:t>
      </w:r>
      <w:r>
        <w:rPr>
          <w:sz w:val="24"/>
          <w:szCs w:val="24"/>
        </w:rPr>
        <w:t xml:space="preserve"> Summary of </w:t>
      </w:r>
      <w:r w:rsidR="00002716">
        <w:rPr>
          <w:sz w:val="24"/>
          <w:szCs w:val="24"/>
        </w:rPr>
        <w:t xml:space="preserve">the number of </w:t>
      </w:r>
      <w:r>
        <w:rPr>
          <w:sz w:val="24"/>
          <w:szCs w:val="24"/>
        </w:rPr>
        <w:t xml:space="preserve">fecundity </w:t>
      </w:r>
      <w:r w:rsidR="00002716">
        <w:rPr>
          <w:sz w:val="24"/>
          <w:szCs w:val="24"/>
        </w:rPr>
        <w:t>observations by year and region</w:t>
      </w:r>
      <w:r>
        <w:rPr>
          <w:sz w:val="24"/>
          <w:szCs w:val="24"/>
        </w:rPr>
        <w:t xml:space="preserve">. </w:t>
      </w:r>
      <w:r w:rsidR="00002716">
        <w:rPr>
          <w:sz w:val="24"/>
          <w:szCs w:val="24"/>
        </w:rPr>
        <w:t>P</w:t>
      </w:r>
      <w:r>
        <w:rPr>
          <w:sz w:val="24"/>
          <w:szCs w:val="24"/>
        </w:rPr>
        <w:t xml:space="preserve">arentheses </w:t>
      </w:r>
      <w:r w:rsidR="00002716">
        <w:rPr>
          <w:sz w:val="24"/>
          <w:szCs w:val="24"/>
        </w:rPr>
        <w:t>indicate month of</w:t>
      </w:r>
      <w:r>
        <w:rPr>
          <w:sz w:val="24"/>
          <w:szCs w:val="24"/>
        </w:rPr>
        <w:t xml:space="preserve"> sampling.</w:t>
      </w:r>
    </w:p>
    <w:tbl>
      <w:tblPr>
        <w:tblW w:w="9450" w:type="dxa"/>
        <w:tblInd w:w="108" w:type="dxa"/>
        <w:tblLook w:val="04A0" w:firstRow="1" w:lastRow="0" w:firstColumn="1" w:lastColumn="0" w:noHBand="0" w:noVBand="1"/>
      </w:tblPr>
      <w:tblGrid>
        <w:gridCol w:w="769"/>
        <w:gridCol w:w="1389"/>
        <w:gridCol w:w="1962"/>
        <w:gridCol w:w="1910"/>
        <w:gridCol w:w="1530"/>
        <w:gridCol w:w="1890"/>
      </w:tblGrid>
      <w:tr w:rsidR="00052089" w:rsidRPr="003745C5" w14:paraId="1BE9B8FA" w14:textId="77777777" w:rsidTr="00052089">
        <w:trPr>
          <w:trHeight w:val="288"/>
        </w:trPr>
        <w:tc>
          <w:tcPr>
            <w:tcW w:w="769" w:type="dxa"/>
            <w:tcBorders>
              <w:bottom w:val="single" w:sz="4" w:space="0" w:color="auto"/>
              <w:right w:val="single" w:sz="4" w:space="0" w:color="auto"/>
            </w:tcBorders>
            <w:shd w:val="clear" w:color="auto" w:fill="auto"/>
            <w:noWrap/>
            <w:vAlign w:val="bottom"/>
            <w:hideMark/>
          </w:tcPr>
          <w:p w14:paraId="2B58C39D" w14:textId="77777777" w:rsidR="003745C5" w:rsidRPr="003745C5" w:rsidRDefault="003745C5" w:rsidP="003745C5">
            <w:pPr>
              <w:spacing w:after="0" w:line="240" w:lineRule="auto"/>
              <w:jc w:val="center"/>
              <w:rPr>
                <w:rFonts w:ascii="Calibri" w:eastAsia="Times New Roman" w:hAnsi="Calibri" w:cs="Calibri"/>
                <w:b/>
                <w:bCs/>
                <w:color w:val="000000"/>
                <w:kern w:val="0"/>
                <w14:ligatures w14:val="none"/>
              </w:rPr>
            </w:pPr>
            <w:r w:rsidRPr="003745C5">
              <w:rPr>
                <w:rFonts w:ascii="Calibri" w:eastAsia="Times New Roman" w:hAnsi="Calibri" w:cs="Calibri"/>
                <w:b/>
                <w:bCs/>
                <w:color w:val="000000"/>
                <w:kern w:val="0"/>
                <w14:ligatures w14:val="none"/>
              </w:rPr>
              <w:t>Year</w:t>
            </w:r>
          </w:p>
        </w:tc>
        <w:tc>
          <w:tcPr>
            <w:tcW w:w="1389" w:type="dxa"/>
            <w:tcBorders>
              <w:left w:val="single" w:sz="4" w:space="0" w:color="auto"/>
              <w:bottom w:val="single" w:sz="4" w:space="0" w:color="auto"/>
            </w:tcBorders>
            <w:shd w:val="clear" w:color="auto" w:fill="auto"/>
            <w:noWrap/>
            <w:vAlign w:val="bottom"/>
            <w:hideMark/>
          </w:tcPr>
          <w:p w14:paraId="07551F60" w14:textId="46E5FB54" w:rsidR="003745C5" w:rsidRPr="003745C5" w:rsidRDefault="00002716" w:rsidP="003745C5">
            <w:pPr>
              <w:spacing w:after="0" w:line="240" w:lineRule="auto"/>
              <w:jc w:val="center"/>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other</w:t>
            </w:r>
          </w:p>
        </w:tc>
        <w:tc>
          <w:tcPr>
            <w:tcW w:w="1962" w:type="dxa"/>
            <w:tcBorders>
              <w:bottom w:val="single" w:sz="4" w:space="0" w:color="auto"/>
            </w:tcBorders>
            <w:shd w:val="clear" w:color="auto" w:fill="auto"/>
            <w:noWrap/>
            <w:vAlign w:val="bottom"/>
            <w:hideMark/>
          </w:tcPr>
          <w:p w14:paraId="67A16856" w14:textId="77777777" w:rsidR="003745C5" w:rsidRPr="003745C5" w:rsidRDefault="003745C5" w:rsidP="003745C5">
            <w:pPr>
              <w:spacing w:after="0" w:line="240" w:lineRule="auto"/>
              <w:jc w:val="center"/>
              <w:rPr>
                <w:rFonts w:ascii="Calibri" w:eastAsia="Times New Roman" w:hAnsi="Calibri" w:cs="Calibri"/>
                <w:b/>
                <w:bCs/>
                <w:color w:val="000000"/>
                <w:kern w:val="0"/>
                <w14:ligatures w14:val="none"/>
              </w:rPr>
            </w:pPr>
            <w:r w:rsidRPr="003745C5">
              <w:rPr>
                <w:rFonts w:ascii="Calibri" w:eastAsia="Times New Roman" w:hAnsi="Calibri" w:cs="Calibri"/>
                <w:b/>
                <w:bCs/>
                <w:color w:val="000000"/>
                <w:kern w:val="0"/>
                <w14:ligatures w14:val="none"/>
              </w:rPr>
              <w:t xml:space="preserve">Baie des </w:t>
            </w:r>
            <w:proofErr w:type="spellStart"/>
            <w:r w:rsidRPr="003745C5">
              <w:rPr>
                <w:rFonts w:ascii="Calibri" w:eastAsia="Times New Roman" w:hAnsi="Calibri" w:cs="Calibri"/>
                <w:b/>
                <w:bCs/>
                <w:color w:val="000000"/>
                <w:kern w:val="0"/>
                <w14:ligatures w14:val="none"/>
              </w:rPr>
              <w:t>Chaleurs</w:t>
            </w:r>
            <w:proofErr w:type="spellEnd"/>
          </w:p>
        </w:tc>
        <w:tc>
          <w:tcPr>
            <w:tcW w:w="1910" w:type="dxa"/>
            <w:tcBorders>
              <w:bottom w:val="single" w:sz="4" w:space="0" w:color="auto"/>
            </w:tcBorders>
            <w:shd w:val="clear" w:color="auto" w:fill="auto"/>
            <w:noWrap/>
            <w:vAlign w:val="bottom"/>
            <w:hideMark/>
          </w:tcPr>
          <w:p w14:paraId="362C8981" w14:textId="77777777" w:rsidR="003745C5" w:rsidRPr="003745C5" w:rsidRDefault="003745C5" w:rsidP="003745C5">
            <w:pPr>
              <w:spacing w:after="0" w:line="240" w:lineRule="auto"/>
              <w:jc w:val="center"/>
              <w:rPr>
                <w:rFonts w:ascii="Calibri" w:eastAsia="Times New Roman" w:hAnsi="Calibri" w:cs="Calibri"/>
                <w:b/>
                <w:bCs/>
                <w:color w:val="000000"/>
                <w:kern w:val="0"/>
                <w14:ligatures w14:val="none"/>
              </w:rPr>
            </w:pPr>
            <w:r w:rsidRPr="003745C5">
              <w:rPr>
                <w:rFonts w:ascii="Calibri" w:eastAsia="Times New Roman" w:hAnsi="Calibri" w:cs="Calibri"/>
                <w:b/>
                <w:bCs/>
                <w:color w:val="000000"/>
                <w:kern w:val="0"/>
                <w14:ligatures w14:val="none"/>
              </w:rPr>
              <w:t>Shediac Valley</w:t>
            </w:r>
          </w:p>
        </w:tc>
        <w:tc>
          <w:tcPr>
            <w:tcW w:w="1530" w:type="dxa"/>
            <w:tcBorders>
              <w:bottom w:val="single" w:sz="4" w:space="0" w:color="auto"/>
            </w:tcBorders>
            <w:shd w:val="clear" w:color="auto" w:fill="auto"/>
            <w:noWrap/>
            <w:vAlign w:val="bottom"/>
            <w:hideMark/>
          </w:tcPr>
          <w:p w14:paraId="65A3E0AB" w14:textId="77777777" w:rsidR="003745C5" w:rsidRPr="003745C5" w:rsidRDefault="003745C5" w:rsidP="003745C5">
            <w:pPr>
              <w:spacing w:after="0" w:line="240" w:lineRule="auto"/>
              <w:jc w:val="center"/>
              <w:rPr>
                <w:rFonts w:ascii="Calibri" w:eastAsia="Times New Roman" w:hAnsi="Calibri" w:cs="Calibri"/>
                <w:b/>
                <w:bCs/>
                <w:color w:val="000000"/>
                <w:kern w:val="0"/>
                <w14:ligatures w14:val="none"/>
              </w:rPr>
            </w:pPr>
            <w:proofErr w:type="spellStart"/>
            <w:r w:rsidRPr="003745C5">
              <w:rPr>
                <w:rFonts w:ascii="Calibri" w:eastAsia="Times New Roman" w:hAnsi="Calibri" w:cs="Calibri"/>
                <w:b/>
                <w:bCs/>
                <w:color w:val="000000"/>
                <w:kern w:val="0"/>
                <w14:ligatures w14:val="none"/>
              </w:rPr>
              <w:t>Bradelle</w:t>
            </w:r>
            <w:proofErr w:type="spellEnd"/>
            <w:r w:rsidRPr="003745C5">
              <w:rPr>
                <w:rFonts w:ascii="Calibri" w:eastAsia="Times New Roman" w:hAnsi="Calibri" w:cs="Calibri"/>
                <w:b/>
                <w:bCs/>
                <w:color w:val="000000"/>
                <w:kern w:val="0"/>
                <w14:ligatures w14:val="none"/>
              </w:rPr>
              <w:t xml:space="preserve"> Bank</w:t>
            </w:r>
          </w:p>
        </w:tc>
        <w:tc>
          <w:tcPr>
            <w:tcW w:w="1890" w:type="dxa"/>
            <w:tcBorders>
              <w:bottom w:val="single" w:sz="4" w:space="0" w:color="auto"/>
            </w:tcBorders>
            <w:shd w:val="clear" w:color="auto" w:fill="auto"/>
            <w:noWrap/>
            <w:vAlign w:val="bottom"/>
            <w:hideMark/>
          </w:tcPr>
          <w:p w14:paraId="5AEEF2E9" w14:textId="77777777" w:rsidR="003745C5" w:rsidRPr="003745C5" w:rsidRDefault="003745C5" w:rsidP="003745C5">
            <w:pPr>
              <w:spacing w:after="0" w:line="240" w:lineRule="auto"/>
              <w:jc w:val="center"/>
              <w:rPr>
                <w:rFonts w:ascii="Calibri" w:eastAsia="Times New Roman" w:hAnsi="Calibri" w:cs="Calibri"/>
                <w:b/>
                <w:bCs/>
                <w:color w:val="000000"/>
                <w:kern w:val="0"/>
                <w14:ligatures w14:val="none"/>
              </w:rPr>
            </w:pPr>
            <w:r w:rsidRPr="003745C5">
              <w:rPr>
                <w:rFonts w:ascii="Calibri" w:eastAsia="Times New Roman" w:hAnsi="Calibri" w:cs="Calibri"/>
                <w:b/>
                <w:bCs/>
                <w:color w:val="000000"/>
                <w:kern w:val="0"/>
                <w14:ligatures w14:val="none"/>
              </w:rPr>
              <w:t>Cape Breton</w:t>
            </w:r>
          </w:p>
        </w:tc>
      </w:tr>
      <w:tr w:rsidR="00EB048E" w:rsidRPr="003745C5" w14:paraId="6E272A54" w14:textId="77777777" w:rsidTr="00052089">
        <w:trPr>
          <w:trHeight w:val="288"/>
        </w:trPr>
        <w:tc>
          <w:tcPr>
            <w:tcW w:w="769" w:type="dxa"/>
            <w:tcBorders>
              <w:top w:val="single" w:sz="4" w:space="0" w:color="auto"/>
              <w:right w:val="single" w:sz="4" w:space="0" w:color="auto"/>
            </w:tcBorders>
            <w:shd w:val="clear" w:color="auto" w:fill="auto"/>
            <w:noWrap/>
            <w:vAlign w:val="bottom"/>
            <w:hideMark/>
          </w:tcPr>
          <w:p w14:paraId="706A0A9C"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1986</w:t>
            </w:r>
          </w:p>
        </w:tc>
        <w:tc>
          <w:tcPr>
            <w:tcW w:w="1389" w:type="dxa"/>
            <w:tcBorders>
              <w:top w:val="single" w:sz="4" w:space="0" w:color="auto"/>
              <w:left w:val="single" w:sz="4" w:space="0" w:color="auto"/>
            </w:tcBorders>
            <w:shd w:val="clear" w:color="auto" w:fill="auto"/>
            <w:noWrap/>
            <w:vAlign w:val="bottom"/>
            <w:hideMark/>
          </w:tcPr>
          <w:p w14:paraId="2F2600ED" w14:textId="11FAC37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85 (</w:t>
            </w:r>
            <w:proofErr w:type="spellStart"/>
            <w:r>
              <w:rPr>
                <w:rFonts w:ascii="Calibri" w:hAnsi="Calibri" w:cs="Calibri"/>
                <w:color w:val="000000"/>
              </w:rPr>
              <w:t>Jul,May</w:t>
            </w:r>
            <w:proofErr w:type="spellEnd"/>
            <w:r>
              <w:rPr>
                <w:rFonts w:ascii="Calibri" w:hAnsi="Calibri" w:cs="Calibri"/>
                <w:color w:val="000000"/>
              </w:rPr>
              <w:t>)</w:t>
            </w:r>
          </w:p>
        </w:tc>
        <w:tc>
          <w:tcPr>
            <w:tcW w:w="1962" w:type="dxa"/>
            <w:tcBorders>
              <w:top w:val="single" w:sz="4" w:space="0" w:color="auto"/>
            </w:tcBorders>
            <w:shd w:val="clear" w:color="auto" w:fill="auto"/>
            <w:noWrap/>
            <w:vAlign w:val="bottom"/>
            <w:hideMark/>
          </w:tcPr>
          <w:p w14:paraId="5FFE607C" w14:textId="10D4D1E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87 (May)</w:t>
            </w:r>
          </w:p>
        </w:tc>
        <w:tc>
          <w:tcPr>
            <w:tcW w:w="1910" w:type="dxa"/>
            <w:tcBorders>
              <w:top w:val="single" w:sz="4" w:space="0" w:color="auto"/>
            </w:tcBorders>
            <w:shd w:val="clear" w:color="auto" w:fill="auto"/>
            <w:noWrap/>
            <w:vAlign w:val="bottom"/>
            <w:hideMark/>
          </w:tcPr>
          <w:p w14:paraId="3CC84D76" w14:textId="435BD58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tcBorders>
              <w:top w:val="single" w:sz="4" w:space="0" w:color="auto"/>
            </w:tcBorders>
            <w:shd w:val="clear" w:color="auto" w:fill="auto"/>
            <w:noWrap/>
            <w:vAlign w:val="bottom"/>
            <w:hideMark/>
          </w:tcPr>
          <w:p w14:paraId="6B508E97" w14:textId="712B90F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tcBorders>
              <w:top w:val="single" w:sz="4" w:space="0" w:color="auto"/>
            </w:tcBorders>
            <w:shd w:val="clear" w:color="auto" w:fill="auto"/>
            <w:noWrap/>
            <w:vAlign w:val="bottom"/>
            <w:hideMark/>
          </w:tcPr>
          <w:p w14:paraId="0C7B382F" w14:textId="7F4C023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68 (Aug)</w:t>
            </w:r>
          </w:p>
        </w:tc>
      </w:tr>
      <w:tr w:rsidR="00EB048E" w:rsidRPr="003745C5" w14:paraId="517E8B0E" w14:textId="77777777" w:rsidTr="00052089">
        <w:trPr>
          <w:trHeight w:val="288"/>
        </w:trPr>
        <w:tc>
          <w:tcPr>
            <w:tcW w:w="769" w:type="dxa"/>
            <w:tcBorders>
              <w:right w:val="single" w:sz="4" w:space="0" w:color="auto"/>
            </w:tcBorders>
            <w:shd w:val="clear" w:color="auto" w:fill="auto"/>
            <w:noWrap/>
            <w:vAlign w:val="bottom"/>
            <w:hideMark/>
          </w:tcPr>
          <w:p w14:paraId="6F8FCEC0"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1987</w:t>
            </w:r>
          </w:p>
        </w:tc>
        <w:tc>
          <w:tcPr>
            <w:tcW w:w="1389" w:type="dxa"/>
            <w:tcBorders>
              <w:left w:val="single" w:sz="4" w:space="0" w:color="auto"/>
            </w:tcBorders>
            <w:shd w:val="clear" w:color="auto" w:fill="auto"/>
            <w:noWrap/>
            <w:vAlign w:val="bottom"/>
            <w:hideMark/>
          </w:tcPr>
          <w:p w14:paraId="7AFB8DDD" w14:textId="390A06B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26 (Jul)</w:t>
            </w:r>
          </w:p>
        </w:tc>
        <w:tc>
          <w:tcPr>
            <w:tcW w:w="1962" w:type="dxa"/>
            <w:shd w:val="clear" w:color="auto" w:fill="auto"/>
            <w:noWrap/>
            <w:vAlign w:val="bottom"/>
            <w:hideMark/>
          </w:tcPr>
          <w:p w14:paraId="1F7E49B4" w14:textId="32A3DF8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4ADE3FF4" w14:textId="7B05927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4B484B02" w14:textId="366714E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2F725DA0" w14:textId="5609A0B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1FE284C9" w14:textId="77777777" w:rsidTr="00052089">
        <w:trPr>
          <w:trHeight w:val="288"/>
        </w:trPr>
        <w:tc>
          <w:tcPr>
            <w:tcW w:w="769" w:type="dxa"/>
            <w:tcBorders>
              <w:right w:val="single" w:sz="4" w:space="0" w:color="auto"/>
            </w:tcBorders>
            <w:shd w:val="clear" w:color="auto" w:fill="auto"/>
            <w:noWrap/>
            <w:vAlign w:val="bottom"/>
            <w:hideMark/>
          </w:tcPr>
          <w:p w14:paraId="7EA9804F"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1988</w:t>
            </w:r>
          </w:p>
        </w:tc>
        <w:tc>
          <w:tcPr>
            <w:tcW w:w="1389" w:type="dxa"/>
            <w:tcBorders>
              <w:left w:val="single" w:sz="4" w:space="0" w:color="auto"/>
            </w:tcBorders>
            <w:shd w:val="clear" w:color="auto" w:fill="auto"/>
            <w:noWrap/>
            <w:vAlign w:val="bottom"/>
            <w:hideMark/>
          </w:tcPr>
          <w:p w14:paraId="47AC49F0" w14:textId="19C5304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379D641D" w14:textId="2258786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2C1683E7" w14:textId="5E1D743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76CF06D0" w14:textId="3A6CBBE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96 (Jun)</w:t>
            </w:r>
          </w:p>
        </w:tc>
        <w:tc>
          <w:tcPr>
            <w:tcW w:w="1890" w:type="dxa"/>
            <w:shd w:val="clear" w:color="auto" w:fill="auto"/>
            <w:noWrap/>
            <w:vAlign w:val="bottom"/>
            <w:hideMark/>
          </w:tcPr>
          <w:p w14:paraId="7F4547DA" w14:textId="26F4CB9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29E3CF2A" w14:textId="77777777" w:rsidTr="00052089">
        <w:trPr>
          <w:trHeight w:val="288"/>
        </w:trPr>
        <w:tc>
          <w:tcPr>
            <w:tcW w:w="769" w:type="dxa"/>
            <w:tcBorders>
              <w:right w:val="single" w:sz="4" w:space="0" w:color="auto"/>
            </w:tcBorders>
            <w:shd w:val="clear" w:color="auto" w:fill="auto"/>
            <w:noWrap/>
            <w:vAlign w:val="bottom"/>
            <w:hideMark/>
          </w:tcPr>
          <w:p w14:paraId="500CDFF8"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1989</w:t>
            </w:r>
          </w:p>
        </w:tc>
        <w:tc>
          <w:tcPr>
            <w:tcW w:w="1389" w:type="dxa"/>
            <w:tcBorders>
              <w:left w:val="single" w:sz="4" w:space="0" w:color="auto"/>
            </w:tcBorders>
            <w:shd w:val="clear" w:color="auto" w:fill="auto"/>
            <w:noWrap/>
            <w:vAlign w:val="bottom"/>
            <w:hideMark/>
          </w:tcPr>
          <w:p w14:paraId="18F91BD7" w14:textId="79AA7ED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27ADCC6A" w14:textId="0678E7A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135 (May-Nov)</w:t>
            </w:r>
          </w:p>
        </w:tc>
        <w:tc>
          <w:tcPr>
            <w:tcW w:w="1910" w:type="dxa"/>
            <w:shd w:val="clear" w:color="auto" w:fill="auto"/>
            <w:noWrap/>
            <w:vAlign w:val="bottom"/>
            <w:hideMark/>
          </w:tcPr>
          <w:p w14:paraId="5187D905" w14:textId="1120DF5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639D7ED7" w14:textId="4AD0334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58 (</w:t>
            </w:r>
            <w:proofErr w:type="spellStart"/>
            <w:r>
              <w:rPr>
                <w:rFonts w:ascii="Calibri" w:hAnsi="Calibri" w:cs="Calibri"/>
                <w:color w:val="000000"/>
              </w:rPr>
              <w:t>May,Aug</w:t>
            </w:r>
            <w:proofErr w:type="spellEnd"/>
            <w:r>
              <w:rPr>
                <w:rFonts w:ascii="Calibri" w:hAnsi="Calibri" w:cs="Calibri"/>
                <w:color w:val="000000"/>
              </w:rPr>
              <w:t>)</w:t>
            </w:r>
          </w:p>
        </w:tc>
        <w:tc>
          <w:tcPr>
            <w:tcW w:w="1890" w:type="dxa"/>
            <w:shd w:val="clear" w:color="auto" w:fill="auto"/>
            <w:noWrap/>
            <w:vAlign w:val="bottom"/>
            <w:hideMark/>
          </w:tcPr>
          <w:p w14:paraId="2C17D8C5" w14:textId="67FED85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191 (Jun-Oct)</w:t>
            </w:r>
          </w:p>
        </w:tc>
      </w:tr>
      <w:tr w:rsidR="00EB048E" w:rsidRPr="003745C5" w14:paraId="345DA366" w14:textId="77777777" w:rsidTr="00052089">
        <w:trPr>
          <w:trHeight w:val="288"/>
        </w:trPr>
        <w:tc>
          <w:tcPr>
            <w:tcW w:w="769" w:type="dxa"/>
            <w:tcBorders>
              <w:right w:val="single" w:sz="4" w:space="0" w:color="auto"/>
            </w:tcBorders>
            <w:shd w:val="clear" w:color="auto" w:fill="auto"/>
            <w:noWrap/>
            <w:vAlign w:val="bottom"/>
            <w:hideMark/>
          </w:tcPr>
          <w:p w14:paraId="238F50AE"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1990</w:t>
            </w:r>
          </w:p>
        </w:tc>
        <w:tc>
          <w:tcPr>
            <w:tcW w:w="1389" w:type="dxa"/>
            <w:tcBorders>
              <w:left w:val="single" w:sz="4" w:space="0" w:color="auto"/>
            </w:tcBorders>
            <w:shd w:val="clear" w:color="auto" w:fill="auto"/>
            <w:noWrap/>
            <w:vAlign w:val="bottom"/>
            <w:hideMark/>
          </w:tcPr>
          <w:p w14:paraId="4C16F58F" w14:textId="613CA4B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27D73A54" w14:textId="2366284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324 (May-Nov)</w:t>
            </w:r>
          </w:p>
        </w:tc>
        <w:tc>
          <w:tcPr>
            <w:tcW w:w="1910" w:type="dxa"/>
            <w:shd w:val="clear" w:color="auto" w:fill="auto"/>
            <w:noWrap/>
            <w:vAlign w:val="bottom"/>
            <w:hideMark/>
          </w:tcPr>
          <w:p w14:paraId="06E57805" w14:textId="3A9280D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2C3A0094" w14:textId="75E4153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94 (Jun)</w:t>
            </w:r>
          </w:p>
        </w:tc>
        <w:tc>
          <w:tcPr>
            <w:tcW w:w="1890" w:type="dxa"/>
            <w:shd w:val="clear" w:color="auto" w:fill="auto"/>
            <w:noWrap/>
            <w:vAlign w:val="bottom"/>
            <w:hideMark/>
          </w:tcPr>
          <w:p w14:paraId="48350069" w14:textId="3F54469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60287884" w14:textId="77777777" w:rsidTr="007B5013">
        <w:trPr>
          <w:trHeight w:val="288"/>
        </w:trPr>
        <w:tc>
          <w:tcPr>
            <w:tcW w:w="769" w:type="dxa"/>
            <w:tcBorders>
              <w:right w:val="single" w:sz="4" w:space="0" w:color="auto"/>
            </w:tcBorders>
            <w:shd w:val="clear" w:color="auto" w:fill="auto"/>
            <w:noWrap/>
            <w:vAlign w:val="bottom"/>
            <w:hideMark/>
          </w:tcPr>
          <w:p w14:paraId="07523F13"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1991</w:t>
            </w:r>
          </w:p>
        </w:tc>
        <w:tc>
          <w:tcPr>
            <w:tcW w:w="1389" w:type="dxa"/>
            <w:tcBorders>
              <w:left w:val="single" w:sz="4" w:space="0" w:color="auto"/>
            </w:tcBorders>
            <w:shd w:val="clear" w:color="auto" w:fill="auto"/>
            <w:noWrap/>
            <w:vAlign w:val="bottom"/>
            <w:hideMark/>
          </w:tcPr>
          <w:p w14:paraId="794A6629" w14:textId="6087E55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363E1DD1" w14:textId="1D77114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149 (May-Nov)</w:t>
            </w:r>
          </w:p>
        </w:tc>
        <w:tc>
          <w:tcPr>
            <w:tcW w:w="1910" w:type="dxa"/>
            <w:shd w:val="clear" w:color="auto" w:fill="auto"/>
            <w:noWrap/>
            <w:vAlign w:val="bottom"/>
            <w:hideMark/>
          </w:tcPr>
          <w:p w14:paraId="080ABC90" w14:textId="6DDCD25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1EF0876D" w14:textId="5BF43C9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0C883366" w14:textId="19DE7BD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2FD9A404" w14:textId="77777777" w:rsidTr="007B5013">
        <w:trPr>
          <w:trHeight w:val="288"/>
        </w:trPr>
        <w:tc>
          <w:tcPr>
            <w:tcW w:w="769" w:type="dxa"/>
            <w:tcBorders>
              <w:bottom w:val="single" w:sz="4" w:space="0" w:color="auto"/>
              <w:right w:val="single" w:sz="4" w:space="0" w:color="auto"/>
            </w:tcBorders>
            <w:shd w:val="clear" w:color="auto" w:fill="auto"/>
            <w:noWrap/>
            <w:vAlign w:val="bottom"/>
            <w:hideMark/>
          </w:tcPr>
          <w:p w14:paraId="0BA43D18"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1992</w:t>
            </w:r>
          </w:p>
        </w:tc>
        <w:tc>
          <w:tcPr>
            <w:tcW w:w="1389" w:type="dxa"/>
            <w:tcBorders>
              <w:left w:val="single" w:sz="4" w:space="0" w:color="auto"/>
              <w:bottom w:val="single" w:sz="4" w:space="0" w:color="auto"/>
            </w:tcBorders>
            <w:shd w:val="clear" w:color="auto" w:fill="auto"/>
            <w:noWrap/>
            <w:vAlign w:val="bottom"/>
            <w:hideMark/>
          </w:tcPr>
          <w:p w14:paraId="36C86CBA" w14:textId="0A10C84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tcBorders>
              <w:bottom w:val="single" w:sz="4" w:space="0" w:color="auto"/>
            </w:tcBorders>
            <w:shd w:val="clear" w:color="auto" w:fill="auto"/>
            <w:noWrap/>
            <w:vAlign w:val="bottom"/>
            <w:hideMark/>
          </w:tcPr>
          <w:p w14:paraId="41FFFF73" w14:textId="0C57FC2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152 (Jul-Nov)</w:t>
            </w:r>
          </w:p>
        </w:tc>
        <w:tc>
          <w:tcPr>
            <w:tcW w:w="1910" w:type="dxa"/>
            <w:tcBorders>
              <w:bottom w:val="single" w:sz="4" w:space="0" w:color="auto"/>
            </w:tcBorders>
            <w:shd w:val="clear" w:color="auto" w:fill="auto"/>
            <w:noWrap/>
            <w:vAlign w:val="bottom"/>
            <w:hideMark/>
          </w:tcPr>
          <w:p w14:paraId="14F7BD7D" w14:textId="6EF424F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tcBorders>
              <w:bottom w:val="single" w:sz="4" w:space="0" w:color="auto"/>
            </w:tcBorders>
            <w:shd w:val="clear" w:color="auto" w:fill="auto"/>
            <w:noWrap/>
            <w:vAlign w:val="bottom"/>
            <w:hideMark/>
          </w:tcPr>
          <w:p w14:paraId="7F2D2EA9" w14:textId="3A9D776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tcBorders>
              <w:bottom w:val="single" w:sz="4" w:space="0" w:color="auto"/>
            </w:tcBorders>
            <w:shd w:val="clear" w:color="auto" w:fill="auto"/>
            <w:noWrap/>
            <w:vAlign w:val="bottom"/>
            <w:hideMark/>
          </w:tcPr>
          <w:p w14:paraId="036409D3" w14:textId="5EBDFC5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3474F0E3" w14:textId="77777777" w:rsidTr="007B5013">
        <w:trPr>
          <w:trHeight w:val="288"/>
        </w:trPr>
        <w:tc>
          <w:tcPr>
            <w:tcW w:w="769" w:type="dxa"/>
            <w:tcBorders>
              <w:top w:val="single" w:sz="4" w:space="0" w:color="auto"/>
              <w:right w:val="single" w:sz="4" w:space="0" w:color="auto"/>
            </w:tcBorders>
            <w:shd w:val="clear" w:color="auto" w:fill="auto"/>
            <w:noWrap/>
            <w:vAlign w:val="bottom"/>
            <w:hideMark/>
          </w:tcPr>
          <w:p w14:paraId="4B76086A"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1998</w:t>
            </w:r>
          </w:p>
        </w:tc>
        <w:tc>
          <w:tcPr>
            <w:tcW w:w="1389" w:type="dxa"/>
            <w:tcBorders>
              <w:top w:val="single" w:sz="4" w:space="0" w:color="auto"/>
              <w:left w:val="single" w:sz="4" w:space="0" w:color="auto"/>
            </w:tcBorders>
            <w:shd w:val="clear" w:color="auto" w:fill="auto"/>
            <w:noWrap/>
            <w:vAlign w:val="bottom"/>
            <w:hideMark/>
          </w:tcPr>
          <w:p w14:paraId="0A2DB7FB" w14:textId="7A1CE42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tcBorders>
              <w:top w:val="single" w:sz="4" w:space="0" w:color="auto"/>
            </w:tcBorders>
            <w:shd w:val="clear" w:color="auto" w:fill="auto"/>
            <w:noWrap/>
            <w:vAlign w:val="bottom"/>
            <w:hideMark/>
          </w:tcPr>
          <w:p w14:paraId="16F7DA20" w14:textId="0F231D8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38 (Aug)</w:t>
            </w:r>
          </w:p>
        </w:tc>
        <w:tc>
          <w:tcPr>
            <w:tcW w:w="1910" w:type="dxa"/>
            <w:tcBorders>
              <w:top w:val="single" w:sz="4" w:space="0" w:color="auto"/>
            </w:tcBorders>
            <w:shd w:val="clear" w:color="auto" w:fill="auto"/>
            <w:noWrap/>
            <w:vAlign w:val="bottom"/>
            <w:hideMark/>
          </w:tcPr>
          <w:p w14:paraId="3D77AB1B" w14:textId="5544A94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tcBorders>
              <w:top w:val="single" w:sz="4" w:space="0" w:color="auto"/>
            </w:tcBorders>
            <w:shd w:val="clear" w:color="auto" w:fill="auto"/>
            <w:noWrap/>
            <w:vAlign w:val="bottom"/>
            <w:hideMark/>
          </w:tcPr>
          <w:p w14:paraId="32EC0E77" w14:textId="5B25DB6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236 (Jul)</w:t>
            </w:r>
          </w:p>
        </w:tc>
        <w:tc>
          <w:tcPr>
            <w:tcW w:w="1890" w:type="dxa"/>
            <w:tcBorders>
              <w:top w:val="single" w:sz="4" w:space="0" w:color="auto"/>
            </w:tcBorders>
            <w:shd w:val="clear" w:color="auto" w:fill="auto"/>
            <w:noWrap/>
            <w:vAlign w:val="bottom"/>
            <w:hideMark/>
          </w:tcPr>
          <w:p w14:paraId="24F3B509" w14:textId="378601E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44 (Jul)</w:t>
            </w:r>
          </w:p>
        </w:tc>
      </w:tr>
      <w:tr w:rsidR="00EB048E" w:rsidRPr="003745C5" w14:paraId="2D3ACC03" w14:textId="77777777" w:rsidTr="00052089">
        <w:trPr>
          <w:trHeight w:val="288"/>
        </w:trPr>
        <w:tc>
          <w:tcPr>
            <w:tcW w:w="769" w:type="dxa"/>
            <w:tcBorders>
              <w:right w:val="single" w:sz="4" w:space="0" w:color="auto"/>
            </w:tcBorders>
            <w:shd w:val="clear" w:color="auto" w:fill="auto"/>
            <w:noWrap/>
            <w:vAlign w:val="bottom"/>
            <w:hideMark/>
          </w:tcPr>
          <w:p w14:paraId="054A0D69"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1999</w:t>
            </w:r>
          </w:p>
        </w:tc>
        <w:tc>
          <w:tcPr>
            <w:tcW w:w="1389" w:type="dxa"/>
            <w:tcBorders>
              <w:left w:val="single" w:sz="4" w:space="0" w:color="auto"/>
            </w:tcBorders>
            <w:shd w:val="clear" w:color="auto" w:fill="auto"/>
            <w:noWrap/>
            <w:vAlign w:val="bottom"/>
            <w:hideMark/>
          </w:tcPr>
          <w:p w14:paraId="04F11990" w14:textId="421EC5B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306E676E" w14:textId="1CE9BE8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213 (Mar)</w:t>
            </w:r>
          </w:p>
        </w:tc>
        <w:tc>
          <w:tcPr>
            <w:tcW w:w="1910" w:type="dxa"/>
            <w:shd w:val="clear" w:color="auto" w:fill="auto"/>
            <w:noWrap/>
            <w:vAlign w:val="bottom"/>
            <w:hideMark/>
          </w:tcPr>
          <w:p w14:paraId="1682B0B1" w14:textId="42229E74"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2EC145F3" w14:textId="4E739AF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47A55857" w14:textId="5A75D5C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4DDF3599" w14:textId="77777777" w:rsidTr="00052089">
        <w:trPr>
          <w:trHeight w:val="288"/>
        </w:trPr>
        <w:tc>
          <w:tcPr>
            <w:tcW w:w="769" w:type="dxa"/>
            <w:tcBorders>
              <w:right w:val="single" w:sz="4" w:space="0" w:color="auto"/>
            </w:tcBorders>
            <w:shd w:val="clear" w:color="auto" w:fill="auto"/>
            <w:noWrap/>
            <w:vAlign w:val="bottom"/>
            <w:hideMark/>
          </w:tcPr>
          <w:p w14:paraId="43B150BA"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2001</w:t>
            </w:r>
          </w:p>
        </w:tc>
        <w:tc>
          <w:tcPr>
            <w:tcW w:w="1389" w:type="dxa"/>
            <w:tcBorders>
              <w:left w:val="single" w:sz="4" w:space="0" w:color="auto"/>
            </w:tcBorders>
            <w:shd w:val="clear" w:color="auto" w:fill="auto"/>
            <w:noWrap/>
            <w:vAlign w:val="bottom"/>
            <w:hideMark/>
          </w:tcPr>
          <w:p w14:paraId="0472CDE9" w14:textId="4104AA5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40 (</w:t>
            </w:r>
            <w:proofErr w:type="spellStart"/>
            <w:r>
              <w:rPr>
                <w:rFonts w:ascii="Calibri" w:hAnsi="Calibri" w:cs="Calibri"/>
                <w:color w:val="000000"/>
              </w:rPr>
              <w:t>Aug,Sep</w:t>
            </w:r>
            <w:proofErr w:type="spellEnd"/>
            <w:r>
              <w:rPr>
                <w:rFonts w:ascii="Calibri" w:hAnsi="Calibri" w:cs="Calibri"/>
                <w:color w:val="000000"/>
              </w:rPr>
              <w:t>)</w:t>
            </w:r>
          </w:p>
        </w:tc>
        <w:tc>
          <w:tcPr>
            <w:tcW w:w="1962" w:type="dxa"/>
            <w:shd w:val="clear" w:color="auto" w:fill="auto"/>
            <w:noWrap/>
            <w:vAlign w:val="bottom"/>
            <w:hideMark/>
          </w:tcPr>
          <w:p w14:paraId="43520B0F" w14:textId="055BC3D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3D7F06C1" w14:textId="3E8C50D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638 (</w:t>
            </w:r>
            <w:proofErr w:type="spellStart"/>
            <w:r>
              <w:rPr>
                <w:rFonts w:ascii="Calibri" w:hAnsi="Calibri" w:cs="Calibri"/>
                <w:color w:val="000000"/>
              </w:rPr>
              <w:t>Aug,Sep,Nov</w:t>
            </w:r>
            <w:proofErr w:type="spellEnd"/>
            <w:r>
              <w:rPr>
                <w:rFonts w:ascii="Calibri" w:hAnsi="Calibri" w:cs="Calibri"/>
                <w:color w:val="000000"/>
              </w:rPr>
              <w:t>)</w:t>
            </w:r>
          </w:p>
        </w:tc>
        <w:tc>
          <w:tcPr>
            <w:tcW w:w="1530" w:type="dxa"/>
            <w:shd w:val="clear" w:color="auto" w:fill="auto"/>
            <w:noWrap/>
            <w:vAlign w:val="bottom"/>
            <w:hideMark/>
          </w:tcPr>
          <w:p w14:paraId="4D32FED1" w14:textId="687A066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38667690" w14:textId="50AF2A0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130 (Sep)</w:t>
            </w:r>
          </w:p>
        </w:tc>
      </w:tr>
      <w:tr w:rsidR="00EB048E" w:rsidRPr="003745C5" w14:paraId="36D32F4A" w14:textId="77777777" w:rsidTr="00052089">
        <w:trPr>
          <w:trHeight w:val="288"/>
        </w:trPr>
        <w:tc>
          <w:tcPr>
            <w:tcW w:w="769" w:type="dxa"/>
            <w:tcBorders>
              <w:right w:val="single" w:sz="4" w:space="0" w:color="auto"/>
            </w:tcBorders>
            <w:shd w:val="clear" w:color="auto" w:fill="auto"/>
            <w:noWrap/>
            <w:vAlign w:val="bottom"/>
            <w:hideMark/>
          </w:tcPr>
          <w:p w14:paraId="07180CC5"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2002</w:t>
            </w:r>
          </w:p>
        </w:tc>
        <w:tc>
          <w:tcPr>
            <w:tcW w:w="1389" w:type="dxa"/>
            <w:tcBorders>
              <w:left w:val="single" w:sz="4" w:space="0" w:color="auto"/>
            </w:tcBorders>
            <w:shd w:val="clear" w:color="auto" w:fill="auto"/>
            <w:noWrap/>
            <w:vAlign w:val="bottom"/>
            <w:hideMark/>
          </w:tcPr>
          <w:p w14:paraId="40AEA168" w14:textId="5E46575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0672E355" w14:textId="2590456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146 (Nov)</w:t>
            </w:r>
          </w:p>
        </w:tc>
        <w:tc>
          <w:tcPr>
            <w:tcW w:w="1910" w:type="dxa"/>
            <w:shd w:val="clear" w:color="auto" w:fill="auto"/>
            <w:noWrap/>
            <w:vAlign w:val="bottom"/>
            <w:hideMark/>
          </w:tcPr>
          <w:p w14:paraId="0087F179" w14:textId="1EB8DDB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319 (</w:t>
            </w:r>
            <w:proofErr w:type="spellStart"/>
            <w:r>
              <w:rPr>
                <w:rFonts w:ascii="Calibri" w:hAnsi="Calibri" w:cs="Calibri"/>
                <w:color w:val="000000"/>
              </w:rPr>
              <w:t>Jun,Aug,Nov</w:t>
            </w:r>
            <w:proofErr w:type="spellEnd"/>
            <w:r>
              <w:rPr>
                <w:rFonts w:ascii="Calibri" w:hAnsi="Calibri" w:cs="Calibri"/>
                <w:color w:val="000000"/>
              </w:rPr>
              <w:t>)</w:t>
            </w:r>
          </w:p>
        </w:tc>
        <w:tc>
          <w:tcPr>
            <w:tcW w:w="1530" w:type="dxa"/>
            <w:shd w:val="clear" w:color="auto" w:fill="auto"/>
            <w:noWrap/>
            <w:vAlign w:val="bottom"/>
            <w:hideMark/>
          </w:tcPr>
          <w:p w14:paraId="7A476E45" w14:textId="644C9A22"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215E3991" w14:textId="4E61BD3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53868626" w14:textId="77777777" w:rsidTr="00052089">
        <w:trPr>
          <w:trHeight w:val="288"/>
        </w:trPr>
        <w:tc>
          <w:tcPr>
            <w:tcW w:w="769" w:type="dxa"/>
            <w:tcBorders>
              <w:right w:val="single" w:sz="4" w:space="0" w:color="auto"/>
            </w:tcBorders>
            <w:shd w:val="clear" w:color="auto" w:fill="auto"/>
            <w:noWrap/>
            <w:vAlign w:val="bottom"/>
            <w:hideMark/>
          </w:tcPr>
          <w:p w14:paraId="5ECA0BE3"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2003</w:t>
            </w:r>
          </w:p>
        </w:tc>
        <w:tc>
          <w:tcPr>
            <w:tcW w:w="1389" w:type="dxa"/>
            <w:tcBorders>
              <w:left w:val="single" w:sz="4" w:space="0" w:color="auto"/>
            </w:tcBorders>
            <w:shd w:val="clear" w:color="auto" w:fill="auto"/>
            <w:noWrap/>
            <w:vAlign w:val="bottom"/>
            <w:hideMark/>
          </w:tcPr>
          <w:p w14:paraId="0836F3C9" w14:textId="483898F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119 (Aug)</w:t>
            </w:r>
          </w:p>
        </w:tc>
        <w:tc>
          <w:tcPr>
            <w:tcW w:w="1962" w:type="dxa"/>
            <w:shd w:val="clear" w:color="auto" w:fill="auto"/>
            <w:noWrap/>
            <w:vAlign w:val="bottom"/>
            <w:hideMark/>
          </w:tcPr>
          <w:p w14:paraId="3F332436" w14:textId="448AB82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2800FC51" w14:textId="63E25E4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769 (</w:t>
            </w:r>
            <w:proofErr w:type="spellStart"/>
            <w:r>
              <w:rPr>
                <w:rFonts w:ascii="Calibri" w:hAnsi="Calibri" w:cs="Calibri"/>
                <w:color w:val="000000"/>
              </w:rPr>
              <w:t>Sep,Nov</w:t>
            </w:r>
            <w:proofErr w:type="spellEnd"/>
            <w:r>
              <w:rPr>
                <w:rFonts w:ascii="Calibri" w:hAnsi="Calibri" w:cs="Calibri"/>
                <w:color w:val="000000"/>
              </w:rPr>
              <w:t>)</w:t>
            </w:r>
          </w:p>
        </w:tc>
        <w:tc>
          <w:tcPr>
            <w:tcW w:w="1530" w:type="dxa"/>
            <w:shd w:val="clear" w:color="auto" w:fill="auto"/>
            <w:noWrap/>
            <w:vAlign w:val="bottom"/>
            <w:hideMark/>
          </w:tcPr>
          <w:p w14:paraId="48DC7AF4" w14:textId="14DA718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4D65C013" w14:textId="77FA841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310 (</w:t>
            </w:r>
            <w:proofErr w:type="spellStart"/>
            <w:r>
              <w:rPr>
                <w:rFonts w:ascii="Calibri" w:hAnsi="Calibri" w:cs="Calibri"/>
                <w:color w:val="000000"/>
              </w:rPr>
              <w:t>Sep,Oct</w:t>
            </w:r>
            <w:proofErr w:type="spellEnd"/>
            <w:r>
              <w:rPr>
                <w:rFonts w:ascii="Calibri" w:hAnsi="Calibri" w:cs="Calibri"/>
                <w:color w:val="000000"/>
              </w:rPr>
              <w:t>)</w:t>
            </w:r>
          </w:p>
        </w:tc>
      </w:tr>
      <w:tr w:rsidR="00EB048E" w:rsidRPr="003745C5" w14:paraId="6F3C2C13" w14:textId="77777777" w:rsidTr="00052089">
        <w:trPr>
          <w:trHeight w:val="288"/>
        </w:trPr>
        <w:tc>
          <w:tcPr>
            <w:tcW w:w="769" w:type="dxa"/>
            <w:tcBorders>
              <w:right w:val="single" w:sz="4" w:space="0" w:color="auto"/>
            </w:tcBorders>
            <w:shd w:val="clear" w:color="auto" w:fill="auto"/>
            <w:noWrap/>
            <w:vAlign w:val="bottom"/>
            <w:hideMark/>
          </w:tcPr>
          <w:p w14:paraId="6AD53333"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2004</w:t>
            </w:r>
          </w:p>
        </w:tc>
        <w:tc>
          <w:tcPr>
            <w:tcW w:w="1389" w:type="dxa"/>
            <w:tcBorders>
              <w:left w:val="single" w:sz="4" w:space="0" w:color="auto"/>
            </w:tcBorders>
            <w:shd w:val="clear" w:color="auto" w:fill="auto"/>
            <w:noWrap/>
            <w:vAlign w:val="bottom"/>
            <w:hideMark/>
          </w:tcPr>
          <w:p w14:paraId="101A0BBD" w14:textId="5D2B4EF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357 (</w:t>
            </w:r>
            <w:proofErr w:type="spellStart"/>
            <w:r>
              <w:rPr>
                <w:rFonts w:ascii="Calibri" w:hAnsi="Calibri" w:cs="Calibri"/>
                <w:color w:val="000000"/>
              </w:rPr>
              <w:t>Jul,Aug</w:t>
            </w:r>
            <w:proofErr w:type="spellEnd"/>
            <w:r>
              <w:rPr>
                <w:rFonts w:ascii="Calibri" w:hAnsi="Calibri" w:cs="Calibri"/>
                <w:color w:val="000000"/>
              </w:rPr>
              <w:t>)</w:t>
            </w:r>
          </w:p>
        </w:tc>
        <w:tc>
          <w:tcPr>
            <w:tcW w:w="1962" w:type="dxa"/>
            <w:shd w:val="clear" w:color="auto" w:fill="auto"/>
            <w:noWrap/>
            <w:vAlign w:val="bottom"/>
            <w:hideMark/>
          </w:tcPr>
          <w:p w14:paraId="52410DD4" w14:textId="422BFDE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24BC5263" w14:textId="0D88D1C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67B167AB" w14:textId="6C6CD96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1BE304CF" w14:textId="343C6AD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95 (Oct)</w:t>
            </w:r>
          </w:p>
        </w:tc>
      </w:tr>
      <w:tr w:rsidR="00EB048E" w:rsidRPr="003745C5" w14:paraId="561C1044" w14:textId="77777777" w:rsidTr="00052089">
        <w:trPr>
          <w:trHeight w:val="288"/>
        </w:trPr>
        <w:tc>
          <w:tcPr>
            <w:tcW w:w="769" w:type="dxa"/>
            <w:tcBorders>
              <w:right w:val="single" w:sz="4" w:space="0" w:color="auto"/>
            </w:tcBorders>
            <w:shd w:val="clear" w:color="auto" w:fill="auto"/>
            <w:noWrap/>
            <w:vAlign w:val="bottom"/>
            <w:hideMark/>
          </w:tcPr>
          <w:p w14:paraId="7273BB8D"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2005</w:t>
            </w:r>
          </w:p>
        </w:tc>
        <w:tc>
          <w:tcPr>
            <w:tcW w:w="1389" w:type="dxa"/>
            <w:tcBorders>
              <w:left w:val="single" w:sz="4" w:space="0" w:color="auto"/>
            </w:tcBorders>
            <w:shd w:val="clear" w:color="auto" w:fill="auto"/>
            <w:noWrap/>
            <w:vAlign w:val="bottom"/>
            <w:hideMark/>
          </w:tcPr>
          <w:p w14:paraId="5CEF0ABB" w14:textId="640CCDF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11</w:t>
            </w:r>
            <w:r w:rsidR="00422022">
              <w:rPr>
                <w:rFonts w:ascii="Calibri" w:hAnsi="Calibri" w:cs="Calibri"/>
                <w:color w:val="000000"/>
              </w:rPr>
              <w:t>2</w:t>
            </w:r>
            <w:r>
              <w:rPr>
                <w:rFonts w:ascii="Calibri" w:hAnsi="Calibri" w:cs="Calibri"/>
                <w:color w:val="000000"/>
              </w:rPr>
              <w:t xml:space="preserve"> (Jul-Sep)</w:t>
            </w:r>
          </w:p>
        </w:tc>
        <w:tc>
          <w:tcPr>
            <w:tcW w:w="1962" w:type="dxa"/>
            <w:shd w:val="clear" w:color="auto" w:fill="auto"/>
            <w:noWrap/>
            <w:vAlign w:val="bottom"/>
            <w:hideMark/>
          </w:tcPr>
          <w:p w14:paraId="597B812C" w14:textId="4E74AF8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46 (</w:t>
            </w:r>
            <w:proofErr w:type="spellStart"/>
            <w:r>
              <w:rPr>
                <w:rFonts w:ascii="Calibri" w:hAnsi="Calibri" w:cs="Calibri"/>
                <w:color w:val="000000"/>
              </w:rPr>
              <w:t>Jul,Aug</w:t>
            </w:r>
            <w:proofErr w:type="spellEnd"/>
            <w:r>
              <w:rPr>
                <w:rFonts w:ascii="Calibri" w:hAnsi="Calibri" w:cs="Calibri"/>
                <w:color w:val="000000"/>
              </w:rPr>
              <w:t>)</w:t>
            </w:r>
          </w:p>
        </w:tc>
        <w:tc>
          <w:tcPr>
            <w:tcW w:w="1910" w:type="dxa"/>
            <w:shd w:val="clear" w:color="auto" w:fill="auto"/>
            <w:noWrap/>
            <w:vAlign w:val="bottom"/>
            <w:hideMark/>
          </w:tcPr>
          <w:p w14:paraId="72175BA2" w14:textId="04B4E1B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79 (</w:t>
            </w:r>
            <w:proofErr w:type="spellStart"/>
            <w:r>
              <w:rPr>
                <w:rFonts w:ascii="Calibri" w:hAnsi="Calibri" w:cs="Calibri"/>
                <w:color w:val="000000"/>
              </w:rPr>
              <w:t>Jul,Aug</w:t>
            </w:r>
            <w:proofErr w:type="spellEnd"/>
            <w:r>
              <w:rPr>
                <w:rFonts w:ascii="Calibri" w:hAnsi="Calibri" w:cs="Calibri"/>
                <w:color w:val="000000"/>
              </w:rPr>
              <w:t>)</w:t>
            </w:r>
          </w:p>
        </w:tc>
        <w:tc>
          <w:tcPr>
            <w:tcW w:w="1530" w:type="dxa"/>
            <w:shd w:val="clear" w:color="auto" w:fill="auto"/>
            <w:noWrap/>
            <w:vAlign w:val="bottom"/>
            <w:hideMark/>
          </w:tcPr>
          <w:p w14:paraId="05235037" w14:textId="62C06778"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36C8F2EC" w14:textId="77D9AAA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57 (Sep)</w:t>
            </w:r>
          </w:p>
        </w:tc>
      </w:tr>
      <w:tr w:rsidR="00EB048E" w:rsidRPr="003745C5" w14:paraId="31F6423B" w14:textId="77777777" w:rsidTr="00984C06">
        <w:trPr>
          <w:trHeight w:val="288"/>
        </w:trPr>
        <w:tc>
          <w:tcPr>
            <w:tcW w:w="769" w:type="dxa"/>
            <w:tcBorders>
              <w:right w:val="single" w:sz="4" w:space="0" w:color="auto"/>
            </w:tcBorders>
            <w:shd w:val="clear" w:color="auto" w:fill="auto"/>
            <w:noWrap/>
            <w:vAlign w:val="bottom"/>
            <w:hideMark/>
          </w:tcPr>
          <w:p w14:paraId="0DA8D3F4"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2006</w:t>
            </w:r>
          </w:p>
        </w:tc>
        <w:tc>
          <w:tcPr>
            <w:tcW w:w="1389" w:type="dxa"/>
            <w:tcBorders>
              <w:left w:val="single" w:sz="4" w:space="0" w:color="auto"/>
            </w:tcBorders>
            <w:shd w:val="clear" w:color="auto" w:fill="auto"/>
            <w:noWrap/>
            <w:vAlign w:val="bottom"/>
            <w:hideMark/>
          </w:tcPr>
          <w:p w14:paraId="20D7E38D" w14:textId="68FEC47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15415CA3" w14:textId="249D3AC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130 (</w:t>
            </w:r>
            <w:proofErr w:type="spellStart"/>
            <w:r>
              <w:rPr>
                <w:rFonts w:ascii="Calibri" w:hAnsi="Calibri" w:cs="Calibri"/>
                <w:color w:val="000000"/>
              </w:rPr>
              <w:t>Aug,Sep</w:t>
            </w:r>
            <w:proofErr w:type="spellEnd"/>
            <w:r>
              <w:rPr>
                <w:rFonts w:ascii="Calibri" w:hAnsi="Calibri" w:cs="Calibri"/>
                <w:color w:val="000000"/>
              </w:rPr>
              <w:t>)</w:t>
            </w:r>
          </w:p>
        </w:tc>
        <w:tc>
          <w:tcPr>
            <w:tcW w:w="1910" w:type="dxa"/>
            <w:shd w:val="clear" w:color="auto" w:fill="auto"/>
            <w:noWrap/>
            <w:vAlign w:val="bottom"/>
            <w:hideMark/>
          </w:tcPr>
          <w:p w14:paraId="078B867A" w14:textId="7D13818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0EB29EB6" w14:textId="54E7383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757F5BEB" w14:textId="5EC02BB8"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273 (</w:t>
            </w:r>
            <w:proofErr w:type="spellStart"/>
            <w:r>
              <w:rPr>
                <w:rFonts w:ascii="Calibri" w:hAnsi="Calibri" w:cs="Calibri"/>
                <w:color w:val="000000"/>
              </w:rPr>
              <w:t>May,Jun,Aug</w:t>
            </w:r>
            <w:proofErr w:type="spellEnd"/>
            <w:r>
              <w:rPr>
                <w:rFonts w:ascii="Calibri" w:hAnsi="Calibri" w:cs="Calibri"/>
                <w:color w:val="000000"/>
              </w:rPr>
              <w:t>)</w:t>
            </w:r>
          </w:p>
        </w:tc>
      </w:tr>
      <w:tr w:rsidR="00EB048E" w:rsidRPr="003745C5" w14:paraId="3285A12C" w14:textId="77777777" w:rsidTr="00052089">
        <w:trPr>
          <w:trHeight w:val="288"/>
        </w:trPr>
        <w:tc>
          <w:tcPr>
            <w:tcW w:w="769" w:type="dxa"/>
            <w:tcBorders>
              <w:right w:val="single" w:sz="4" w:space="0" w:color="auto"/>
            </w:tcBorders>
            <w:shd w:val="clear" w:color="auto" w:fill="auto"/>
            <w:noWrap/>
            <w:vAlign w:val="bottom"/>
            <w:hideMark/>
          </w:tcPr>
          <w:p w14:paraId="4F578EA6"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2007</w:t>
            </w:r>
          </w:p>
        </w:tc>
        <w:tc>
          <w:tcPr>
            <w:tcW w:w="1389" w:type="dxa"/>
            <w:tcBorders>
              <w:left w:val="single" w:sz="4" w:space="0" w:color="auto"/>
            </w:tcBorders>
            <w:shd w:val="clear" w:color="auto" w:fill="auto"/>
            <w:noWrap/>
            <w:vAlign w:val="bottom"/>
            <w:hideMark/>
          </w:tcPr>
          <w:p w14:paraId="6D085F80" w14:textId="533701F8"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7544B299" w14:textId="1A613AF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67849695" w14:textId="53D0126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6491CDD5" w14:textId="7797E75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305 (Aug)</w:t>
            </w:r>
          </w:p>
        </w:tc>
        <w:tc>
          <w:tcPr>
            <w:tcW w:w="1890" w:type="dxa"/>
            <w:shd w:val="clear" w:color="auto" w:fill="auto"/>
            <w:noWrap/>
            <w:vAlign w:val="bottom"/>
            <w:hideMark/>
          </w:tcPr>
          <w:p w14:paraId="4892604F" w14:textId="338D548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211 (</w:t>
            </w:r>
            <w:proofErr w:type="spellStart"/>
            <w:r>
              <w:rPr>
                <w:rFonts w:ascii="Calibri" w:hAnsi="Calibri" w:cs="Calibri"/>
                <w:color w:val="000000"/>
              </w:rPr>
              <w:t>Jun,Sep</w:t>
            </w:r>
            <w:proofErr w:type="spellEnd"/>
            <w:r>
              <w:rPr>
                <w:rFonts w:ascii="Calibri" w:hAnsi="Calibri" w:cs="Calibri"/>
                <w:color w:val="000000"/>
              </w:rPr>
              <w:t>)</w:t>
            </w:r>
          </w:p>
        </w:tc>
      </w:tr>
      <w:tr w:rsidR="00EB048E" w:rsidRPr="003745C5" w14:paraId="2D1793A8" w14:textId="77777777" w:rsidTr="00052089">
        <w:trPr>
          <w:trHeight w:val="288"/>
        </w:trPr>
        <w:tc>
          <w:tcPr>
            <w:tcW w:w="769" w:type="dxa"/>
            <w:tcBorders>
              <w:right w:val="single" w:sz="4" w:space="0" w:color="auto"/>
            </w:tcBorders>
            <w:shd w:val="clear" w:color="auto" w:fill="auto"/>
            <w:noWrap/>
            <w:vAlign w:val="bottom"/>
            <w:hideMark/>
          </w:tcPr>
          <w:p w14:paraId="4B84F318"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2008</w:t>
            </w:r>
          </w:p>
        </w:tc>
        <w:tc>
          <w:tcPr>
            <w:tcW w:w="1389" w:type="dxa"/>
            <w:tcBorders>
              <w:left w:val="single" w:sz="4" w:space="0" w:color="auto"/>
            </w:tcBorders>
            <w:shd w:val="clear" w:color="auto" w:fill="auto"/>
            <w:noWrap/>
            <w:vAlign w:val="bottom"/>
            <w:hideMark/>
          </w:tcPr>
          <w:p w14:paraId="466EBEF4" w14:textId="012B1D64"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21A06B50" w14:textId="716BB48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89 (Aug)</w:t>
            </w:r>
          </w:p>
        </w:tc>
        <w:tc>
          <w:tcPr>
            <w:tcW w:w="1910" w:type="dxa"/>
            <w:shd w:val="clear" w:color="auto" w:fill="auto"/>
            <w:noWrap/>
            <w:vAlign w:val="bottom"/>
            <w:hideMark/>
          </w:tcPr>
          <w:p w14:paraId="22419948" w14:textId="49BCB0C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49A221FE" w14:textId="6D377EB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232 (</w:t>
            </w:r>
            <w:proofErr w:type="spellStart"/>
            <w:r>
              <w:rPr>
                <w:rFonts w:ascii="Calibri" w:hAnsi="Calibri" w:cs="Calibri"/>
                <w:color w:val="000000"/>
              </w:rPr>
              <w:t>Jul,Sep</w:t>
            </w:r>
            <w:proofErr w:type="spellEnd"/>
            <w:r>
              <w:rPr>
                <w:rFonts w:ascii="Calibri" w:hAnsi="Calibri" w:cs="Calibri"/>
                <w:color w:val="000000"/>
              </w:rPr>
              <w:t>)</w:t>
            </w:r>
          </w:p>
        </w:tc>
        <w:tc>
          <w:tcPr>
            <w:tcW w:w="1890" w:type="dxa"/>
            <w:shd w:val="clear" w:color="auto" w:fill="auto"/>
            <w:noWrap/>
            <w:vAlign w:val="bottom"/>
            <w:hideMark/>
          </w:tcPr>
          <w:p w14:paraId="6BFEE802" w14:textId="4CE4F05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271 (</w:t>
            </w:r>
            <w:proofErr w:type="spellStart"/>
            <w:r>
              <w:rPr>
                <w:rFonts w:ascii="Calibri" w:hAnsi="Calibri" w:cs="Calibri"/>
                <w:color w:val="000000"/>
              </w:rPr>
              <w:t>Jun,Sep</w:t>
            </w:r>
            <w:proofErr w:type="spellEnd"/>
            <w:r>
              <w:rPr>
                <w:rFonts w:ascii="Calibri" w:hAnsi="Calibri" w:cs="Calibri"/>
                <w:color w:val="000000"/>
              </w:rPr>
              <w:t>)</w:t>
            </w:r>
          </w:p>
        </w:tc>
      </w:tr>
      <w:tr w:rsidR="00EB048E" w:rsidRPr="003745C5" w14:paraId="70358A48" w14:textId="77777777" w:rsidTr="00052089">
        <w:trPr>
          <w:trHeight w:val="288"/>
        </w:trPr>
        <w:tc>
          <w:tcPr>
            <w:tcW w:w="769" w:type="dxa"/>
            <w:tcBorders>
              <w:right w:val="single" w:sz="4" w:space="0" w:color="auto"/>
            </w:tcBorders>
            <w:shd w:val="clear" w:color="auto" w:fill="auto"/>
            <w:noWrap/>
            <w:vAlign w:val="bottom"/>
            <w:hideMark/>
          </w:tcPr>
          <w:p w14:paraId="7C88627A"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2009</w:t>
            </w:r>
          </w:p>
        </w:tc>
        <w:tc>
          <w:tcPr>
            <w:tcW w:w="1389" w:type="dxa"/>
            <w:tcBorders>
              <w:left w:val="single" w:sz="4" w:space="0" w:color="auto"/>
            </w:tcBorders>
            <w:shd w:val="clear" w:color="auto" w:fill="auto"/>
            <w:noWrap/>
            <w:vAlign w:val="bottom"/>
            <w:hideMark/>
          </w:tcPr>
          <w:p w14:paraId="1736E958" w14:textId="274E8C4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30A294BC" w14:textId="471C5C1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230 (</w:t>
            </w:r>
            <w:proofErr w:type="spellStart"/>
            <w:r>
              <w:rPr>
                <w:rFonts w:ascii="Calibri" w:hAnsi="Calibri" w:cs="Calibri"/>
                <w:color w:val="000000"/>
              </w:rPr>
              <w:t>Aug,Sep</w:t>
            </w:r>
            <w:proofErr w:type="spellEnd"/>
            <w:r>
              <w:rPr>
                <w:rFonts w:ascii="Calibri" w:hAnsi="Calibri" w:cs="Calibri"/>
                <w:color w:val="000000"/>
              </w:rPr>
              <w:t>)</w:t>
            </w:r>
          </w:p>
        </w:tc>
        <w:tc>
          <w:tcPr>
            <w:tcW w:w="1910" w:type="dxa"/>
            <w:shd w:val="clear" w:color="auto" w:fill="auto"/>
            <w:noWrap/>
            <w:vAlign w:val="bottom"/>
            <w:hideMark/>
          </w:tcPr>
          <w:p w14:paraId="6830B9E0" w14:textId="5A324D9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3057AE74" w14:textId="23391CE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119 (Aug)</w:t>
            </w:r>
          </w:p>
        </w:tc>
        <w:tc>
          <w:tcPr>
            <w:tcW w:w="1890" w:type="dxa"/>
            <w:shd w:val="clear" w:color="auto" w:fill="auto"/>
            <w:noWrap/>
            <w:vAlign w:val="bottom"/>
            <w:hideMark/>
          </w:tcPr>
          <w:p w14:paraId="2ECC5715" w14:textId="5C33DA0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25</w:t>
            </w:r>
            <w:r w:rsidR="00422022">
              <w:rPr>
                <w:rFonts w:ascii="Calibri" w:hAnsi="Calibri" w:cs="Calibri"/>
                <w:color w:val="000000"/>
              </w:rPr>
              <w:t>4</w:t>
            </w:r>
            <w:r>
              <w:rPr>
                <w:rFonts w:ascii="Calibri" w:hAnsi="Calibri" w:cs="Calibri"/>
                <w:color w:val="000000"/>
              </w:rPr>
              <w:t xml:space="preserve"> (</w:t>
            </w:r>
            <w:proofErr w:type="spellStart"/>
            <w:r>
              <w:rPr>
                <w:rFonts w:ascii="Calibri" w:hAnsi="Calibri" w:cs="Calibri"/>
                <w:color w:val="000000"/>
              </w:rPr>
              <w:t>Jun,Sep</w:t>
            </w:r>
            <w:proofErr w:type="spellEnd"/>
            <w:r>
              <w:rPr>
                <w:rFonts w:ascii="Calibri" w:hAnsi="Calibri" w:cs="Calibri"/>
                <w:color w:val="000000"/>
              </w:rPr>
              <w:t>)</w:t>
            </w:r>
          </w:p>
        </w:tc>
      </w:tr>
      <w:tr w:rsidR="00EB048E" w:rsidRPr="003745C5" w14:paraId="48937FAD" w14:textId="77777777" w:rsidTr="00052089">
        <w:trPr>
          <w:trHeight w:val="288"/>
        </w:trPr>
        <w:tc>
          <w:tcPr>
            <w:tcW w:w="769" w:type="dxa"/>
            <w:tcBorders>
              <w:right w:val="single" w:sz="4" w:space="0" w:color="auto"/>
            </w:tcBorders>
            <w:shd w:val="clear" w:color="auto" w:fill="auto"/>
            <w:noWrap/>
            <w:vAlign w:val="bottom"/>
            <w:hideMark/>
          </w:tcPr>
          <w:p w14:paraId="5106DB33"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2010</w:t>
            </w:r>
          </w:p>
        </w:tc>
        <w:tc>
          <w:tcPr>
            <w:tcW w:w="1389" w:type="dxa"/>
            <w:tcBorders>
              <w:left w:val="single" w:sz="4" w:space="0" w:color="auto"/>
            </w:tcBorders>
            <w:shd w:val="clear" w:color="auto" w:fill="auto"/>
            <w:noWrap/>
            <w:vAlign w:val="bottom"/>
            <w:hideMark/>
          </w:tcPr>
          <w:p w14:paraId="0F1414DD" w14:textId="32BBC5B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107113E4" w14:textId="604B8102"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163 (Aug)</w:t>
            </w:r>
          </w:p>
        </w:tc>
        <w:tc>
          <w:tcPr>
            <w:tcW w:w="1910" w:type="dxa"/>
            <w:shd w:val="clear" w:color="auto" w:fill="auto"/>
            <w:noWrap/>
            <w:vAlign w:val="bottom"/>
            <w:hideMark/>
          </w:tcPr>
          <w:p w14:paraId="5D14CEBE" w14:textId="7CF86D7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024C42B8" w14:textId="04FF87D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400 (</w:t>
            </w:r>
            <w:proofErr w:type="spellStart"/>
            <w:r>
              <w:rPr>
                <w:rFonts w:ascii="Calibri" w:hAnsi="Calibri" w:cs="Calibri"/>
                <w:color w:val="000000"/>
              </w:rPr>
              <w:t>Jul,Aug</w:t>
            </w:r>
            <w:proofErr w:type="spellEnd"/>
            <w:r>
              <w:rPr>
                <w:rFonts w:ascii="Calibri" w:hAnsi="Calibri" w:cs="Calibri"/>
                <w:color w:val="000000"/>
              </w:rPr>
              <w:t>)</w:t>
            </w:r>
          </w:p>
        </w:tc>
        <w:tc>
          <w:tcPr>
            <w:tcW w:w="1890" w:type="dxa"/>
            <w:shd w:val="clear" w:color="auto" w:fill="auto"/>
            <w:noWrap/>
            <w:vAlign w:val="bottom"/>
            <w:hideMark/>
          </w:tcPr>
          <w:p w14:paraId="42A82B57" w14:textId="05A7BD3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198 (Sep)</w:t>
            </w:r>
          </w:p>
        </w:tc>
      </w:tr>
      <w:tr w:rsidR="00EB048E" w:rsidRPr="003745C5" w14:paraId="0EE98019" w14:textId="77777777" w:rsidTr="00052089">
        <w:trPr>
          <w:trHeight w:val="288"/>
        </w:trPr>
        <w:tc>
          <w:tcPr>
            <w:tcW w:w="769" w:type="dxa"/>
            <w:tcBorders>
              <w:right w:val="single" w:sz="4" w:space="0" w:color="auto"/>
            </w:tcBorders>
            <w:shd w:val="clear" w:color="auto" w:fill="auto"/>
            <w:noWrap/>
            <w:vAlign w:val="bottom"/>
            <w:hideMark/>
          </w:tcPr>
          <w:p w14:paraId="5D95DCDF"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2012</w:t>
            </w:r>
          </w:p>
        </w:tc>
        <w:tc>
          <w:tcPr>
            <w:tcW w:w="1389" w:type="dxa"/>
            <w:tcBorders>
              <w:left w:val="single" w:sz="4" w:space="0" w:color="auto"/>
            </w:tcBorders>
            <w:shd w:val="clear" w:color="auto" w:fill="auto"/>
            <w:noWrap/>
            <w:vAlign w:val="bottom"/>
            <w:hideMark/>
          </w:tcPr>
          <w:p w14:paraId="59474CB9" w14:textId="5A5A0E0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1F573CC3" w14:textId="7519A72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70C2B95D" w14:textId="109BC48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794E0B49" w14:textId="1CE836F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106 (Aug)</w:t>
            </w:r>
          </w:p>
        </w:tc>
        <w:tc>
          <w:tcPr>
            <w:tcW w:w="1890" w:type="dxa"/>
            <w:shd w:val="clear" w:color="auto" w:fill="auto"/>
            <w:noWrap/>
            <w:vAlign w:val="bottom"/>
            <w:hideMark/>
          </w:tcPr>
          <w:p w14:paraId="4213DBF1" w14:textId="4409A2C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r w:rsidR="00EB048E" w:rsidRPr="003745C5" w14:paraId="26B59BD5" w14:textId="77777777" w:rsidTr="00052089">
        <w:trPr>
          <w:trHeight w:val="288"/>
        </w:trPr>
        <w:tc>
          <w:tcPr>
            <w:tcW w:w="769" w:type="dxa"/>
            <w:tcBorders>
              <w:right w:val="single" w:sz="4" w:space="0" w:color="auto"/>
            </w:tcBorders>
            <w:shd w:val="clear" w:color="auto" w:fill="auto"/>
            <w:noWrap/>
            <w:vAlign w:val="bottom"/>
            <w:hideMark/>
          </w:tcPr>
          <w:p w14:paraId="2EE406DD"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2013</w:t>
            </w:r>
          </w:p>
        </w:tc>
        <w:tc>
          <w:tcPr>
            <w:tcW w:w="1389" w:type="dxa"/>
            <w:tcBorders>
              <w:left w:val="single" w:sz="4" w:space="0" w:color="auto"/>
            </w:tcBorders>
            <w:shd w:val="clear" w:color="auto" w:fill="auto"/>
            <w:noWrap/>
            <w:vAlign w:val="bottom"/>
            <w:hideMark/>
          </w:tcPr>
          <w:p w14:paraId="7CE82692" w14:textId="36640B1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711CAA85" w14:textId="225DBE8B"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18 (May)</w:t>
            </w:r>
          </w:p>
        </w:tc>
        <w:tc>
          <w:tcPr>
            <w:tcW w:w="1910" w:type="dxa"/>
            <w:shd w:val="clear" w:color="auto" w:fill="auto"/>
            <w:noWrap/>
            <w:vAlign w:val="bottom"/>
            <w:hideMark/>
          </w:tcPr>
          <w:p w14:paraId="73C69757" w14:textId="65E53D2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24A8DB85" w14:textId="516D43F8"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7CFA3AFB" w14:textId="5F9996F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w:t>
            </w:r>
            <w:r w:rsidR="00422022">
              <w:rPr>
                <w:rFonts w:ascii="Calibri" w:hAnsi="Calibri" w:cs="Calibri"/>
                <w:color w:val="000000"/>
              </w:rPr>
              <w:t>29</w:t>
            </w:r>
            <w:r>
              <w:rPr>
                <w:rFonts w:ascii="Calibri" w:hAnsi="Calibri" w:cs="Calibri"/>
                <w:color w:val="000000"/>
              </w:rPr>
              <w:t xml:space="preserve"> (</w:t>
            </w:r>
            <w:proofErr w:type="spellStart"/>
            <w:r>
              <w:rPr>
                <w:rFonts w:ascii="Calibri" w:hAnsi="Calibri" w:cs="Calibri"/>
                <w:color w:val="000000"/>
              </w:rPr>
              <w:t>Jun,Oct,Nov</w:t>
            </w:r>
            <w:proofErr w:type="spellEnd"/>
            <w:r>
              <w:rPr>
                <w:rFonts w:ascii="Calibri" w:hAnsi="Calibri" w:cs="Calibri"/>
                <w:color w:val="000000"/>
              </w:rPr>
              <w:t>)</w:t>
            </w:r>
          </w:p>
        </w:tc>
      </w:tr>
      <w:tr w:rsidR="00EB048E" w:rsidRPr="003745C5" w14:paraId="13A830C8" w14:textId="77777777" w:rsidTr="00052089">
        <w:trPr>
          <w:trHeight w:val="288"/>
        </w:trPr>
        <w:tc>
          <w:tcPr>
            <w:tcW w:w="769" w:type="dxa"/>
            <w:tcBorders>
              <w:right w:val="single" w:sz="4" w:space="0" w:color="auto"/>
            </w:tcBorders>
            <w:shd w:val="clear" w:color="auto" w:fill="auto"/>
            <w:noWrap/>
            <w:vAlign w:val="bottom"/>
            <w:hideMark/>
          </w:tcPr>
          <w:p w14:paraId="2027FC8B"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2015</w:t>
            </w:r>
          </w:p>
        </w:tc>
        <w:tc>
          <w:tcPr>
            <w:tcW w:w="1389" w:type="dxa"/>
            <w:tcBorders>
              <w:left w:val="single" w:sz="4" w:space="0" w:color="auto"/>
            </w:tcBorders>
            <w:shd w:val="clear" w:color="auto" w:fill="auto"/>
            <w:noWrap/>
            <w:vAlign w:val="bottom"/>
            <w:hideMark/>
          </w:tcPr>
          <w:p w14:paraId="391022E2" w14:textId="09C0179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3B170F65" w14:textId="689E78F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7EB6609E" w14:textId="103CFAC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35A57FD1" w14:textId="72C70E9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2925367D" w14:textId="3A8B761D"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188 (</w:t>
            </w:r>
            <w:proofErr w:type="spellStart"/>
            <w:r>
              <w:rPr>
                <w:rFonts w:ascii="Calibri" w:hAnsi="Calibri" w:cs="Calibri"/>
                <w:color w:val="000000"/>
              </w:rPr>
              <w:t>Oct,Sep</w:t>
            </w:r>
            <w:proofErr w:type="spellEnd"/>
            <w:r>
              <w:rPr>
                <w:rFonts w:ascii="Calibri" w:hAnsi="Calibri" w:cs="Calibri"/>
                <w:color w:val="000000"/>
              </w:rPr>
              <w:t>)</w:t>
            </w:r>
          </w:p>
        </w:tc>
      </w:tr>
      <w:tr w:rsidR="00EB048E" w:rsidRPr="003745C5" w14:paraId="6E14AAF9" w14:textId="77777777" w:rsidTr="00052089">
        <w:trPr>
          <w:trHeight w:val="288"/>
        </w:trPr>
        <w:tc>
          <w:tcPr>
            <w:tcW w:w="769" w:type="dxa"/>
            <w:tcBorders>
              <w:right w:val="single" w:sz="4" w:space="0" w:color="auto"/>
            </w:tcBorders>
            <w:shd w:val="clear" w:color="auto" w:fill="auto"/>
            <w:noWrap/>
            <w:vAlign w:val="bottom"/>
            <w:hideMark/>
          </w:tcPr>
          <w:p w14:paraId="36641431"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2017</w:t>
            </w:r>
          </w:p>
        </w:tc>
        <w:tc>
          <w:tcPr>
            <w:tcW w:w="1389" w:type="dxa"/>
            <w:tcBorders>
              <w:left w:val="single" w:sz="4" w:space="0" w:color="auto"/>
            </w:tcBorders>
            <w:shd w:val="clear" w:color="auto" w:fill="auto"/>
            <w:noWrap/>
            <w:vAlign w:val="bottom"/>
            <w:hideMark/>
          </w:tcPr>
          <w:p w14:paraId="386763BC" w14:textId="73223E8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7169E528" w14:textId="636894B8"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69 (Jun)</w:t>
            </w:r>
          </w:p>
        </w:tc>
        <w:tc>
          <w:tcPr>
            <w:tcW w:w="1910" w:type="dxa"/>
            <w:shd w:val="clear" w:color="auto" w:fill="auto"/>
            <w:noWrap/>
            <w:vAlign w:val="bottom"/>
            <w:hideMark/>
          </w:tcPr>
          <w:p w14:paraId="068922C6" w14:textId="27BA15B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5607C77E" w14:textId="04DB5FB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72 (Jun)</w:t>
            </w:r>
          </w:p>
        </w:tc>
        <w:tc>
          <w:tcPr>
            <w:tcW w:w="1890" w:type="dxa"/>
            <w:shd w:val="clear" w:color="auto" w:fill="auto"/>
            <w:noWrap/>
            <w:vAlign w:val="bottom"/>
            <w:hideMark/>
          </w:tcPr>
          <w:p w14:paraId="037D0425" w14:textId="3A2EC7F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69 (Aug)</w:t>
            </w:r>
          </w:p>
        </w:tc>
      </w:tr>
      <w:tr w:rsidR="00EB048E" w:rsidRPr="003745C5" w14:paraId="4F7A25FB" w14:textId="77777777" w:rsidTr="00052089">
        <w:trPr>
          <w:trHeight w:val="288"/>
        </w:trPr>
        <w:tc>
          <w:tcPr>
            <w:tcW w:w="769" w:type="dxa"/>
            <w:tcBorders>
              <w:right w:val="single" w:sz="4" w:space="0" w:color="auto"/>
            </w:tcBorders>
            <w:shd w:val="clear" w:color="auto" w:fill="auto"/>
            <w:noWrap/>
            <w:vAlign w:val="bottom"/>
            <w:hideMark/>
          </w:tcPr>
          <w:p w14:paraId="29F000C1"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2018</w:t>
            </w:r>
          </w:p>
        </w:tc>
        <w:tc>
          <w:tcPr>
            <w:tcW w:w="1389" w:type="dxa"/>
            <w:tcBorders>
              <w:left w:val="single" w:sz="4" w:space="0" w:color="auto"/>
            </w:tcBorders>
            <w:shd w:val="clear" w:color="auto" w:fill="auto"/>
            <w:noWrap/>
            <w:vAlign w:val="bottom"/>
            <w:hideMark/>
          </w:tcPr>
          <w:p w14:paraId="7759ADF9" w14:textId="3D951853"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46741CB2" w14:textId="0AC0AAC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12 (May)</w:t>
            </w:r>
          </w:p>
        </w:tc>
        <w:tc>
          <w:tcPr>
            <w:tcW w:w="1910" w:type="dxa"/>
            <w:shd w:val="clear" w:color="auto" w:fill="auto"/>
            <w:noWrap/>
            <w:vAlign w:val="bottom"/>
            <w:hideMark/>
          </w:tcPr>
          <w:p w14:paraId="6F7DC096" w14:textId="49B5953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46523839" w14:textId="0C201A90"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25 (Jun)</w:t>
            </w:r>
          </w:p>
        </w:tc>
        <w:tc>
          <w:tcPr>
            <w:tcW w:w="1890" w:type="dxa"/>
            <w:shd w:val="clear" w:color="auto" w:fill="auto"/>
            <w:noWrap/>
            <w:vAlign w:val="bottom"/>
            <w:hideMark/>
          </w:tcPr>
          <w:p w14:paraId="5B43B4C1" w14:textId="2A6A193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92 (Aug)</w:t>
            </w:r>
          </w:p>
        </w:tc>
      </w:tr>
      <w:tr w:rsidR="00EB048E" w:rsidRPr="003745C5" w14:paraId="15A91D80" w14:textId="77777777" w:rsidTr="00052089">
        <w:trPr>
          <w:trHeight w:val="288"/>
        </w:trPr>
        <w:tc>
          <w:tcPr>
            <w:tcW w:w="769" w:type="dxa"/>
            <w:tcBorders>
              <w:right w:val="single" w:sz="4" w:space="0" w:color="auto"/>
            </w:tcBorders>
            <w:shd w:val="clear" w:color="auto" w:fill="auto"/>
            <w:noWrap/>
            <w:vAlign w:val="bottom"/>
            <w:hideMark/>
          </w:tcPr>
          <w:p w14:paraId="1C0FEE2B"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2019</w:t>
            </w:r>
          </w:p>
        </w:tc>
        <w:tc>
          <w:tcPr>
            <w:tcW w:w="1389" w:type="dxa"/>
            <w:tcBorders>
              <w:left w:val="single" w:sz="4" w:space="0" w:color="auto"/>
            </w:tcBorders>
            <w:shd w:val="clear" w:color="auto" w:fill="auto"/>
            <w:noWrap/>
            <w:vAlign w:val="bottom"/>
            <w:hideMark/>
          </w:tcPr>
          <w:p w14:paraId="2A30B540" w14:textId="09AFB7DE"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29A6129F" w14:textId="2BA0A48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85 (Jun)</w:t>
            </w:r>
          </w:p>
        </w:tc>
        <w:tc>
          <w:tcPr>
            <w:tcW w:w="1910" w:type="dxa"/>
            <w:shd w:val="clear" w:color="auto" w:fill="auto"/>
            <w:noWrap/>
            <w:vAlign w:val="bottom"/>
            <w:hideMark/>
          </w:tcPr>
          <w:p w14:paraId="63252458" w14:textId="3EC8DAD2"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22F021DB" w14:textId="47EE83D1"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84 (Jun)</w:t>
            </w:r>
          </w:p>
        </w:tc>
        <w:tc>
          <w:tcPr>
            <w:tcW w:w="1890" w:type="dxa"/>
            <w:shd w:val="clear" w:color="auto" w:fill="auto"/>
            <w:noWrap/>
            <w:vAlign w:val="bottom"/>
            <w:hideMark/>
          </w:tcPr>
          <w:p w14:paraId="714F98E3" w14:textId="5712252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75 (Aug)</w:t>
            </w:r>
          </w:p>
        </w:tc>
      </w:tr>
      <w:tr w:rsidR="00EB048E" w:rsidRPr="003745C5" w14:paraId="14A6AC94" w14:textId="77777777" w:rsidTr="00052089">
        <w:trPr>
          <w:trHeight w:val="288"/>
        </w:trPr>
        <w:tc>
          <w:tcPr>
            <w:tcW w:w="769" w:type="dxa"/>
            <w:tcBorders>
              <w:right w:val="single" w:sz="4" w:space="0" w:color="auto"/>
            </w:tcBorders>
            <w:shd w:val="clear" w:color="auto" w:fill="auto"/>
            <w:noWrap/>
            <w:vAlign w:val="bottom"/>
            <w:hideMark/>
          </w:tcPr>
          <w:p w14:paraId="13DD73AC"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lastRenderedPageBreak/>
              <w:t>2021</w:t>
            </w:r>
          </w:p>
        </w:tc>
        <w:tc>
          <w:tcPr>
            <w:tcW w:w="1389" w:type="dxa"/>
            <w:tcBorders>
              <w:left w:val="single" w:sz="4" w:space="0" w:color="auto"/>
            </w:tcBorders>
            <w:shd w:val="clear" w:color="auto" w:fill="auto"/>
            <w:noWrap/>
            <w:vAlign w:val="bottom"/>
            <w:hideMark/>
          </w:tcPr>
          <w:p w14:paraId="31AB3B7E" w14:textId="4452F25A"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shd w:val="clear" w:color="auto" w:fill="auto"/>
            <w:noWrap/>
            <w:vAlign w:val="bottom"/>
            <w:hideMark/>
          </w:tcPr>
          <w:p w14:paraId="1116187C" w14:textId="49EAB45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10" w:type="dxa"/>
            <w:shd w:val="clear" w:color="auto" w:fill="auto"/>
            <w:noWrap/>
            <w:vAlign w:val="bottom"/>
            <w:hideMark/>
          </w:tcPr>
          <w:p w14:paraId="17B5FA02" w14:textId="694B5C19"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shd w:val="clear" w:color="auto" w:fill="auto"/>
            <w:noWrap/>
            <w:vAlign w:val="bottom"/>
            <w:hideMark/>
          </w:tcPr>
          <w:p w14:paraId="3B44D19A" w14:textId="5E0BF34C"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shd w:val="clear" w:color="auto" w:fill="auto"/>
            <w:noWrap/>
            <w:vAlign w:val="bottom"/>
            <w:hideMark/>
          </w:tcPr>
          <w:p w14:paraId="5A29E799" w14:textId="02EB3FA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71 (Jul)</w:t>
            </w:r>
          </w:p>
        </w:tc>
      </w:tr>
      <w:tr w:rsidR="00EB048E" w:rsidRPr="003745C5" w14:paraId="1FE57444" w14:textId="77777777" w:rsidTr="00052089">
        <w:trPr>
          <w:trHeight w:val="288"/>
        </w:trPr>
        <w:tc>
          <w:tcPr>
            <w:tcW w:w="769" w:type="dxa"/>
            <w:tcBorders>
              <w:bottom w:val="single" w:sz="4" w:space="0" w:color="auto"/>
              <w:right w:val="single" w:sz="4" w:space="0" w:color="auto"/>
            </w:tcBorders>
            <w:shd w:val="clear" w:color="auto" w:fill="auto"/>
            <w:noWrap/>
            <w:vAlign w:val="bottom"/>
            <w:hideMark/>
          </w:tcPr>
          <w:p w14:paraId="593774FE" w14:textId="77777777" w:rsidR="00EB048E" w:rsidRPr="003745C5" w:rsidRDefault="00EB048E" w:rsidP="00EB048E">
            <w:pPr>
              <w:spacing w:after="0" w:line="240" w:lineRule="auto"/>
              <w:jc w:val="center"/>
              <w:rPr>
                <w:rFonts w:ascii="Calibri" w:eastAsia="Times New Roman" w:hAnsi="Calibri" w:cs="Calibri"/>
                <w:color w:val="000000"/>
                <w:kern w:val="0"/>
                <w14:ligatures w14:val="none"/>
              </w:rPr>
            </w:pPr>
            <w:r w:rsidRPr="003745C5">
              <w:rPr>
                <w:rFonts w:ascii="Calibri" w:eastAsia="Times New Roman" w:hAnsi="Calibri" w:cs="Calibri"/>
                <w:color w:val="000000"/>
                <w:kern w:val="0"/>
                <w14:ligatures w14:val="none"/>
              </w:rPr>
              <w:t>2022</w:t>
            </w:r>
          </w:p>
        </w:tc>
        <w:tc>
          <w:tcPr>
            <w:tcW w:w="1389" w:type="dxa"/>
            <w:tcBorders>
              <w:left w:val="single" w:sz="4" w:space="0" w:color="auto"/>
              <w:bottom w:val="single" w:sz="4" w:space="0" w:color="auto"/>
            </w:tcBorders>
            <w:shd w:val="clear" w:color="auto" w:fill="auto"/>
            <w:noWrap/>
            <w:vAlign w:val="bottom"/>
            <w:hideMark/>
          </w:tcPr>
          <w:p w14:paraId="3F901C33" w14:textId="7C240CAF"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962" w:type="dxa"/>
            <w:tcBorders>
              <w:bottom w:val="single" w:sz="4" w:space="0" w:color="auto"/>
            </w:tcBorders>
            <w:shd w:val="clear" w:color="auto" w:fill="auto"/>
            <w:noWrap/>
            <w:vAlign w:val="bottom"/>
            <w:hideMark/>
          </w:tcPr>
          <w:p w14:paraId="1696A7E6" w14:textId="53BC2875"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28 (May)</w:t>
            </w:r>
          </w:p>
        </w:tc>
        <w:tc>
          <w:tcPr>
            <w:tcW w:w="1910" w:type="dxa"/>
            <w:tcBorders>
              <w:bottom w:val="single" w:sz="4" w:space="0" w:color="auto"/>
            </w:tcBorders>
            <w:shd w:val="clear" w:color="auto" w:fill="auto"/>
            <w:noWrap/>
            <w:vAlign w:val="bottom"/>
            <w:hideMark/>
          </w:tcPr>
          <w:p w14:paraId="2CB3CE17" w14:textId="774F2B02"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530" w:type="dxa"/>
            <w:tcBorders>
              <w:bottom w:val="single" w:sz="4" w:space="0" w:color="auto"/>
            </w:tcBorders>
            <w:shd w:val="clear" w:color="auto" w:fill="auto"/>
            <w:noWrap/>
            <w:vAlign w:val="bottom"/>
            <w:hideMark/>
          </w:tcPr>
          <w:p w14:paraId="08F6104A" w14:textId="1DDB93B6"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c>
          <w:tcPr>
            <w:tcW w:w="1890" w:type="dxa"/>
            <w:tcBorders>
              <w:bottom w:val="single" w:sz="4" w:space="0" w:color="auto"/>
            </w:tcBorders>
            <w:shd w:val="clear" w:color="auto" w:fill="auto"/>
            <w:noWrap/>
            <w:vAlign w:val="bottom"/>
            <w:hideMark/>
          </w:tcPr>
          <w:p w14:paraId="62DBA8BE" w14:textId="21335CE7" w:rsidR="00EB048E" w:rsidRPr="003745C5" w:rsidRDefault="00EB048E" w:rsidP="00EB048E">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0</w:t>
            </w:r>
          </w:p>
        </w:tc>
      </w:tr>
    </w:tbl>
    <w:p w14:paraId="42E1FBFA" w14:textId="77777777" w:rsidR="003F69BD" w:rsidRDefault="003F69BD" w:rsidP="006E7423">
      <w:pPr>
        <w:rPr>
          <w:b/>
          <w:bCs/>
          <w:sz w:val="24"/>
          <w:szCs w:val="24"/>
        </w:rPr>
      </w:pPr>
    </w:p>
    <w:p w14:paraId="46039C9A" w14:textId="522C964B" w:rsidR="006E7423" w:rsidRPr="00201E5D" w:rsidRDefault="00633BD7" w:rsidP="006E7423">
      <w:pPr>
        <w:rPr>
          <w:b/>
          <w:bCs/>
          <w:sz w:val="24"/>
          <w:szCs w:val="24"/>
        </w:rPr>
      </w:pPr>
      <w:r w:rsidRPr="00201E5D">
        <w:rPr>
          <w:b/>
          <w:bCs/>
          <w:sz w:val="24"/>
          <w:szCs w:val="24"/>
        </w:rPr>
        <w:t>Issues with current methods</w:t>
      </w:r>
      <w:r w:rsidR="006E7423" w:rsidRPr="00201E5D">
        <w:rPr>
          <w:b/>
          <w:bCs/>
          <w:sz w:val="24"/>
          <w:szCs w:val="24"/>
        </w:rPr>
        <w:t>:</w:t>
      </w:r>
    </w:p>
    <w:p w14:paraId="1794A27B" w14:textId="4D5BCFCF" w:rsidR="006E7423" w:rsidRPr="00201E5D" w:rsidRDefault="006E7423" w:rsidP="006E7423">
      <w:pPr>
        <w:pStyle w:val="ListParagraph"/>
        <w:numPr>
          <w:ilvl w:val="0"/>
          <w:numId w:val="35"/>
        </w:numPr>
        <w:rPr>
          <w:b/>
          <w:bCs/>
        </w:rPr>
      </w:pPr>
      <w:r w:rsidRPr="00201E5D">
        <w:t>Identifying spawning stage is difficult.</w:t>
      </w:r>
    </w:p>
    <w:p w14:paraId="753FC170" w14:textId="74DAD6D5" w:rsidR="006E7423" w:rsidRPr="00201E5D" w:rsidRDefault="00633BD7" w:rsidP="006E7423">
      <w:pPr>
        <w:pStyle w:val="ListParagraph"/>
        <w:numPr>
          <w:ilvl w:val="0"/>
          <w:numId w:val="35"/>
        </w:numPr>
        <w:rPr>
          <w:b/>
          <w:bCs/>
        </w:rPr>
      </w:pPr>
      <w:r w:rsidRPr="00201E5D">
        <w:t>D</w:t>
      </w:r>
      <w:r w:rsidR="006E7423" w:rsidRPr="00201E5D">
        <w:t xml:space="preserve">ifferent methods </w:t>
      </w:r>
      <w:r w:rsidRPr="00201E5D">
        <w:t xml:space="preserve">are used </w:t>
      </w:r>
      <w:r w:rsidR="006E7423" w:rsidRPr="00201E5D">
        <w:t>to separate primiparous from multiparous females</w:t>
      </w:r>
      <w:r w:rsidRPr="00201E5D">
        <w:t xml:space="preserve"> in stock assessments and the snow crab literature</w:t>
      </w:r>
      <w:r w:rsidR="006E7423" w:rsidRPr="00201E5D">
        <w:t>.</w:t>
      </w:r>
    </w:p>
    <w:p w14:paraId="5D106745" w14:textId="5DBDF3F4" w:rsidR="006E7423" w:rsidRPr="00201E5D" w:rsidRDefault="006E7423" w:rsidP="006E7423">
      <w:pPr>
        <w:pStyle w:val="ListParagraph"/>
        <w:numPr>
          <w:ilvl w:val="1"/>
          <w:numId w:val="35"/>
        </w:numPr>
        <w:rPr>
          <w:b/>
          <w:bCs/>
        </w:rPr>
      </w:pPr>
      <w:r w:rsidRPr="00201E5D">
        <w:t xml:space="preserve">In order of common usage, these </w:t>
      </w:r>
      <w:r w:rsidR="00633BD7" w:rsidRPr="00201E5D">
        <w:t>are</w:t>
      </w:r>
      <w:r w:rsidRPr="00201E5D">
        <w:t xml:space="preserve"> shell condition, the presence of fresh grasping marks, and inspection of spermathecal contents (Sainte-Marie, 1993).</w:t>
      </w:r>
    </w:p>
    <w:p w14:paraId="4B29A166" w14:textId="127A8783" w:rsidR="006E7423" w:rsidRPr="00201E5D" w:rsidRDefault="00633BD7" w:rsidP="00633BD7">
      <w:pPr>
        <w:pStyle w:val="ListParagraph"/>
        <w:numPr>
          <w:ilvl w:val="0"/>
          <w:numId w:val="35"/>
        </w:numPr>
        <w:rPr>
          <w:b/>
          <w:bCs/>
        </w:rPr>
      </w:pPr>
      <w:r w:rsidRPr="00201E5D">
        <w:t xml:space="preserve">These methods are accurate to some degree however, </w:t>
      </w:r>
      <w:r w:rsidR="006E7423" w:rsidRPr="00201E5D">
        <w:t xml:space="preserve">shell condition </w:t>
      </w:r>
      <w:r w:rsidRPr="00201E5D">
        <w:t xml:space="preserve">and grasping marks </w:t>
      </w:r>
      <w:r w:rsidR="006E7423" w:rsidRPr="00201E5D">
        <w:t>are measures</w:t>
      </w:r>
      <w:r w:rsidRPr="00201E5D">
        <w:t xml:space="preserve"> that require subjective interpretations by technicians</w:t>
      </w:r>
      <w:r w:rsidR="006E7423" w:rsidRPr="00201E5D">
        <w:t xml:space="preserve">. </w:t>
      </w:r>
    </w:p>
    <w:p w14:paraId="74A42E53" w14:textId="48F27765" w:rsidR="00DE007F" w:rsidRPr="00201E5D" w:rsidRDefault="00DE007F" w:rsidP="00633BD7">
      <w:pPr>
        <w:pStyle w:val="ListParagraph"/>
        <w:numPr>
          <w:ilvl w:val="0"/>
          <w:numId w:val="35"/>
        </w:numPr>
        <w:rPr>
          <w:b/>
          <w:bCs/>
        </w:rPr>
      </w:pPr>
      <w:r w:rsidRPr="00201E5D">
        <w:t xml:space="preserve">Inspection of spermathecal contents may be more reliable, although it require dissection of the crab. </w:t>
      </w:r>
    </w:p>
    <w:p w14:paraId="2EBFD921" w14:textId="1AB36D9B" w:rsidR="00DE007F" w:rsidRPr="00201E5D" w:rsidRDefault="00DE007F" w:rsidP="00633BD7">
      <w:pPr>
        <w:pStyle w:val="ListParagraph"/>
        <w:numPr>
          <w:ilvl w:val="0"/>
          <w:numId w:val="35"/>
        </w:numPr>
        <w:rPr>
          <w:b/>
          <w:bCs/>
        </w:rPr>
      </w:pPr>
      <w:r w:rsidRPr="00201E5D">
        <w:t xml:space="preserve">Where these methods become problematic is the presence of a biennial reproductive cycle, as the characteristics of a primiparous female in its second year of incubation are hard to distinguish from a new multiparous female in its first year of incubation. </w:t>
      </w:r>
    </w:p>
    <w:p w14:paraId="6AE258F4" w14:textId="77DB9AD4" w:rsidR="00633BD7" w:rsidRPr="00201E5D" w:rsidRDefault="00196D86" w:rsidP="00201E5D">
      <w:pPr>
        <w:pStyle w:val="ListParagraph"/>
        <w:numPr>
          <w:ilvl w:val="0"/>
          <w:numId w:val="35"/>
        </w:numPr>
        <w:rPr>
          <w:b/>
          <w:bCs/>
        </w:rPr>
      </w:pPr>
      <w:r w:rsidRPr="00201E5D">
        <w:t xml:space="preserve">This would mean </w:t>
      </w:r>
      <w:r w:rsidR="00DE007F" w:rsidRPr="00201E5D">
        <w:t>their shell conditions</w:t>
      </w:r>
      <w:r w:rsidRPr="00201E5D">
        <w:t>, for instance,</w:t>
      </w:r>
      <w:r w:rsidR="00DE007F" w:rsidRPr="00201E5D">
        <w:t xml:space="preserve"> would be similar</w:t>
      </w:r>
      <w:r w:rsidRPr="00201E5D">
        <w:t xml:space="preserve">, i.e. </w:t>
      </w:r>
      <w:r w:rsidR="00DE007F" w:rsidRPr="00201E5D">
        <w:t xml:space="preserve"> clean and hard-shelled</w:t>
      </w:r>
      <w:r w:rsidRPr="00201E5D">
        <w:t xml:space="preserve">. </w:t>
      </w:r>
    </w:p>
    <w:p w14:paraId="03C139EF" w14:textId="3F24CA14" w:rsidR="00633BD7" w:rsidRPr="00201E5D" w:rsidRDefault="00633BD7" w:rsidP="00633BD7">
      <w:pPr>
        <w:rPr>
          <w:b/>
          <w:bCs/>
          <w:sz w:val="24"/>
          <w:szCs w:val="24"/>
        </w:rPr>
      </w:pPr>
      <w:r w:rsidRPr="00201E5D">
        <w:rPr>
          <w:b/>
          <w:bCs/>
          <w:sz w:val="24"/>
          <w:szCs w:val="24"/>
        </w:rPr>
        <w:t>How our approach deals with these issues:</w:t>
      </w:r>
    </w:p>
    <w:p w14:paraId="121D295A" w14:textId="03AB5EF2" w:rsidR="00633BD7" w:rsidRPr="00201E5D" w:rsidRDefault="00196D86" w:rsidP="00196D86">
      <w:pPr>
        <w:pStyle w:val="ListParagraph"/>
        <w:numPr>
          <w:ilvl w:val="0"/>
          <w:numId w:val="36"/>
        </w:numPr>
      </w:pPr>
      <w:r w:rsidRPr="00201E5D">
        <w:t>In this paper, we use a combination of shell condition and individual fecundity to more clearly distinguish between primiparous and multiparous females.</w:t>
      </w:r>
    </w:p>
    <w:p w14:paraId="40D9A86A" w14:textId="06D71784" w:rsidR="00196D86" w:rsidRPr="00201E5D" w:rsidRDefault="00196D86" w:rsidP="00196D86">
      <w:pPr>
        <w:pStyle w:val="ListParagraph"/>
        <w:numPr>
          <w:ilvl w:val="0"/>
          <w:numId w:val="36"/>
        </w:numPr>
      </w:pPr>
      <w:r w:rsidRPr="00201E5D">
        <w:t>Our model was constructed, based on the following assumptions, which address some of the uncertainties highlighted above. Thus, we assume that:</w:t>
      </w:r>
    </w:p>
    <w:p w14:paraId="3F58EA6B" w14:textId="1E3DEF0A" w:rsidR="00196D86" w:rsidRPr="00201E5D" w:rsidRDefault="00196D86" w:rsidP="00196D86">
      <w:pPr>
        <w:pStyle w:val="ListParagraph"/>
        <w:numPr>
          <w:ilvl w:val="1"/>
          <w:numId w:val="36"/>
        </w:numPr>
      </w:pPr>
      <w:r w:rsidRPr="00201E5D">
        <w:t>Primiparous fecundity is markedly lower than a typical healthy multiparous female.</w:t>
      </w:r>
    </w:p>
    <w:p w14:paraId="5845FF26" w14:textId="6341F29B" w:rsidR="00196D86" w:rsidRPr="00201E5D" w:rsidRDefault="00196D86" w:rsidP="00196D86">
      <w:pPr>
        <w:pStyle w:val="ListParagraph"/>
        <w:numPr>
          <w:ilvl w:val="1"/>
          <w:numId w:val="36"/>
        </w:numPr>
      </w:pPr>
      <w:r w:rsidRPr="00201E5D">
        <w:t xml:space="preserve">Shell conditions 1 &amp; 2 (new-shelled crab) are very likely to be primiparous, based on the fact that they likely </w:t>
      </w:r>
      <w:proofErr w:type="spellStart"/>
      <w:r w:rsidRPr="00201E5D">
        <w:t>moulted</w:t>
      </w:r>
      <w:proofErr w:type="spellEnd"/>
      <w:r w:rsidRPr="00201E5D">
        <w:t xml:space="preserve"> in the current year.</w:t>
      </w:r>
    </w:p>
    <w:p w14:paraId="6F3A4585" w14:textId="7363AE8F" w:rsidR="006E7423" w:rsidRPr="00201E5D" w:rsidRDefault="00196D86" w:rsidP="006E7423">
      <w:pPr>
        <w:pStyle w:val="ListParagraph"/>
        <w:numPr>
          <w:ilvl w:val="1"/>
          <w:numId w:val="36"/>
        </w:numPr>
      </w:pPr>
      <w:r w:rsidRPr="00201E5D">
        <w:t>Shell condition 3 crab are made up of a mixture of primiparous females in their 2</w:t>
      </w:r>
      <w:r w:rsidRPr="00201E5D">
        <w:rPr>
          <w:vertAlign w:val="superscript"/>
        </w:rPr>
        <w:t>nd</w:t>
      </w:r>
      <w:r w:rsidRPr="00201E5D">
        <w:t xml:space="preserve"> year of incubation or </w:t>
      </w:r>
      <w:r w:rsidR="00E22312" w:rsidRPr="00201E5D">
        <w:t xml:space="preserve">newly </w:t>
      </w:r>
      <w:r w:rsidRPr="00201E5D">
        <w:t>multiparous females in their 1</w:t>
      </w:r>
      <w:r w:rsidRPr="00201E5D">
        <w:rPr>
          <w:vertAlign w:val="superscript"/>
        </w:rPr>
        <w:t>st</w:t>
      </w:r>
      <w:r w:rsidRPr="00201E5D">
        <w:t xml:space="preserve"> year of incubation</w:t>
      </w:r>
      <w:r w:rsidR="00E22312" w:rsidRPr="00201E5D">
        <w:t xml:space="preserve">. </w:t>
      </w:r>
    </w:p>
    <w:p w14:paraId="09168F50" w14:textId="139B98F7" w:rsidR="00B00346" w:rsidRPr="00B00346" w:rsidRDefault="00B00346" w:rsidP="00B00346">
      <w:pPr>
        <w:pStyle w:val="ListParagraph"/>
        <w:numPr>
          <w:ilvl w:val="0"/>
          <w:numId w:val="20"/>
        </w:numPr>
        <w:rPr>
          <w:b/>
          <w:bCs/>
          <w:sz w:val="28"/>
          <w:szCs w:val="28"/>
        </w:rPr>
      </w:pPr>
      <w:r w:rsidRPr="00B00346">
        <w:rPr>
          <w:b/>
          <w:bCs/>
        </w:rPr>
        <w:t>Present data set:</w:t>
      </w:r>
    </w:p>
    <w:p w14:paraId="4184B73F" w14:textId="77777777" w:rsidR="00B00346" w:rsidRPr="006E7423" w:rsidRDefault="00B00346" w:rsidP="00B00346">
      <w:pPr>
        <w:pStyle w:val="ListParagraph"/>
        <w:numPr>
          <w:ilvl w:val="1"/>
          <w:numId w:val="20"/>
        </w:numPr>
      </w:pPr>
      <w:r w:rsidRPr="006E7423">
        <w:t xml:space="preserve">Table of </w:t>
      </w:r>
      <w:r w:rsidRPr="006E7423">
        <w:rPr>
          <w:i/>
          <w:iCs/>
        </w:rPr>
        <w:t>location</w:t>
      </w:r>
      <w:r w:rsidRPr="006E7423">
        <w:t xml:space="preserve"> x </w:t>
      </w:r>
      <w:r w:rsidRPr="006E7423">
        <w:rPr>
          <w:i/>
          <w:iCs/>
        </w:rPr>
        <w:t>year</w:t>
      </w:r>
      <w:r w:rsidRPr="006E7423">
        <w:t xml:space="preserve"> containing information on sample size/composition (shell condition).</w:t>
      </w:r>
    </w:p>
    <w:p w14:paraId="1B76B4CB" w14:textId="77777777" w:rsidR="00B00346" w:rsidRPr="006E7423" w:rsidRDefault="00B00346" w:rsidP="00B00346">
      <w:pPr>
        <w:pStyle w:val="ListParagraph"/>
        <w:numPr>
          <w:ilvl w:val="1"/>
          <w:numId w:val="20"/>
        </w:numPr>
      </w:pPr>
      <w:r w:rsidRPr="006E7423">
        <w:t>Review locations with Renee (e.g. 2002 locations in Shediac Valley).</w:t>
      </w:r>
    </w:p>
    <w:p w14:paraId="34029F79" w14:textId="77777777" w:rsidR="00B00346" w:rsidRPr="006E7423" w:rsidRDefault="00B00346" w:rsidP="00B00346">
      <w:pPr>
        <w:pStyle w:val="ListParagraph"/>
        <w:numPr>
          <w:ilvl w:val="1"/>
          <w:numId w:val="20"/>
        </w:numPr>
      </w:pPr>
      <w:r w:rsidRPr="006E7423">
        <w:t>Discuss seasonal variations in sampling.</w:t>
      </w:r>
    </w:p>
    <w:p w14:paraId="305D5F1C" w14:textId="59B2D6CC" w:rsidR="00B00346" w:rsidRPr="006E7423" w:rsidRDefault="00B00346" w:rsidP="00272416">
      <w:pPr>
        <w:pStyle w:val="ListParagraph"/>
        <w:numPr>
          <w:ilvl w:val="1"/>
          <w:numId w:val="20"/>
        </w:numPr>
      </w:pPr>
      <w:r w:rsidRPr="006E7423">
        <w:t>Discuss limits of observational data when trying to draw conclusions.</w:t>
      </w:r>
    </w:p>
    <w:p w14:paraId="25745245" w14:textId="3DD484C5" w:rsidR="00732A52" w:rsidRPr="006E7423" w:rsidRDefault="00732A52" w:rsidP="00272416">
      <w:pPr>
        <w:pStyle w:val="ListParagraph"/>
        <w:numPr>
          <w:ilvl w:val="1"/>
          <w:numId w:val="20"/>
        </w:numPr>
      </w:pPr>
      <w:r w:rsidRPr="006E7423">
        <w:t>Map of sample locations.</w:t>
      </w:r>
    </w:p>
    <w:p w14:paraId="2FC572A6" w14:textId="126E30B1" w:rsidR="00732A52" w:rsidRPr="006E7423" w:rsidRDefault="00732A52" w:rsidP="00272416">
      <w:pPr>
        <w:pStyle w:val="ListParagraph"/>
        <w:numPr>
          <w:ilvl w:val="1"/>
          <w:numId w:val="20"/>
        </w:numPr>
      </w:pPr>
      <w:r w:rsidRPr="006E7423">
        <w:t>Discuss observational biases.</w:t>
      </w:r>
    </w:p>
    <w:p w14:paraId="6ED971AF" w14:textId="64A90069" w:rsidR="00732A52" w:rsidRPr="006E7423" w:rsidRDefault="00732A52" w:rsidP="00732A52">
      <w:pPr>
        <w:pStyle w:val="ListParagraph"/>
        <w:numPr>
          <w:ilvl w:val="2"/>
          <w:numId w:val="20"/>
        </w:numPr>
      </w:pPr>
      <w:r w:rsidRPr="006E7423">
        <w:t>Dropped eggs</w:t>
      </w:r>
    </w:p>
    <w:p w14:paraId="03B68FF1" w14:textId="0D28332E" w:rsidR="00732A52" w:rsidRPr="006E7423" w:rsidRDefault="00732A52" w:rsidP="00732A52">
      <w:pPr>
        <w:pStyle w:val="ListParagraph"/>
        <w:numPr>
          <w:ilvl w:val="2"/>
          <w:numId w:val="20"/>
        </w:numPr>
      </w:pPr>
      <w:r w:rsidRPr="006E7423">
        <w:t>Missing pleopods</w:t>
      </w:r>
    </w:p>
    <w:p w14:paraId="69DF3BC3" w14:textId="3C8DE0C1" w:rsidR="00732A52" w:rsidRPr="006E7423" w:rsidRDefault="00732A52" w:rsidP="00732A52">
      <w:pPr>
        <w:pStyle w:val="ListParagraph"/>
        <w:numPr>
          <w:ilvl w:val="2"/>
          <w:numId w:val="20"/>
        </w:numPr>
      </w:pPr>
      <w:r w:rsidRPr="006E7423">
        <w:t>Sampling of only full-clutched females.</w:t>
      </w:r>
    </w:p>
    <w:p w14:paraId="13CE90EE" w14:textId="40506BE5" w:rsidR="00732A52" w:rsidRPr="006E7423" w:rsidRDefault="00732A52" w:rsidP="00732A52">
      <w:pPr>
        <w:pStyle w:val="ListParagraph"/>
        <w:numPr>
          <w:ilvl w:val="2"/>
          <w:numId w:val="20"/>
        </w:numPr>
      </w:pPr>
      <w:r w:rsidRPr="006E7423">
        <w:t>Sampling of only multiparous females.</w:t>
      </w:r>
    </w:p>
    <w:p w14:paraId="4DC016A9" w14:textId="6F447585" w:rsidR="00B00346" w:rsidRDefault="00B00346" w:rsidP="00272416">
      <w:pPr>
        <w:rPr>
          <w:b/>
          <w:bCs/>
          <w:sz w:val="28"/>
          <w:szCs w:val="28"/>
        </w:rPr>
      </w:pPr>
      <w:r>
        <w:rPr>
          <w:b/>
          <w:bCs/>
          <w:sz w:val="28"/>
          <w:szCs w:val="28"/>
        </w:rPr>
        <w:t>Main goals:</w:t>
      </w:r>
    </w:p>
    <w:p w14:paraId="597DAA85" w14:textId="0322D3A6" w:rsidR="00B00346" w:rsidRPr="00B00346" w:rsidRDefault="00B00346" w:rsidP="00B00346">
      <w:pPr>
        <w:pStyle w:val="ListParagraph"/>
        <w:numPr>
          <w:ilvl w:val="0"/>
          <w:numId w:val="20"/>
        </w:numPr>
        <w:rPr>
          <w:b/>
          <w:bCs/>
          <w:sz w:val="24"/>
          <w:szCs w:val="24"/>
        </w:rPr>
      </w:pPr>
      <w:r w:rsidRPr="00B00346">
        <w:rPr>
          <w:b/>
          <w:bCs/>
          <w:sz w:val="24"/>
          <w:szCs w:val="24"/>
        </w:rPr>
        <w:t>Aggregate analysis:</w:t>
      </w:r>
    </w:p>
    <w:p w14:paraId="2468C057" w14:textId="3951C7D7" w:rsidR="00B00346" w:rsidRDefault="00B00346" w:rsidP="00B00346">
      <w:pPr>
        <w:pStyle w:val="ListParagraph"/>
        <w:numPr>
          <w:ilvl w:val="1"/>
          <w:numId w:val="20"/>
        </w:numPr>
        <w:rPr>
          <w:sz w:val="24"/>
          <w:szCs w:val="24"/>
        </w:rPr>
      </w:pPr>
      <w:r w:rsidRPr="00B00346">
        <w:rPr>
          <w:sz w:val="24"/>
          <w:szCs w:val="24"/>
        </w:rPr>
        <w:lastRenderedPageBreak/>
        <w:t>Produce reference curves equations for primiparous and full-clutch multiparous females.</w:t>
      </w:r>
    </w:p>
    <w:p w14:paraId="10DFE905" w14:textId="209FEDB5" w:rsidR="00B00346" w:rsidRDefault="00B00346" w:rsidP="00B00346">
      <w:pPr>
        <w:pStyle w:val="ListParagraph"/>
        <w:numPr>
          <w:ilvl w:val="1"/>
          <w:numId w:val="20"/>
        </w:numPr>
        <w:rPr>
          <w:sz w:val="24"/>
          <w:szCs w:val="24"/>
        </w:rPr>
      </w:pPr>
      <w:r>
        <w:rPr>
          <w:sz w:val="24"/>
          <w:szCs w:val="24"/>
        </w:rPr>
        <w:t>Show and provide reference line cut-off for distinguishing between full-clutch and reduced-clutch multiparous females.</w:t>
      </w:r>
    </w:p>
    <w:p w14:paraId="64CE0094" w14:textId="268AC58B" w:rsidR="00B00346" w:rsidRDefault="00B00346" w:rsidP="00B00346">
      <w:pPr>
        <w:pStyle w:val="ListParagraph"/>
        <w:numPr>
          <w:ilvl w:val="1"/>
          <w:numId w:val="20"/>
        </w:numPr>
        <w:rPr>
          <w:sz w:val="24"/>
          <w:szCs w:val="24"/>
        </w:rPr>
      </w:pPr>
      <w:r w:rsidRPr="0011207B">
        <w:rPr>
          <w:b/>
          <w:bCs/>
          <w:sz w:val="24"/>
          <w:szCs w:val="24"/>
        </w:rPr>
        <w:t>Shell condition</w:t>
      </w:r>
      <w:r>
        <w:rPr>
          <w:sz w:val="24"/>
          <w:szCs w:val="24"/>
        </w:rPr>
        <w:t xml:space="preserve"> category breakdown:</w:t>
      </w:r>
    </w:p>
    <w:p w14:paraId="2517345E" w14:textId="499EDCE4" w:rsidR="00B00346" w:rsidRDefault="00B00346" w:rsidP="00B00346">
      <w:pPr>
        <w:pStyle w:val="ListParagraph"/>
        <w:numPr>
          <w:ilvl w:val="2"/>
          <w:numId w:val="20"/>
        </w:numPr>
        <w:rPr>
          <w:sz w:val="24"/>
          <w:szCs w:val="24"/>
        </w:rPr>
      </w:pPr>
      <w:r w:rsidRPr="0011207B">
        <w:rPr>
          <w:b/>
          <w:bCs/>
          <w:sz w:val="24"/>
          <w:szCs w:val="24"/>
        </w:rPr>
        <w:t>SC2</w:t>
      </w:r>
      <w:r>
        <w:rPr>
          <w:sz w:val="24"/>
          <w:szCs w:val="24"/>
        </w:rPr>
        <w:t xml:space="preserve"> </w:t>
      </w:r>
      <w:r w:rsidR="0011207B">
        <w:rPr>
          <w:sz w:val="24"/>
          <w:szCs w:val="24"/>
        </w:rPr>
        <w:t>data</w:t>
      </w:r>
      <w:r>
        <w:rPr>
          <w:sz w:val="24"/>
          <w:szCs w:val="24"/>
        </w:rPr>
        <w:t xml:space="preserve">: </w:t>
      </w:r>
    </w:p>
    <w:p w14:paraId="690F33E7" w14:textId="770819A0" w:rsidR="00B00346" w:rsidRDefault="00B00346" w:rsidP="00B00346">
      <w:pPr>
        <w:pStyle w:val="ListParagraph"/>
        <w:numPr>
          <w:ilvl w:val="3"/>
          <w:numId w:val="20"/>
        </w:numPr>
        <w:rPr>
          <w:sz w:val="24"/>
          <w:szCs w:val="24"/>
        </w:rPr>
      </w:pPr>
      <w:r>
        <w:rPr>
          <w:sz w:val="24"/>
          <w:szCs w:val="24"/>
        </w:rPr>
        <w:t>High fecundity outliers are likely misclassified shell conditions.</w:t>
      </w:r>
    </w:p>
    <w:p w14:paraId="3DAED66C" w14:textId="39352DCA" w:rsidR="00B00346" w:rsidRDefault="00B00346" w:rsidP="00B00346">
      <w:pPr>
        <w:pStyle w:val="ListParagraph"/>
        <w:numPr>
          <w:ilvl w:val="3"/>
          <w:numId w:val="20"/>
        </w:numPr>
        <w:rPr>
          <w:sz w:val="24"/>
          <w:szCs w:val="24"/>
        </w:rPr>
      </w:pPr>
      <w:r>
        <w:rPr>
          <w:sz w:val="24"/>
          <w:szCs w:val="24"/>
        </w:rPr>
        <w:t>Low fecundity outliers are either real outliers or low actual rates of egg loss.</w:t>
      </w:r>
    </w:p>
    <w:p w14:paraId="0C86AC4A" w14:textId="4C145105" w:rsidR="0011207B" w:rsidRPr="0011207B" w:rsidRDefault="00B00346" w:rsidP="00B00346">
      <w:pPr>
        <w:pStyle w:val="ListParagraph"/>
        <w:numPr>
          <w:ilvl w:val="2"/>
          <w:numId w:val="20"/>
        </w:numPr>
        <w:rPr>
          <w:b/>
          <w:bCs/>
          <w:sz w:val="24"/>
          <w:szCs w:val="24"/>
        </w:rPr>
      </w:pPr>
      <w:r w:rsidRPr="0011207B">
        <w:rPr>
          <w:b/>
          <w:bCs/>
          <w:sz w:val="24"/>
          <w:szCs w:val="24"/>
        </w:rPr>
        <w:t>SC3</w:t>
      </w:r>
      <w:r w:rsidR="0011207B">
        <w:rPr>
          <w:sz w:val="24"/>
          <w:szCs w:val="24"/>
        </w:rPr>
        <w:t xml:space="preserve"> data:</w:t>
      </w:r>
    </w:p>
    <w:p w14:paraId="204774E6" w14:textId="241B5024" w:rsidR="00B00346" w:rsidRPr="0011207B" w:rsidRDefault="0011207B" w:rsidP="0011207B">
      <w:pPr>
        <w:pStyle w:val="ListParagraph"/>
        <w:numPr>
          <w:ilvl w:val="3"/>
          <w:numId w:val="20"/>
        </w:numPr>
        <w:rPr>
          <w:b/>
          <w:bCs/>
          <w:sz w:val="24"/>
          <w:szCs w:val="24"/>
        </w:rPr>
      </w:pPr>
      <w:r>
        <w:rPr>
          <w:b/>
          <w:bCs/>
          <w:sz w:val="24"/>
          <w:szCs w:val="24"/>
        </w:rPr>
        <w:t>Primiparous</w:t>
      </w:r>
      <w:r>
        <w:rPr>
          <w:sz w:val="24"/>
          <w:szCs w:val="24"/>
        </w:rPr>
        <w:t xml:space="preserve"> implies that they are in their second year of incubation. Highlight areas/times where these were caught.</w:t>
      </w:r>
    </w:p>
    <w:p w14:paraId="5689C171" w14:textId="27559049" w:rsidR="0011207B" w:rsidRPr="0011207B" w:rsidRDefault="0011207B" w:rsidP="0011207B">
      <w:pPr>
        <w:pStyle w:val="ListParagraph"/>
        <w:numPr>
          <w:ilvl w:val="3"/>
          <w:numId w:val="20"/>
        </w:numPr>
        <w:rPr>
          <w:b/>
          <w:bCs/>
          <w:sz w:val="24"/>
          <w:szCs w:val="24"/>
        </w:rPr>
      </w:pPr>
      <w:r>
        <w:rPr>
          <w:b/>
          <w:bCs/>
          <w:sz w:val="24"/>
          <w:szCs w:val="24"/>
        </w:rPr>
        <w:t>Multiparous</w:t>
      </w:r>
      <w:r>
        <w:rPr>
          <w:sz w:val="24"/>
          <w:szCs w:val="24"/>
        </w:rPr>
        <w:t xml:space="preserve"> implies that these are in the first year of their second clutch, but that they likely had a one year cycle when they were primiparous.</w:t>
      </w:r>
    </w:p>
    <w:p w14:paraId="748A3782" w14:textId="7CD6704B" w:rsidR="0011207B" w:rsidRPr="0011207B" w:rsidRDefault="0011207B" w:rsidP="0011207B">
      <w:pPr>
        <w:pStyle w:val="ListParagraph"/>
        <w:numPr>
          <w:ilvl w:val="2"/>
          <w:numId w:val="20"/>
        </w:numPr>
        <w:rPr>
          <w:b/>
          <w:bCs/>
          <w:sz w:val="24"/>
          <w:szCs w:val="24"/>
        </w:rPr>
      </w:pPr>
      <w:r>
        <w:rPr>
          <w:b/>
          <w:bCs/>
          <w:sz w:val="24"/>
          <w:szCs w:val="24"/>
        </w:rPr>
        <w:t xml:space="preserve">SC4 </w:t>
      </w:r>
      <w:r>
        <w:rPr>
          <w:sz w:val="24"/>
          <w:szCs w:val="24"/>
        </w:rPr>
        <w:t>data:</w:t>
      </w:r>
    </w:p>
    <w:p w14:paraId="2DF43913" w14:textId="1CCC8BFA" w:rsidR="0011207B" w:rsidRDefault="0011207B" w:rsidP="0011207B">
      <w:pPr>
        <w:pStyle w:val="ListParagraph"/>
        <w:numPr>
          <w:ilvl w:val="3"/>
          <w:numId w:val="20"/>
        </w:numPr>
        <w:rPr>
          <w:sz w:val="24"/>
          <w:szCs w:val="24"/>
        </w:rPr>
      </w:pPr>
      <w:r>
        <w:rPr>
          <w:b/>
          <w:bCs/>
          <w:sz w:val="24"/>
          <w:szCs w:val="24"/>
        </w:rPr>
        <w:t xml:space="preserve">Egg loss (reduced fecundity) </w:t>
      </w:r>
      <w:r w:rsidRPr="0011207B">
        <w:rPr>
          <w:sz w:val="24"/>
          <w:szCs w:val="24"/>
        </w:rPr>
        <w:t>prevalence and fraction lost.</w:t>
      </w:r>
      <w:r>
        <w:rPr>
          <w:sz w:val="24"/>
          <w:szCs w:val="24"/>
        </w:rPr>
        <w:t xml:space="preserve"> </w:t>
      </w:r>
    </w:p>
    <w:p w14:paraId="4B1C4F3D" w14:textId="77777777" w:rsidR="0011207B" w:rsidRDefault="0011207B" w:rsidP="0011207B">
      <w:pPr>
        <w:pStyle w:val="ListParagraph"/>
        <w:numPr>
          <w:ilvl w:val="2"/>
          <w:numId w:val="20"/>
        </w:numPr>
        <w:rPr>
          <w:sz w:val="24"/>
          <w:szCs w:val="24"/>
        </w:rPr>
      </w:pPr>
      <w:r>
        <w:rPr>
          <w:b/>
          <w:bCs/>
          <w:sz w:val="24"/>
          <w:szCs w:val="24"/>
        </w:rPr>
        <w:t xml:space="preserve">SC5 </w:t>
      </w:r>
      <w:r w:rsidRPr="0011207B">
        <w:rPr>
          <w:sz w:val="24"/>
          <w:szCs w:val="24"/>
        </w:rPr>
        <w:t xml:space="preserve">data: </w:t>
      </w:r>
    </w:p>
    <w:p w14:paraId="23854698" w14:textId="14B9EFF0" w:rsidR="0011207B" w:rsidRDefault="0011207B" w:rsidP="0011207B">
      <w:pPr>
        <w:pStyle w:val="ListParagraph"/>
        <w:numPr>
          <w:ilvl w:val="3"/>
          <w:numId w:val="20"/>
        </w:numPr>
        <w:rPr>
          <w:sz w:val="24"/>
          <w:szCs w:val="24"/>
        </w:rPr>
      </w:pPr>
      <w:r w:rsidRPr="0011207B">
        <w:rPr>
          <w:sz w:val="24"/>
          <w:szCs w:val="24"/>
        </w:rPr>
        <w:t xml:space="preserve">Are </w:t>
      </w:r>
      <w:r>
        <w:rPr>
          <w:sz w:val="24"/>
          <w:szCs w:val="24"/>
        </w:rPr>
        <w:t>reduced fecundity</w:t>
      </w:r>
      <w:r w:rsidRPr="0011207B">
        <w:rPr>
          <w:sz w:val="24"/>
          <w:szCs w:val="24"/>
        </w:rPr>
        <w:t xml:space="preserve"> rates much higher senile females?</w:t>
      </w:r>
    </w:p>
    <w:p w14:paraId="470CC902" w14:textId="27EF0FAF" w:rsidR="0011207B" w:rsidRDefault="0011207B" w:rsidP="0011207B">
      <w:pPr>
        <w:pStyle w:val="ListParagraph"/>
        <w:numPr>
          <w:ilvl w:val="1"/>
          <w:numId w:val="20"/>
        </w:numPr>
        <w:rPr>
          <w:sz w:val="24"/>
          <w:szCs w:val="24"/>
        </w:rPr>
      </w:pPr>
      <w:r>
        <w:rPr>
          <w:sz w:val="24"/>
          <w:szCs w:val="24"/>
        </w:rPr>
        <w:t xml:space="preserve">Contrast </w:t>
      </w:r>
      <w:r w:rsidRPr="0011207B">
        <w:rPr>
          <w:b/>
          <w:bCs/>
          <w:sz w:val="24"/>
          <w:szCs w:val="24"/>
        </w:rPr>
        <w:t>relative fecundity</w:t>
      </w:r>
      <w:r>
        <w:rPr>
          <w:sz w:val="24"/>
          <w:szCs w:val="24"/>
        </w:rPr>
        <w:t xml:space="preserve"> between primiparous and full-clutched multiparous females.</w:t>
      </w:r>
    </w:p>
    <w:p w14:paraId="1071B09A" w14:textId="466A34E5" w:rsidR="0011207B" w:rsidRDefault="0011207B" w:rsidP="0011207B">
      <w:pPr>
        <w:pStyle w:val="ListParagraph"/>
        <w:numPr>
          <w:ilvl w:val="2"/>
          <w:numId w:val="20"/>
        </w:numPr>
        <w:rPr>
          <w:sz w:val="24"/>
          <w:szCs w:val="24"/>
        </w:rPr>
      </w:pPr>
      <w:r>
        <w:rPr>
          <w:sz w:val="24"/>
          <w:szCs w:val="24"/>
        </w:rPr>
        <w:t xml:space="preserve">What is the likely mechanism that explains why primiparous females have fewer eggs? </w:t>
      </w:r>
    </w:p>
    <w:p w14:paraId="78BB5EB0" w14:textId="3E8FEA36" w:rsidR="0011207B" w:rsidRDefault="0011207B" w:rsidP="0011207B">
      <w:pPr>
        <w:pStyle w:val="ListParagraph"/>
        <w:numPr>
          <w:ilvl w:val="2"/>
          <w:numId w:val="20"/>
        </w:numPr>
        <w:rPr>
          <w:sz w:val="24"/>
          <w:szCs w:val="24"/>
        </w:rPr>
      </w:pPr>
      <w:r>
        <w:rPr>
          <w:sz w:val="24"/>
          <w:szCs w:val="24"/>
        </w:rPr>
        <w:t>If we were able to revert primiparous females to their pre-</w:t>
      </w:r>
      <w:proofErr w:type="spellStart"/>
      <w:r>
        <w:rPr>
          <w:sz w:val="24"/>
          <w:szCs w:val="24"/>
        </w:rPr>
        <w:t>moult</w:t>
      </w:r>
      <w:proofErr w:type="spellEnd"/>
      <w:r>
        <w:rPr>
          <w:sz w:val="24"/>
          <w:szCs w:val="24"/>
        </w:rPr>
        <w:t xml:space="preserve"> sizes, would their fecundity be on par will that of full-clutched females?</w:t>
      </w:r>
    </w:p>
    <w:p w14:paraId="3EDF17CF" w14:textId="0FF5B77F" w:rsidR="00483B86" w:rsidRDefault="00483B86" w:rsidP="00483B86">
      <w:pPr>
        <w:pStyle w:val="ListParagraph"/>
        <w:numPr>
          <w:ilvl w:val="1"/>
          <w:numId w:val="20"/>
        </w:numPr>
        <w:rPr>
          <w:sz w:val="24"/>
          <w:szCs w:val="24"/>
        </w:rPr>
      </w:pPr>
      <w:r>
        <w:rPr>
          <w:sz w:val="24"/>
          <w:szCs w:val="24"/>
        </w:rPr>
        <w:t>Compare your fecundity data and fitted regression lines to the literature:</w:t>
      </w:r>
    </w:p>
    <w:p w14:paraId="0D8A6E77" w14:textId="3FA41EAA" w:rsidR="00483B86" w:rsidRPr="00483B86" w:rsidRDefault="00483B86" w:rsidP="00483B86">
      <w:pPr>
        <w:pStyle w:val="ListParagraph"/>
        <w:numPr>
          <w:ilvl w:val="2"/>
          <w:numId w:val="20"/>
        </w:numPr>
        <w:rPr>
          <w:sz w:val="24"/>
          <w:szCs w:val="24"/>
        </w:rPr>
      </w:pPr>
      <w:r>
        <w:rPr>
          <w:sz w:val="24"/>
          <w:szCs w:val="24"/>
        </w:rPr>
        <w:t>Compile table of fecundity studies and locations, showing the sample sizes, maturity identification, egg loss consideration, and the resulting fitted model.</w:t>
      </w:r>
    </w:p>
    <w:p w14:paraId="0185C996" w14:textId="3E899327" w:rsidR="0011207B" w:rsidRDefault="00483B86" w:rsidP="00483B86">
      <w:pPr>
        <w:pStyle w:val="ListParagraph"/>
        <w:numPr>
          <w:ilvl w:val="1"/>
          <w:numId w:val="20"/>
        </w:numPr>
        <w:rPr>
          <w:sz w:val="24"/>
          <w:szCs w:val="24"/>
        </w:rPr>
      </w:pPr>
      <w:r>
        <w:rPr>
          <w:sz w:val="24"/>
          <w:szCs w:val="24"/>
        </w:rPr>
        <w:t>Perform individual egg dry weight comparison:</w:t>
      </w:r>
    </w:p>
    <w:p w14:paraId="0BA53E61" w14:textId="4EAB0A4A" w:rsidR="00483B86" w:rsidRDefault="00483B86" w:rsidP="00483B86">
      <w:pPr>
        <w:pStyle w:val="ListParagraph"/>
        <w:numPr>
          <w:ilvl w:val="2"/>
          <w:numId w:val="20"/>
        </w:numPr>
        <w:rPr>
          <w:sz w:val="24"/>
          <w:szCs w:val="24"/>
        </w:rPr>
      </w:pPr>
      <w:r>
        <w:rPr>
          <w:sz w:val="24"/>
          <w:szCs w:val="24"/>
        </w:rPr>
        <w:t>Contrast primiparous, multiparous females (full and reduced clutch).</w:t>
      </w:r>
    </w:p>
    <w:p w14:paraId="036F1AA1" w14:textId="4BE8E641" w:rsidR="00483B86" w:rsidRDefault="00483B86" w:rsidP="00483B86">
      <w:pPr>
        <w:pStyle w:val="ListParagraph"/>
        <w:numPr>
          <w:ilvl w:val="2"/>
          <w:numId w:val="20"/>
        </w:numPr>
        <w:rPr>
          <w:sz w:val="24"/>
          <w:szCs w:val="24"/>
        </w:rPr>
      </w:pPr>
      <w:r>
        <w:rPr>
          <w:sz w:val="24"/>
          <w:szCs w:val="24"/>
        </w:rPr>
        <w:t>Are there seasonal/regional differences?</w:t>
      </w:r>
    </w:p>
    <w:p w14:paraId="4056898B" w14:textId="77777777" w:rsidR="00C04294" w:rsidRDefault="00C04294">
      <w:pPr>
        <w:rPr>
          <w:b/>
          <w:bCs/>
          <w:sz w:val="28"/>
          <w:szCs w:val="28"/>
        </w:rPr>
      </w:pPr>
      <w:r>
        <w:rPr>
          <w:b/>
          <w:bCs/>
          <w:sz w:val="28"/>
          <w:szCs w:val="28"/>
        </w:rPr>
        <w:br w:type="page"/>
      </w:r>
    </w:p>
    <w:p w14:paraId="64560AE2" w14:textId="502897DB" w:rsidR="004F60B1" w:rsidRPr="001B62F8" w:rsidRDefault="004F60B1" w:rsidP="00272416">
      <w:pPr>
        <w:rPr>
          <w:b/>
          <w:bCs/>
          <w:sz w:val="24"/>
          <w:szCs w:val="24"/>
        </w:rPr>
      </w:pPr>
      <w:r w:rsidRPr="001B62F8">
        <w:rPr>
          <w:b/>
          <w:bCs/>
          <w:sz w:val="28"/>
          <w:szCs w:val="28"/>
        </w:rPr>
        <w:lastRenderedPageBreak/>
        <w:t>Problem scoping:</w:t>
      </w:r>
    </w:p>
    <w:p w14:paraId="0228279C" w14:textId="77777777" w:rsidR="00551FAE" w:rsidRDefault="00551FAE" w:rsidP="00551FAE">
      <w:pPr>
        <w:spacing w:after="0" w:line="240" w:lineRule="auto"/>
        <w:rPr>
          <w:i/>
          <w:iCs/>
        </w:rPr>
      </w:pPr>
      <w:r w:rsidRPr="004F60B1">
        <w:rPr>
          <w:b/>
          <w:bCs/>
          <w:i/>
          <w:iCs/>
        </w:rPr>
        <w:t>Define the problem</w:t>
      </w:r>
      <w:r w:rsidRPr="004F60B1">
        <w:rPr>
          <w:i/>
          <w:iCs/>
        </w:rPr>
        <w:t xml:space="preserve"> to be addressed and its scope, including the </w:t>
      </w:r>
    </w:p>
    <w:p w14:paraId="59843555" w14:textId="77777777" w:rsidR="00551FAE" w:rsidRDefault="00551FAE" w:rsidP="00551FAE">
      <w:pPr>
        <w:pStyle w:val="ListParagraph"/>
        <w:numPr>
          <w:ilvl w:val="0"/>
          <w:numId w:val="13"/>
        </w:numPr>
        <w:spacing w:after="0" w:line="240" w:lineRule="auto"/>
        <w:rPr>
          <w:i/>
          <w:iCs/>
        </w:rPr>
      </w:pPr>
      <w:r>
        <w:rPr>
          <w:i/>
          <w:iCs/>
        </w:rPr>
        <w:t>t</w:t>
      </w:r>
      <w:r w:rsidRPr="004F60B1">
        <w:rPr>
          <w:i/>
          <w:iCs/>
        </w:rPr>
        <w:t xml:space="preserve">he </w:t>
      </w:r>
      <w:r w:rsidRPr="004F60B1">
        <w:rPr>
          <w:b/>
          <w:bCs/>
          <w:i/>
          <w:iCs/>
        </w:rPr>
        <w:t>function</w:t>
      </w:r>
      <w:r w:rsidRPr="004F60B1">
        <w:rPr>
          <w:i/>
          <w:iCs/>
        </w:rPr>
        <w:t xml:space="preserve"> of purpose of modelling, </w:t>
      </w:r>
    </w:p>
    <w:p w14:paraId="6FBEFDBE" w14:textId="1E8D14A0" w:rsidR="004B27F4" w:rsidRPr="008532B9" w:rsidRDefault="004B27F4" w:rsidP="004B27F4">
      <w:pPr>
        <w:pStyle w:val="ListParagraph"/>
        <w:numPr>
          <w:ilvl w:val="1"/>
          <w:numId w:val="13"/>
        </w:numPr>
        <w:spacing w:after="0" w:line="240" w:lineRule="auto"/>
        <w:rPr>
          <w:i/>
          <w:iCs/>
          <w:color w:val="C00000"/>
        </w:rPr>
      </w:pPr>
      <w:r w:rsidRPr="008532B9">
        <w:rPr>
          <w:i/>
          <w:iCs/>
          <w:color w:val="C00000"/>
        </w:rPr>
        <w:t xml:space="preserve">estimate </w:t>
      </w:r>
      <w:r w:rsidR="001B62F8" w:rsidRPr="008532B9">
        <w:rPr>
          <w:i/>
          <w:iCs/>
          <w:color w:val="C00000"/>
        </w:rPr>
        <w:t xml:space="preserve">primiparous and multiparous </w:t>
      </w:r>
      <w:r w:rsidRPr="008532B9">
        <w:rPr>
          <w:i/>
          <w:iCs/>
          <w:color w:val="C00000"/>
        </w:rPr>
        <w:t>fecundity curves for female snow crab in the sGSL.</w:t>
      </w:r>
    </w:p>
    <w:p w14:paraId="6AF86597" w14:textId="125D570D" w:rsidR="004B27F4" w:rsidRPr="008532B9" w:rsidRDefault="001B62F8" w:rsidP="004B27F4">
      <w:pPr>
        <w:pStyle w:val="ListParagraph"/>
        <w:numPr>
          <w:ilvl w:val="1"/>
          <w:numId w:val="13"/>
        </w:numPr>
        <w:spacing w:after="0" w:line="240" w:lineRule="auto"/>
        <w:rPr>
          <w:i/>
          <w:iCs/>
          <w:color w:val="C00000"/>
        </w:rPr>
      </w:pPr>
      <w:r>
        <w:rPr>
          <w:i/>
          <w:iCs/>
          <w:color w:val="C00000"/>
        </w:rPr>
        <w:t>a</w:t>
      </w:r>
      <w:r w:rsidR="004B27F4" w:rsidRPr="008532B9">
        <w:rPr>
          <w:i/>
          <w:iCs/>
          <w:color w:val="C00000"/>
        </w:rPr>
        <w:t xml:space="preserve">ccount for uncertainty in the maturity stage identification, </w:t>
      </w:r>
      <w:r>
        <w:rPr>
          <w:i/>
          <w:iCs/>
          <w:color w:val="C00000"/>
        </w:rPr>
        <w:t>and</w:t>
      </w:r>
      <w:r w:rsidR="004B27F4" w:rsidRPr="008532B9">
        <w:rPr>
          <w:i/>
          <w:iCs/>
          <w:color w:val="C00000"/>
        </w:rPr>
        <w:t xml:space="preserve"> </w:t>
      </w:r>
      <w:r>
        <w:rPr>
          <w:i/>
          <w:iCs/>
          <w:color w:val="C00000"/>
        </w:rPr>
        <w:t>allow for possible lower egg production/</w:t>
      </w:r>
      <w:r w:rsidR="004B27F4" w:rsidRPr="008532B9">
        <w:rPr>
          <w:i/>
          <w:iCs/>
          <w:color w:val="C00000"/>
        </w:rPr>
        <w:t>egg loss among older multiparous females.</w:t>
      </w:r>
    </w:p>
    <w:p w14:paraId="10CEBA48" w14:textId="04443BFD" w:rsidR="00C86C74" w:rsidRPr="008532B9" w:rsidRDefault="001B62F8" w:rsidP="00C86C74">
      <w:pPr>
        <w:pStyle w:val="ListParagraph"/>
        <w:numPr>
          <w:ilvl w:val="1"/>
          <w:numId w:val="13"/>
        </w:numPr>
        <w:spacing w:after="0" w:line="240" w:lineRule="auto"/>
        <w:rPr>
          <w:i/>
          <w:iCs/>
          <w:color w:val="C00000"/>
        </w:rPr>
      </w:pPr>
      <w:r>
        <w:rPr>
          <w:i/>
          <w:iCs/>
          <w:color w:val="C00000"/>
        </w:rPr>
        <w:t>q</w:t>
      </w:r>
      <w:r w:rsidR="00C86C74" w:rsidRPr="008532B9">
        <w:rPr>
          <w:i/>
          <w:iCs/>
          <w:color w:val="C00000"/>
        </w:rPr>
        <w:t>uantify the prevalence and fraction of lower fecundity among older (multiparous) females in our samples.</w:t>
      </w:r>
    </w:p>
    <w:p w14:paraId="33ABCB51" w14:textId="5DABA6F7" w:rsidR="00C86C74" w:rsidRPr="008532B9" w:rsidRDefault="001B62F8" w:rsidP="00C86C74">
      <w:pPr>
        <w:pStyle w:val="ListParagraph"/>
        <w:numPr>
          <w:ilvl w:val="1"/>
          <w:numId w:val="13"/>
        </w:numPr>
        <w:spacing w:after="0" w:line="240" w:lineRule="auto"/>
        <w:rPr>
          <w:i/>
          <w:iCs/>
          <w:color w:val="C00000"/>
        </w:rPr>
      </w:pPr>
      <w:r>
        <w:rPr>
          <w:i/>
          <w:iCs/>
          <w:color w:val="C00000"/>
        </w:rPr>
        <w:t>a</w:t>
      </w:r>
      <w:r w:rsidR="00C86C74" w:rsidRPr="008532B9">
        <w:rPr>
          <w:i/>
          <w:iCs/>
          <w:color w:val="C00000"/>
        </w:rPr>
        <w:t xml:space="preserve">ccount for nuisance </w:t>
      </w:r>
      <w:r>
        <w:rPr>
          <w:i/>
          <w:iCs/>
          <w:color w:val="C00000"/>
        </w:rPr>
        <w:t>variables</w:t>
      </w:r>
      <w:r w:rsidR="00C86C74" w:rsidRPr="008532B9">
        <w:rPr>
          <w:i/>
          <w:iCs/>
          <w:color w:val="C00000"/>
        </w:rPr>
        <w:t xml:space="preserve"> so that we may </w:t>
      </w:r>
      <w:r>
        <w:rPr>
          <w:i/>
          <w:iCs/>
          <w:color w:val="C00000"/>
        </w:rPr>
        <w:t xml:space="preserve">better </w:t>
      </w:r>
      <w:r w:rsidR="00C86C74" w:rsidRPr="008532B9">
        <w:rPr>
          <w:i/>
          <w:iCs/>
          <w:color w:val="C00000"/>
        </w:rPr>
        <w:t xml:space="preserve">detect </w:t>
      </w:r>
      <w:r>
        <w:rPr>
          <w:i/>
          <w:iCs/>
          <w:color w:val="C00000"/>
        </w:rPr>
        <w:t>the impact of variables of interest</w:t>
      </w:r>
      <w:r w:rsidR="00EE497A" w:rsidRPr="008532B9">
        <w:rPr>
          <w:i/>
          <w:iCs/>
          <w:color w:val="C00000"/>
        </w:rPr>
        <w:t>. Provide a framework for building</w:t>
      </w:r>
      <w:r w:rsidR="007A5593">
        <w:rPr>
          <w:i/>
          <w:iCs/>
          <w:color w:val="C00000"/>
        </w:rPr>
        <w:t xml:space="preserve"> more complex models (e.g.</w:t>
      </w:r>
      <w:r w:rsidR="00EE497A" w:rsidRPr="008532B9">
        <w:rPr>
          <w:i/>
          <w:iCs/>
          <w:color w:val="C00000"/>
        </w:rPr>
        <w:t xml:space="preserve"> spatio-temporal</w:t>
      </w:r>
      <w:r w:rsidR="007A5593">
        <w:rPr>
          <w:i/>
          <w:iCs/>
          <w:color w:val="C00000"/>
        </w:rPr>
        <w:t>)</w:t>
      </w:r>
      <w:r w:rsidR="00EE497A" w:rsidRPr="008532B9">
        <w:rPr>
          <w:i/>
          <w:iCs/>
          <w:color w:val="C00000"/>
        </w:rPr>
        <w:t>.</w:t>
      </w:r>
    </w:p>
    <w:p w14:paraId="274DADED" w14:textId="35467797" w:rsidR="00EE497A" w:rsidRPr="008532B9" w:rsidRDefault="001B62F8" w:rsidP="00C86C74">
      <w:pPr>
        <w:pStyle w:val="ListParagraph"/>
        <w:numPr>
          <w:ilvl w:val="1"/>
          <w:numId w:val="13"/>
        </w:numPr>
        <w:spacing w:after="0" w:line="240" w:lineRule="auto"/>
        <w:rPr>
          <w:i/>
          <w:iCs/>
          <w:color w:val="C00000"/>
        </w:rPr>
      </w:pPr>
      <w:r>
        <w:rPr>
          <w:i/>
          <w:iCs/>
          <w:color w:val="C00000"/>
        </w:rPr>
        <w:t>a</w:t>
      </w:r>
      <w:r w:rsidR="00EE497A" w:rsidRPr="008532B9">
        <w:rPr>
          <w:i/>
          <w:iCs/>
          <w:color w:val="C00000"/>
        </w:rPr>
        <w:t>ccount for outliers in the data.</w:t>
      </w:r>
    </w:p>
    <w:p w14:paraId="3FFED76C" w14:textId="77777777" w:rsidR="00551FAE" w:rsidRDefault="00551FAE" w:rsidP="00551FAE">
      <w:pPr>
        <w:pStyle w:val="ListParagraph"/>
        <w:numPr>
          <w:ilvl w:val="0"/>
          <w:numId w:val="13"/>
        </w:numPr>
        <w:spacing w:after="0" w:line="240" w:lineRule="auto"/>
        <w:rPr>
          <w:i/>
          <w:iCs/>
        </w:rPr>
      </w:pPr>
      <w:r w:rsidRPr="004F60B1">
        <w:rPr>
          <w:i/>
          <w:iCs/>
        </w:rPr>
        <w:t xml:space="preserve">the system </w:t>
      </w:r>
      <w:r w:rsidRPr="007A5593">
        <w:rPr>
          <w:b/>
          <w:bCs/>
          <w:i/>
          <w:iCs/>
        </w:rPr>
        <w:t>boundaries</w:t>
      </w:r>
      <w:r w:rsidRPr="004F60B1">
        <w:rPr>
          <w:i/>
          <w:iCs/>
        </w:rPr>
        <w:t xml:space="preserve">, </w:t>
      </w:r>
    </w:p>
    <w:p w14:paraId="166767CE" w14:textId="14CCEFCD" w:rsidR="00C86C74" w:rsidRPr="008532B9" w:rsidRDefault="00C86C74" w:rsidP="00C86C74">
      <w:pPr>
        <w:pStyle w:val="ListParagraph"/>
        <w:numPr>
          <w:ilvl w:val="1"/>
          <w:numId w:val="13"/>
        </w:numPr>
        <w:spacing w:after="0" w:line="240" w:lineRule="auto"/>
        <w:rPr>
          <w:i/>
          <w:iCs/>
          <w:color w:val="C00000"/>
        </w:rPr>
      </w:pPr>
      <w:r w:rsidRPr="008532B9">
        <w:rPr>
          <w:i/>
          <w:iCs/>
          <w:color w:val="C00000"/>
        </w:rPr>
        <w:t>within different areas of the sGSL.</w:t>
      </w:r>
    </w:p>
    <w:p w14:paraId="5E72FF1A" w14:textId="77F9B3C2" w:rsidR="00C86C74" w:rsidRPr="008532B9" w:rsidRDefault="00C86C74" w:rsidP="00C86C74">
      <w:pPr>
        <w:pStyle w:val="ListParagraph"/>
        <w:numPr>
          <w:ilvl w:val="1"/>
          <w:numId w:val="13"/>
        </w:numPr>
        <w:spacing w:after="0" w:line="240" w:lineRule="auto"/>
        <w:rPr>
          <w:i/>
          <w:iCs/>
          <w:color w:val="C00000"/>
        </w:rPr>
      </w:pPr>
      <w:r w:rsidRPr="008532B9">
        <w:rPr>
          <w:i/>
          <w:iCs/>
          <w:color w:val="C00000"/>
        </w:rPr>
        <w:t>disparate studies with different sampling, goals and observational protocols.</w:t>
      </w:r>
    </w:p>
    <w:p w14:paraId="4EF4551E" w14:textId="0037E090" w:rsidR="00C86C74" w:rsidRPr="008532B9" w:rsidRDefault="00C86C74" w:rsidP="00C86C74">
      <w:pPr>
        <w:pStyle w:val="ListParagraph"/>
        <w:numPr>
          <w:ilvl w:val="1"/>
          <w:numId w:val="13"/>
        </w:numPr>
        <w:spacing w:after="0" w:line="240" w:lineRule="auto"/>
        <w:rPr>
          <w:i/>
          <w:iCs/>
          <w:color w:val="C00000"/>
        </w:rPr>
      </w:pPr>
      <w:r w:rsidRPr="008532B9">
        <w:rPr>
          <w:i/>
          <w:iCs/>
          <w:color w:val="C00000"/>
        </w:rPr>
        <w:t>from 1986 to 2022.</w:t>
      </w:r>
    </w:p>
    <w:p w14:paraId="045300CD" w14:textId="665F02AA" w:rsidR="00C86C74" w:rsidRPr="008532B9" w:rsidRDefault="00C86C74" w:rsidP="00C86C74">
      <w:pPr>
        <w:pStyle w:val="ListParagraph"/>
        <w:numPr>
          <w:ilvl w:val="1"/>
          <w:numId w:val="13"/>
        </w:numPr>
        <w:spacing w:after="0" w:line="240" w:lineRule="auto"/>
        <w:rPr>
          <w:i/>
          <w:iCs/>
          <w:color w:val="C00000"/>
        </w:rPr>
      </w:pPr>
      <w:r w:rsidRPr="008532B9">
        <w:rPr>
          <w:i/>
          <w:iCs/>
          <w:color w:val="C00000"/>
        </w:rPr>
        <w:t>same supervision (coauthor).</w:t>
      </w:r>
    </w:p>
    <w:p w14:paraId="799E57E8" w14:textId="1AC872B0" w:rsidR="00EE497A" w:rsidRPr="008532B9" w:rsidRDefault="00F96D5B" w:rsidP="00C86C74">
      <w:pPr>
        <w:pStyle w:val="ListParagraph"/>
        <w:numPr>
          <w:ilvl w:val="1"/>
          <w:numId w:val="13"/>
        </w:numPr>
        <w:spacing w:after="0" w:line="240" w:lineRule="auto"/>
        <w:rPr>
          <w:i/>
          <w:iCs/>
          <w:color w:val="C00000"/>
        </w:rPr>
      </w:pPr>
      <w:r>
        <w:rPr>
          <w:i/>
          <w:iCs/>
          <w:color w:val="C00000"/>
        </w:rPr>
        <w:t>identify unobserved factors</w:t>
      </w:r>
      <w:r w:rsidR="00EE497A" w:rsidRPr="008532B9">
        <w:rPr>
          <w:i/>
          <w:iCs/>
          <w:color w:val="C00000"/>
        </w:rPr>
        <w:t xml:space="preserve"> which </w:t>
      </w:r>
      <w:r>
        <w:rPr>
          <w:i/>
          <w:iCs/>
          <w:color w:val="C00000"/>
        </w:rPr>
        <w:t xml:space="preserve">are </w:t>
      </w:r>
      <w:r w:rsidR="00EE497A" w:rsidRPr="008532B9">
        <w:rPr>
          <w:i/>
          <w:iCs/>
          <w:color w:val="C00000"/>
        </w:rPr>
        <w:t>likely affect</w:t>
      </w:r>
      <w:r>
        <w:rPr>
          <w:i/>
          <w:iCs/>
          <w:color w:val="C00000"/>
        </w:rPr>
        <w:t>ing</w:t>
      </w:r>
      <w:r w:rsidR="00EE497A" w:rsidRPr="008532B9">
        <w:rPr>
          <w:i/>
          <w:iCs/>
          <w:color w:val="C00000"/>
        </w:rPr>
        <w:t xml:space="preserve"> fecundity.</w:t>
      </w:r>
    </w:p>
    <w:p w14:paraId="2E9B170A" w14:textId="77777777" w:rsidR="00551FAE" w:rsidRDefault="00551FAE" w:rsidP="00551FAE">
      <w:pPr>
        <w:pStyle w:val="ListParagraph"/>
        <w:numPr>
          <w:ilvl w:val="0"/>
          <w:numId w:val="13"/>
        </w:numPr>
        <w:spacing w:after="0" w:line="240" w:lineRule="auto"/>
        <w:rPr>
          <w:i/>
          <w:iCs/>
        </w:rPr>
      </w:pPr>
      <w:r w:rsidRPr="004F60B1">
        <w:rPr>
          <w:i/>
          <w:iCs/>
        </w:rPr>
        <w:t xml:space="preserve">the </w:t>
      </w:r>
      <w:r w:rsidRPr="004F60B1">
        <w:rPr>
          <w:b/>
          <w:bCs/>
          <w:i/>
          <w:iCs/>
        </w:rPr>
        <w:t>issues</w:t>
      </w:r>
      <w:r w:rsidRPr="004F60B1">
        <w:rPr>
          <w:i/>
          <w:iCs/>
        </w:rPr>
        <w:t xml:space="preserve"> or </w:t>
      </w:r>
      <w:r w:rsidRPr="004F60B1">
        <w:rPr>
          <w:b/>
          <w:bCs/>
          <w:i/>
          <w:iCs/>
        </w:rPr>
        <w:t>questions</w:t>
      </w:r>
      <w:r w:rsidRPr="004F60B1">
        <w:rPr>
          <w:i/>
          <w:iCs/>
        </w:rPr>
        <w:t xml:space="preserve"> to be addressed,</w:t>
      </w:r>
      <w:r>
        <w:rPr>
          <w:i/>
          <w:iCs/>
        </w:rPr>
        <w:t xml:space="preserve"> and</w:t>
      </w:r>
      <w:r w:rsidRPr="004F60B1">
        <w:rPr>
          <w:i/>
          <w:iCs/>
        </w:rPr>
        <w:t xml:space="preserve"> </w:t>
      </w:r>
    </w:p>
    <w:p w14:paraId="33411A3C" w14:textId="4B67DEA3" w:rsidR="00C86C74" w:rsidRPr="008532B9" w:rsidRDefault="00F96D5B" w:rsidP="00C86C74">
      <w:pPr>
        <w:pStyle w:val="ListParagraph"/>
        <w:numPr>
          <w:ilvl w:val="1"/>
          <w:numId w:val="13"/>
        </w:numPr>
        <w:spacing w:after="0" w:line="240" w:lineRule="auto"/>
        <w:rPr>
          <w:i/>
          <w:iCs/>
          <w:color w:val="C00000"/>
        </w:rPr>
      </w:pPr>
      <w:r>
        <w:rPr>
          <w:i/>
          <w:iCs/>
          <w:color w:val="C00000"/>
        </w:rPr>
        <w:t>w</w:t>
      </w:r>
      <w:r w:rsidR="00C86C74" w:rsidRPr="008532B9">
        <w:rPr>
          <w:i/>
          <w:iCs/>
          <w:color w:val="C00000"/>
        </w:rPr>
        <w:t xml:space="preserve">ide range of </w:t>
      </w:r>
      <w:r>
        <w:rPr>
          <w:i/>
          <w:iCs/>
          <w:color w:val="C00000"/>
        </w:rPr>
        <w:t xml:space="preserve">crab </w:t>
      </w:r>
      <w:r w:rsidR="00C86C74" w:rsidRPr="008532B9">
        <w:rPr>
          <w:i/>
          <w:iCs/>
          <w:color w:val="C00000"/>
        </w:rPr>
        <w:t>sizes.</w:t>
      </w:r>
    </w:p>
    <w:p w14:paraId="1AA17D47" w14:textId="085D03D1" w:rsidR="00C86C74" w:rsidRPr="008532B9" w:rsidRDefault="00F96D5B" w:rsidP="00C86C74">
      <w:pPr>
        <w:pStyle w:val="ListParagraph"/>
        <w:numPr>
          <w:ilvl w:val="1"/>
          <w:numId w:val="13"/>
        </w:numPr>
        <w:spacing w:after="0" w:line="240" w:lineRule="auto"/>
        <w:rPr>
          <w:i/>
          <w:iCs/>
          <w:color w:val="C00000"/>
        </w:rPr>
      </w:pPr>
      <w:r>
        <w:rPr>
          <w:i/>
          <w:iCs/>
          <w:color w:val="C00000"/>
        </w:rPr>
        <w:t>s</w:t>
      </w:r>
      <w:r w:rsidR="00C86C74" w:rsidRPr="008532B9">
        <w:rPr>
          <w:i/>
          <w:iCs/>
          <w:color w:val="C00000"/>
        </w:rPr>
        <w:t>ynthesis of a lot of data.</w:t>
      </w:r>
    </w:p>
    <w:p w14:paraId="6CC5F89F" w14:textId="09BE1FAF" w:rsidR="00EE497A" w:rsidRPr="008532B9" w:rsidRDefault="00F96D5B" w:rsidP="00C86C74">
      <w:pPr>
        <w:pStyle w:val="ListParagraph"/>
        <w:numPr>
          <w:ilvl w:val="1"/>
          <w:numId w:val="13"/>
        </w:numPr>
        <w:spacing w:after="0" w:line="240" w:lineRule="auto"/>
        <w:rPr>
          <w:i/>
          <w:iCs/>
          <w:color w:val="C00000"/>
        </w:rPr>
      </w:pPr>
      <w:r>
        <w:rPr>
          <w:i/>
          <w:iCs/>
          <w:color w:val="C00000"/>
        </w:rPr>
        <w:t xml:space="preserve">How to best </w:t>
      </w:r>
      <w:r w:rsidR="00EE497A" w:rsidRPr="008532B9">
        <w:rPr>
          <w:i/>
          <w:iCs/>
          <w:color w:val="C00000"/>
        </w:rPr>
        <w:t>standardiz</w:t>
      </w:r>
      <w:r>
        <w:rPr>
          <w:i/>
          <w:iCs/>
          <w:color w:val="C00000"/>
        </w:rPr>
        <w:t>e the data.</w:t>
      </w:r>
    </w:p>
    <w:p w14:paraId="4C2B5CFE" w14:textId="38FBE9B2" w:rsidR="00C86C74" w:rsidRPr="008532B9" w:rsidRDefault="00C86C74" w:rsidP="00C86C74">
      <w:pPr>
        <w:pStyle w:val="ListParagraph"/>
        <w:numPr>
          <w:ilvl w:val="1"/>
          <w:numId w:val="13"/>
        </w:numPr>
        <w:spacing w:after="0" w:line="240" w:lineRule="auto"/>
        <w:rPr>
          <w:i/>
          <w:iCs/>
          <w:color w:val="C00000"/>
        </w:rPr>
      </w:pPr>
      <w:r w:rsidRPr="008532B9">
        <w:rPr>
          <w:i/>
          <w:iCs/>
          <w:color w:val="C00000"/>
        </w:rPr>
        <w:t>Provides a deeper look into main drivers of fecundity that are sometimes confused with population or spatio-temporal differences.</w:t>
      </w:r>
    </w:p>
    <w:p w14:paraId="0ECF9515" w14:textId="77777777" w:rsidR="00551FAE" w:rsidRDefault="00551FAE" w:rsidP="00551FAE">
      <w:pPr>
        <w:pStyle w:val="ListParagraph"/>
        <w:numPr>
          <w:ilvl w:val="0"/>
          <w:numId w:val="13"/>
        </w:numPr>
        <w:spacing w:after="0" w:line="240" w:lineRule="auto"/>
        <w:rPr>
          <w:i/>
          <w:iCs/>
        </w:rPr>
      </w:pPr>
      <w:r w:rsidRPr="004F60B1">
        <w:rPr>
          <w:i/>
          <w:iCs/>
        </w:rPr>
        <w:t xml:space="preserve">the </w:t>
      </w:r>
      <w:r w:rsidRPr="004F60B1">
        <w:rPr>
          <w:b/>
          <w:bCs/>
          <w:i/>
          <w:iCs/>
        </w:rPr>
        <w:t>stakeholders</w:t>
      </w:r>
      <w:r w:rsidRPr="004F60B1">
        <w:rPr>
          <w:i/>
          <w:iCs/>
        </w:rPr>
        <w:t xml:space="preserve"> to be engaged. </w:t>
      </w:r>
    </w:p>
    <w:p w14:paraId="2D1DE51D" w14:textId="3E0B3926" w:rsidR="00C86C74" w:rsidRPr="008532B9" w:rsidRDefault="00F96D5B" w:rsidP="00C86C74">
      <w:pPr>
        <w:pStyle w:val="ListParagraph"/>
        <w:numPr>
          <w:ilvl w:val="1"/>
          <w:numId w:val="13"/>
        </w:numPr>
        <w:spacing w:after="0" w:line="240" w:lineRule="auto"/>
        <w:rPr>
          <w:i/>
          <w:iCs/>
          <w:color w:val="C00000"/>
        </w:rPr>
      </w:pPr>
      <w:r>
        <w:rPr>
          <w:i/>
          <w:iCs/>
          <w:color w:val="C00000"/>
        </w:rPr>
        <w:t>s</w:t>
      </w:r>
      <w:r w:rsidR="00EE497A" w:rsidRPr="008532B9">
        <w:rPr>
          <w:i/>
          <w:iCs/>
          <w:color w:val="C00000"/>
        </w:rPr>
        <w:t>now crab s</w:t>
      </w:r>
      <w:r w:rsidR="00C86C74" w:rsidRPr="008532B9">
        <w:rPr>
          <w:i/>
          <w:iCs/>
          <w:color w:val="C00000"/>
        </w:rPr>
        <w:t xml:space="preserve">tock </w:t>
      </w:r>
      <w:r>
        <w:rPr>
          <w:i/>
          <w:iCs/>
          <w:color w:val="C00000"/>
        </w:rPr>
        <w:t xml:space="preserve">assessment biologists/population or egg </w:t>
      </w:r>
      <w:r w:rsidR="00C86C74" w:rsidRPr="008532B9">
        <w:rPr>
          <w:i/>
          <w:iCs/>
          <w:color w:val="C00000"/>
        </w:rPr>
        <w:t>production modelers</w:t>
      </w:r>
      <w:r w:rsidR="00EE497A" w:rsidRPr="008532B9">
        <w:rPr>
          <w:i/>
          <w:iCs/>
          <w:color w:val="C00000"/>
        </w:rPr>
        <w:t>.</w:t>
      </w:r>
    </w:p>
    <w:p w14:paraId="731F65FC" w14:textId="159882A7" w:rsidR="00C86C74" w:rsidRPr="008532B9" w:rsidRDefault="00F96D5B" w:rsidP="00C86C74">
      <w:pPr>
        <w:pStyle w:val="ListParagraph"/>
        <w:numPr>
          <w:ilvl w:val="1"/>
          <w:numId w:val="13"/>
        </w:numPr>
        <w:spacing w:after="0" w:line="240" w:lineRule="auto"/>
        <w:rPr>
          <w:i/>
          <w:iCs/>
          <w:color w:val="C00000"/>
        </w:rPr>
      </w:pPr>
      <w:r>
        <w:rPr>
          <w:i/>
          <w:iCs/>
          <w:color w:val="C00000"/>
        </w:rPr>
        <w:t>s</w:t>
      </w:r>
      <w:r w:rsidR="00C86C74" w:rsidRPr="008532B9">
        <w:rPr>
          <w:i/>
          <w:iCs/>
          <w:color w:val="C00000"/>
        </w:rPr>
        <w:t xml:space="preserve">now crab biologists looking to </w:t>
      </w:r>
      <w:r w:rsidR="00EE497A" w:rsidRPr="008532B9">
        <w:rPr>
          <w:i/>
          <w:iCs/>
          <w:color w:val="C00000"/>
        </w:rPr>
        <w:t xml:space="preserve">analyze their fecundity data sets or </w:t>
      </w:r>
      <w:r w:rsidR="00C86C74" w:rsidRPr="008532B9">
        <w:rPr>
          <w:i/>
          <w:iCs/>
          <w:color w:val="C00000"/>
        </w:rPr>
        <w:t xml:space="preserve">compare their </w:t>
      </w:r>
      <w:r>
        <w:rPr>
          <w:i/>
          <w:iCs/>
          <w:color w:val="C00000"/>
        </w:rPr>
        <w:t xml:space="preserve">local </w:t>
      </w:r>
      <w:r w:rsidR="00C86C74" w:rsidRPr="008532B9">
        <w:rPr>
          <w:i/>
          <w:iCs/>
          <w:color w:val="C00000"/>
        </w:rPr>
        <w:t xml:space="preserve">fecundity </w:t>
      </w:r>
      <w:r w:rsidR="00EE497A" w:rsidRPr="008532B9">
        <w:rPr>
          <w:i/>
          <w:iCs/>
          <w:color w:val="C00000"/>
        </w:rPr>
        <w:t>results</w:t>
      </w:r>
      <w:r w:rsidR="00C86C74" w:rsidRPr="008532B9">
        <w:rPr>
          <w:i/>
          <w:iCs/>
          <w:color w:val="C00000"/>
        </w:rPr>
        <w:t>.</w:t>
      </w:r>
    </w:p>
    <w:p w14:paraId="4C96EDD1" w14:textId="77777777" w:rsidR="00551FAE" w:rsidRPr="004F60B1" w:rsidRDefault="00551FAE" w:rsidP="00551FAE">
      <w:pPr>
        <w:spacing w:after="0" w:line="240" w:lineRule="auto"/>
        <w:rPr>
          <w:b/>
          <w:bCs/>
          <w:i/>
          <w:iCs/>
        </w:rPr>
      </w:pPr>
      <w:r w:rsidRPr="004F60B1">
        <w:rPr>
          <w:b/>
          <w:bCs/>
          <w:i/>
          <w:iCs/>
        </w:rPr>
        <w:t xml:space="preserve">Clarify </w:t>
      </w:r>
    </w:p>
    <w:p w14:paraId="552E44B0" w14:textId="77777777" w:rsidR="00551FAE" w:rsidRDefault="00551FAE" w:rsidP="00551FAE">
      <w:pPr>
        <w:pStyle w:val="ListParagraph"/>
        <w:numPr>
          <w:ilvl w:val="0"/>
          <w:numId w:val="14"/>
        </w:numPr>
        <w:spacing w:after="0" w:line="240" w:lineRule="auto"/>
        <w:rPr>
          <w:i/>
          <w:iCs/>
        </w:rPr>
      </w:pPr>
      <w:r w:rsidRPr="004F60B1">
        <w:rPr>
          <w:i/>
          <w:iCs/>
        </w:rPr>
        <w:t xml:space="preserve">the </w:t>
      </w:r>
      <w:r w:rsidRPr="004F60B1">
        <w:rPr>
          <w:b/>
          <w:bCs/>
          <w:i/>
          <w:iCs/>
        </w:rPr>
        <w:t>end-user</w:t>
      </w:r>
      <w:r w:rsidRPr="004F60B1">
        <w:rPr>
          <w:i/>
          <w:iCs/>
        </w:rPr>
        <w:t xml:space="preserve"> context (user and management needs), </w:t>
      </w:r>
    </w:p>
    <w:p w14:paraId="6AEEE3ED" w14:textId="462068A9" w:rsidR="00EE497A" w:rsidRPr="008532B9" w:rsidRDefault="00EE497A" w:rsidP="00EE497A">
      <w:pPr>
        <w:pStyle w:val="ListParagraph"/>
        <w:numPr>
          <w:ilvl w:val="1"/>
          <w:numId w:val="14"/>
        </w:numPr>
        <w:spacing w:after="0" w:line="240" w:lineRule="auto"/>
        <w:rPr>
          <w:i/>
          <w:iCs/>
          <w:color w:val="C00000"/>
        </w:rPr>
      </w:pPr>
      <w:r w:rsidRPr="008532B9">
        <w:rPr>
          <w:i/>
          <w:iCs/>
          <w:color w:val="C00000"/>
        </w:rPr>
        <w:t>provide individual fecundity estimates for different female snow crab groups.</w:t>
      </w:r>
    </w:p>
    <w:p w14:paraId="38F55849" w14:textId="29F9D2B7" w:rsidR="00EE497A" w:rsidRPr="008532B9" w:rsidRDefault="00EE497A" w:rsidP="00EE497A">
      <w:pPr>
        <w:pStyle w:val="ListParagraph"/>
        <w:numPr>
          <w:ilvl w:val="1"/>
          <w:numId w:val="14"/>
        </w:numPr>
        <w:spacing w:after="0" w:line="240" w:lineRule="auto"/>
        <w:rPr>
          <w:i/>
          <w:iCs/>
          <w:color w:val="C00000"/>
        </w:rPr>
      </w:pPr>
      <w:r w:rsidRPr="008532B9">
        <w:rPr>
          <w:i/>
          <w:iCs/>
          <w:color w:val="C00000"/>
        </w:rPr>
        <w:t>Suitable for egg production modeling.</w:t>
      </w:r>
    </w:p>
    <w:p w14:paraId="6B0E0501" w14:textId="77777777" w:rsidR="00551FAE" w:rsidRDefault="00551FAE" w:rsidP="00551FAE">
      <w:pPr>
        <w:pStyle w:val="ListParagraph"/>
        <w:numPr>
          <w:ilvl w:val="0"/>
          <w:numId w:val="14"/>
        </w:numPr>
        <w:spacing w:after="0" w:line="240" w:lineRule="auto"/>
        <w:rPr>
          <w:i/>
          <w:iCs/>
        </w:rPr>
      </w:pPr>
      <w:r w:rsidRPr="004F60B1">
        <w:rPr>
          <w:b/>
          <w:bCs/>
          <w:i/>
          <w:iCs/>
        </w:rPr>
        <w:t>problem</w:t>
      </w:r>
      <w:r w:rsidRPr="004F60B1">
        <w:rPr>
          <w:i/>
          <w:iCs/>
        </w:rPr>
        <w:t xml:space="preserve"> context (nature of the problem and how well it’s understood) and </w:t>
      </w:r>
    </w:p>
    <w:p w14:paraId="01F03DC6" w14:textId="7A4F3411" w:rsidR="00EE497A" w:rsidRPr="008532B9" w:rsidRDefault="00EE497A" w:rsidP="00EE497A">
      <w:pPr>
        <w:pStyle w:val="ListParagraph"/>
        <w:numPr>
          <w:ilvl w:val="1"/>
          <w:numId w:val="14"/>
        </w:numPr>
        <w:spacing w:after="0" w:line="240" w:lineRule="auto"/>
        <w:rPr>
          <w:i/>
          <w:iCs/>
          <w:color w:val="C00000"/>
        </w:rPr>
      </w:pPr>
      <w:r w:rsidRPr="008532B9">
        <w:rPr>
          <w:i/>
          <w:iCs/>
          <w:color w:val="C00000"/>
        </w:rPr>
        <w:t>Snow crab fecundity is standard fare in the literature, and differences between primiparous and multiparous have long been known.</w:t>
      </w:r>
    </w:p>
    <w:p w14:paraId="6E5B198E" w14:textId="53C5276C" w:rsidR="00EE497A" w:rsidRPr="008532B9" w:rsidRDefault="00B7141A" w:rsidP="00EE497A">
      <w:pPr>
        <w:pStyle w:val="ListParagraph"/>
        <w:numPr>
          <w:ilvl w:val="1"/>
          <w:numId w:val="14"/>
        </w:numPr>
        <w:spacing w:after="0" w:line="240" w:lineRule="auto"/>
        <w:rPr>
          <w:i/>
          <w:iCs/>
          <w:color w:val="C00000"/>
        </w:rPr>
      </w:pPr>
      <w:r w:rsidRPr="008532B9">
        <w:rPr>
          <w:i/>
          <w:iCs/>
          <w:color w:val="C00000"/>
        </w:rPr>
        <w:t>Fitted curves are generally allometric, although sometimes they are linear.</w:t>
      </w:r>
    </w:p>
    <w:p w14:paraId="3400C69D" w14:textId="3B0DA695" w:rsidR="00B7141A" w:rsidRPr="008532B9" w:rsidRDefault="00B7141A" w:rsidP="00EE497A">
      <w:pPr>
        <w:pStyle w:val="ListParagraph"/>
        <w:numPr>
          <w:ilvl w:val="1"/>
          <w:numId w:val="14"/>
        </w:numPr>
        <w:spacing w:after="0" w:line="240" w:lineRule="auto"/>
        <w:rPr>
          <w:i/>
          <w:iCs/>
          <w:color w:val="C00000"/>
        </w:rPr>
      </w:pPr>
      <w:r w:rsidRPr="008532B9">
        <w:rPr>
          <w:i/>
          <w:iCs/>
          <w:color w:val="C00000"/>
        </w:rPr>
        <w:t>Data sets are often small and likely heterogenous (i.e. with different maturity stages or egg loss), which can lead to limited use or biological inference.</w:t>
      </w:r>
    </w:p>
    <w:p w14:paraId="7CD274E8" w14:textId="3B0B86E3" w:rsidR="00B7141A" w:rsidRPr="008532B9" w:rsidRDefault="00B7141A" w:rsidP="00EE497A">
      <w:pPr>
        <w:pStyle w:val="ListParagraph"/>
        <w:numPr>
          <w:ilvl w:val="1"/>
          <w:numId w:val="14"/>
        </w:numPr>
        <w:spacing w:after="0" w:line="240" w:lineRule="auto"/>
        <w:rPr>
          <w:i/>
          <w:iCs/>
          <w:color w:val="C00000"/>
        </w:rPr>
      </w:pPr>
      <w:r w:rsidRPr="008532B9">
        <w:rPr>
          <w:i/>
          <w:iCs/>
          <w:color w:val="C00000"/>
        </w:rPr>
        <w:t>The allometric power coefficient should generally be close to 3, although it often deviates significantly in some studies. This may lead to issues if such curves are used outside of the size range of the original data set.</w:t>
      </w:r>
    </w:p>
    <w:p w14:paraId="54149E06" w14:textId="0C302458" w:rsidR="00016146" w:rsidRPr="008532B9" w:rsidRDefault="00016146" w:rsidP="00EE497A">
      <w:pPr>
        <w:pStyle w:val="ListParagraph"/>
        <w:numPr>
          <w:ilvl w:val="1"/>
          <w:numId w:val="14"/>
        </w:numPr>
        <w:spacing w:after="0" w:line="240" w:lineRule="auto"/>
        <w:rPr>
          <w:i/>
          <w:iCs/>
          <w:color w:val="C00000"/>
        </w:rPr>
      </w:pPr>
      <w:r w:rsidRPr="008532B9">
        <w:rPr>
          <w:i/>
          <w:iCs/>
          <w:color w:val="C00000"/>
        </w:rPr>
        <w:t>Nuisance factors are generally treated in an ad hoc manner, with visible outliers being removed beforehand, or females with visible reduced fecundity being subjectively removed or left unsampled.</w:t>
      </w:r>
    </w:p>
    <w:p w14:paraId="13E2D4E0" w14:textId="77777777" w:rsidR="00551FAE" w:rsidRPr="004F60B1" w:rsidRDefault="00551FAE" w:rsidP="00551FAE">
      <w:pPr>
        <w:pStyle w:val="ListParagraph"/>
        <w:numPr>
          <w:ilvl w:val="0"/>
          <w:numId w:val="14"/>
        </w:numPr>
        <w:spacing w:after="0" w:line="240" w:lineRule="auto"/>
        <w:rPr>
          <w:i/>
          <w:iCs/>
        </w:rPr>
      </w:pPr>
      <w:r w:rsidRPr="004F60B1">
        <w:rPr>
          <w:i/>
          <w:iCs/>
        </w:rPr>
        <w:t xml:space="preserve">project context (resources available such as time, funding, skills and data). </w:t>
      </w:r>
    </w:p>
    <w:p w14:paraId="46A57EE9" w14:textId="60B9BF4F" w:rsidR="00016146" w:rsidRPr="008532B9" w:rsidRDefault="00016146" w:rsidP="00EE497A">
      <w:pPr>
        <w:pStyle w:val="ListParagraph"/>
        <w:numPr>
          <w:ilvl w:val="1"/>
          <w:numId w:val="14"/>
        </w:numPr>
        <w:spacing w:after="0" w:line="240" w:lineRule="auto"/>
        <w:rPr>
          <w:i/>
          <w:iCs/>
          <w:color w:val="C00000"/>
        </w:rPr>
      </w:pPr>
      <w:r w:rsidRPr="008532B9">
        <w:rPr>
          <w:i/>
          <w:iCs/>
          <w:color w:val="C00000"/>
        </w:rPr>
        <w:t>Department of Fisheries and Oceans project. Made with chartered vessels and Canadian Coast Guard vessels, sampling in different areas of the sGSL from 1986 to 2022.</w:t>
      </w:r>
    </w:p>
    <w:p w14:paraId="196CB6FE" w14:textId="2DEF0BD4" w:rsidR="00EE497A" w:rsidRPr="008532B9" w:rsidRDefault="00EE497A" w:rsidP="00EE497A">
      <w:pPr>
        <w:pStyle w:val="ListParagraph"/>
        <w:numPr>
          <w:ilvl w:val="1"/>
          <w:numId w:val="14"/>
        </w:numPr>
        <w:spacing w:after="0" w:line="240" w:lineRule="auto"/>
        <w:rPr>
          <w:i/>
          <w:iCs/>
          <w:color w:val="C00000"/>
        </w:rPr>
      </w:pPr>
      <w:r w:rsidRPr="008532B9">
        <w:rPr>
          <w:i/>
          <w:iCs/>
          <w:color w:val="C00000"/>
        </w:rPr>
        <w:lastRenderedPageBreak/>
        <w:t xml:space="preserve">Our study benefits from a large data set, with </w:t>
      </w:r>
      <w:proofErr w:type="spellStart"/>
      <w:r w:rsidRPr="008532B9">
        <w:rPr>
          <w:i/>
          <w:iCs/>
          <w:color w:val="C00000"/>
        </w:rPr>
        <w:t>a</w:t>
      </w:r>
      <w:proofErr w:type="spellEnd"/>
      <w:r w:rsidRPr="008532B9">
        <w:rPr>
          <w:i/>
          <w:iCs/>
          <w:color w:val="C00000"/>
        </w:rPr>
        <w:t xml:space="preserve"> order of magnitude more data than typical studies.</w:t>
      </w:r>
    </w:p>
    <w:p w14:paraId="1EECEC0B" w14:textId="190E0FB7" w:rsidR="00551FAE" w:rsidRPr="008532B9" w:rsidRDefault="00EE497A" w:rsidP="004F60B1">
      <w:pPr>
        <w:pStyle w:val="ListParagraph"/>
        <w:numPr>
          <w:ilvl w:val="1"/>
          <w:numId w:val="14"/>
        </w:numPr>
        <w:spacing w:after="0" w:line="240" w:lineRule="auto"/>
        <w:rPr>
          <w:i/>
          <w:iCs/>
          <w:color w:val="C00000"/>
        </w:rPr>
      </w:pPr>
      <w:r w:rsidRPr="008532B9">
        <w:rPr>
          <w:i/>
          <w:iCs/>
          <w:color w:val="C00000"/>
        </w:rPr>
        <w:t>Part of a long-running study under one of the co-authors (Moriyasu) looking into spatial and temporal changes in crab condition, fecundity and maturation.</w:t>
      </w:r>
    </w:p>
    <w:p w14:paraId="3D5338A4" w14:textId="7B905A4D" w:rsidR="004F60B1" w:rsidRDefault="004F60B1" w:rsidP="00272416">
      <w:pPr>
        <w:rPr>
          <w:b/>
          <w:bCs/>
        </w:rPr>
      </w:pPr>
    </w:p>
    <w:p w14:paraId="631F9C39" w14:textId="56119471" w:rsidR="004F60B1" w:rsidRPr="00117CFC" w:rsidRDefault="004F60B1" w:rsidP="00272416">
      <w:pPr>
        <w:rPr>
          <w:b/>
          <w:bCs/>
          <w:sz w:val="24"/>
          <w:szCs w:val="24"/>
        </w:rPr>
      </w:pPr>
      <w:r w:rsidRPr="00117CFC">
        <w:rPr>
          <w:b/>
          <w:bCs/>
          <w:sz w:val="24"/>
          <w:szCs w:val="24"/>
        </w:rPr>
        <w:t>Problem conceptualization:</w:t>
      </w:r>
    </w:p>
    <w:p w14:paraId="3896F1A6" w14:textId="77777777" w:rsidR="00117CFC" w:rsidRPr="00117CFC" w:rsidRDefault="00117CFC" w:rsidP="00117CFC">
      <w:pPr>
        <w:pStyle w:val="ListParagraph"/>
        <w:numPr>
          <w:ilvl w:val="0"/>
          <w:numId w:val="15"/>
        </w:numPr>
        <w:rPr>
          <w:b/>
          <w:bCs/>
        </w:rPr>
      </w:pPr>
      <w:r>
        <w:rPr>
          <w:i/>
          <w:iCs/>
        </w:rPr>
        <w:t xml:space="preserve">Build the evidence base (e.g. expert and stakeholder knowledge, and relevant literature, data, models and hypotheses) to conceptualize the problem or system, generally in a qualitative sense. </w:t>
      </w:r>
    </w:p>
    <w:p w14:paraId="580F52DF" w14:textId="0A5420CC" w:rsidR="00117CFC" w:rsidRPr="00117CFC" w:rsidRDefault="00117CFC" w:rsidP="00117CFC">
      <w:pPr>
        <w:pStyle w:val="ListParagraph"/>
        <w:numPr>
          <w:ilvl w:val="0"/>
          <w:numId w:val="15"/>
        </w:numPr>
        <w:rPr>
          <w:b/>
          <w:bCs/>
        </w:rPr>
      </w:pPr>
      <w:r>
        <w:rPr>
          <w:i/>
          <w:iCs/>
        </w:rPr>
        <w:t>Include identifying key variables, indicators, processes, relationships, entities and scales, as well as metrics around model performance.</w:t>
      </w:r>
    </w:p>
    <w:p w14:paraId="21082272" w14:textId="77777777" w:rsidR="00117CFC" w:rsidRPr="00117CFC" w:rsidRDefault="00117CFC" w:rsidP="00117CFC">
      <w:pPr>
        <w:rPr>
          <w:b/>
          <w:bCs/>
          <w:sz w:val="24"/>
          <w:szCs w:val="24"/>
        </w:rPr>
      </w:pPr>
      <w:r w:rsidRPr="00117CFC">
        <w:rPr>
          <w:b/>
          <w:bCs/>
          <w:sz w:val="24"/>
          <w:szCs w:val="24"/>
        </w:rPr>
        <w:t>Model formulation and evaluation:</w:t>
      </w:r>
    </w:p>
    <w:p w14:paraId="1E4348F6" w14:textId="0119FF3E" w:rsidR="004F60B1" w:rsidRPr="00117CFC" w:rsidRDefault="00117CFC" w:rsidP="00117CFC">
      <w:pPr>
        <w:pStyle w:val="ListParagraph"/>
        <w:numPr>
          <w:ilvl w:val="0"/>
          <w:numId w:val="16"/>
        </w:numPr>
        <w:rPr>
          <w:i/>
          <w:iCs/>
        </w:rPr>
      </w:pPr>
      <w:r w:rsidRPr="00117CFC">
        <w:rPr>
          <w:i/>
          <w:iCs/>
        </w:rPr>
        <w:t>Include formal description of the model, its implementation as some computer software, and the software testing.</w:t>
      </w:r>
    </w:p>
    <w:p w14:paraId="0CE10BD2" w14:textId="11D7E520" w:rsidR="00117CFC" w:rsidRPr="005D7EDA" w:rsidRDefault="00117CFC" w:rsidP="00272416">
      <w:pPr>
        <w:pStyle w:val="ListParagraph"/>
        <w:numPr>
          <w:ilvl w:val="0"/>
          <w:numId w:val="16"/>
        </w:numPr>
        <w:rPr>
          <w:i/>
          <w:iCs/>
        </w:rPr>
      </w:pPr>
      <w:r w:rsidRPr="00117CFC">
        <w:rPr>
          <w:i/>
          <w:iCs/>
        </w:rPr>
        <w:t>Selection of the modeling approach, construction of the model structure, calibration of its parameters, uncertainty analysis, model testing and evaluation.</w:t>
      </w:r>
    </w:p>
    <w:p w14:paraId="55E18CAC" w14:textId="77777777" w:rsidR="00190AF9" w:rsidRPr="00272416" w:rsidRDefault="00190AF9" w:rsidP="00190AF9"/>
    <w:p w14:paraId="41EF3E8A" w14:textId="7CE9D234" w:rsidR="004A4194" w:rsidRDefault="004A4194" w:rsidP="00B977BA">
      <w:pPr>
        <w:rPr>
          <w:b/>
          <w:bCs/>
        </w:rPr>
      </w:pPr>
      <w:r w:rsidRPr="004A4194">
        <w:rPr>
          <w:b/>
          <w:bCs/>
        </w:rPr>
        <w:t>Ap</w:t>
      </w:r>
      <w:r>
        <w:rPr>
          <w:b/>
          <w:bCs/>
        </w:rPr>
        <w:t>proach:</w:t>
      </w:r>
    </w:p>
    <w:p w14:paraId="37CF49DE" w14:textId="01BEA8DB" w:rsidR="004A4194" w:rsidRDefault="004A4194" w:rsidP="004A4194">
      <w:pPr>
        <w:pStyle w:val="ListParagraph"/>
        <w:numPr>
          <w:ilvl w:val="0"/>
          <w:numId w:val="6"/>
        </w:numPr>
      </w:pPr>
      <w:r w:rsidRPr="004A4194">
        <w:t xml:space="preserve">This </w:t>
      </w:r>
      <w:r>
        <w:t>data set is large and spans a wide timeline, and various studies in different areas and using different sampling and laboratory protocols.</w:t>
      </w:r>
    </w:p>
    <w:p w14:paraId="359C3D9C" w14:textId="3BDAC527" w:rsidR="004A4194" w:rsidRDefault="004A4194" w:rsidP="004A4194">
      <w:pPr>
        <w:pStyle w:val="ListParagraph"/>
        <w:numPr>
          <w:ilvl w:val="0"/>
          <w:numId w:val="6"/>
        </w:numPr>
      </w:pPr>
      <w:r>
        <w:t>Data stem from the southern Gulf of Saint Lawrence.</w:t>
      </w:r>
    </w:p>
    <w:p w14:paraId="332364CA" w14:textId="5A6BB81E" w:rsidR="004A4194" w:rsidRDefault="004A4194" w:rsidP="004A4194">
      <w:pPr>
        <w:pStyle w:val="ListParagraph"/>
        <w:numPr>
          <w:ilvl w:val="0"/>
          <w:numId w:val="6"/>
        </w:numPr>
      </w:pPr>
      <w:r>
        <w:t xml:space="preserve">Shell conditions were identified using the scale of 1 to 5 for most of the series. </w:t>
      </w:r>
    </w:p>
    <w:p w14:paraId="529DE110" w14:textId="75F791DE" w:rsidR="004A4194" w:rsidRDefault="004A4194" w:rsidP="004A4194">
      <w:pPr>
        <w:pStyle w:val="ListParagraph"/>
        <w:numPr>
          <w:ilvl w:val="1"/>
          <w:numId w:val="6"/>
        </w:numPr>
      </w:pPr>
      <w:r>
        <w:t>Shell conditions in the earliest part of the series were only identified as new-soft, new-hard shelled, and old-shelled (pre-1990). These were mapped onto shell conditions 2, 3 and 4, respectively.</w:t>
      </w:r>
    </w:p>
    <w:p w14:paraId="6EBE3BB7" w14:textId="752A972E" w:rsidR="004A4194" w:rsidRDefault="004A4194" w:rsidP="004A4194">
      <w:pPr>
        <w:pStyle w:val="ListParagraph"/>
        <w:numPr>
          <w:ilvl w:val="0"/>
          <w:numId w:val="6"/>
        </w:numPr>
      </w:pPr>
      <w:r>
        <w:t>Data with missing or unreliable carapace widths</w:t>
      </w:r>
      <w:r w:rsidR="00272416">
        <w:t xml:space="preserve"> measurements,</w:t>
      </w:r>
      <w:r>
        <w:t xml:space="preserve"> fecundity determinations</w:t>
      </w:r>
      <w:r w:rsidR="00272416">
        <w:t xml:space="preserve"> or shell conditions</w:t>
      </w:r>
      <w:r>
        <w:t xml:space="preserve"> were removed from the analysis</w:t>
      </w:r>
      <w:r w:rsidR="00272416">
        <w:t xml:space="preserve"> (1460 observations).</w:t>
      </w:r>
    </w:p>
    <w:p w14:paraId="7042B2D7" w14:textId="77777777" w:rsidR="00272416" w:rsidRDefault="00272416" w:rsidP="00272416"/>
    <w:p w14:paraId="1F8DF4D6" w14:textId="77777777" w:rsidR="000E7E6D" w:rsidRDefault="000E7E6D" w:rsidP="00B977BA">
      <w:pPr>
        <w:rPr>
          <w:b/>
          <w:bCs/>
        </w:rPr>
      </w:pPr>
    </w:p>
    <w:p w14:paraId="5837F3CD" w14:textId="77777777" w:rsidR="00774F3E" w:rsidRDefault="00774F3E" w:rsidP="00774F3E">
      <w:pPr>
        <w:spacing w:after="120"/>
      </w:pPr>
    </w:p>
    <w:p w14:paraId="57A464A0" w14:textId="77777777" w:rsidR="000540B3" w:rsidRDefault="000540B3">
      <w:pPr>
        <w:rPr>
          <w:b/>
          <w:bCs/>
          <w:sz w:val="32"/>
          <w:szCs w:val="32"/>
        </w:rPr>
      </w:pPr>
      <w:r>
        <w:rPr>
          <w:b/>
          <w:bCs/>
          <w:sz w:val="32"/>
          <w:szCs w:val="32"/>
        </w:rPr>
        <w:br w:type="page"/>
      </w:r>
    </w:p>
    <w:p w14:paraId="10BB26ED" w14:textId="0621BEE1" w:rsidR="00B94197" w:rsidRDefault="00E22312">
      <w:pPr>
        <w:rPr>
          <w:b/>
          <w:bCs/>
          <w:sz w:val="32"/>
          <w:szCs w:val="32"/>
        </w:rPr>
      </w:pPr>
      <w:r>
        <w:rPr>
          <w:b/>
          <w:bCs/>
          <w:sz w:val="32"/>
          <w:szCs w:val="32"/>
        </w:rPr>
        <w:lastRenderedPageBreak/>
        <w:t>Results</w:t>
      </w:r>
      <w:r w:rsidR="00D763CF" w:rsidRPr="00D763CF">
        <w:rPr>
          <w:b/>
          <w:bCs/>
          <w:sz w:val="32"/>
          <w:szCs w:val="32"/>
        </w:rPr>
        <w:t>:</w:t>
      </w:r>
    </w:p>
    <w:p w14:paraId="4CD33ED2" w14:textId="39E86925" w:rsidR="00E22312" w:rsidRDefault="00E22312">
      <w:pPr>
        <w:rPr>
          <w:b/>
          <w:bCs/>
          <w:sz w:val="28"/>
          <w:szCs w:val="28"/>
        </w:rPr>
      </w:pPr>
      <w:r w:rsidRPr="00E22312">
        <w:rPr>
          <w:b/>
          <w:bCs/>
          <w:sz w:val="28"/>
          <w:szCs w:val="28"/>
        </w:rPr>
        <w:t>Data summary:</w:t>
      </w:r>
    </w:p>
    <w:p w14:paraId="0FDD9CAB" w14:textId="39C4848F" w:rsidR="00E22312" w:rsidRPr="00576D22" w:rsidRDefault="00E22312">
      <w:r w:rsidRPr="00576D22">
        <w:t xml:space="preserve">A scatterplot of the entire fecundity dataset, separated by shell condition, is shown in Figure X. </w:t>
      </w:r>
    </w:p>
    <w:p w14:paraId="1AFD260B" w14:textId="5073BC3A" w:rsidR="00E22312" w:rsidRPr="00646AFD" w:rsidRDefault="00E22312" w:rsidP="00E22312">
      <w:pPr>
        <w:spacing w:after="120"/>
        <w:rPr>
          <w:b/>
          <w:bCs/>
        </w:rPr>
      </w:pPr>
      <w:r w:rsidRPr="00646AFD">
        <w:rPr>
          <w:b/>
          <w:bCs/>
        </w:rPr>
        <w:t>What we see in our dataset:</w:t>
      </w:r>
    </w:p>
    <w:p w14:paraId="7CA93541" w14:textId="4C6A5777" w:rsidR="00E22312" w:rsidRDefault="00E22312" w:rsidP="00E22312">
      <w:pPr>
        <w:pStyle w:val="ListParagraph"/>
        <w:numPr>
          <w:ilvl w:val="0"/>
          <w:numId w:val="23"/>
        </w:numPr>
        <w:spacing w:after="120"/>
      </w:pPr>
      <w:r>
        <w:t>Two distinct fecundity groups are clearly visible, separated by a small but visible gap.</w:t>
      </w:r>
    </w:p>
    <w:p w14:paraId="026D06D6" w14:textId="77777777" w:rsidR="00E22312" w:rsidRDefault="00E22312" w:rsidP="00E22312">
      <w:pPr>
        <w:pStyle w:val="ListParagraph"/>
        <w:numPr>
          <w:ilvl w:val="0"/>
          <w:numId w:val="23"/>
        </w:numPr>
        <w:spacing w:after="120"/>
      </w:pPr>
      <w:r>
        <w:t>New-shelled crab (shell conditions 1 &amp; 2) were almost exclusively associated with the lower fecundity group.</w:t>
      </w:r>
    </w:p>
    <w:p w14:paraId="2BABFBE9" w14:textId="0AFDC03B" w:rsidR="00E22312" w:rsidRDefault="00E22312" w:rsidP="00E22312">
      <w:pPr>
        <w:pStyle w:val="ListParagraph"/>
        <w:numPr>
          <w:ilvl w:val="0"/>
          <w:numId w:val="23"/>
        </w:numPr>
        <w:spacing w:after="120"/>
      </w:pPr>
      <w:r>
        <w:t>Shell condition 3 (clean hard-shelled) crab were mainly associated with the lower fecundity group, but also had a fair proportion that was associated with the higher fecundity group.</w:t>
      </w:r>
    </w:p>
    <w:p w14:paraId="7FEBEE03" w14:textId="612B2D3F" w:rsidR="00E22312" w:rsidRDefault="00E22312" w:rsidP="00E22312">
      <w:pPr>
        <w:pStyle w:val="ListParagraph"/>
        <w:numPr>
          <w:ilvl w:val="0"/>
          <w:numId w:val="23"/>
        </w:numPr>
        <w:spacing w:after="120"/>
      </w:pPr>
      <w:r>
        <w:t xml:space="preserve">Shell condition 4 &amp; 5 crab made up most of the higher fecundity group, but there was also a fair proportion that had lower fecundity, producing a diffuse cloud of points that overlapped and even fell below the lower fecundity group. </w:t>
      </w:r>
    </w:p>
    <w:tbl>
      <w:tblPr>
        <w:tblStyle w:val="TableGrid"/>
        <w:tblW w:w="0" w:type="auto"/>
        <w:tblLook w:val="04A0" w:firstRow="1" w:lastRow="0" w:firstColumn="1" w:lastColumn="0" w:noHBand="0" w:noVBand="1"/>
      </w:tblPr>
      <w:tblGrid>
        <w:gridCol w:w="9576"/>
      </w:tblGrid>
      <w:tr w:rsidR="005D7EDA" w14:paraId="3BD8A039" w14:textId="77777777" w:rsidTr="00E564F7">
        <w:tc>
          <w:tcPr>
            <w:tcW w:w="9576" w:type="dxa"/>
          </w:tcPr>
          <w:p w14:paraId="62C1B20E" w14:textId="7B8E7AA3" w:rsidR="005D7EDA" w:rsidRDefault="005D7EDA" w:rsidP="00E564F7">
            <w:pPr>
              <w:jc w:val="center"/>
            </w:pPr>
            <w:r>
              <w:rPr>
                <w:noProof/>
              </w:rPr>
              <w:drawing>
                <wp:inline distT="0" distB="0" distL="0" distR="0" wp14:anchorId="40763D27" wp14:editId="25CAA0FC">
                  <wp:extent cx="3587258" cy="3271157"/>
                  <wp:effectExtent l="0" t="0" r="0" b="0"/>
                  <wp:docPr id="2085414479" name="Picture 2"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14479" name="Picture 2" descr="A graph of different colored dots&#10;&#10;AI-generated content may be incorrect."/>
                          <pic:cNvPicPr/>
                        </pic:nvPicPr>
                        <pic:blipFill rotWithShape="1">
                          <a:blip r:embed="rId5" cstate="print">
                            <a:extLst>
                              <a:ext uri="{28A0092B-C50C-407E-A947-70E740481C1C}">
                                <a14:useLocalDpi xmlns:a14="http://schemas.microsoft.com/office/drawing/2010/main" val="0"/>
                              </a:ext>
                            </a:extLst>
                          </a:blip>
                          <a:srcRect t="8181" r="2728" b="3117"/>
                          <a:stretch/>
                        </pic:blipFill>
                        <pic:spPr bwMode="auto">
                          <a:xfrm>
                            <a:off x="0" y="0"/>
                            <a:ext cx="3615086" cy="3296533"/>
                          </a:xfrm>
                          <a:prstGeom prst="rect">
                            <a:avLst/>
                          </a:prstGeom>
                          <a:ln>
                            <a:noFill/>
                          </a:ln>
                          <a:extLst>
                            <a:ext uri="{53640926-AAD7-44D8-BBD7-CCE9431645EC}">
                              <a14:shadowObscured xmlns:a14="http://schemas.microsoft.com/office/drawing/2010/main"/>
                            </a:ext>
                          </a:extLst>
                        </pic:spPr>
                      </pic:pic>
                    </a:graphicData>
                  </a:graphic>
                </wp:inline>
              </w:drawing>
            </w:r>
          </w:p>
        </w:tc>
      </w:tr>
      <w:tr w:rsidR="005D7EDA" w14:paraId="68AFEF25" w14:textId="77777777" w:rsidTr="00E564F7">
        <w:tc>
          <w:tcPr>
            <w:tcW w:w="9576" w:type="dxa"/>
          </w:tcPr>
          <w:p w14:paraId="00877C15" w14:textId="2688D47F" w:rsidR="005D7EDA" w:rsidRDefault="005D7EDA" w:rsidP="00E564F7">
            <w:r w:rsidRPr="00B94197">
              <w:rPr>
                <w:b/>
                <w:bCs/>
              </w:rPr>
              <w:t>Figure X</w:t>
            </w:r>
            <w:r>
              <w:t xml:space="preserve"> : </w:t>
            </w:r>
            <w:r w:rsidR="00E22312">
              <w:t>Scatterplot</w:t>
            </w:r>
            <w:r>
              <w:t xml:space="preserve"> of snow crab fecundity versus carapace width for the </w:t>
            </w:r>
            <w:r w:rsidR="00E22312">
              <w:t xml:space="preserve">complete </w:t>
            </w:r>
            <w:r>
              <w:t>data</w:t>
            </w:r>
            <w:r w:rsidR="00E22312">
              <w:t>set</w:t>
            </w:r>
            <w:r>
              <w:t xml:space="preserve">. </w:t>
            </w:r>
            <w:proofErr w:type="spellStart"/>
            <w:r>
              <w:t>Colo</w:t>
            </w:r>
            <w:r w:rsidR="00E22312">
              <w:t>u</w:t>
            </w:r>
            <w:r>
              <w:t>rs</w:t>
            </w:r>
            <w:proofErr w:type="spellEnd"/>
            <w:r>
              <w:t xml:space="preserve"> indicate shell condition.</w:t>
            </w:r>
          </w:p>
        </w:tc>
      </w:tr>
    </w:tbl>
    <w:p w14:paraId="76423B74" w14:textId="77777777" w:rsidR="005D7EDA" w:rsidRDefault="005D7EDA" w:rsidP="005D7EDA">
      <w:pPr>
        <w:spacing w:after="120"/>
        <w:rPr>
          <w:b/>
          <w:bCs/>
        </w:rPr>
      </w:pPr>
    </w:p>
    <w:p w14:paraId="30067F1D" w14:textId="77777777" w:rsidR="005D7EDA" w:rsidRDefault="005D7EDA" w:rsidP="005D7EDA">
      <w:pPr>
        <w:spacing w:after="120"/>
      </w:pPr>
    </w:p>
    <w:p w14:paraId="044740EC" w14:textId="3C186290" w:rsidR="005D7EDA" w:rsidRDefault="005D7EDA" w:rsidP="005D7EDA">
      <w:pPr>
        <w:pStyle w:val="ListParagraph"/>
        <w:numPr>
          <w:ilvl w:val="0"/>
          <w:numId w:val="23"/>
        </w:numPr>
        <w:spacing w:after="120"/>
      </w:pPr>
      <w:r>
        <w:t xml:space="preserve">Another way </w:t>
      </w:r>
      <w:r w:rsidR="000957E5">
        <w:t>to examine how fecundity varies with shell condition is through</w:t>
      </w:r>
      <w:r>
        <w:t xml:space="preserve"> histograms of fecundity </w:t>
      </w:r>
      <w:r w:rsidR="000957E5">
        <w:t>on the log-scale, relative to a chosen</w:t>
      </w:r>
      <w:r>
        <w:t xml:space="preserve"> reference line (Figure </w:t>
      </w:r>
      <w:r w:rsidR="000957E5">
        <w:t>Y</w:t>
      </w:r>
      <w:r>
        <w:t>).</w:t>
      </w:r>
    </w:p>
    <w:p w14:paraId="3B7CE27C" w14:textId="21C3F1C9" w:rsidR="006B59A0" w:rsidRDefault="006B59A0" w:rsidP="006B59A0">
      <w:pPr>
        <w:pStyle w:val="ListParagraph"/>
        <w:numPr>
          <w:ilvl w:val="0"/>
          <w:numId w:val="23"/>
        </w:numPr>
        <w:spacing w:after="120"/>
      </w:pPr>
      <w:r>
        <w:t>From this figure, we see that:</w:t>
      </w:r>
    </w:p>
    <w:p w14:paraId="537F1031" w14:textId="69A5339D" w:rsidR="006B59A0" w:rsidRDefault="006B59A0" w:rsidP="006B59A0">
      <w:pPr>
        <w:pStyle w:val="ListParagraph"/>
        <w:numPr>
          <w:ilvl w:val="1"/>
          <w:numId w:val="23"/>
        </w:numPr>
        <w:spacing w:after="120"/>
      </w:pPr>
      <w:r>
        <w:t>There are two clear modes in the fecundity data, corresponding to the lower and higher fecundity groups observed in Figure X.</w:t>
      </w:r>
    </w:p>
    <w:p w14:paraId="307EB321" w14:textId="751F7958" w:rsidR="006B59A0" w:rsidRDefault="006B59A0" w:rsidP="006B59A0">
      <w:pPr>
        <w:pStyle w:val="ListParagraph"/>
        <w:numPr>
          <w:ilvl w:val="1"/>
          <w:numId w:val="23"/>
        </w:numPr>
        <w:spacing w:after="120"/>
      </w:pPr>
      <w:r>
        <w:t>The majority of SC 1 &amp; 2 crab  lie in the lower fecundity group.</w:t>
      </w:r>
    </w:p>
    <w:p w14:paraId="07AAD2C2" w14:textId="77777777" w:rsidR="006B59A0" w:rsidRDefault="006B59A0" w:rsidP="006B59A0">
      <w:pPr>
        <w:pStyle w:val="ListParagraph"/>
        <w:numPr>
          <w:ilvl w:val="1"/>
          <w:numId w:val="23"/>
        </w:numPr>
        <w:spacing w:after="120"/>
      </w:pPr>
      <w:r>
        <w:lastRenderedPageBreak/>
        <w:t xml:space="preserve">SC3 crab have a bimodal distribution, lying in both fecundity groups. </w:t>
      </w:r>
    </w:p>
    <w:p w14:paraId="3F6400D1" w14:textId="77777777" w:rsidR="006B59A0" w:rsidRDefault="006B59A0" w:rsidP="006B59A0">
      <w:pPr>
        <w:pStyle w:val="ListParagraph"/>
        <w:numPr>
          <w:ilvl w:val="1"/>
          <w:numId w:val="23"/>
        </w:numPr>
        <w:spacing w:after="120"/>
      </w:pPr>
      <w:r>
        <w:t xml:space="preserve">SC4 crab have a unimodal distribution, making up most of the higher fecundity group, but also showing a tapering tail of reduced-fecundities which extends through and even beyond the lower fecundity group. </w:t>
      </w:r>
    </w:p>
    <w:p w14:paraId="08ACEBDE" w14:textId="0078E48B" w:rsidR="00147BE2" w:rsidRDefault="006B59A0" w:rsidP="006B59A0">
      <w:pPr>
        <w:pStyle w:val="ListParagraph"/>
        <w:numPr>
          <w:ilvl w:val="1"/>
          <w:numId w:val="23"/>
        </w:numPr>
        <w:spacing w:after="120"/>
      </w:pPr>
      <w:r>
        <w:t xml:space="preserve">The lower mode of SC3 crab lines with the lower fecundity mode of SC 1 &amp; 2 crab, while its upper mode lines with the higher fecundity mode of SC 4 &amp; 5.  </w:t>
      </w:r>
    </w:p>
    <w:tbl>
      <w:tblPr>
        <w:tblStyle w:val="TableGrid"/>
        <w:tblW w:w="0" w:type="auto"/>
        <w:tblLook w:val="04A0" w:firstRow="1" w:lastRow="0" w:firstColumn="1" w:lastColumn="0" w:noHBand="0" w:noVBand="1"/>
      </w:tblPr>
      <w:tblGrid>
        <w:gridCol w:w="9576"/>
      </w:tblGrid>
      <w:tr w:rsidR="00FB1D74" w14:paraId="2A9CA057" w14:textId="77777777" w:rsidTr="00FB1D74">
        <w:tc>
          <w:tcPr>
            <w:tcW w:w="9576" w:type="dxa"/>
          </w:tcPr>
          <w:p w14:paraId="23F289C9" w14:textId="449B2AE0" w:rsidR="00FB1D74" w:rsidRDefault="00FB1D74" w:rsidP="00FB1D74">
            <w:pPr>
              <w:spacing w:after="120"/>
              <w:jc w:val="center"/>
            </w:pPr>
            <w:r>
              <w:rPr>
                <w:noProof/>
              </w:rPr>
              <w:drawing>
                <wp:inline distT="0" distB="0" distL="0" distR="0" wp14:anchorId="0FC8B0D0" wp14:editId="2C5CC9CE">
                  <wp:extent cx="5198259" cy="3680350"/>
                  <wp:effectExtent l="0" t="0" r="0" b="0"/>
                  <wp:docPr id="1445482894" name="Picture 1"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2894" name="Picture 1" descr="A graph of a number of different colored lines&#10;&#10;AI-generated content may be incorrect."/>
                          <pic:cNvPicPr/>
                        </pic:nvPicPr>
                        <pic:blipFill rotWithShape="1">
                          <a:blip r:embed="rId6" cstate="print">
                            <a:extLst>
                              <a:ext uri="{28A0092B-C50C-407E-A947-70E740481C1C}">
                                <a14:useLocalDpi xmlns:a14="http://schemas.microsoft.com/office/drawing/2010/main" val="0"/>
                              </a:ext>
                            </a:extLst>
                          </a:blip>
                          <a:srcRect t="8535" r="2351" b="3470"/>
                          <a:stretch/>
                        </pic:blipFill>
                        <pic:spPr bwMode="auto">
                          <a:xfrm>
                            <a:off x="0" y="0"/>
                            <a:ext cx="5206057" cy="3685871"/>
                          </a:xfrm>
                          <a:prstGeom prst="rect">
                            <a:avLst/>
                          </a:prstGeom>
                          <a:ln>
                            <a:noFill/>
                          </a:ln>
                          <a:extLst>
                            <a:ext uri="{53640926-AAD7-44D8-BBD7-CCE9431645EC}">
                              <a14:shadowObscured xmlns:a14="http://schemas.microsoft.com/office/drawing/2010/main"/>
                            </a:ext>
                          </a:extLst>
                        </pic:spPr>
                      </pic:pic>
                    </a:graphicData>
                  </a:graphic>
                </wp:inline>
              </w:drawing>
            </w:r>
          </w:p>
        </w:tc>
      </w:tr>
      <w:tr w:rsidR="00FB1D74" w14:paraId="3DD611B0" w14:textId="77777777" w:rsidTr="00FB1D74">
        <w:tc>
          <w:tcPr>
            <w:tcW w:w="9576" w:type="dxa"/>
          </w:tcPr>
          <w:p w14:paraId="55BFE58C" w14:textId="4C4E8A94" w:rsidR="00574E85" w:rsidRPr="00147BE2" w:rsidRDefault="00FB1D74" w:rsidP="00147BE2">
            <w:pPr>
              <w:spacing w:after="120"/>
              <w:rPr>
                <w:rFonts w:eastAsiaTheme="minorEastAsia"/>
              </w:rPr>
            </w:pPr>
            <w:r w:rsidRPr="00FB1D74">
              <w:rPr>
                <w:b/>
                <w:bCs/>
              </w:rPr>
              <w:t>Figure X</w:t>
            </w:r>
            <w:r>
              <w:t xml:space="preserve"> : Relative frequency distribution of log-scale fecundities around a reference line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m:t>
              </m:r>
              <m:func>
                <m:funcPr>
                  <m:ctrlPr>
                    <w:rPr>
                      <w:rFonts w:ascii="Cambria Math" w:hAnsi="Cambria Math"/>
                      <w:i/>
                    </w:rPr>
                  </m:ctrlPr>
                </m:funcPr>
                <m:fName>
                  <m:r>
                    <m:rPr>
                      <m:sty m:val="p"/>
                    </m:rPr>
                    <w:rPr>
                      <w:rFonts w:ascii="Cambria Math" w:hAnsi="Cambria Math"/>
                    </w:rPr>
                    <m:t>3ln</m:t>
                  </m:r>
                </m:fName>
                <m:e>
                  <m:r>
                    <w:rPr>
                      <w:rFonts w:ascii="Cambria Math" w:hAnsi="Cambria Math"/>
                    </w:rPr>
                    <m:t>x</m:t>
                  </m:r>
                </m:e>
              </m:func>
              <m:r>
                <w:rPr>
                  <w:rFonts w:ascii="Cambria Math" w:eastAsiaTheme="minorEastAsia" w:hAnsi="Cambria Math"/>
                </w:rPr>
                <m:t>+1.72</m:t>
              </m:r>
            </m:oMath>
            <w:r>
              <w:rPr>
                <w:rFonts w:eastAsiaTheme="minorEastAsia"/>
              </w:rPr>
              <w:t xml:space="preserve">, where </w:t>
            </w:r>
            <m:oMath>
              <m:r>
                <w:rPr>
                  <w:rFonts w:ascii="Cambria Math" w:hAnsi="Cambria Math"/>
                </w:rPr>
                <m:t>x</m:t>
              </m:r>
            </m:oMath>
            <w:r>
              <w:rPr>
                <w:rFonts w:eastAsiaTheme="minorEastAsia"/>
              </w:rPr>
              <w:t xml:space="preserve"> is the carapace width in millimeters and </w:t>
            </w:r>
            <m:oMath>
              <m:r>
                <w:rPr>
                  <w:rFonts w:ascii="Cambria Math" w:hAnsi="Cambria Math"/>
                </w:rPr>
                <m:t>y</m:t>
              </m:r>
            </m:oMath>
            <w:r>
              <w:rPr>
                <w:rFonts w:eastAsiaTheme="minorEastAsia"/>
              </w:rPr>
              <w:t xml:space="preserve"> is the observed fecundity. </w:t>
            </w:r>
            <w:r w:rsidR="00147BE2">
              <w:rPr>
                <w:rFonts w:eastAsiaTheme="minorEastAsia"/>
              </w:rPr>
              <w:t xml:space="preserve">The reference line was chosen to lie between the lower and upper fecundity groups. The green, red, and blue lines indicate shell conditions and the grey line shows the distribution of the combined data. </w:t>
            </w:r>
            <w:r w:rsidR="000A73FD" w:rsidRPr="000A73FD">
              <w:rPr>
                <w:rFonts w:eastAsiaTheme="minorEastAsia"/>
              </w:rPr>
              <w:t xml:space="preserve">Profile </w:t>
            </w:r>
            <w:proofErr w:type="spellStart"/>
            <w:r w:rsidR="000A73FD" w:rsidRPr="000A73FD">
              <w:rPr>
                <w:rFonts w:eastAsiaTheme="minorEastAsia"/>
              </w:rPr>
              <w:t>vue</w:t>
            </w:r>
            <w:proofErr w:type="spellEnd"/>
            <w:r w:rsidR="000A73FD" w:rsidRPr="000A73FD">
              <w:rPr>
                <w:rFonts w:eastAsiaTheme="minorEastAsia"/>
              </w:rPr>
              <w:t xml:space="preserve"> of the relati</w:t>
            </w:r>
            <w:r w:rsidR="000A73FD">
              <w:rPr>
                <w:rFonts w:eastAsiaTheme="minorEastAsia"/>
              </w:rPr>
              <w:t>ve distribution of fecundities by shell condition.</w:t>
            </w:r>
          </w:p>
        </w:tc>
      </w:tr>
    </w:tbl>
    <w:p w14:paraId="2B630E0E" w14:textId="77777777" w:rsidR="00580B05" w:rsidRDefault="00580B05" w:rsidP="00BB48C3">
      <w:pPr>
        <w:spacing w:after="120"/>
        <w:rPr>
          <w:b/>
          <w:bCs/>
        </w:rPr>
      </w:pPr>
    </w:p>
    <w:p w14:paraId="111FE5A9" w14:textId="77777777" w:rsidR="00532F3E" w:rsidRDefault="00532F3E" w:rsidP="00BB48C3">
      <w:pPr>
        <w:spacing w:after="120"/>
        <w:rPr>
          <w:b/>
          <w:bCs/>
        </w:rPr>
      </w:pPr>
    </w:p>
    <w:p w14:paraId="74DEC49D" w14:textId="77777777" w:rsidR="00532F3E" w:rsidRDefault="00532F3E" w:rsidP="00BB48C3">
      <w:pPr>
        <w:spacing w:after="120"/>
        <w:rPr>
          <w:b/>
          <w:bCs/>
        </w:rPr>
      </w:pPr>
    </w:p>
    <w:p w14:paraId="2879DADD" w14:textId="77777777" w:rsidR="008E3C32" w:rsidRDefault="008E3C32">
      <w:pPr>
        <w:rPr>
          <w:b/>
          <w:bCs/>
          <w:color w:val="FF0000"/>
          <w:sz w:val="24"/>
          <w:szCs w:val="24"/>
        </w:rPr>
      </w:pPr>
      <w:r>
        <w:rPr>
          <w:b/>
          <w:bCs/>
          <w:color w:val="FF0000"/>
          <w:sz w:val="24"/>
          <w:szCs w:val="24"/>
        </w:rPr>
        <w:br w:type="page"/>
      </w:r>
    </w:p>
    <w:p w14:paraId="577436C1" w14:textId="056C5808" w:rsidR="00532F3E" w:rsidRPr="008E3C32" w:rsidRDefault="008E3C32" w:rsidP="00BB48C3">
      <w:pPr>
        <w:spacing w:after="120"/>
        <w:rPr>
          <w:b/>
          <w:bCs/>
          <w:color w:val="FF0000"/>
          <w:sz w:val="24"/>
          <w:szCs w:val="24"/>
        </w:rPr>
      </w:pPr>
      <w:r w:rsidRPr="008E3C32">
        <w:rPr>
          <w:b/>
          <w:bCs/>
          <w:color w:val="FF0000"/>
          <w:sz w:val="24"/>
          <w:szCs w:val="24"/>
        </w:rPr>
        <w:lastRenderedPageBreak/>
        <w:t>To do:</w:t>
      </w:r>
    </w:p>
    <w:p w14:paraId="291F8F19" w14:textId="7C6FDC11" w:rsidR="008E3C32" w:rsidRPr="008E3C32" w:rsidRDefault="008E3C32" w:rsidP="008E3C32">
      <w:pPr>
        <w:pStyle w:val="ListParagraph"/>
        <w:numPr>
          <w:ilvl w:val="0"/>
          <w:numId w:val="44"/>
        </w:numPr>
        <w:spacing w:after="120"/>
      </w:pPr>
      <w:r w:rsidRPr="008E3C32">
        <w:t xml:space="preserve">To check secondary </w:t>
      </w:r>
      <w:r w:rsidRPr="008E3C32">
        <w:rPr>
          <w:b/>
          <w:bCs/>
        </w:rPr>
        <w:t>egg loss rates</w:t>
      </w:r>
      <w:r w:rsidRPr="008E3C32">
        <w:t xml:space="preserve"> among </w:t>
      </w:r>
      <w:r w:rsidRPr="008E3C32">
        <w:rPr>
          <w:b/>
          <w:bCs/>
        </w:rPr>
        <w:t>younger mature females</w:t>
      </w:r>
      <w:r w:rsidRPr="008E3C32">
        <w:t>:</w:t>
      </w:r>
    </w:p>
    <w:p w14:paraId="29564F2E" w14:textId="19825383" w:rsidR="008E3C32" w:rsidRPr="008E3C32" w:rsidRDefault="008E3C32" w:rsidP="008E3C32">
      <w:pPr>
        <w:pStyle w:val="ListParagraph"/>
        <w:numPr>
          <w:ilvl w:val="1"/>
          <w:numId w:val="44"/>
        </w:numPr>
        <w:spacing w:after="120"/>
      </w:pPr>
      <w:r w:rsidRPr="008E3C32">
        <w:rPr>
          <w:b/>
          <w:bCs/>
        </w:rPr>
        <w:t>Primiparous</w:t>
      </w:r>
      <w:r w:rsidRPr="008E3C32">
        <w:t xml:space="preserve"> : Compare F between SC1&amp;2 (first year incubation) and SC3 (2</w:t>
      </w:r>
      <w:r w:rsidRPr="008E3C32">
        <w:rPr>
          <w:vertAlign w:val="superscript"/>
        </w:rPr>
        <w:t>nd</w:t>
      </w:r>
      <w:r w:rsidRPr="008E3C32">
        <w:t xml:space="preserve"> year incubation)</w:t>
      </w:r>
    </w:p>
    <w:p w14:paraId="7278B6A2" w14:textId="6F0D81CE" w:rsidR="008E3C32" w:rsidRDefault="008E3C32" w:rsidP="008E3C32">
      <w:pPr>
        <w:pStyle w:val="ListParagraph"/>
        <w:numPr>
          <w:ilvl w:val="1"/>
          <w:numId w:val="44"/>
        </w:numPr>
        <w:spacing w:after="120"/>
      </w:pPr>
      <w:r w:rsidRPr="008E3C32">
        <w:rPr>
          <w:b/>
          <w:bCs/>
        </w:rPr>
        <w:t>Multiparous</w:t>
      </w:r>
      <w:r w:rsidRPr="008E3C32">
        <w:t xml:space="preserve"> :  Compare F between SC3 and SC4 (use gonad weights to separate between 1</w:t>
      </w:r>
      <w:r w:rsidRPr="008E3C32">
        <w:rPr>
          <w:vertAlign w:val="superscript"/>
        </w:rPr>
        <w:t>st</w:t>
      </w:r>
      <w:r w:rsidRPr="008E3C32">
        <w:t xml:space="preserve"> and 2</w:t>
      </w:r>
      <w:r w:rsidRPr="008E3C32">
        <w:rPr>
          <w:vertAlign w:val="superscript"/>
        </w:rPr>
        <w:t>nd</w:t>
      </w:r>
      <w:r w:rsidRPr="008E3C32">
        <w:t xml:space="preserve"> year incubation).</w:t>
      </w:r>
    </w:p>
    <w:p w14:paraId="5918FEB6" w14:textId="672253FB" w:rsidR="008E3C32" w:rsidRDefault="008E3C32" w:rsidP="008E3C32">
      <w:pPr>
        <w:pStyle w:val="ListParagraph"/>
        <w:numPr>
          <w:ilvl w:val="0"/>
          <w:numId w:val="44"/>
        </w:numPr>
        <w:spacing w:after="120"/>
      </w:pPr>
      <w:r w:rsidRPr="008E3C32">
        <w:t xml:space="preserve">Show whether </w:t>
      </w:r>
      <w:r w:rsidRPr="008E3C32">
        <w:rPr>
          <w:b/>
          <w:bCs/>
        </w:rPr>
        <w:t>SC3 multiparous</w:t>
      </w:r>
      <w:r w:rsidRPr="008E3C32">
        <w:t xml:space="preserve"> are </w:t>
      </w:r>
      <w:r w:rsidRPr="008E3C32">
        <w:rPr>
          <w:b/>
          <w:bCs/>
        </w:rPr>
        <w:t>more fecund</w:t>
      </w:r>
      <w:r w:rsidRPr="008E3C32">
        <w:t xml:space="preserve"> than </w:t>
      </w:r>
      <w:r w:rsidRPr="008E3C32">
        <w:rPr>
          <w:b/>
          <w:bCs/>
        </w:rPr>
        <w:t>full-clutched</w:t>
      </w:r>
      <w:r>
        <w:t xml:space="preserve"> multiparous. </w:t>
      </w:r>
    </w:p>
    <w:p w14:paraId="6F1C7A0A" w14:textId="1EA6BF25" w:rsidR="008E3C32" w:rsidRDefault="00984F83" w:rsidP="008E3C32">
      <w:pPr>
        <w:pStyle w:val="ListParagraph"/>
        <w:numPr>
          <w:ilvl w:val="0"/>
          <w:numId w:val="44"/>
        </w:numPr>
        <w:spacing w:after="120"/>
      </w:pPr>
      <w:r>
        <w:t xml:space="preserve">Check how </w:t>
      </w:r>
      <w:r w:rsidR="008E3C32">
        <w:t>egg loss rates vary</w:t>
      </w:r>
      <w:r>
        <w:t>:</w:t>
      </w:r>
    </w:p>
    <w:p w14:paraId="39AB8DD1" w14:textId="38E2E1AD" w:rsidR="008E3C32" w:rsidRDefault="008E3C32" w:rsidP="008E3C32">
      <w:pPr>
        <w:pStyle w:val="ListParagraph"/>
        <w:numPr>
          <w:ilvl w:val="1"/>
          <w:numId w:val="44"/>
        </w:numPr>
        <w:spacing w:after="120"/>
      </w:pPr>
      <w:r>
        <w:t>between the SC4 and SC5 categories</w:t>
      </w:r>
      <w:r w:rsidR="00984F83">
        <w:t>.</w:t>
      </w:r>
    </w:p>
    <w:p w14:paraId="57299D3F" w14:textId="412E825C" w:rsidR="008E3C32" w:rsidRDefault="008E3C32" w:rsidP="008E3C32">
      <w:pPr>
        <w:pStyle w:val="ListParagraph"/>
        <w:numPr>
          <w:ilvl w:val="1"/>
          <w:numId w:val="44"/>
        </w:numPr>
        <w:spacing w:after="120"/>
      </w:pPr>
      <w:r>
        <w:t>with carapace width</w:t>
      </w:r>
      <w:r w:rsidR="00984F83">
        <w:t xml:space="preserve"> (</w:t>
      </w:r>
      <w:r w:rsidR="00984F83">
        <w:t>discuss possible triage bias – keeping smaller females with egg loss).</w:t>
      </w:r>
      <w:r w:rsidR="00984F83">
        <w:t xml:space="preserve"> Quote existing literature.</w:t>
      </w:r>
    </w:p>
    <w:p w14:paraId="66636851" w14:textId="29F635FD" w:rsidR="00984F83" w:rsidRDefault="00984F83" w:rsidP="00984F83">
      <w:pPr>
        <w:pStyle w:val="ListParagraph"/>
        <w:numPr>
          <w:ilvl w:val="0"/>
          <w:numId w:val="44"/>
        </w:numPr>
        <w:spacing w:after="120"/>
      </w:pPr>
      <w:r>
        <w:t xml:space="preserve">Compare </w:t>
      </w:r>
      <w:r w:rsidRPr="00984F83">
        <w:rPr>
          <w:b/>
          <w:bCs/>
        </w:rPr>
        <w:t>eggs remaining</w:t>
      </w:r>
      <w:r>
        <w:t xml:space="preserve"> (%) observation with </w:t>
      </w:r>
      <w:r w:rsidRPr="00984F83">
        <w:rPr>
          <w:b/>
          <w:bCs/>
        </w:rPr>
        <w:t>estimated egg loss</w:t>
      </w:r>
      <w:r>
        <w:t xml:space="preserve"> fraction.</w:t>
      </w:r>
    </w:p>
    <w:p w14:paraId="466D7D66" w14:textId="107C3764" w:rsidR="00984F83" w:rsidRDefault="00984F83" w:rsidP="00984F83">
      <w:pPr>
        <w:pStyle w:val="ListParagraph"/>
        <w:numPr>
          <w:ilvl w:val="0"/>
          <w:numId w:val="44"/>
        </w:numPr>
        <w:spacing w:after="120"/>
      </w:pPr>
      <w:r>
        <w:t xml:space="preserve">Provide boxplot or histogram showing the </w:t>
      </w:r>
      <w:r w:rsidRPr="00984F83">
        <w:rPr>
          <w:b/>
          <w:bCs/>
        </w:rPr>
        <w:t>size distribution</w:t>
      </w:r>
      <w:r>
        <w:t xml:space="preserve"> of samples between regions.</w:t>
      </w:r>
    </w:p>
    <w:p w14:paraId="421F526F" w14:textId="3261589D" w:rsidR="00984F83" w:rsidRDefault="00984F83" w:rsidP="00984F83">
      <w:pPr>
        <w:pStyle w:val="ListParagraph"/>
        <w:numPr>
          <w:ilvl w:val="0"/>
          <w:numId w:val="44"/>
        </w:numPr>
        <w:spacing w:after="120"/>
      </w:pPr>
      <w:r>
        <w:t xml:space="preserve">Remove </w:t>
      </w:r>
      <w:r w:rsidRPr="00984F83">
        <w:rPr>
          <w:b/>
          <w:bCs/>
        </w:rPr>
        <w:t>dropped eggs</w:t>
      </w:r>
      <w:r>
        <w:t xml:space="preserve"> from data set.</w:t>
      </w:r>
    </w:p>
    <w:p w14:paraId="5E746CF8" w14:textId="77777777" w:rsidR="00F426DC" w:rsidRDefault="00F426DC" w:rsidP="00F426DC">
      <w:pPr>
        <w:spacing w:after="120"/>
      </w:pPr>
    </w:p>
    <w:p w14:paraId="1226DF89" w14:textId="56B12E23" w:rsidR="00F426DC" w:rsidRDefault="00F426DC" w:rsidP="00FD4CB1">
      <w:pPr>
        <w:pStyle w:val="ListParagraph"/>
        <w:numPr>
          <w:ilvl w:val="0"/>
          <w:numId w:val="44"/>
        </w:numPr>
        <w:spacing w:after="120"/>
      </w:pPr>
      <w:r>
        <w:t>Make figure showing:</w:t>
      </w:r>
    </w:p>
    <w:p w14:paraId="2661D4A1" w14:textId="6678ABF0" w:rsidR="00F426DC" w:rsidRDefault="00F426DC" w:rsidP="00F426DC">
      <w:pPr>
        <w:pStyle w:val="ListParagraph"/>
        <w:numPr>
          <w:ilvl w:val="1"/>
          <w:numId w:val="44"/>
        </w:numPr>
        <w:spacing w:after="120"/>
      </w:pPr>
      <w:r>
        <w:t>Primiparous and multiparous (with egg loss?) fecundity plot.</w:t>
      </w:r>
    </w:p>
    <w:p w14:paraId="5C1D5F15" w14:textId="58BA160E" w:rsidR="00F426DC" w:rsidRDefault="00F426DC" w:rsidP="00F426DC">
      <w:pPr>
        <w:pStyle w:val="ListParagraph"/>
        <w:numPr>
          <w:ilvl w:val="1"/>
          <w:numId w:val="44"/>
        </w:numPr>
        <w:spacing w:after="120"/>
      </w:pPr>
      <w:r>
        <w:t>Overlay your fitted curves and write equations on plot.</w:t>
      </w:r>
    </w:p>
    <w:p w14:paraId="1F817326" w14:textId="52D6051B" w:rsidR="00F426DC" w:rsidRDefault="00F426DC" w:rsidP="00F426DC">
      <w:pPr>
        <w:pStyle w:val="ListParagraph"/>
        <w:numPr>
          <w:ilvl w:val="1"/>
          <w:numId w:val="44"/>
        </w:numPr>
        <w:spacing w:after="120"/>
      </w:pPr>
      <w:r>
        <w:t>Overlay other fecundity curves (Kon, Sainte-Marie, Comeau, Haynes, Jewett).</w:t>
      </w:r>
    </w:p>
    <w:p w14:paraId="67A545F6" w14:textId="77777777" w:rsidR="008E3C32" w:rsidRDefault="008E3C32" w:rsidP="00BB48C3">
      <w:pPr>
        <w:spacing w:after="120"/>
        <w:rPr>
          <w:b/>
          <w:bCs/>
        </w:rPr>
      </w:pPr>
    </w:p>
    <w:p w14:paraId="06A40FC8" w14:textId="2129B0E6" w:rsidR="00580B05" w:rsidRDefault="00580B05" w:rsidP="00BB48C3">
      <w:pPr>
        <w:spacing w:after="120"/>
        <w:rPr>
          <w:b/>
          <w:bCs/>
        </w:rPr>
      </w:pPr>
      <w:r>
        <w:rPr>
          <w:b/>
          <w:bCs/>
        </w:rPr>
        <w:t xml:space="preserve">Model results: </w:t>
      </w:r>
    </w:p>
    <w:p w14:paraId="44FCC402" w14:textId="77777777" w:rsidR="00083506" w:rsidRDefault="00083506" w:rsidP="00083506">
      <w:pPr>
        <w:pStyle w:val="ListParagraph"/>
        <w:numPr>
          <w:ilvl w:val="0"/>
          <w:numId w:val="45"/>
        </w:numPr>
        <w:spacing w:after="120"/>
      </w:pPr>
      <w:r w:rsidRPr="00083506">
        <w:t xml:space="preserve">Site x year </w:t>
      </w:r>
      <w:r>
        <w:t xml:space="preserve">boxplot: </w:t>
      </w:r>
    </w:p>
    <w:p w14:paraId="7D1F33C5" w14:textId="0B9FFA68" w:rsidR="00083506" w:rsidRPr="00083506" w:rsidRDefault="00083506" w:rsidP="0025216A">
      <w:pPr>
        <w:pStyle w:val="ListParagraph"/>
        <w:numPr>
          <w:ilvl w:val="1"/>
          <w:numId w:val="45"/>
        </w:numPr>
        <w:spacing w:after="120"/>
      </w:pPr>
      <w:r w:rsidRPr="00083506">
        <w:t xml:space="preserve">Time </w:t>
      </w:r>
      <w:r>
        <w:t xml:space="preserve">series of </w:t>
      </w:r>
      <w:r w:rsidRPr="00083506">
        <w:t xml:space="preserve">Baie des </w:t>
      </w:r>
      <w:proofErr w:type="spellStart"/>
      <w:r w:rsidRPr="00083506">
        <w:t>Chaleurs</w:t>
      </w:r>
      <w:proofErr w:type="spellEnd"/>
      <w:r w:rsidRPr="00083506">
        <w:t xml:space="preserve">, </w:t>
      </w:r>
      <w:proofErr w:type="spellStart"/>
      <w:r w:rsidRPr="00083506">
        <w:t>Bradelle</w:t>
      </w:r>
      <w:proofErr w:type="spellEnd"/>
      <w:r w:rsidRPr="00083506">
        <w:t xml:space="preserve"> Bank &amp; Cape Breton, with primiparous &amp; multiparous subpanels. One page figure. </w:t>
      </w:r>
    </w:p>
    <w:tbl>
      <w:tblPr>
        <w:tblStyle w:val="TableGrid"/>
        <w:tblW w:w="0" w:type="auto"/>
        <w:tblLook w:val="04A0" w:firstRow="1" w:lastRow="0" w:firstColumn="1" w:lastColumn="0" w:noHBand="0" w:noVBand="1"/>
      </w:tblPr>
      <w:tblGrid>
        <w:gridCol w:w="9576"/>
      </w:tblGrid>
      <w:tr w:rsidR="00580B05" w14:paraId="5F1D3470" w14:textId="77777777" w:rsidTr="00E564F7">
        <w:tc>
          <w:tcPr>
            <w:tcW w:w="9576" w:type="dxa"/>
          </w:tcPr>
          <w:p w14:paraId="44D5F4CD" w14:textId="77777777" w:rsidR="00580B05" w:rsidRDefault="00580B05" w:rsidP="00E564F7">
            <w:pPr>
              <w:jc w:val="center"/>
            </w:pPr>
            <w:r>
              <w:rPr>
                <w:noProof/>
              </w:rPr>
              <w:lastRenderedPageBreak/>
              <w:drawing>
                <wp:inline distT="0" distB="0" distL="0" distR="0" wp14:anchorId="06D7CADF" wp14:editId="1F8E7121">
                  <wp:extent cx="3986770" cy="5111750"/>
                  <wp:effectExtent l="0" t="0" r="0" b="0"/>
                  <wp:docPr id="781569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250" name="Picture 781569250"/>
                          <pic:cNvPicPr/>
                        </pic:nvPicPr>
                        <pic:blipFill rotWithShape="1">
                          <a:blip r:embed="rId7" cstate="print">
                            <a:extLst>
                              <a:ext uri="{28A0092B-C50C-407E-A947-70E740481C1C}">
                                <a14:useLocalDpi xmlns:a14="http://schemas.microsoft.com/office/drawing/2010/main" val="0"/>
                              </a:ext>
                            </a:extLst>
                          </a:blip>
                          <a:srcRect l="3419" t="5817" r="10256" b="8093"/>
                          <a:stretch/>
                        </pic:blipFill>
                        <pic:spPr bwMode="auto">
                          <a:xfrm>
                            <a:off x="0" y="0"/>
                            <a:ext cx="3990731" cy="5116829"/>
                          </a:xfrm>
                          <a:prstGeom prst="rect">
                            <a:avLst/>
                          </a:prstGeom>
                          <a:ln>
                            <a:noFill/>
                          </a:ln>
                          <a:extLst>
                            <a:ext uri="{53640926-AAD7-44D8-BBD7-CCE9431645EC}">
                              <a14:shadowObscured xmlns:a14="http://schemas.microsoft.com/office/drawing/2010/main"/>
                            </a:ext>
                          </a:extLst>
                        </pic:spPr>
                      </pic:pic>
                    </a:graphicData>
                  </a:graphic>
                </wp:inline>
              </w:drawing>
            </w:r>
          </w:p>
        </w:tc>
      </w:tr>
      <w:tr w:rsidR="00580B05" w14:paraId="65ACEA6B" w14:textId="77777777" w:rsidTr="00E564F7">
        <w:tc>
          <w:tcPr>
            <w:tcW w:w="9576" w:type="dxa"/>
          </w:tcPr>
          <w:p w14:paraId="7E718FF7" w14:textId="77777777" w:rsidR="00580B05" w:rsidRDefault="00580B05" w:rsidP="00E564F7">
            <w:r w:rsidRPr="00532F3E">
              <w:rPr>
                <w:b/>
                <w:bCs/>
              </w:rPr>
              <w:t>Figure X</w:t>
            </w:r>
            <w:r>
              <w:t xml:space="preserve"> :  Fecundity residual plot (log-scale) for primiparous (bottom panel) and multiparous (top panel).</w:t>
            </w:r>
          </w:p>
        </w:tc>
      </w:tr>
    </w:tbl>
    <w:p w14:paraId="35A9F618" w14:textId="77777777" w:rsidR="00580B05" w:rsidRDefault="00580B05" w:rsidP="00580B05"/>
    <w:p w14:paraId="5452CDC9" w14:textId="77777777" w:rsidR="00580B05" w:rsidRDefault="00580B05" w:rsidP="00580B05"/>
    <w:p w14:paraId="07AD7469" w14:textId="77777777" w:rsidR="00580B05" w:rsidRDefault="00580B05" w:rsidP="00580B05">
      <w:pPr>
        <w:pStyle w:val="NormalWeb"/>
        <w:jc w:val="center"/>
      </w:pPr>
    </w:p>
    <w:p w14:paraId="24579233" w14:textId="77777777" w:rsidR="00580B05" w:rsidRDefault="00580B05" w:rsidP="00580B05">
      <w:r>
        <w:br w:type="page"/>
      </w:r>
    </w:p>
    <w:tbl>
      <w:tblPr>
        <w:tblStyle w:val="TableGrid"/>
        <w:tblW w:w="0" w:type="auto"/>
        <w:tblLook w:val="04A0" w:firstRow="1" w:lastRow="0" w:firstColumn="1" w:lastColumn="0" w:noHBand="0" w:noVBand="1"/>
      </w:tblPr>
      <w:tblGrid>
        <w:gridCol w:w="9350"/>
      </w:tblGrid>
      <w:tr w:rsidR="00580B05" w14:paraId="15FAFBCB" w14:textId="77777777" w:rsidTr="00E564F7">
        <w:tc>
          <w:tcPr>
            <w:tcW w:w="9350" w:type="dxa"/>
          </w:tcPr>
          <w:p w14:paraId="4E906EE4" w14:textId="77777777" w:rsidR="00580B05" w:rsidRDefault="00580B05" w:rsidP="00E564F7">
            <w:pPr>
              <w:jc w:val="center"/>
            </w:pPr>
            <w:r>
              <w:rPr>
                <w:noProof/>
              </w:rPr>
              <w:lastRenderedPageBreak/>
              <w:drawing>
                <wp:inline distT="0" distB="0" distL="0" distR="0" wp14:anchorId="3696C798" wp14:editId="5173EC6F">
                  <wp:extent cx="4583835" cy="6076950"/>
                  <wp:effectExtent l="0" t="0" r="0" b="0"/>
                  <wp:docPr id="387017801" name="Picture 4" descr="A graph of eggs and eg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7801" name="Picture 4" descr="A graph of eggs and eggs&#10;&#10;AI-generated content may be incorrect."/>
                          <pic:cNvPicPr/>
                        </pic:nvPicPr>
                        <pic:blipFill rotWithShape="1">
                          <a:blip r:embed="rId8" cstate="print">
                            <a:extLst>
                              <a:ext uri="{28A0092B-C50C-407E-A947-70E740481C1C}">
                                <a14:useLocalDpi xmlns:a14="http://schemas.microsoft.com/office/drawing/2010/main" val="0"/>
                              </a:ext>
                            </a:extLst>
                          </a:blip>
                          <a:srcRect l="3614" t="3536" r="7571" b="4883"/>
                          <a:stretch/>
                        </pic:blipFill>
                        <pic:spPr bwMode="auto">
                          <a:xfrm>
                            <a:off x="0" y="0"/>
                            <a:ext cx="4601245" cy="6100030"/>
                          </a:xfrm>
                          <a:prstGeom prst="rect">
                            <a:avLst/>
                          </a:prstGeom>
                          <a:ln>
                            <a:noFill/>
                          </a:ln>
                          <a:extLst>
                            <a:ext uri="{53640926-AAD7-44D8-BBD7-CCE9431645EC}">
                              <a14:shadowObscured xmlns:a14="http://schemas.microsoft.com/office/drawing/2010/main"/>
                            </a:ext>
                          </a:extLst>
                        </pic:spPr>
                      </pic:pic>
                    </a:graphicData>
                  </a:graphic>
                </wp:inline>
              </w:drawing>
            </w:r>
          </w:p>
        </w:tc>
      </w:tr>
      <w:tr w:rsidR="00580B05" w14:paraId="23625FD7" w14:textId="77777777" w:rsidTr="00E564F7">
        <w:tc>
          <w:tcPr>
            <w:tcW w:w="9350" w:type="dxa"/>
          </w:tcPr>
          <w:p w14:paraId="589A61DA" w14:textId="77777777" w:rsidR="00580B05" w:rsidRDefault="00580B05" w:rsidP="00E564F7">
            <w:r w:rsidRPr="00444CF8">
              <w:rPr>
                <w:b/>
                <w:bCs/>
              </w:rPr>
              <w:t>Figure X</w:t>
            </w:r>
            <w:r>
              <w:t xml:space="preserve"> : Fecundity of multiparous females with full-clutched and egg loss with carapace width (top panel). Observations identified as primiparous were removed. Proportion of multiparous females having had egg loss in our samples versus carapace width.</w:t>
            </w:r>
          </w:p>
          <w:p w14:paraId="35A8D07F" w14:textId="77777777" w:rsidR="00580B05" w:rsidRDefault="00580B05" w:rsidP="00E564F7">
            <w:pPr>
              <w:pStyle w:val="ListParagraph"/>
              <w:numPr>
                <w:ilvl w:val="0"/>
                <w:numId w:val="19"/>
              </w:numPr>
            </w:pPr>
            <w:r>
              <w:t>Multiparous females with egg loss show quite a wide range of fecundities, which overlaps substantially with that of primiparous females.</w:t>
            </w:r>
          </w:p>
          <w:p w14:paraId="28536BFC" w14:textId="77777777" w:rsidR="00580B05" w:rsidRDefault="00580B05" w:rsidP="00E564F7">
            <w:pPr>
              <w:pStyle w:val="ListParagraph"/>
              <w:numPr>
                <w:ilvl w:val="0"/>
                <w:numId w:val="19"/>
              </w:numPr>
            </w:pPr>
            <w:r>
              <w:t>The proportion of egg loss in our samples, except for the smaller females, generally increased from a bit lower than 20% to 40% at larger sizes.</w:t>
            </w:r>
          </w:p>
        </w:tc>
      </w:tr>
    </w:tbl>
    <w:p w14:paraId="100384EA" w14:textId="77777777" w:rsidR="00580B05" w:rsidRDefault="00580B05" w:rsidP="00580B05">
      <w:pPr>
        <w:rPr>
          <w:b/>
          <w:bCs/>
          <w:sz w:val="28"/>
          <w:szCs w:val="28"/>
        </w:rPr>
      </w:pPr>
    </w:p>
    <w:p w14:paraId="720EB542" w14:textId="77777777" w:rsidR="00580B05" w:rsidRDefault="00580B05" w:rsidP="00580B05">
      <w:pPr>
        <w:rPr>
          <w:b/>
          <w:bCs/>
          <w:sz w:val="28"/>
          <w:szCs w:val="28"/>
        </w:rPr>
      </w:pPr>
      <w:r>
        <w:rPr>
          <w:b/>
          <w:bCs/>
          <w:sz w:val="28"/>
          <w:szCs w:val="28"/>
        </w:rPr>
        <w:br w:type="page"/>
      </w:r>
    </w:p>
    <w:tbl>
      <w:tblPr>
        <w:tblStyle w:val="TableGrid"/>
        <w:tblW w:w="0" w:type="auto"/>
        <w:tblLook w:val="04A0" w:firstRow="1" w:lastRow="0" w:firstColumn="1" w:lastColumn="0" w:noHBand="0" w:noVBand="1"/>
      </w:tblPr>
      <w:tblGrid>
        <w:gridCol w:w="9576"/>
      </w:tblGrid>
      <w:tr w:rsidR="00580B05" w14:paraId="4C472902" w14:textId="77777777" w:rsidTr="00E564F7">
        <w:tc>
          <w:tcPr>
            <w:tcW w:w="9576" w:type="dxa"/>
          </w:tcPr>
          <w:p w14:paraId="394CA448" w14:textId="77777777" w:rsidR="00580B05" w:rsidRDefault="00580B05" w:rsidP="00E564F7">
            <w:pPr>
              <w:jc w:val="center"/>
            </w:pPr>
            <w:r>
              <w:rPr>
                <w:noProof/>
              </w:rPr>
              <w:lastRenderedPageBreak/>
              <w:drawing>
                <wp:inline distT="0" distB="0" distL="0" distR="0" wp14:anchorId="67422C79" wp14:editId="70B1091A">
                  <wp:extent cx="3324539" cy="2952750"/>
                  <wp:effectExtent l="0" t="0" r="0" b="0"/>
                  <wp:docPr id="414539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39201" name="Picture 414539201"/>
                          <pic:cNvPicPr/>
                        </pic:nvPicPr>
                        <pic:blipFill rotWithShape="1">
                          <a:blip r:embed="rId9" cstate="print">
                            <a:extLst>
                              <a:ext uri="{28A0092B-C50C-407E-A947-70E740481C1C}">
                                <a14:useLocalDpi xmlns:a14="http://schemas.microsoft.com/office/drawing/2010/main" val="0"/>
                              </a:ext>
                            </a:extLst>
                          </a:blip>
                          <a:srcRect t="8391" b="2792"/>
                          <a:stretch/>
                        </pic:blipFill>
                        <pic:spPr bwMode="auto">
                          <a:xfrm>
                            <a:off x="0" y="0"/>
                            <a:ext cx="3334776" cy="2961842"/>
                          </a:xfrm>
                          <a:prstGeom prst="rect">
                            <a:avLst/>
                          </a:prstGeom>
                          <a:ln>
                            <a:noFill/>
                          </a:ln>
                          <a:extLst>
                            <a:ext uri="{53640926-AAD7-44D8-BBD7-CCE9431645EC}">
                              <a14:shadowObscured xmlns:a14="http://schemas.microsoft.com/office/drawing/2010/main"/>
                            </a:ext>
                          </a:extLst>
                        </pic:spPr>
                      </pic:pic>
                    </a:graphicData>
                  </a:graphic>
                </wp:inline>
              </w:drawing>
            </w:r>
          </w:p>
        </w:tc>
      </w:tr>
      <w:tr w:rsidR="00580B05" w14:paraId="7EDEE306" w14:textId="77777777" w:rsidTr="00E564F7">
        <w:tc>
          <w:tcPr>
            <w:tcW w:w="9576" w:type="dxa"/>
          </w:tcPr>
          <w:p w14:paraId="60FD1D2C" w14:textId="77777777" w:rsidR="00580B05" w:rsidRDefault="00580B05" w:rsidP="00E564F7">
            <w:r w:rsidRPr="002F0F24">
              <w:rPr>
                <w:b/>
                <w:bCs/>
              </w:rPr>
              <w:t>Figure X</w:t>
            </w:r>
            <w:r>
              <w:t xml:space="preserve"> : Relative fecundity of primiparous versus full-clutched multiparous females inferred from posterior samples from the Bayesian model.</w:t>
            </w:r>
          </w:p>
          <w:p w14:paraId="69550CF4" w14:textId="77777777" w:rsidR="00580B05" w:rsidRDefault="00580B05" w:rsidP="00E564F7">
            <w:pPr>
              <w:pStyle w:val="ListParagraph"/>
              <w:numPr>
                <w:ilvl w:val="0"/>
                <w:numId w:val="19"/>
              </w:numPr>
            </w:pPr>
            <w:r>
              <w:t>On average, primiparous fecundity is about 30% lower than that of full-clutched females, but in practice, fecundity ranges from 35% lower at the smaller sizes to 25% lower for larger sizes.</w:t>
            </w:r>
          </w:p>
        </w:tc>
      </w:tr>
    </w:tbl>
    <w:p w14:paraId="47B85D15" w14:textId="77777777" w:rsidR="00580B05" w:rsidRDefault="00580B05" w:rsidP="00580B05">
      <w:pPr>
        <w:rPr>
          <w:b/>
          <w:bCs/>
          <w:sz w:val="28"/>
          <w:szCs w:val="28"/>
        </w:rPr>
      </w:pPr>
    </w:p>
    <w:p w14:paraId="2B30633C" w14:textId="77777777" w:rsidR="00AC0C67" w:rsidRDefault="00AC0C67">
      <w:pPr>
        <w:rPr>
          <w:b/>
          <w:bCs/>
          <w:sz w:val="28"/>
          <w:szCs w:val="28"/>
        </w:rPr>
      </w:pPr>
      <w:r>
        <w:rPr>
          <w:b/>
          <w:bCs/>
          <w:sz w:val="28"/>
          <w:szCs w:val="28"/>
        </w:rPr>
        <w:br w:type="page"/>
      </w:r>
    </w:p>
    <w:p w14:paraId="3CE03FB4" w14:textId="4D68090F" w:rsidR="00AC0C67" w:rsidRPr="00AC0C67" w:rsidRDefault="00AC0C67" w:rsidP="00AC0C67">
      <w:pPr>
        <w:spacing w:after="120"/>
        <w:rPr>
          <w:b/>
          <w:bCs/>
          <w:sz w:val="32"/>
          <w:szCs w:val="32"/>
        </w:rPr>
      </w:pPr>
      <w:r w:rsidRPr="00AC0C67">
        <w:rPr>
          <w:b/>
          <w:bCs/>
          <w:sz w:val="32"/>
          <w:szCs w:val="32"/>
        </w:rPr>
        <w:lastRenderedPageBreak/>
        <w:t>Discussion:</w:t>
      </w:r>
    </w:p>
    <w:p w14:paraId="01F8A334" w14:textId="77777777" w:rsidR="00AC0C67" w:rsidRPr="00646AFD" w:rsidRDefault="00AC0C67" w:rsidP="00AC0C67">
      <w:pPr>
        <w:spacing w:after="120"/>
        <w:rPr>
          <w:b/>
          <w:bCs/>
        </w:rPr>
      </w:pPr>
      <w:r w:rsidRPr="00646AFD">
        <w:rPr>
          <w:b/>
          <w:bCs/>
        </w:rPr>
        <w:t>How do we interpret these patterns biologically?</w:t>
      </w:r>
    </w:p>
    <w:p w14:paraId="3A99A7F4" w14:textId="77777777" w:rsidR="00AC0C67" w:rsidRDefault="00AC0C67" w:rsidP="00AC0C67">
      <w:pPr>
        <w:pStyle w:val="ListParagraph"/>
        <w:numPr>
          <w:ilvl w:val="0"/>
          <w:numId w:val="23"/>
        </w:numPr>
        <w:spacing w:after="120"/>
      </w:pPr>
      <w:r>
        <w:t xml:space="preserve">Based on these observations, we interpret that the lower fecundity group, composed of a well-defined cluster of points made up of shell condition 2s and 3s, are </w:t>
      </w:r>
      <w:r w:rsidRPr="00BB48C3">
        <w:rPr>
          <w:b/>
          <w:bCs/>
        </w:rPr>
        <w:t>primiparous</w:t>
      </w:r>
      <w:r>
        <w:t xml:space="preserve">. </w:t>
      </w:r>
    </w:p>
    <w:p w14:paraId="33CD1FF9" w14:textId="77777777" w:rsidR="00AC0C67" w:rsidRDefault="00AC0C67" w:rsidP="00AC0C67">
      <w:pPr>
        <w:pStyle w:val="ListParagraph"/>
        <w:numPr>
          <w:ilvl w:val="1"/>
          <w:numId w:val="23"/>
        </w:numPr>
        <w:spacing w:after="120"/>
      </w:pPr>
      <w:r>
        <w:t>Shell condition 2 are interpreted as being in their first year of clutch incubation, whereas shell condition 3s are likely primiparous females in their second year of incubation.</w:t>
      </w:r>
    </w:p>
    <w:p w14:paraId="5F506640" w14:textId="77777777" w:rsidR="00AC0C67" w:rsidRDefault="00AC0C67" w:rsidP="00AC0C67">
      <w:pPr>
        <w:pStyle w:val="ListParagraph"/>
        <w:numPr>
          <w:ilvl w:val="1"/>
          <w:numId w:val="23"/>
        </w:numPr>
        <w:spacing w:after="120"/>
      </w:pPr>
      <w:r>
        <w:t>There are very few shell condition 2s that lie outside (either above or below) the tight aggregation seen on the scatterplot.</w:t>
      </w:r>
    </w:p>
    <w:p w14:paraId="2A6F9A71" w14:textId="77777777" w:rsidR="00AC0C67" w:rsidRDefault="00AC0C67" w:rsidP="00AC0C67">
      <w:pPr>
        <w:pStyle w:val="ListParagraph"/>
        <w:numPr>
          <w:ilvl w:val="0"/>
          <w:numId w:val="23"/>
        </w:numPr>
        <w:spacing w:after="120"/>
      </w:pPr>
      <w:r>
        <w:t>We interpret shell condition 3s overlapping the high fecundity group, as being multiparous females (second clutch) in their first year of incubation.</w:t>
      </w:r>
    </w:p>
    <w:p w14:paraId="168497D4" w14:textId="77777777" w:rsidR="00AC0C67" w:rsidRDefault="00AC0C67" w:rsidP="00AC0C67">
      <w:pPr>
        <w:pStyle w:val="ListParagraph"/>
        <w:numPr>
          <w:ilvl w:val="0"/>
          <w:numId w:val="23"/>
        </w:numPr>
        <w:spacing w:after="120"/>
      </w:pPr>
      <w:r>
        <w:t xml:space="preserve">Shell condition 4s and 5s are interpreted as multiparous incubating their second or more clutch of eggs. </w:t>
      </w:r>
    </w:p>
    <w:p w14:paraId="4C193899" w14:textId="34F8B2ED" w:rsidR="00580B05" w:rsidRPr="000540B3" w:rsidRDefault="00AC0C67" w:rsidP="00BB48C3">
      <w:pPr>
        <w:pStyle w:val="ListParagraph"/>
        <w:numPr>
          <w:ilvl w:val="0"/>
          <w:numId w:val="23"/>
        </w:numPr>
        <w:spacing w:after="120"/>
      </w:pPr>
      <w:r>
        <w:t>The distribution of multiparous fecundities is made up of a high fecundity group, plus a tapering tail of lower fecundity females that extends over that of primiparous females and even below it, i.e. some multiparous females have fecundities that are even lower than those of primiparous females.</w:t>
      </w:r>
    </w:p>
    <w:p w14:paraId="177565A6" w14:textId="47011D9D" w:rsidR="000540B3" w:rsidRDefault="000540B3" w:rsidP="000540B3">
      <w:pPr>
        <w:rPr>
          <w:b/>
          <w:bCs/>
        </w:rPr>
      </w:pPr>
      <w:r>
        <w:rPr>
          <w:b/>
          <w:bCs/>
        </w:rPr>
        <w:t>Fecundity curve results:</w:t>
      </w:r>
    </w:p>
    <w:p w14:paraId="0DC94D53" w14:textId="77777777" w:rsidR="000540B3" w:rsidRDefault="000540B3" w:rsidP="000540B3">
      <w:pPr>
        <w:pStyle w:val="ListParagraph"/>
        <w:numPr>
          <w:ilvl w:val="0"/>
          <w:numId w:val="22"/>
        </w:numPr>
      </w:pPr>
      <w:r>
        <w:t>The fecundity model showed that primiparous females had an average 30% less eggs than full-clutch multiparous females.</w:t>
      </w:r>
    </w:p>
    <w:p w14:paraId="7EA82F95" w14:textId="77777777" w:rsidR="000540B3" w:rsidRDefault="000540B3" w:rsidP="000540B3">
      <w:pPr>
        <w:pStyle w:val="ListParagraph"/>
        <w:numPr>
          <w:ilvl w:val="0"/>
          <w:numId w:val="22"/>
        </w:numPr>
      </w:pPr>
      <w:r>
        <w:t xml:space="preserve">This figure is comparable to </w:t>
      </w:r>
    </w:p>
    <w:p w14:paraId="15365D72" w14:textId="77777777" w:rsidR="000540B3" w:rsidRDefault="000540B3" w:rsidP="000540B3">
      <w:pPr>
        <w:pStyle w:val="ListParagraph"/>
        <w:numPr>
          <w:ilvl w:val="0"/>
          <w:numId w:val="22"/>
        </w:numPr>
      </w:pPr>
      <w:r>
        <w:t>Assuming that the fecundity differences between primiparous and multiparous females are exclusively the result of changes in body size due to growth leads to the conclusion that pubescent to primiparous growth is on the order of an 11% in CW.</w:t>
      </w:r>
    </w:p>
    <w:p w14:paraId="61AB8AB2" w14:textId="77777777" w:rsidR="000540B3" w:rsidRDefault="000540B3" w:rsidP="000540B3">
      <w:pPr>
        <w:pStyle w:val="ListParagraph"/>
        <w:numPr>
          <w:ilvl w:val="0"/>
          <w:numId w:val="22"/>
        </w:numPr>
      </w:pPr>
      <w:r>
        <w:t xml:space="preserve">This rate is modest by many reported rates in the literature … </w:t>
      </w:r>
    </w:p>
    <w:p w14:paraId="0CF4B5EB" w14:textId="77777777" w:rsidR="000540B3" w:rsidRDefault="000540B3" w:rsidP="000540B3">
      <w:pPr>
        <w:pStyle w:val="ListParagraph"/>
        <w:numPr>
          <w:ilvl w:val="0"/>
          <w:numId w:val="22"/>
        </w:numPr>
      </w:pPr>
      <w:r>
        <w:t>However, for the growth rate to be larger would imply that the difference in fecundity between the two groups be even larger.</w:t>
      </w:r>
    </w:p>
    <w:p w14:paraId="22F3B763" w14:textId="77777777" w:rsidR="000540B3" w:rsidRDefault="000540B3" w:rsidP="000540B3">
      <w:pPr>
        <w:pStyle w:val="ListParagraph"/>
        <w:numPr>
          <w:ilvl w:val="0"/>
          <w:numId w:val="22"/>
        </w:numPr>
      </w:pPr>
      <w:r>
        <w:t>Indeed, the growth rate corresponding to two allometric with the same exponent is given by:</w:t>
      </w:r>
    </w:p>
    <w:p w14:paraId="7ACF2196" w14:textId="77777777" w:rsidR="000540B3" w:rsidRDefault="000540B3" w:rsidP="000540B3"/>
    <w:p w14:paraId="77486269" w14:textId="77777777" w:rsidR="000540B3" w:rsidRDefault="000540B3" w:rsidP="000540B3">
      <w:pPr>
        <w:pStyle w:val="ListParagraph"/>
        <w:numPr>
          <w:ilvl w:val="0"/>
          <w:numId w:val="22"/>
        </w:numPr>
      </w:pPr>
      <w:r>
        <w:t>Thus we see that the corresponding growth rate is a function of the alpha values, specifically their ratio.</w:t>
      </w:r>
    </w:p>
    <w:p w14:paraId="2EF45E24" w14:textId="77777777" w:rsidR="000540B3" w:rsidRDefault="000540B3" w:rsidP="000540B3">
      <w:pPr>
        <w:pStyle w:val="ListParagraph"/>
      </w:pPr>
    </w:p>
    <w:p w14:paraId="6FCC58A0" w14:textId="77777777" w:rsidR="000540B3" w:rsidRPr="000E7E6D" w:rsidRDefault="000540B3" w:rsidP="000540B3">
      <w:pPr>
        <w:pStyle w:val="ListParagraph"/>
        <w:numPr>
          <w:ilvl w:val="0"/>
          <w:numId w:val="22"/>
        </w:numPr>
      </w:pPr>
      <w:r>
        <w:t>Thus we see that a 20% difference in fecundity as reported by Sainte-Marie is at odds with a 15% growth rate reported in the same region, since 20% corresponds to only a 7% growth rate, and a 15% growth rate would imply that primiparae at their pre-</w:t>
      </w:r>
      <w:proofErr w:type="spellStart"/>
      <w:r>
        <w:t>moult</w:t>
      </w:r>
      <w:proofErr w:type="spellEnd"/>
      <w:r>
        <w:t xml:space="preserve"> sizes were producing X% more eggs than a full-clutched multiparous of similar size.</w:t>
      </w:r>
    </w:p>
    <w:p w14:paraId="1C558253" w14:textId="77777777" w:rsidR="000540B3" w:rsidRDefault="000540B3" w:rsidP="00BB48C3">
      <w:pPr>
        <w:spacing w:after="120"/>
        <w:rPr>
          <w:b/>
          <w:bCs/>
        </w:rPr>
      </w:pPr>
    </w:p>
    <w:p w14:paraId="7931916F" w14:textId="121F0BED" w:rsidR="00BB48C3" w:rsidRPr="00BB48C3" w:rsidRDefault="00BB48C3" w:rsidP="00BB48C3">
      <w:pPr>
        <w:spacing w:after="120"/>
        <w:rPr>
          <w:b/>
          <w:bCs/>
        </w:rPr>
      </w:pPr>
      <w:r w:rsidRPr="00BB48C3">
        <w:rPr>
          <w:b/>
          <w:bCs/>
        </w:rPr>
        <w:t>What are the main model results?</w:t>
      </w:r>
    </w:p>
    <w:p w14:paraId="46E06F6D" w14:textId="182AE089" w:rsidR="00BB48C3" w:rsidRDefault="00BB48C3" w:rsidP="00BB48C3">
      <w:pPr>
        <w:pStyle w:val="ListParagraph"/>
        <w:numPr>
          <w:ilvl w:val="0"/>
          <w:numId w:val="24"/>
        </w:numPr>
        <w:spacing w:after="120"/>
      </w:pPr>
      <w:r>
        <w:t>The allometric curves for primiparous and full-clutched multiparous females are shown in Figure X.</w:t>
      </w:r>
    </w:p>
    <w:p w14:paraId="35AAA85E" w14:textId="3CD0FC9C" w:rsidR="00BB48C3" w:rsidRDefault="00BB48C3" w:rsidP="00BB48C3">
      <w:pPr>
        <w:pStyle w:val="ListParagraph"/>
        <w:numPr>
          <w:ilvl w:val="0"/>
          <w:numId w:val="24"/>
        </w:numPr>
        <w:spacing w:after="120"/>
      </w:pPr>
      <w:r>
        <w:t>The allometric power coefficient(s) lies close to three, as theoretical considerations dictate.</w:t>
      </w:r>
    </w:p>
    <w:p w14:paraId="6763319C" w14:textId="4DA5265F" w:rsidR="00BB48C3" w:rsidRDefault="00BB48C3" w:rsidP="00BB48C3">
      <w:pPr>
        <w:pStyle w:val="ListParagraph"/>
        <w:numPr>
          <w:ilvl w:val="0"/>
          <w:numId w:val="24"/>
        </w:numPr>
        <w:spacing w:after="120"/>
      </w:pPr>
      <w:r>
        <w:lastRenderedPageBreak/>
        <w:t>Primiparous females were found to be only 70% as fecund as full-clutched multiparous females.</w:t>
      </w:r>
    </w:p>
    <w:p w14:paraId="36F1023D" w14:textId="2DB56548" w:rsidR="00BB48C3" w:rsidRDefault="00FE6ED9" w:rsidP="00BB48C3">
      <w:pPr>
        <w:pStyle w:val="ListParagraph"/>
        <w:numPr>
          <w:ilvl w:val="0"/>
          <w:numId w:val="24"/>
        </w:numPr>
        <w:spacing w:after="120"/>
      </w:pPr>
      <w:r>
        <w:t>We found that egg loss rates in our samples increased with size among multiparous females, with rates doubling from 50 to 70 mm CW, going from 15% up to 40% for larger sizes (Figure X).</w:t>
      </w:r>
    </w:p>
    <w:p w14:paraId="1A6C60B0" w14:textId="1AE34DA8" w:rsidR="00FE6ED9" w:rsidRDefault="00FE6ED9" w:rsidP="00BB48C3">
      <w:pPr>
        <w:pStyle w:val="ListParagraph"/>
        <w:numPr>
          <w:ilvl w:val="0"/>
          <w:numId w:val="24"/>
        </w:numPr>
        <w:spacing w:after="120"/>
      </w:pPr>
      <w:r>
        <w:t xml:space="preserve">Though the model does not explicitly model it, we found that the multiparous females were separated by a allometric line : </w:t>
      </w:r>
    </w:p>
    <w:p w14:paraId="02F46349" w14:textId="77777777" w:rsidR="00B52843" w:rsidRDefault="00B52843" w:rsidP="00B52843">
      <w:pPr>
        <w:spacing w:after="120"/>
      </w:pPr>
    </w:p>
    <w:p w14:paraId="1FCAA758" w14:textId="4E747CE0" w:rsidR="007758E3" w:rsidRPr="007758E3" w:rsidRDefault="007758E3" w:rsidP="007758E3">
      <w:pPr>
        <w:spacing w:after="120"/>
        <w:rPr>
          <w:b/>
          <w:bCs/>
        </w:rPr>
      </w:pPr>
      <w:r w:rsidRPr="007758E3">
        <w:rPr>
          <w:b/>
          <w:bCs/>
        </w:rPr>
        <w:t>Fecundity</w:t>
      </w:r>
      <w:r w:rsidR="002A1DC3">
        <w:rPr>
          <w:b/>
          <w:bCs/>
        </w:rPr>
        <w:t>, stock dynamics and sampling</w:t>
      </w:r>
      <w:r w:rsidRPr="007758E3">
        <w:rPr>
          <w:b/>
          <w:bCs/>
        </w:rPr>
        <w:t>:</w:t>
      </w:r>
    </w:p>
    <w:p w14:paraId="3D40BCDC" w14:textId="0673CC74" w:rsidR="007758E3" w:rsidRDefault="007758E3" w:rsidP="007758E3">
      <w:pPr>
        <w:pStyle w:val="ListParagraph"/>
        <w:numPr>
          <w:ilvl w:val="0"/>
          <w:numId w:val="25"/>
        </w:numPr>
        <w:spacing w:after="120"/>
      </w:pPr>
      <w:r>
        <w:t>Each of the categories we have considered, i.e. primiparous and both full- and reduced-clutch multiparous</w:t>
      </w:r>
      <w:r w:rsidR="002A1DC3">
        <w:t xml:space="preserve"> females</w:t>
      </w:r>
      <w:r>
        <w:t>, are subject to fluctuate with the dynamics of a given snow crab population.</w:t>
      </w:r>
    </w:p>
    <w:p w14:paraId="779A05C8" w14:textId="30B12AEA" w:rsidR="007758E3" w:rsidRDefault="007758E3" w:rsidP="007758E3">
      <w:pPr>
        <w:pStyle w:val="ListParagraph"/>
        <w:numPr>
          <w:ilvl w:val="0"/>
          <w:numId w:val="25"/>
        </w:numPr>
        <w:spacing w:after="120"/>
      </w:pPr>
      <w:r>
        <w:t xml:space="preserve">For example, years with a strong cohort </w:t>
      </w:r>
      <w:r w:rsidR="002A1DC3">
        <w:t xml:space="preserve">of females </w:t>
      </w:r>
      <w:r>
        <w:t xml:space="preserve">recruiting to maturity would have higher proportions of primiparous females, while a series of </w:t>
      </w:r>
      <w:r w:rsidR="002A1DC3">
        <w:t xml:space="preserve">years with </w:t>
      </w:r>
      <w:r>
        <w:t xml:space="preserve">low </w:t>
      </w:r>
      <w:r w:rsidR="002A1DC3">
        <w:t xml:space="preserve">levels of </w:t>
      </w:r>
      <w:r>
        <w:t>recrui</w:t>
      </w:r>
      <w:r w:rsidR="002A1DC3">
        <w:t>ts</w:t>
      </w:r>
      <w:r>
        <w:t xml:space="preserve"> would result in higher proportions of older multiparous females.</w:t>
      </w:r>
    </w:p>
    <w:p w14:paraId="62F0C721" w14:textId="77777777" w:rsidR="00D65687" w:rsidRDefault="00D65687" w:rsidP="00C830DB">
      <w:pPr>
        <w:spacing w:after="120"/>
      </w:pPr>
    </w:p>
    <w:p w14:paraId="1BED5537" w14:textId="6D291B0B" w:rsidR="00C830DB" w:rsidRDefault="00C830DB" w:rsidP="00C830DB">
      <w:pPr>
        <w:spacing w:after="120"/>
        <w:rPr>
          <w:b/>
          <w:bCs/>
        </w:rPr>
      </w:pPr>
      <w:r w:rsidRPr="00C830DB">
        <w:rPr>
          <w:b/>
          <w:bCs/>
        </w:rPr>
        <w:t>Making stock/population inferences from samples:</w:t>
      </w:r>
    </w:p>
    <w:p w14:paraId="4AC22B01" w14:textId="3978F79D" w:rsidR="00C830DB" w:rsidRDefault="00C830DB" w:rsidP="00C830DB">
      <w:pPr>
        <w:pStyle w:val="ListParagraph"/>
        <w:numPr>
          <w:ilvl w:val="0"/>
          <w:numId w:val="27"/>
        </w:numPr>
        <w:spacing w:after="120"/>
      </w:pPr>
      <w:r w:rsidRPr="00C830DB">
        <w:t>There are many studies which report different fecundity curves from snow crab stocks around the world.</w:t>
      </w:r>
    </w:p>
    <w:p w14:paraId="3BBC2711" w14:textId="2F880AD8" w:rsidR="009A1399" w:rsidRDefault="00C830DB" w:rsidP="00C830DB">
      <w:pPr>
        <w:pStyle w:val="ListParagraph"/>
        <w:numPr>
          <w:ilvl w:val="0"/>
          <w:numId w:val="27"/>
        </w:numPr>
        <w:spacing w:after="120"/>
      </w:pPr>
      <w:r>
        <w:t xml:space="preserve">Because mature female </w:t>
      </w:r>
      <w:r w:rsidR="009A1399">
        <w:t xml:space="preserve">stocks </w:t>
      </w:r>
      <w:r>
        <w:t xml:space="preserve">are dynamic, </w:t>
      </w:r>
      <w:r w:rsidR="009A1399">
        <w:t>the proportions of different maturity stages will vary significantly through time and space (since females show a strong tendency to aggregate by maturity in certain areas).</w:t>
      </w:r>
    </w:p>
    <w:p w14:paraId="131E5832" w14:textId="6D101CAF" w:rsidR="00C830DB" w:rsidRDefault="009A1399" w:rsidP="00C830DB">
      <w:pPr>
        <w:pStyle w:val="ListParagraph"/>
        <w:numPr>
          <w:ilvl w:val="0"/>
          <w:numId w:val="27"/>
        </w:numPr>
        <w:spacing w:after="120"/>
      </w:pPr>
      <w:r>
        <w:t>Thus, it</w:t>
      </w:r>
      <w:r w:rsidR="00C830DB">
        <w:t xml:space="preserve"> is critical to account for the maturity state of fecundity observations before fitting fecundity curves.</w:t>
      </w:r>
    </w:p>
    <w:p w14:paraId="138D2279" w14:textId="4D48F470" w:rsidR="00C830DB" w:rsidRDefault="00C830DB" w:rsidP="009A1399">
      <w:pPr>
        <w:pStyle w:val="ListParagraph"/>
        <w:numPr>
          <w:ilvl w:val="0"/>
          <w:numId w:val="27"/>
        </w:numPr>
        <w:spacing w:after="120"/>
      </w:pPr>
      <w:r>
        <w:t xml:space="preserve">Otherwise, </w:t>
      </w:r>
      <w:r w:rsidR="009A1399">
        <w:t xml:space="preserve">the curves might only reflect the </w:t>
      </w:r>
      <w:r>
        <w:t xml:space="preserve">particular </w:t>
      </w:r>
      <w:r w:rsidR="009A1399">
        <w:t xml:space="preserve">state of the </w:t>
      </w:r>
      <w:r>
        <w:t xml:space="preserve">stock </w:t>
      </w:r>
      <w:r w:rsidR="009A1399">
        <w:t>and not its true biological characteristics.</w:t>
      </w:r>
    </w:p>
    <w:p w14:paraId="2D354936" w14:textId="41E3DAB3" w:rsidR="00A50E78" w:rsidRDefault="00572D4B" w:rsidP="009A1399">
      <w:pPr>
        <w:pStyle w:val="ListParagraph"/>
        <w:numPr>
          <w:ilvl w:val="0"/>
          <w:numId w:val="27"/>
        </w:numPr>
        <w:spacing w:after="120"/>
      </w:pPr>
      <w:r>
        <w:t>M</w:t>
      </w:r>
      <w:r w:rsidR="00A50E78">
        <w:t>ost snow crab fecundity studies do not identify the maturity state.</w:t>
      </w:r>
    </w:p>
    <w:p w14:paraId="1DCF6DC2" w14:textId="59C2CA4C" w:rsidR="00A50E78" w:rsidRDefault="00A50E78" w:rsidP="00A50E78">
      <w:pPr>
        <w:pStyle w:val="ListParagraph"/>
        <w:numPr>
          <w:ilvl w:val="1"/>
          <w:numId w:val="27"/>
        </w:numPr>
        <w:spacing w:after="120"/>
      </w:pPr>
      <w:r>
        <w:t>There are different reasons for this…</w:t>
      </w:r>
    </w:p>
    <w:p w14:paraId="0DD2D082" w14:textId="399A3DE2" w:rsidR="00A50E78" w:rsidRDefault="00A50E78" w:rsidP="00A50E78">
      <w:pPr>
        <w:pStyle w:val="ListParagraph"/>
        <w:numPr>
          <w:ilvl w:val="1"/>
          <w:numId w:val="27"/>
        </w:numPr>
        <w:spacing w:after="120"/>
      </w:pPr>
      <w:r>
        <w:t>It is hard to identify primiparous and multiparous.</w:t>
      </w:r>
    </w:p>
    <w:p w14:paraId="7739ADD5" w14:textId="179F9E48" w:rsidR="00572D4B" w:rsidRDefault="00A50E78" w:rsidP="00572D4B">
      <w:pPr>
        <w:pStyle w:val="ListParagraph"/>
        <w:numPr>
          <w:ilvl w:val="1"/>
          <w:numId w:val="27"/>
        </w:numPr>
        <w:spacing w:after="120"/>
      </w:pPr>
      <w:r>
        <w:t>We were only able to do so because of a shitload of data.</w:t>
      </w:r>
    </w:p>
    <w:p w14:paraId="16576E01" w14:textId="5F5991F7" w:rsidR="00B22A07" w:rsidRDefault="00B22A07" w:rsidP="00572D4B">
      <w:pPr>
        <w:pStyle w:val="ListParagraph"/>
        <w:numPr>
          <w:ilvl w:val="1"/>
          <w:numId w:val="27"/>
        </w:numPr>
        <w:spacing w:after="120"/>
      </w:pPr>
      <w:r>
        <w:t>If the data set was smaller, the consistency of the primiparous and multiparous clouds would not have been evident.</w:t>
      </w:r>
    </w:p>
    <w:p w14:paraId="2C1E7479" w14:textId="42D02BA5" w:rsidR="00A50E78" w:rsidRDefault="00A50E78" w:rsidP="00A50E78">
      <w:pPr>
        <w:pStyle w:val="ListParagraph"/>
        <w:numPr>
          <w:ilvl w:val="0"/>
          <w:numId w:val="27"/>
        </w:numPr>
        <w:spacing w:after="120"/>
      </w:pPr>
      <w:r>
        <w:t>Of the studies that do separate by maturity, we have Kon et al. (2006) in the Sea of Japan and Sainte-Marie (1993) in the northern Gulf of Saint-Lawrence.</w:t>
      </w:r>
    </w:p>
    <w:p w14:paraId="47666239" w14:textId="2F7243E9" w:rsidR="00A50E78" w:rsidRDefault="007F539C" w:rsidP="00A50E78">
      <w:pPr>
        <w:pStyle w:val="ListParagraph"/>
        <w:numPr>
          <w:ilvl w:val="0"/>
          <w:numId w:val="27"/>
        </w:numPr>
        <w:spacing w:after="120"/>
      </w:pPr>
      <w:r>
        <w:t xml:space="preserve">Three other studies had either exclusively primiparous or multiparous samples. These are Comeau et al. (1999), which had a </w:t>
      </w:r>
      <w:r w:rsidR="000C78FF">
        <w:t>multiparous sample from a small bay in Newfoundland, along with two older studies from Alaska: Jewett (1981) which was composed of “new-shelled females” and Haynes (1976) which “were all first-time spawners”.</w:t>
      </w:r>
    </w:p>
    <w:p w14:paraId="32839627" w14:textId="77777777" w:rsidR="007758E3" w:rsidRDefault="007758E3" w:rsidP="00B52843">
      <w:pPr>
        <w:spacing w:after="120"/>
        <w:rPr>
          <w:b/>
          <w:bCs/>
        </w:rPr>
      </w:pPr>
    </w:p>
    <w:p w14:paraId="3176FFD1" w14:textId="31EEBAE1" w:rsidR="007758E3" w:rsidRDefault="00FB75CC" w:rsidP="00B52843">
      <w:pPr>
        <w:spacing w:after="120"/>
        <w:rPr>
          <w:b/>
          <w:bCs/>
        </w:rPr>
      </w:pPr>
      <w:r>
        <w:rPr>
          <w:b/>
          <w:bCs/>
        </w:rPr>
        <w:t>Snow crab</w:t>
      </w:r>
      <w:r w:rsidR="007758E3">
        <w:rPr>
          <w:b/>
          <w:bCs/>
        </w:rPr>
        <w:t xml:space="preserve"> egg production</w:t>
      </w:r>
      <w:r>
        <w:rPr>
          <w:b/>
          <w:bCs/>
        </w:rPr>
        <w:t xml:space="preserve"> for a population</w:t>
      </w:r>
      <w:r w:rsidR="007758E3">
        <w:rPr>
          <w:b/>
          <w:bCs/>
        </w:rPr>
        <w:t>:</w:t>
      </w:r>
    </w:p>
    <w:p w14:paraId="7077ECB7" w14:textId="001ED39C" w:rsidR="007758E3" w:rsidRDefault="007758E3" w:rsidP="007758E3">
      <w:pPr>
        <w:pStyle w:val="ListParagraph"/>
        <w:numPr>
          <w:ilvl w:val="0"/>
          <w:numId w:val="26"/>
        </w:numPr>
        <w:spacing w:after="120"/>
      </w:pPr>
      <w:r>
        <w:t xml:space="preserve">Producing an egg production estimate from our fitted seems complicated, given that </w:t>
      </w:r>
    </w:p>
    <w:p w14:paraId="4ED3AC26" w14:textId="77777777" w:rsidR="007758E3" w:rsidRPr="007758E3" w:rsidRDefault="007758E3" w:rsidP="007758E3">
      <w:pPr>
        <w:pStyle w:val="ListParagraph"/>
        <w:spacing w:after="120"/>
      </w:pPr>
    </w:p>
    <w:p w14:paraId="219D549D" w14:textId="7522966F" w:rsidR="00B52843" w:rsidRPr="00B52843" w:rsidRDefault="007758E3" w:rsidP="00B52843">
      <w:pPr>
        <w:spacing w:after="120"/>
        <w:rPr>
          <w:b/>
          <w:bCs/>
        </w:rPr>
      </w:pPr>
      <w:r>
        <w:rPr>
          <w:b/>
          <w:bCs/>
        </w:rPr>
        <w:t>Fecundity monitoring</w:t>
      </w:r>
      <w:r w:rsidR="00B52843" w:rsidRPr="00B52843">
        <w:rPr>
          <w:b/>
          <w:bCs/>
        </w:rPr>
        <w:t>:</w:t>
      </w:r>
    </w:p>
    <w:p w14:paraId="408B810B" w14:textId="77777777" w:rsidR="007758E3" w:rsidRDefault="007758E3" w:rsidP="007758E3">
      <w:pPr>
        <w:pStyle w:val="ListParagraph"/>
        <w:numPr>
          <w:ilvl w:val="0"/>
          <w:numId w:val="25"/>
        </w:numPr>
        <w:spacing w:after="120"/>
      </w:pPr>
      <w:r>
        <w:lastRenderedPageBreak/>
        <w:t>Failure to account for these effects might lead researchers to conclude that fecundity varies because of other factors.</w:t>
      </w:r>
    </w:p>
    <w:p w14:paraId="09C57353" w14:textId="77777777" w:rsidR="007758E3" w:rsidRDefault="007758E3" w:rsidP="007758E3">
      <w:pPr>
        <w:pStyle w:val="ListParagraph"/>
        <w:numPr>
          <w:ilvl w:val="0"/>
          <w:numId w:val="25"/>
        </w:numPr>
        <w:spacing w:after="120"/>
      </w:pPr>
    </w:p>
    <w:p w14:paraId="6BF9E495" w14:textId="77777777" w:rsidR="007758E3" w:rsidRDefault="007758E3" w:rsidP="007758E3">
      <w:pPr>
        <w:pStyle w:val="ListParagraph"/>
        <w:numPr>
          <w:ilvl w:val="0"/>
          <w:numId w:val="25"/>
        </w:numPr>
        <w:spacing w:after="120"/>
      </w:pPr>
    </w:p>
    <w:p w14:paraId="2AD56C4A" w14:textId="76E5E11C" w:rsidR="007758E3" w:rsidRDefault="007758E3" w:rsidP="007758E3">
      <w:pPr>
        <w:pStyle w:val="ListParagraph"/>
        <w:numPr>
          <w:ilvl w:val="0"/>
          <w:numId w:val="25"/>
        </w:numPr>
        <w:spacing w:after="120"/>
      </w:pPr>
      <w:r>
        <w:t xml:space="preserve">For monitoring, primiparous females, because of their ease of identifiability and apparent consistency of their fecundity levels, might constitute a better index than multiparous females, as the latter are more difficult to identify (e.g. shell condition 3s) as well as the complications brought about by egg loss in older females. </w:t>
      </w:r>
    </w:p>
    <w:p w14:paraId="70760C3C" w14:textId="77777777" w:rsidR="007758E3" w:rsidRDefault="007758E3" w:rsidP="00726DBD">
      <w:pPr>
        <w:pStyle w:val="ListParagraph"/>
        <w:numPr>
          <w:ilvl w:val="0"/>
          <w:numId w:val="25"/>
        </w:numPr>
        <w:spacing w:after="120"/>
      </w:pPr>
    </w:p>
    <w:p w14:paraId="4A05FD56" w14:textId="378EEACD" w:rsidR="00726DBD" w:rsidRDefault="00B52843" w:rsidP="00726DBD">
      <w:pPr>
        <w:pStyle w:val="ListParagraph"/>
        <w:numPr>
          <w:ilvl w:val="0"/>
          <w:numId w:val="25"/>
        </w:numPr>
        <w:spacing w:after="120"/>
      </w:pPr>
      <w:r>
        <w:t xml:space="preserve">Under the assumption that primiparous females are clearly identifiable (e.g. by shell conditions 1 &amp; 2), </w:t>
      </w:r>
    </w:p>
    <w:p w14:paraId="142D9735" w14:textId="2CE9424E" w:rsidR="00726DBD" w:rsidRDefault="00726DBD" w:rsidP="00B52843">
      <w:pPr>
        <w:pStyle w:val="ListParagraph"/>
        <w:numPr>
          <w:ilvl w:val="0"/>
          <w:numId w:val="25"/>
        </w:numPr>
        <w:spacing w:after="120"/>
      </w:pPr>
      <w:r>
        <w:t>i.e. we would expect that multiparous fecundity would vary significantly according to the proportion of younger/older females.</w:t>
      </w:r>
    </w:p>
    <w:p w14:paraId="0A2EF843" w14:textId="6AB32368" w:rsidR="00726DBD" w:rsidRDefault="00726DBD" w:rsidP="00B52843">
      <w:pPr>
        <w:pStyle w:val="ListParagraph"/>
        <w:numPr>
          <w:ilvl w:val="0"/>
          <w:numId w:val="25"/>
        </w:numPr>
        <w:spacing w:after="120"/>
      </w:pPr>
      <w:r>
        <w:t>Under environmental stressors or lack of available males, the fecundity of primiparous females might be expected to either decrease on average or that a portion would display signs of egg loss as observed in older multiparous females.</w:t>
      </w:r>
    </w:p>
    <w:p w14:paraId="683E5F4C" w14:textId="527CD724" w:rsidR="00726DBD" w:rsidRDefault="00726DBD" w:rsidP="00B52843">
      <w:pPr>
        <w:pStyle w:val="ListParagraph"/>
        <w:numPr>
          <w:ilvl w:val="0"/>
          <w:numId w:val="25"/>
        </w:numPr>
        <w:spacing w:after="120"/>
      </w:pPr>
      <w:r>
        <w:t>There are fewer confounding variables (e.g. population dynamics) affecting primiparous, than for multiparous.</w:t>
      </w:r>
    </w:p>
    <w:p w14:paraId="77DAA682" w14:textId="77777777" w:rsidR="00CC5A38" w:rsidRDefault="00CC5A38" w:rsidP="00726DBD">
      <w:pPr>
        <w:spacing w:after="120"/>
        <w:rPr>
          <w:b/>
          <w:bCs/>
          <w:sz w:val="28"/>
          <w:szCs w:val="28"/>
        </w:rPr>
      </w:pPr>
    </w:p>
    <w:p w14:paraId="7D79A167" w14:textId="1A0FC63A" w:rsidR="00726DBD" w:rsidRPr="00600D44" w:rsidRDefault="00600D44" w:rsidP="00D763CF">
      <w:pPr>
        <w:rPr>
          <w:b/>
          <w:bCs/>
          <w:sz w:val="28"/>
          <w:szCs w:val="28"/>
        </w:rPr>
      </w:pPr>
      <w:r w:rsidRPr="00600D44">
        <w:rPr>
          <w:b/>
          <w:bCs/>
          <w:sz w:val="28"/>
          <w:szCs w:val="28"/>
        </w:rPr>
        <w:t>Biological perspectives:</w:t>
      </w:r>
    </w:p>
    <w:p w14:paraId="67BE940B" w14:textId="1FFAD04F" w:rsidR="00600D44" w:rsidRPr="00600D44" w:rsidRDefault="00104ADA" w:rsidP="00600D44">
      <w:pPr>
        <w:spacing w:after="120"/>
        <w:rPr>
          <w:b/>
          <w:bCs/>
        </w:rPr>
      </w:pPr>
      <w:r>
        <w:rPr>
          <w:b/>
          <w:bCs/>
        </w:rPr>
        <w:t>A s</w:t>
      </w:r>
      <w:r w:rsidR="00600D44" w:rsidRPr="00600D44">
        <w:rPr>
          <w:b/>
          <w:bCs/>
        </w:rPr>
        <w:t>ingle model view:</w:t>
      </w:r>
    </w:p>
    <w:p w14:paraId="0E901DCF" w14:textId="24A4F7AE" w:rsidR="00600D44" w:rsidRDefault="00600D44" w:rsidP="00600D44">
      <w:pPr>
        <w:pStyle w:val="ListParagraph"/>
        <w:numPr>
          <w:ilvl w:val="0"/>
          <w:numId w:val="28"/>
        </w:numPr>
        <w:spacing w:after="120"/>
      </w:pPr>
      <w:r>
        <w:t xml:space="preserve">An alternate way to consider the difference in fecundity between primiparous and full-clutch multiparous females is that there is in fact only one fecundity model, but that the primiparous females is interrupted by a molt. </w:t>
      </w:r>
    </w:p>
    <w:p w14:paraId="71EA88CA" w14:textId="1678C627" w:rsidR="00600D44" w:rsidRDefault="00600D44" w:rsidP="00600D44">
      <w:pPr>
        <w:pStyle w:val="ListParagraph"/>
        <w:numPr>
          <w:ilvl w:val="0"/>
          <w:numId w:val="28"/>
        </w:numPr>
        <w:spacing w:after="120"/>
      </w:pPr>
      <w:r>
        <w:t>In other words, we could have only a multiparous fecundity model, and adjust the sizes of primiparae to make their fecundity “line up” to that of their multiparous counterparts.</w:t>
      </w:r>
    </w:p>
    <w:p w14:paraId="3B6B7645" w14:textId="57CE7973" w:rsidR="00600D44" w:rsidRDefault="00600D44" w:rsidP="00600D44">
      <w:pPr>
        <w:pStyle w:val="ListParagraph"/>
        <w:numPr>
          <w:ilvl w:val="0"/>
          <w:numId w:val="28"/>
        </w:numPr>
        <w:spacing w:after="120"/>
      </w:pPr>
      <w:r>
        <w:t>We thus have one fecundity model and one growth model to back-tra</w:t>
      </w:r>
      <w:r w:rsidR="00E93599">
        <w:t>ns</w:t>
      </w:r>
      <w:r>
        <w:t>form p</w:t>
      </w:r>
      <w:r w:rsidR="00E93599">
        <w:t>r</w:t>
      </w:r>
      <w:r>
        <w:t>imiparae to their original sizes.</w:t>
      </w:r>
    </w:p>
    <w:p w14:paraId="136E6367" w14:textId="33D6AF1D" w:rsidR="00E93599" w:rsidRPr="00E93599" w:rsidRDefault="00E93599" w:rsidP="00E93599">
      <w:pPr>
        <w:spacing w:after="120"/>
        <w:rPr>
          <w:b/>
          <w:bCs/>
        </w:rPr>
      </w:pPr>
      <w:r w:rsidRPr="00E93599">
        <w:rPr>
          <w:b/>
          <w:bCs/>
        </w:rPr>
        <w:t>Snow crab fecundity may not be as variable between stocks as is reported:</w:t>
      </w:r>
    </w:p>
    <w:p w14:paraId="2D14E8A2" w14:textId="4591F05E" w:rsidR="00600D44" w:rsidRDefault="00E93599" w:rsidP="00E93599">
      <w:pPr>
        <w:pStyle w:val="ListParagraph"/>
        <w:numPr>
          <w:ilvl w:val="0"/>
          <w:numId w:val="29"/>
        </w:numPr>
        <w:spacing w:after="120"/>
      </w:pPr>
      <w:r>
        <w:t xml:space="preserve">Most of the differences </w:t>
      </w:r>
      <w:r w:rsidR="00CC5A38">
        <w:t>in fecundity relationships could be explained away by small sample size, heterogeneity of sampling, or differences in lab protocol.</w:t>
      </w:r>
    </w:p>
    <w:p w14:paraId="6274507C" w14:textId="4A4F21BE" w:rsidR="00CC5A38" w:rsidRDefault="00CC5A38" w:rsidP="00E93599">
      <w:pPr>
        <w:pStyle w:val="ListParagraph"/>
        <w:numPr>
          <w:ilvl w:val="0"/>
          <w:numId w:val="29"/>
        </w:numPr>
        <w:spacing w:after="120"/>
      </w:pPr>
      <w:r>
        <w:t>A simulation study using our dataset, using small sample sizes showed that the resulting power coefficients had a 95% confidence region that encompassed those of most other studies.</w:t>
      </w:r>
    </w:p>
    <w:p w14:paraId="034773BD" w14:textId="2B58263A" w:rsidR="00600D44" w:rsidRDefault="00CC5A38" w:rsidP="00600D44">
      <w:pPr>
        <w:pStyle w:val="ListParagraph"/>
        <w:numPr>
          <w:ilvl w:val="0"/>
          <w:numId w:val="29"/>
        </w:numPr>
        <w:spacing w:after="120"/>
      </w:pPr>
      <w:r>
        <w:t>Localized studies are more likely to contain homogeneous samples, but with small sample sizes, just a few data points can skew the regression (e.g. some females with reduced fecundity, or from another spawning stage.</w:t>
      </w:r>
    </w:p>
    <w:p w14:paraId="3657853F" w14:textId="77777777" w:rsidR="00600D44" w:rsidRDefault="00600D44" w:rsidP="00600D44">
      <w:pPr>
        <w:spacing w:after="120"/>
      </w:pPr>
    </w:p>
    <w:p w14:paraId="4826FA72" w14:textId="62BE2739" w:rsidR="004F6602" w:rsidRDefault="004F6602" w:rsidP="00726DBD">
      <w:pPr>
        <w:spacing w:after="120"/>
      </w:pPr>
      <w:r w:rsidRPr="004F6602">
        <w:rPr>
          <w:b/>
          <w:bCs/>
        </w:rPr>
        <w:t>Table X</w:t>
      </w:r>
      <w:r>
        <w:t xml:space="preserve"> : Summary table of studies with fecundity relations based on samples with identified spawning stage. In the equations </w:t>
      </w:r>
      <m:oMath>
        <m:r>
          <m:rPr>
            <m:sty m:val="p"/>
          </m:rPr>
          <w:rPr>
            <w:rFonts w:ascii="Cambria Math" w:hAnsi="Cambria Math"/>
            <w:sz w:val="20"/>
            <w:szCs w:val="20"/>
          </w:rPr>
          <m:t>x</m:t>
        </m:r>
      </m:oMath>
      <w:r>
        <w:rPr>
          <w:rFonts w:eastAsiaTheme="minorEastAsia"/>
          <w:iCs/>
          <w:sz w:val="20"/>
          <w:szCs w:val="20"/>
        </w:rPr>
        <w:t xml:space="preserve"> </w:t>
      </w:r>
      <w:r w:rsidRPr="004F6602">
        <w:rPr>
          <w:rFonts w:eastAsiaTheme="minorEastAsia"/>
          <w:iCs/>
        </w:rPr>
        <w:t xml:space="preserve">indicates </w:t>
      </w:r>
      <w:r>
        <w:rPr>
          <w:rFonts w:eastAsiaTheme="minorEastAsia"/>
          <w:iCs/>
        </w:rPr>
        <w:t xml:space="preserve">the carapace with in millimeters. </w:t>
      </w:r>
    </w:p>
    <w:tbl>
      <w:tblPr>
        <w:tblStyle w:val="TableGrid"/>
        <w:tblW w:w="9630" w:type="dxa"/>
        <w:tblInd w:w="108" w:type="dxa"/>
        <w:tblLook w:val="04A0" w:firstRow="1" w:lastRow="0" w:firstColumn="1" w:lastColumn="0" w:noHBand="0" w:noVBand="1"/>
      </w:tblPr>
      <w:tblGrid>
        <w:gridCol w:w="1518"/>
        <w:gridCol w:w="1663"/>
        <w:gridCol w:w="1307"/>
        <w:gridCol w:w="1542"/>
        <w:gridCol w:w="450"/>
        <w:gridCol w:w="1440"/>
        <w:gridCol w:w="1710"/>
      </w:tblGrid>
      <w:tr w:rsidR="004F6602" w14:paraId="50D55E4A" w14:textId="77777777" w:rsidTr="004A2AC7">
        <w:tc>
          <w:tcPr>
            <w:tcW w:w="1518" w:type="dxa"/>
          </w:tcPr>
          <w:p w14:paraId="24A3DDDA" w14:textId="7D6902DB" w:rsidR="004F6602" w:rsidRPr="00B22A07" w:rsidRDefault="004F6602" w:rsidP="004F6602">
            <w:pPr>
              <w:spacing w:after="120"/>
              <w:rPr>
                <w:b/>
                <w:bCs/>
              </w:rPr>
            </w:pPr>
            <w:r w:rsidRPr="00B22A07">
              <w:rPr>
                <w:b/>
                <w:bCs/>
              </w:rPr>
              <w:lastRenderedPageBreak/>
              <w:t>Study</w:t>
            </w:r>
          </w:p>
        </w:tc>
        <w:tc>
          <w:tcPr>
            <w:tcW w:w="1663" w:type="dxa"/>
          </w:tcPr>
          <w:p w14:paraId="3D82AA85" w14:textId="3799545E" w:rsidR="004F6602" w:rsidRPr="00B22A07" w:rsidRDefault="004F6602" w:rsidP="004F6602">
            <w:pPr>
              <w:spacing w:after="120"/>
              <w:rPr>
                <w:b/>
                <w:bCs/>
              </w:rPr>
            </w:pPr>
            <w:r w:rsidRPr="00B22A07">
              <w:rPr>
                <w:b/>
                <w:bCs/>
              </w:rPr>
              <w:t>Location</w:t>
            </w:r>
          </w:p>
        </w:tc>
        <w:tc>
          <w:tcPr>
            <w:tcW w:w="1307" w:type="dxa"/>
          </w:tcPr>
          <w:p w14:paraId="58D47E3E" w14:textId="7CD14A57" w:rsidR="004F6602" w:rsidRPr="004F6602" w:rsidRDefault="004F6602" w:rsidP="004F6602">
            <w:pPr>
              <w:spacing w:after="120"/>
              <w:rPr>
                <w:b/>
                <w:bCs/>
              </w:rPr>
            </w:pPr>
            <w:r w:rsidRPr="004F6602">
              <w:rPr>
                <w:b/>
                <w:bCs/>
              </w:rPr>
              <w:t xml:space="preserve">Maturity </w:t>
            </w:r>
          </w:p>
        </w:tc>
        <w:tc>
          <w:tcPr>
            <w:tcW w:w="1542" w:type="dxa"/>
          </w:tcPr>
          <w:p w14:paraId="1998681A" w14:textId="05DE4BF4" w:rsidR="004F6602" w:rsidRPr="004F6602" w:rsidRDefault="004F6602" w:rsidP="004F6602">
            <w:pPr>
              <w:spacing w:after="120"/>
              <w:rPr>
                <w:b/>
                <w:bCs/>
              </w:rPr>
            </w:pPr>
            <w:r w:rsidRPr="004F6602">
              <w:rPr>
                <w:b/>
                <w:bCs/>
              </w:rPr>
              <w:t>Description</w:t>
            </w:r>
          </w:p>
        </w:tc>
        <w:tc>
          <w:tcPr>
            <w:tcW w:w="450" w:type="dxa"/>
          </w:tcPr>
          <w:p w14:paraId="784F817B" w14:textId="644DDFE5" w:rsidR="004F6602" w:rsidRPr="004F6602" w:rsidRDefault="004F6602" w:rsidP="004F6602">
            <w:pPr>
              <w:spacing w:after="120"/>
              <w:rPr>
                <w:b/>
                <w:bCs/>
              </w:rPr>
            </w:pPr>
            <w:r w:rsidRPr="004F6602">
              <w:rPr>
                <w:b/>
                <w:bCs/>
              </w:rPr>
              <w:t>n</w:t>
            </w:r>
          </w:p>
        </w:tc>
        <w:tc>
          <w:tcPr>
            <w:tcW w:w="1440" w:type="dxa"/>
          </w:tcPr>
          <w:p w14:paraId="6AFBE6C3" w14:textId="2699E0BD" w:rsidR="004F6602" w:rsidRPr="004F6602" w:rsidRDefault="004F6602" w:rsidP="004F6602">
            <w:pPr>
              <w:spacing w:after="120"/>
              <w:rPr>
                <w:b/>
                <w:bCs/>
              </w:rPr>
            </w:pPr>
            <w:r w:rsidRPr="004F6602">
              <w:rPr>
                <w:b/>
                <w:bCs/>
              </w:rPr>
              <w:t>Equation</w:t>
            </w:r>
          </w:p>
        </w:tc>
        <w:tc>
          <w:tcPr>
            <w:tcW w:w="1710" w:type="dxa"/>
          </w:tcPr>
          <w:p w14:paraId="5CD0C9AA" w14:textId="6AD2CBDA" w:rsidR="004F6602" w:rsidRPr="004F6602" w:rsidRDefault="004F6602" w:rsidP="004F6602">
            <w:pPr>
              <w:spacing w:after="120"/>
              <w:rPr>
                <w:b/>
                <w:bCs/>
              </w:rPr>
            </w:pPr>
            <w:r w:rsidRPr="004F6602">
              <w:rPr>
                <w:b/>
                <w:bCs/>
              </w:rPr>
              <w:t>Size range (mm)</w:t>
            </w:r>
          </w:p>
        </w:tc>
      </w:tr>
      <w:tr w:rsidR="004F6602" w14:paraId="0B6EEE6A" w14:textId="77777777" w:rsidTr="004A2AC7">
        <w:tc>
          <w:tcPr>
            <w:tcW w:w="1518" w:type="dxa"/>
          </w:tcPr>
          <w:p w14:paraId="05B15CE3" w14:textId="77777777" w:rsidR="004F6602" w:rsidRDefault="004F6602" w:rsidP="004F6602">
            <w:r>
              <w:t>Haynes et al (1976)</w:t>
            </w:r>
          </w:p>
        </w:tc>
        <w:tc>
          <w:tcPr>
            <w:tcW w:w="1663" w:type="dxa"/>
          </w:tcPr>
          <w:p w14:paraId="004531BB" w14:textId="00A36DFA" w:rsidR="004F6602" w:rsidRDefault="004F6602" w:rsidP="004F6602">
            <w:r>
              <w:t>Bering Sea</w:t>
            </w:r>
            <w:r w:rsidR="00600D44">
              <w:t>, Alaska</w:t>
            </w:r>
          </w:p>
        </w:tc>
        <w:tc>
          <w:tcPr>
            <w:tcW w:w="1307" w:type="dxa"/>
          </w:tcPr>
          <w:p w14:paraId="79918E6C" w14:textId="77777777" w:rsidR="004F6602" w:rsidRDefault="004F6602" w:rsidP="004F6602">
            <w:r>
              <w:t>Primiparous</w:t>
            </w:r>
          </w:p>
        </w:tc>
        <w:tc>
          <w:tcPr>
            <w:tcW w:w="1542" w:type="dxa"/>
          </w:tcPr>
          <w:p w14:paraId="6011CDFA" w14:textId="77777777" w:rsidR="004F6602" w:rsidRDefault="004F6602" w:rsidP="004F6602">
            <w:pPr>
              <w:rPr>
                <w:rFonts w:ascii="Calibri" w:eastAsia="Calibri" w:hAnsi="Calibri" w:cs="Times New Roman"/>
              </w:rPr>
            </w:pPr>
            <w:r>
              <w:rPr>
                <w:rFonts w:ascii="Calibri" w:eastAsia="Calibri" w:hAnsi="Calibri" w:cs="Times New Roman"/>
              </w:rPr>
              <w:t>“first time spawners”</w:t>
            </w:r>
          </w:p>
        </w:tc>
        <w:tc>
          <w:tcPr>
            <w:tcW w:w="450" w:type="dxa"/>
          </w:tcPr>
          <w:p w14:paraId="2617EB14" w14:textId="77777777" w:rsidR="004F6602" w:rsidRDefault="004F6602" w:rsidP="004F6602">
            <w:pPr>
              <w:rPr>
                <w:rFonts w:ascii="Calibri" w:eastAsia="Calibri" w:hAnsi="Calibri" w:cs="Times New Roman"/>
              </w:rPr>
            </w:pPr>
            <w:r>
              <w:rPr>
                <w:rFonts w:ascii="Calibri" w:eastAsia="Calibri" w:hAnsi="Calibri" w:cs="Times New Roman"/>
              </w:rPr>
              <w:t>23</w:t>
            </w:r>
          </w:p>
        </w:tc>
        <w:tc>
          <w:tcPr>
            <w:tcW w:w="1440" w:type="dxa"/>
          </w:tcPr>
          <w:p w14:paraId="7EA23062" w14:textId="77777777" w:rsidR="004F6602" w:rsidRPr="004F6602" w:rsidRDefault="004F6602" w:rsidP="004F6602">
            <w:pPr>
              <w:rPr>
                <w:sz w:val="20"/>
                <w:szCs w:val="20"/>
              </w:rPr>
            </w:pPr>
            <m:oMathPara>
              <m:oMath>
                <m:r>
                  <w:rPr>
                    <w:rFonts w:ascii="Cambria Math" w:hAnsi="Cambria Math"/>
                    <w:sz w:val="20"/>
                    <w:szCs w:val="20"/>
                  </w:rPr>
                  <m:t xml:space="preserve">0.4905 </m:t>
                </m:r>
                <m:sSup>
                  <m:sSupPr>
                    <m:ctrlPr>
                      <w:rPr>
                        <w:rFonts w:ascii="Cambria Math" w:hAnsi="Cambria Math"/>
                        <w:iCs/>
                        <w:sz w:val="20"/>
                        <w:szCs w:val="20"/>
                      </w:rPr>
                    </m:ctrlPr>
                  </m:sSupPr>
                  <m:e>
                    <m:r>
                      <m:rPr>
                        <m:sty m:val="p"/>
                      </m:rPr>
                      <w:rPr>
                        <w:rFonts w:ascii="Cambria Math" w:hAnsi="Cambria Math"/>
                        <w:sz w:val="20"/>
                        <w:szCs w:val="20"/>
                      </w:rPr>
                      <m:t>x</m:t>
                    </m:r>
                  </m:e>
                  <m:sup>
                    <m:r>
                      <w:rPr>
                        <w:rFonts w:ascii="Cambria Math" w:hAnsi="Cambria Math"/>
                        <w:sz w:val="20"/>
                        <w:szCs w:val="20"/>
                      </w:rPr>
                      <m:t>2.7206</m:t>
                    </m:r>
                  </m:sup>
                </m:sSup>
              </m:oMath>
            </m:oMathPara>
          </w:p>
        </w:tc>
        <w:tc>
          <w:tcPr>
            <w:tcW w:w="1710" w:type="dxa"/>
          </w:tcPr>
          <w:p w14:paraId="2F2722CD" w14:textId="77777777" w:rsidR="004F6602" w:rsidRDefault="004F6602" w:rsidP="004F6602">
            <w:r>
              <w:t>55-80 mm CW</w:t>
            </w:r>
          </w:p>
        </w:tc>
      </w:tr>
      <w:tr w:rsidR="004F6602" w14:paraId="664B0AEC" w14:textId="77777777" w:rsidTr="004A2AC7">
        <w:tc>
          <w:tcPr>
            <w:tcW w:w="1518" w:type="dxa"/>
          </w:tcPr>
          <w:p w14:paraId="248F2D6D" w14:textId="13153F1D" w:rsidR="004F6602" w:rsidRDefault="004F6602" w:rsidP="004F6602">
            <w:r>
              <w:t>Jewett et al. (1981)</w:t>
            </w:r>
          </w:p>
        </w:tc>
        <w:tc>
          <w:tcPr>
            <w:tcW w:w="1663" w:type="dxa"/>
          </w:tcPr>
          <w:p w14:paraId="23CE81B2" w14:textId="0A19C12B" w:rsidR="004F6602" w:rsidRDefault="004F6602" w:rsidP="004F6602">
            <w:r>
              <w:t>Chukchi Sea</w:t>
            </w:r>
            <w:r w:rsidR="00600D44">
              <w:t>, Alaska</w:t>
            </w:r>
          </w:p>
        </w:tc>
        <w:tc>
          <w:tcPr>
            <w:tcW w:w="1307" w:type="dxa"/>
          </w:tcPr>
          <w:p w14:paraId="44524E00" w14:textId="571F1E81" w:rsidR="004F6602" w:rsidRDefault="004F6602" w:rsidP="004F6602">
            <w:r>
              <w:t>Primiparous</w:t>
            </w:r>
          </w:p>
        </w:tc>
        <w:tc>
          <w:tcPr>
            <w:tcW w:w="1542" w:type="dxa"/>
          </w:tcPr>
          <w:p w14:paraId="1B2ADB91" w14:textId="17CCF50D" w:rsidR="004F6602" w:rsidRDefault="004F6602" w:rsidP="004F6602">
            <w:pPr>
              <w:rPr>
                <w:rFonts w:ascii="Calibri" w:eastAsia="Calibri" w:hAnsi="Calibri" w:cs="Times New Roman"/>
              </w:rPr>
            </w:pPr>
            <w:r>
              <w:rPr>
                <w:rFonts w:ascii="Calibri" w:eastAsia="Calibri" w:hAnsi="Calibri" w:cs="Times New Roman"/>
              </w:rPr>
              <w:t>“new-shelled”</w:t>
            </w:r>
          </w:p>
        </w:tc>
        <w:tc>
          <w:tcPr>
            <w:tcW w:w="450" w:type="dxa"/>
          </w:tcPr>
          <w:p w14:paraId="08158F86" w14:textId="1A934749" w:rsidR="004F6602" w:rsidRDefault="004F6602" w:rsidP="004F6602">
            <w:pPr>
              <w:rPr>
                <w:rFonts w:ascii="Calibri" w:eastAsia="Calibri" w:hAnsi="Calibri" w:cs="Times New Roman"/>
              </w:rPr>
            </w:pPr>
            <w:r>
              <w:rPr>
                <w:rFonts w:ascii="Calibri" w:eastAsia="Calibri" w:hAnsi="Calibri" w:cs="Times New Roman"/>
              </w:rPr>
              <w:t>63</w:t>
            </w:r>
          </w:p>
        </w:tc>
        <w:tc>
          <w:tcPr>
            <w:tcW w:w="1440" w:type="dxa"/>
          </w:tcPr>
          <w:p w14:paraId="248722A7" w14:textId="1D274F2F" w:rsidR="004F6602" w:rsidRPr="004F6602" w:rsidRDefault="004F6602" w:rsidP="004F6602">
            <w:pPr>
              <w:rPr>
                <w:sz w:val="20"/>
                <w:szCs w:val="20"/>
              </w:rPr>
            </w:pPr>
            <m:oMathPara>
              <m:oMath>
                <m:r>
                  <w:rPr>
                    <w:rFonts w:ascii="Cambria Math" w:hAnsi="Cambria Math"/>
                    <w:sz w:val="20"/>
                    <w:szCs w:val="20"/>
                  </w:rPr>
                  <m:t xml:space="preserve">0.0249 </m:t>
                </m:r>
                <m:sSup>
                  <m:sSupPr>
                    <m:ctrlPr>
                      <w:rPr>
                        <w:rFonts w:ascii="Cambria Math" w:hAnsi="Cambria Math"/>
                        <w:iCs/>
                        <w:sz w:val="20"/>
                        <w:szCs w:val="20"/>
                      </w:rPr>
                    </m:ctrlPr>
                  </m:sSupPr>
                  <m:e>
                    <m:r>
                      <m:rPr>
                        <m:sty m:val="p"/>
                      </m:rPr>
                      <w:rPr>
                        <w:rFonts w:ascii="Cambria Math" w:hAnsi="Cambria Math"/>
                        <w:sz w:val="20"/>
                        <w:szCs w:val="20"/>
                      </w:rPr>
                      <m:t>x</m:t>
                    </m:r>
                  </m:e>
                  <m:sup>
                    <m:r>
                      <w:rPr>
                        <w:rFonts w:ascii="Cambria Math" w:hAnsi="Cambria Math"/>
                        <w:sz w:val="20"/>
                        <w:szCs w:val="20"/>
                      </w:rPr>
                      <m:t>3.4822</m:t>
                    </m:r>
                  </m:sup>
                </m:sSup>
              </m:oMath>
            </m:oMathPara>
          </w:p>
        </w:tc>
        <w:tc>
          <w:tcPr>
            <w:tcW w:w="1710" w:type="dxa"/>
          </w:tcPr>
          <w:p w14:paraId="6F493389" w14:textId="51D81FC7" w:rsidR="004F6602" w:rsidRDefault="004F6602" w:rsidP="004F6602">
            <w:r>
              <w:t>40-63 mm CW</w:t>
            </w:r>
          </w:p>
        </w:tc>
      </w:tr>
      <w:tr w:rsidR="004F6602" w14:paraId="1B0FD9C8" w14:textId="77777777" w:rsidTr="004A2AC7">
        <w:trPr>
          <w:trHeight w:val="224"/>
        </w:trPr>
        <w:tc>
          <w:tcPr>
            <w:tcW w:w="1518" w:type="dxa"/>
            <w:vMerge w:val="restart"/>
          </w:tcPr>
          <w:p w14:paraId="622B60BA" w14:textId="77777777" w:rsidR="004F6602" w:rsidRDefault="004F6602" w:rsidP="004F6602">
            <w:r>
              <w:t>Sainte-Marie (1993)</w:t>
            </w:r>
          </w:p>
        </w:tc>
        <w:tc>
          <w:tcPr>
            <w:tcW w:w="1663" w:type="dxa"/>
            <w:vMerge w:val="restart"/>
          </w:tcPr>
          <w:p w14:paraId="352ABB81" w14:textId="2111FAED" w:rsidR="004F6602" w:rsidRDefault="004F6602" w:rsidP="004F6602">
            <w:r>
              <w:t>Northern Gulf of St. Lawrence</w:t>
            </w:r>
          </w:p>
        </w:tc>
        <w:tc>
          <w:tcPr>
            <w:tcW w:w="1307" w:type="dxa"/>
          </w:tcPr>
          <w:p w14:paraId="436807F9" w14:textId="77777777" w:rsidR="004F6602" w:rsidRDefault="004F6602" w:rsidP="004F6602">
            <w:r>
              <w:t>Primiparous</w:t>
            </w:r>
          </w:p>
        </w:tc>
        <w:tc>
          <w:tcPr>
            <w:tcW w:w="1542" w:type="dxa"/>
          </w:tcPr>
          <w:p w14:paraId="0906B992" w14:textId="77777777" w:rsidR="004F6602" w:rsidRDefault="004F6602" w:rsidP="004F6602">
            <w:r>
              <w:t>“new recruit”</w:t>
            </w:r>
          </w:p>
        </w:tc>
        <w:tc>
          <w:tcPr>
            <w:tcW w:w="450" w:type="dxa"/>
          </w:tcPr>
          <w:p w14:paraId="6209CEE8" w14:textId="77777777" w:rsidR="004F6602" w:rsidRDefault="004F6602" w:rsidP="004F6602">
            <w:r>
              <w:t>75</w:t>
            </w:r>
          </w:p>
        </w:tc>
        <w:tc>
          <w:tcPr>
            <w:tcW w:w="1440" w:type="dxa"/>
          </w:tcPr>
          <w:p w14:paraId="2D539551" w14:textId="77777777" w:rsidR="004F6602" w:rsidRPr="004F6602" w:rsidRDefault="004F6602" w:rsidP="004F6602">
            <w:pPr>
              <w:rPr>
                <w:rFonts w:ascii="Calibri" w:eastAsia="Calibri" w:hAnsi="Calibri" w:cs="Times New Roman"/>
                <w:sz w:val="20"/>
                <w:szCs w:val="20"/>
              </w:rPr>
            </w:pPr>
            <m:oMathPara>
              <m:oMath>
                <m:r>
                  <w:rPr>
                    <w:rFonts w:ascii="Cambria Math" w:hAnsi="Cambria Math"/>
                    <w:sz w:val="20"/>
                    <w:szCs w:val="20"/>
                  </w:rPr>
                  <m:t xml:space="preserve">0.2328 </m:t>
                </m:r>
                <m:sSup>
                  <m:sSupPr>
                    <m:ctrlPr>
                      <w:rPr>
                        <w:rFonts w:ascii="Cambria Math" w:hAnsi="Cambria Math"/>
                        <w:iCs/>
                        <w:sz w:val="20"/>
                        <w:szCs w:val="20"/>
                      </w:rPr>
                    </m:ctrlPr>
                  </m:sSupPr>
                  <m:e>
                    <m:r>
                      <m:rPr>
                        <m:sty m:val="p"/>
                      </m:rPr>
                      <w:rPr>
                        <w:rFonts w:ascii="Cambria Math" w:hAnsi="Cambria Math"/>
                        <w:sz w:val="20"/>
                        <w:szCs w:val="20"/>
                      </w:rPr>
                      <m:t>x</m:t>
                    </m:r>
                  </m:e>
                  <m:sup>
                    <m:r>
                      <w:rPr>
                        <w:rFonts w:ascii="Cambria Math" w:hAnsi="Cambria Math"/>
                        <w:sz w:val="20"/>
                        <w:szCs w:val="20"/>
                      </w:rPr>
                      <m:t>2.948</m:t>
                    </m:r>
                  </m:sup>
                </m:sSup>
              </m:oMath>
            </m:oMathPara>
          </w:p>
        </w:tc>
        <w:tc>
          <w:tcPr>
            <w:tcW w:w="1710" w:type="dxa"/>
          </w:tcPr>
          <w:p w14:paraId="7A9401A4" w14:textId="77777777" w:rsidR="004F6602" w:rsidRDefault="004F6602" w:rsidP="004F6602">
            <w:r>
              <w:t>40-80 mm CW</w:t>
            </w:r>
          </w:p>
        </w:tc>
      </w:tr>
      <w:tr w:rsidR="004F6602" w14:paraId="0AA0C82B" w14:textId="77777777" w:rsidTr="004A2AC7">
        <w:tc>
          <w:tcPr>
            <w:tcW w:w="1518" w:type="dxa"/>
            <w:vMerge/>
          </w:tcPr>
          <w:p w14:paraId="4A228208" w14:textId="77777777" w:rsidR="004F6602" w:rsidRDefault="004F6602" w:rsidP="004F6602"/>
        </w:tc>
        <w:tc>
          <w:tcPr>
            <w:tcW w:w="1663" w:type="dxa"/>
            <w:vMerge/>
          </w:tcPr>
          <w:p w14:paraId="28E34579" w14:textId="77777777" w:rsidR="004F6602" w:rsidRDefault="004F6602" w:rsidP="004F6602"/>
        </w:tc>
        <w:tc>
          <w:tcPr>
            <w:tcW w:w="1307" w:type="dxa"/>
          </w:tcPr>
          <w:p w14:paraId="31ED0142" w14:textId="77777777" w:rsidR="004F6602" w:rsidRDefault="004F6602" w:rsidP="004F6602">
            <w:r>
              <w:t>Multiparous</w:t>
            </w:r>
          </w:p>
        </w:tc>
        <w:tc>
          <w:tcPr>
            <w:tcW w:w="1542" w:type="dxa"/>
          </w:tcPr>
          <w:p w14:paraId="6C5613B2" w14:textId="77777777" w:rsidR="004F6602" w:rsidRDefault="004F6602" w:rsidP="004F6602">
            <w:r>
              <w:t>“old recruit”</w:t>
            </w:r>
          </w:p>
        </w:tc>
        <w:tc>
          <w:tcPr>
            <w:tcW w:w="450" w:type="dxa"/>
          </w:tcPr>
          <w:p w14:paraId="3D3E81E2" w14:textId="77777777" w:rsidR="004F6602" w:rsidRDefault="004F6602" w:rsidP="004F6602">
            <w:r>
              <w:t>81</w:t>
            </w:r>
          </w:p>
        </w:tc>
        <w:tc>
          <w:tcPr>
            <w:tcW w:w="1440" w:type="dxa"/>
          </w:tcPr>
          <w:p w14:paraId="22099C70" w14:textId="77777777" w:rsidR="004F6602" w:rsidRPr="004F6602" w:rsidRDefault="004F6602" w:rsidP="004F6602">
            <w:pPr>
              <w:rPr>
                <w:rFonts w:ascii="Calibri" w:eastAsia="Calibri" w:hAnsi="Calibri" w:cs="Times New Roman"/>
                <w:sz w:val="20"/>
                <w:szCs w:val="20"/>
              </w:rPr>
            </w:pPr>
            <m:oMathPara>
              <m:oMath>
                <m:r>
                  <w:rPr>
                    <w:rFonts w:ascii="Cambria Math" w:hAnsi="Cambria Math"/>
                    <w:sz w:val="20"/>
                    <w:szCs w:val="20"/>
                  </w:rPr>
                  <m:t xml:space="preserve">1.7989 </m:t>
                </m:r>
                <m:sSup>
                  <m:sSupPr>
                    <m:ctrlPr>
                      <w:rPr>
                        <w:rFonts w:ascii="Cambria Math" w:hAnsi="Cambria Math"/>
                        <w:iCs/>
                        <w:sz w:val="20"/>
                        <w:szCs w:val="20"/>
                      </w:rPr>
                    </m:ctrlPr>
                  </m:sSupPr>
                  <m:e>
                    <m:r>
                      <m:rPr>
                        <m:sty m:val="p"/>
                      </m:rPr>
                      <w:rPr>
                        <w:rFonts w:ascii="Cambria Math" w:hAnsi="Cambria Math"/>
                        <w:sz w:val="20"/>
                        <w:szCs w:val="20"/>
                      </w:rPr>
                      <m:t>x</m:t>
                    </m:r>
                  </m:e>
                  <m:sup>
                    <m:r>
                      <w:rPr>
                        <w:rFonts w:ascii="Cambria Math" w:hAnsi="Cambria Math"/>
                        <w:sz w:val="20"/>
                        <w:szCs w:val="20"/>
                      </w:rPr>
                      <m:t>2.506</m:t>
                    </m:r>
                  </m:sup>
                </m:sSup>
              </m:oMath>
            </m:oMathPara>
          </w:p>
        </w:tc>
        <w:tc>
          <w:tcPr>
            <w:tcW w:w="1710" w:type="dxa"/>
          </w:tcPr>
          <w:p w14:paraId="65C3264A" w14:textId="77777777" w:rsidR="004F6602" w:rsidRDefault="004F6602" w:rsidP="004F6602">
            <w:r>
              <w:t>40-80 mm CW</w:t>
            </w:r>
          </w:p>
        </w:tc>
      </w:tr>
      <w:tr w:rsidR="004F6602" w14:paraId="4CD69445" w14:textId="77777777" w:rsidTr="004A2AC7">
        <w:tc>
          <w:tcPr>
            <w:tcW w:w="1518" w:type="dxa"/>
          </w:tcPr>
          <w:p w14:paraId="6AFD8523" w14:textId="2B7BB186" w:rsidR="004F6602" w:rsidRDefault="004F6602" w:rsidP="004F6602">
            <w:r>
              <w:t>Comeau et al. (1999)</w:t>
            </w:r>
          </w:p>
        </w:tc>
        <w:tc>
          <w:tcPr>
            <w:tcW w:w="1663" w:type="dxa"/>
          </w:tcPr>
          <w:p w14:paraId="1AE97ADD" w14:textId="35D0A9E1" w:rsidR="004F6602" w:rsidRDefault="004F6602" w:rsidP="004F6602">
            <w:r>
              <w:t>Western Newfoundland</w:t>
            </w:r>
          </w:p>
        </w:tc>
        <w:tc>
          <w:tcPr>
            <w:tcW w:w="1307" w:type="dxa"/>
          </w:tcPr>
          <w:p w14:paraId="0A1B4089" w14:textId="57333274" w:rsidR="004F6602" w:rsidRDefault="004F6602" w:rsidP="004F6602">
            <w:r>
              <w:t>Multiparous</w:t>
            </w:r>
          </w:p>
        </w:tc>
        <w:tc>
          <w:tcPr>
            <w:tcW w:w="1542" w:type="dxa"/>
          </w:tcPr>
          <w:p w14:paraId="3F446E5C" w14:textId="124C768A" w:rsidR="004F6602" w:rsidRDefault="004F6602" w:rsidP="004F6602">
            <w:r>
              <w:t>Hard-shelled orange eggs</w:t>
            </w:r>
          </w:p>
        </w:tc>
        <w:tc>
          <w:tcPr>
            <w:tcW w:w="450" w:type="dxa"/>
          </w:tcPr>
          <w:p w14:paraId="65F64168" w14:textId="0708FE50" w:rsidR="004F6602" w:rsidRDefault="004F6602" w:rsidP="004F6602">
            <w:pPr>
              <w:rPr>
                <w:rFonts w:ascii="Calibri" w:eastAsia="Calibri" w:hAnsi="Calibri" w:cs="Times New Roman"/>
              </w:rPr>
            </w:pPr>
            <w:r>
              <w:t>53</w:t>
            </w:r>
          </w:p>
        </w:tc>
        <w:tc>
          <w:tcPr>
            <w:tcW w:w="1440" w:type="dxa"/>
          </w:tcPr>
          <w:p w14:paraId="52878FDA" w14:textId="19C2EC77" w:rsidR="004F6602" w:rsidRPr="004F6602" w:rsidRDefault="004F6602" w:rsidP="004F6602">
            <w:pPr>
              <w:rPr>
                <w:sz w:val="20"/>
                <w:szCs w:val="20"/>
              </w:rPr>
            </w:pPr>
            <m:oMathPara>
              <m:oMath>
                <m:r>
                  <w:rPr>
                    <w:rFonts w:ascii="Cambria Math" w:hAnsi="Cambria Math"/>
                    <w:sz w:val="20"/>
                    <w:szCs w:val="20"/>
                  </w:rPr>
                  <m:t xml:space="preserve">0.2665 </m:t>
                </m:r>
                <m:sSup>
                  <m:sSupPr>
                    <m:ctrlPr>
                      <w:rPr>
                        <w:rFonts w:ascii="Cambria Math" w:hAnsi="Cambria Math"/>
                        <w:iCs/>
                        <w:sz w:val="20"/>
                        <w:szCs w:val="20"/>
                      </w:rPr>
                    </m:ctrlPr>
                  </m:sSupPr>
                  <m:e>
                    <m:r>
                      <m:rPr>
                        <m:sty m:val="p"/>
                      </m:rPr>
                      <w:rPr>
                        <w:rFonts w:ascii="Cambria Math" w:hAnsi="Cambria Math"/>
                        <w:sz w:val="20"/>
                        <w:szCs w:val="20"/>
                      </w:rPr>
                      <m:t>x</m:t>
                    </m:r>
                  </m:e>
                  <m:sup>
                    <m:r>
                      <w:rPr>
                        <w:rFonts w:ascii="Cambria Math" w:hAnsi="Cambria Math"/>
                        <w:sz w:val="20"/>
                        <w:szCs w:val="20"/>
                      </w:rPr>
                      <m:t>2.9486</m:t>
                    </m:r>
                  </m:sup>
                </m:sSup>
              </m:oMath>
            </m:oMathPara>
          </w:p>
        </w:tc>
        <w:tc>
          <w:tcPr>
            <w:tcW w:w="1710" w:type="dxa"/>
          </w:tcPr>
          <w:p w14:paraId="35A66DFF" w14:textId="023FBA48" w:rsidR="004F6602" w:rsidRDefault="004F6602" w:rsidP="004F6602">
            <w:r>
              <w:t>55-81 mm CW</w:t>
            </w:r>
          </w:p>
        </w:tc>
      </w:tr>
      <w:tr w:rsidR="004F6602" w14:paraId="4AEE4973" w14:textId="77777777" w:rsidTr="004A2AC7">
        <w:tc>
          <w:tcPr>
            <w:tcW w:w="1518" w:type="dxa"/>
            <w:vMerge w:val="restart"/>
          </w:tcPr>
          <w:p w14:paraId="5F030397" w14:textId="222BC5D5" w:rsidR="004F6602" w:rsidRDefault="004F6602" w:rsidP="004F6602">
            <w:r>
              <w:t>Kon &amp; Adachi (2006)</w:t>
            </w:r>
          </w:p>
        </w:tc>
        <w:tc>
          <w:tcPr>
            <w:tcW w:w="1663" w:type="dxa"/>
            <w:vMerge w:val="restart"/>
          </w:tcPr>
          <w:p w14:paraId="11ADA09C" w14:textId="5D14D0A8" w:rsidR="004F6602" w:rsidRDefault="004F6602" w:rsidP="004F6602">
            <w:r>
              <w:t>Wakasa Bay, Sea of Japan</w:t>
            </w:r>
          </w:p>
        </w:tc>
        <w:tc>
          <w:tcPr>
            <w:tcW w:w="1307" w:type="dxa"/>
          </w:tcPr>
          <w:p w14:paraId="4CF73199" w14:textId="010B0BD5" w:rsidR="004F6602" w:rsidRDefault="004F6602" w:rsidP="004F6602">
            <w:r>
              <w:t>Primiparous</w:t>
            </w:r>
          </w:p>
        </w:tc>
        <w:tc>
          <w:tcPr>
            <w:tcW w:w="1542" w:type="dxa"/>
          </w:tcPr>
          <w:p w14:paraId="2A9EBFC2" w14:textId="5C2B5E31" w:rsidR="004F6602" w:rsidRDefault="004F6602" w:rsidP="004F6602">
            <w:r>
              <w:t>“primary spawners”</w:t>
            </w:r>
          </w:p>
        </w:tc>
        <w:tc>
          <w:tcPr>
            <w:tcW w:w="450" w:type="dxa"/>
          </w:tcPr>
          <w:p w14:paraId="0CDAECCD" w14:textId="0EB8B97D" w:rsidR="004F6602" w:rsidRDefault="004F6602" w:rsidP="004F6602">
            <w:r>
              <w:t>98</w:t>
            </w:r>
          </w:p>
        </w:tc>
        <w:tc>
          <w:tcPr>
            <w:tcW w:w="1440" w:type="dxa"/>
          </w:tcPr>
          <w:p w14:paraId="4236ABE0" w14:textId="0D2E4ABC" w:rsidR="004F6602" w:rsidRPr="004F6602" w:rsidRDefault="004F6602" w:rsidP="004F6602">
            <w:pPr>
              <w:rPr>
                <w:sz w:val="20"/>
                <w:szCs w:val="20"/>
              </w:rPr>
            </w:pPr>
            <m:oMathPara>
              <m:oMath>
                <m:r>
                  <w:rPr>
                    <w:rFonts w:ascii="Cambria Math" w:hAnsi="Cambria Math"/>
                    <w:sz w:val="20"/>
                    <w:szCs w:val="20"/>
                  </w:rPr>
                  <m:t>3063.4x-170904</m:t>
                </m:r>
              </m:oMath>
            </m:oMathPara>
          </w:p>
        </w:tc>
        <w:tc>
          <w:tcPr>
            <w:tcW w:w="1710" w:type="dxa"/>
          </w:tcPr>
          <w:p w14:paraId="466C7C6D" w14:textId="393B5D0A" w:rsidR="004F6602" w:rsidRDefault="004F6602" w:rsidP="004F6602">
            <w:r>
              <w:t>73-97 mm CW</w:t>
            </w:r>
          </w:p>
        </w:tc>
      </w:tr>
      <w:tr w:rsidR="004F6602" w14:paraId="16BA3312" w14:textId="77777777" w:rsidTr="004A2AC7">
        <w:tc>
          <w:tcPr>
            <w:tcW w:w="1518" w:type="dxa"/>
            <w:vMerge/>
          </w:tcPr>
          <w:p w14:paraId="3284912D" w14:textId="77777777" w:rsidR="004F6602" w:rsidRDefault="004F6602" w:rsidP="004F6602"/>
        </w:tc>
        <w:tc>
          <w:tcPr>
            <w:tcW w:w="1663" w:type="dxa"/>
            <w:vMerge/>
          </w:tcPr>
          <w:p w14:paraId="22C2415E" w14:textId="77777777" w:rsidR="004F6602" w:rsidRDefault="004F6602" w:rsidP="004F6602"/>
        </w:tc>
        <w:tc>
          <w:tcPr>
            <w:tcW w:w="1307" w:type="dxa"/>
          </w:tcPr>
          <w:p w14:paraId="11527AB5" w14:textId="38DB17D0" w:rsidR="004F6602" w:rsidRDefault="004F6602" w:rsidP="004F6602">
            <w:r>
              <w:t>Multiparous</w:t>
            </w:r>
          </w:p>
        </w:tc>
        <w:tc>
          <w:tcPr>
            <w:tcW w:w="1542" w:type="dxa"/>
          </w:tcPr>
          <w:p w14:paraId="589BDACB" w14:textId="0FD6A739" w:rsidR="004F6602" w:rsidRDefault="004F6602" w:rsidP="004F6602">
            <w:r>
              <w:t>“young repeat spawners”</w:t>
            </w:r>
          </w:p>
        </w:tc>
        <w:tc>
          <w:tcPr>
            <w:tcW w:w="450" w:type="dxa"/>
          </w:tcPr>
          <w:p w14:paraId="3982353B" w14:textId="7F197C50" w:rsidR="004F6602" w:rsidRDefault="004F6602" w:rsidP="004F6602">
            <w:r>
              <w:t>25</w:t>
            </w:r>
          </w:p>
        </w:tc>
        <w:tc>
          <w:tcPr>
            <w:tcW w:w="1440" w:type="dxa"/>
          </w:tcPr>
          <w:p w14:paraId="243A3724" w14:textId="37267A26" w:rsidR="004F6602" w:rsidRPr="004F6602" w:rsidRDefault="004F6602" w:rsidP="004F6602">
            <w:pPr>
              <w:rPr>
                <w:sz w:val="20"/>
                <w:szCs w:val="20"/>
              </w:rPr>
            </w:pPr>
            <m:oMathPara>
              <m:oMath>
                <m:r>
                  <w:rPr>
                    <w:rFonts w:ascii="Cambria Math" w:hAnsi="Cambria Math"/>
                    <w:sz w:val="20"/>
                    <w:szCs w:val="20"/>
                  </w:rPr>
                  <m:t>4498.4x-248393</m:t>
                </m:r>
              </m:oMath>
            </m:oMathPara>
          </w:p>
        </w:tc>
        <w:tc>
          <w:tcPr>
            <w:tcW w:w="1710" w:type="dxa"/>
          </w:tcPr>
          <w:p w14:paraId="68621B32" w14:textId="36D60D5F" w:rsidR="004F6602" w:rsidRDefault="004F6602" w:rsidP="004F6602">
            <w:r>
              <w:t>74-91 mm CW</w:t>
            </w:r>
          </w:p>
        </w:tc>
      </w:tr>
    </w:tbl>
    <w:p w14:paraId="71C500E7" w14:textId="77777777" w:rsidR="00BB48C3" w:rsidRDefault="00BB48C3" w:rsidP="00BB48C3">
      <w:pPr>
        <w:spacing w:after="120"/>
      </w:pPr>
    </w:p>
    <w:p w14:paraId="5953D9D0" w14:textId="74247878" w:rsidR="00774F3E" w:rsidRPr="00774F3E" w:rsidRDefault="00774F3E" w:rsidP="00D763CF">
      <w:pPr>
        <w:rPr>
          <w:b/>
          <w:bCs/>
        </w:rPr>
      </w:pPr>
      <w:r w:rsidRPr="00774F3E">
        <w:rPr>
          <w:b/>
          <w:bCs/>
        </w:rPr>
        <w:t>Study characteristics:</w:t>
      </w:r>
    </w:p>
    <w:p w14:paraId="44370804" w14:textId="5AAE5BF7" w:rsidR="00774F3E" w:rsidRDefault="00774F3E" w:rsidP="00774F3E">
      <w:pPr>
        <w:pStyle w:val="ListParagraph"/>
        <w:numPr>
          <w:ilvl w:val="0"/>
          <w:numId w:val="19"/>
        </w:numPr>
        <w:spacing w:after="0"/>
        <w:ind w:left="360"/>
      </w:pPr>
      <w:r>
        <w:t>Studies differed in the manner that individual fecundity was calculated and their sample preservation methods.</w:t>
      </w:r>
    </w:p>
    <w:p w14:paraId="654D9764" w14:textId="02FBE14D" w:rsidR="00774F3E" w:rsidRDefault="00774F3E" w:rsidP="00774F3E">
      <w:pPr>
        <w:pStyle w:val="ListParagraph"/>
        <w:numPr>
          <w:ilvl w:val="1"/>
          <w:numId w:val="19"/>
        </w:numPr>
        <w:spacing w:after="0"/>
        <w:ind w:left="792"/>
      </w:pPr>
      <w:r>
        <w:t xml:space="preserve">Since counting the entire </w:t>
      </w:r>
    </w:p>
    <w:p w14:paraId="334F63C8" w14:textId="603D6692" w:rsidR="00774F3E" w:rsidRDefault="00774F3E" w:rsidP="00774F3E">
      <w:pPr>
        <w:pStyle w:val="ListParagraph"/>
        <w:numPr>
          <w:ilvl w:val="0"/>
          <w:numId w:val="19"/>
        </w:numPr>
        <w:spacing w:after="0"/>
        <w:ind w:left="360"/>
      </w:pPr>
      <w:r>
        <w:t>The number of fecundity observations generally ranged from 25 up to a few hundred.</w:t>
      </w:r>
    </w:p>
    <w:p w14:paraId="3CBCD54B" w14:textId="19410AEA" w:rsidR="00774F3E" w:rsidRDefault="00774F3E" w:rsidP="00774F3E">
      <w:pPr>
        <w:pStyle w:val="ListParagraph"/>
        <w:numPr>
          <w:ilvl w:val="0"/>
          <w:numId w:val="19"/>
        </w:numPr>
        <w:spacing w:after="0"/>
        <w:ind w:left="360"/>
      </w:pPr>
      <w:r>
        <w:t>Not all studies used the allometric model, with some opting to fit fecundity as a linear function of size.</w:t>
      </w:r>
    </w:p>
    <w:p w14:paraId="41494D85" w14:textId="77777777" w:rsidR="00B94197" w:rsidRDefault="00B94197" w:rsidP="00B94197">
      <w:pPr>
        <w:pStyle w:val="ListParagraph"/>
        <w:spacing w:after="0"/>
        <w:ind w:left="360"/>
      </w:pPr>
    </w:p>
    <w:p w14:paraId="315783BA" w14:textId="77777777" w:rsidR="00D763CF" w:rsidRDefault="00D763CF">
      <w:pPr>
        <w:rPr>
          <w:b/>
          <w:bCs/>
          <w:sz w:val="32"/>
          <w:szCs w:val="32"/>
        </w:rPr>
      </w:pPr>
      <w:r>
        <w:rPr>
          <w:b/>
          <w:bCs/>
          <w:sz w:val="32"/>
          <w:szCs w:val="32"/>
        </w:rPr>
        <w:br w:type="page"/>
      </w:r>
    </w:p>
    <w:p w14:paraId="4B77DA99" w14:textId="50425594" w:rsidR="00FB4FEE" w:rsidRPr="00FF3A50" w:rsidRDefault="00FF3A50" w:rsidP="00EF08DB">
      <w:pPr>
        <w:rPr>
          <w:b/>
          <w:bCs/>
        </w:rPr>
      </w:pPr>
      <w:r w:rsidRPr="00FF3A50">
        <w:rPr>
          <w:b/>
          <w:bCs/>
          <w:sz w:val="28"/>
          <w:szCs w:val="28"/>
        </w:rPr>
        <w:lastRenderedPageBreak/>
        <w:t>Annex A</w:t>
      </w:r>
      <w:r w:rsidR="00AC0C67" w:rsidRPr="00FF3A50">
        <w:rPr>
          <w:b/>
          <w:bCs/>
          <w:sz w:val="28"/>
          <w:szCs w:val="28"/>
        </w:rPr>
        <w:t xml:space="preserve"> : </w:t>
      </w:r>
      <w:r w:rsidR="00360685" w:rsidRPr="00FF3A50">
        <w:rPr>
          <w:b/>
          <w:bCs/>
          <w:sz w:val="28"/>
          <w:szCs w:val="28"/>
        </w:rPr>
        <w:t>Validation of modeling assumptions using gonad weight data</w:t>
      </w:r>
    </w:p>
    <w:p w14:paraId="4136FD55" w14:textId="7B0D29C2" w:rsidR="00360685" w:rsidRDefault="00360685" w:rsidP="00360685">
      <w:pPr>
        <w:pStyle w:val="ListParagraph"/>
        <w:numPr>
          <w:ilvl w:val="0"/>
          <w:numId w:val="33"/>
        </w:numPr>
      </w:pPr>
      <w:r w:rsidRPr="0006202F">
        <w:rPr>
          <w:b/>
          <w:bCs/>
        </w:rPr>
        <w:t>Gonad characteristics</w:t>
      </w:r>
      <w:r>
        <w:t xml:space="preserve">, such as weight, color, and oocyte size (Gardner et al. 2021), as well as egg development can be used to </w:t>
      </w:r>
      <w:r w:rsidRPr="0006202F">
        <w:rPr>
          <w:b/>
          <w:bCs/>
        </w:rPr>
        <w:t xml:space="preserve">infer the </w:t>
      </w:r>
      <w:r w:rsidR="0006202F" w:rsidRPr="0006202F">
        <w:rPr>
          <w:b/>
          <w:bCs/>
        </w:rPr>
        <w:t xml:space="preserve">incubation </w:t>
      </w:r>
      <w:r w:rsidRPr="0006202F">
        <w:rPr>
          <w:b/>
          <w:bCs/>
        </w:rPr>
        <w:t xml:space="preserve">year </w:t>
      </w:r>
      <w:r>
        <w:t>for eggs. Egg development stages (Moriyasu et al. ) and proxies (egg color) can also be used.</w:t>
      </w:r>
    </w:p>
    <w:p w14:paraId="6771AA78" w14:textId="00275B5C" w:rsidR="00360685" w:rsidRDefault="00360685" w:rsidP="00A06A21">
      <w:pPr>
        <w:pStyle w:val="ListParagraph"/>
        <w:numPr>
          <w:ilvl w:val="0"/>
          <w:numId w:val="33"/>
        </w:numPr>
      </w:pPr>
      <w:r>
        <w:t xml:space="preserve">This is an </w:t>
      </w:r>
      <w:r w:rsidRPr="0006202F">
        <w:rPr>
          <w:b/>
          <w:bCs/>
        </w:rPr>
        <w:t>exercise</w:t>
      </w:r>
      <w:r>
        <w:t xml:space="preserve"> to see if the some of the patterns we perceived using shell condition and fecundity levels are </w:t>
      </w:r>
      <w:r w:rsidRPr="0006202F">
        <w:rPr>
          <w:b/>
          <w:bCs/>
        </w:rPr>
        <w:t>consistent</w:t>
      </w:r>
      <w:r>
        <w:t xml:space="preserve"> with observed </w:t>
      </w:r>
      <w:r w:rsidRPr="0006202F">
        <w:rPr>
          <w:b/>
          <w:bCs/>
        </w:rPr>
        <w:t>gonad weight</w:t>
      </w:r>
      <w:r>
        <w:t xml:space="preserve"> variations within our dataset.</w:t>
      </w:r>
      <w:r w:rsidR="00AC59DD">
        <w:t xml:space="preserve"> We treat the gonad weight method as more reliable.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60685" w14:paraId="65F12950" w14:textId="77777777" w:rsidTr="00A06A21">
        <w:tc>
          <w:tcPr>
            <w:tcW w:w="9576" w:type="dxa"/>
          </w:tcPr>
          <w:p w14:paraId="79A2645C" w14:textId="28E7CC7D" w:rsidR="00360685" w:rsidRDefault="00360685" w:rsidP="00360685">
            <w:pPr>
              <w:jc w:val="center"/>
            </w:pPr>
            <w:r>
              <w:rPr>
                <w:noProof/>
              </w:rPr>
              <w:drawing>
                <wp:inline distT="0" distB="0" distL="0" distR="0" wp14:anchorId="5F9C9DC4" wp14:editId="0ADB1561">
                  <wp:extent cx="2931078" cy="2616200"/>
                  <wp:effectExtent l="0" t="0" r="0" b="0"/>
                  <wp:docPr id="1653441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951" b="1791"/>
                          <a:stretch/>
                        </pic:blipFill>
                        <pic:spPr bwMode="auto">
                          <a:xfrm>
                            <a:off x="0" y="0"/>
                            <a:ext cx="2949269" cy="26324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60685" w14:paraId="504F5650" w14:textId="77777777" w:rsidTr="00A06A21">
        <w:tc>
          <w:tcPr>
            <w:tcW w:w="9576" w:type="dxa"/>
          </w:tcPr>
          <w:p w14:paraId="6702ED7C" w14:textId="77777777" w:rsidR="00360685" w:rsidRDefault="00360685" w:rsidP="009530CA">
            <w:r w:rsidRPr="009530CA">
              <w:rPr>
                <w:b/>
                <w:bCs/>
              </w:rPr>
              <w:t>Figure X</w:t>
            </w:r>
            <w:r>
              <w:t xml:space="preserve"> : Plot of gonad weight versus carapace width </w:t>
            </w:r>
            <w:r w:rsidR="009530CA">
              <w:t>from our dataset (n = 2043, black circles). Samples were taken from May to November. There are two main clouds of points: smaller, developing gonads lie in the lower cloud, and are subject to increase somewhat over the season, while larger, fuller gonads lie in the upper cloud, and are more stable over the season. Small gonads are associated with females having laid eggs during the current year, while larger gonads are associated with females incubating their eggs for a second year (biennial cycle). Colored points represent different combinations of spawning stage and shell condition.</w:t>
            </w:r>
          </w:p>
          <w:p w14:paraId="6FCAC0B2" w14:textId="1D8EBBC6" w:rsidR="00AC0C67" w:rsidRDefault="00AC0C67" w:rsidP="009530CA"/>
        </w:tc>
      </w:tr>
    </w:tbl>
    <w:p w14:paraId="4508E236" w14:textId="00E88B87" w:rsidR="009530CA" w:rsidRPr="00B17F99" w:rsidRDefault="009530CA" w:rsidP="00A06A21">
      <w:pPr>
        <w:spacing w:before="120" w:after="0"/>
        <w:rPr>
          <w:b/>
          <w:bCs/>
        </w:rPr>
      </w:pPr>
      <w:r w:rsidRPr="00B17F99">
        <w:rPr>
          <w:b/>
          <w:bCs/>
        </w:rPr>
        <w:t>Table X</w:t>
      </w:r>
      <w:r w:rsidR="00B17F99">
        <w:rPr>
          <w:b/>
          <w:bCs/>
        </w:rPr>
        <w:t xml:space="preserve"> </w:t>
      </w:r>
      <w:r w:rsidR="00B17F99" w:rsidRPr="00B17F99">
        <w:t xml:space="preserve">: </w:t>
      </w:r>
      <w:r w:rsidR="00B17F99">
        <w:t xml:space="preserve">Summary table of inferences from consideration of gonad weight variations and different maturity stage / shell condition combinations, including incubation year and age of the carapace.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471"/>
        <w:gridCol w:w="857"/>
        <w:gridCol w:w="1225"/>
        <w:gridCol w:w="1558"/>
        <w:gridCol w:w="2160"/>
      </w:tblGrid>
      <w:tr w:rsidR="00B17F99" w14:paraId="21FF8987" w14:textId="3E3AE29F" w:rsidTr="00B17F99">
        <w:trPr>
          <w:jc w:val="center"/>
        </w:trPr>
        <w:tc>
          <w:tcPr>
            <w:tcW w:w="1307" w:type="dxa"/>
            <w:tcBorders>
              <w:top w:val="single" w:sz="4" w:space="0" w:color="auto"/>
              <w:bottom w:val="single" w:sz="12" w:space="0" w:color="auto"/>
            </w:tcBorders>
          </w:tcPr>
          <w:p w14:paraId="3DDC2902" w14:textId="6C30696F" w:rsidR="00B17F99" w:rsidRPr="009530CA" w:rsidRDefault="00B17F99" w:rsidP="009530CA">
            <w:pPr>
              <w:rPr>
                <w:b/>
                <w:bCs/>
              </w:rPr>
            </w:pPr>
            <w:r w:rsidRPr="009530CA">
              <w:rPr>
                <w:b/>
                <w:bCs/>
              </w:rPr>
              <w:t>Stage</w:t>
            </w:r>
          </w:p>
        </w:tc>
        <w:tc>
          <w:tcPr>
            <w:tcW w:w="471" w:type="dxa"/>
            <w:tcBorders>
              <w:top w:val="single" w:sz="4" w:space="0" w:color="auto"/>
              <w:bottom w:val="single" w:sz="12" w:space="0" w:color="auto"/>
            </w:tcBorders>
          </w:tcPr>
          <w:p w14:paraId="421DF862" w14:textId="43E1DB08" w:rsidR="00B17F99" w:rsidRPr="009530CA" w:rsidRDefault="00B17F99" w:rsidP="009530CA">
            <w:pPr>
              <w:jc w:val="center"/>
              <w:rPr>
                <w:b/>
                <w:bCs/>
              </w:rPr>
            </w:pPr>
            <w:r w:rsidRPr="009530CA">
              <w:rPr>
                <w:b/>
                <w:bCs/>
              </w:rPr>
              <w:t>SC</w:t>
            </w:r>
          </w:p>
        </w:tc>
        <w:tc>
          <w:tcPr>
            <w:tcW w:w="857" w:type="dxa"/>
            <w:tcBorders>
              <w:top w:val="single" w:sz="4" w:space="0" w:color="auto"/>
              <w:bottom w:val="single" w:sz="12" w:space="0" w:color="auto"/>
            </w:tcBorders>
          </w:tcPr>
          <w:p w14:paraId="12CEAC75" w14:textId="02D2ED82" w:rsidR="00B17F99" w:rsidRPr="009530CA" w:rsidRDefault="00B17F99" w:rsidP="009530CA">
            <w:pPr>
              <w:rPr>
                <w:b/>
                <w:bCs/>
              </w:rPr>
            </w:pPr>
            <w:r w:rsidRPr="009530CA">
              <w:rPr>
                <w:b/>
                <w:bCs/>
              </w:rPr>
              <w:t>Gonad</w:t>
            </w:r>
          </w:p>
        </w:tc>
        <w:tc>
          <w:tcPr>
            <w:tcW w:w="1225" w:type="dxa"/>
            <w:tcBorders>
              <w:top w:val="single" w:sz="4" w:space="0" w:color="auto"/>
              <w:bottom w:val="single" w:sz="12" w:space="0" w:color="auto"/>
            </w:tcBorders>
          </w:tcPr>
          <w:p w14:paraId="1DBACAB7" w14:textId="7FC69726" w:rsidR="00B17F99" w:rsidRPr="009530CA" w:rsidRDefault="00B17F99" w:rsidP="009530CA">
            <w:pPr>
              <w:rPr>
                <w:b/>
                <w:bCs/>
              </w:rPr>
            </w:pPr>
            <w:r>
              <w:rPr>
                <w:b/>
                <w:bCs/>
              </w:rPr>
              <w:t>Incubation</w:t>
            </w:r>
          </w:p>
        </w:tc>
        <w:tc>
          <w:tcPr>
            <w:tcW w:w="1558" w:type="dxa"/>
            <w:tcBorders>
              <w:top w:val="single" w:sz="4" w:space="0" w:color="auto"/>
              <w:bottom w:val="single" w:sz="12" w:space="0" w:color="auto"/>
            </w:tcBorders>
          </w:tcPr>
          <w:p w14:paraId="68291F6D" w14:textId="3234953C" w:rsidR="00B17F99" w:rsidRPr="009530CA" w:rsidRDefault="00B17F99" w:rsidP="009530CA">
            <w:pPr>
              <w:rPr>
                <w:b/>
                <w:bCs/>
              </w:rPr>
            </w:pPr>
            <w:r>
              <w:rPr>
                <w:b/>
                <w:bCs/>
              </w:rPr>
              <w:t>Carapace age</w:t>
            </w:r>
          </w:p>
        </w:tc>
        <w:tc>
          <w:tcPr>
            <w:tcW w:w="2160" w:type="dxa"/>
            <w:tcBorders>
              <w:top w:val="single" w:sz="4" w:space="0" w:color="auto"/>
              <w:bottom w:val="single" w:sz="12" w:space="0" w:color="auto"/>
            </w:tcBorders>
          </w:tcPr>
          <w:p w14:paraId="7414D323" w14:textId="2FF514BB" w:rsidR="00B17F99" w:rsidRPr="009530CA" w:rsidRDefault="00B17F99" w:rsidP="009530CA">
            <w:pPr>
              <w:rPr>
                <w:b/>
                <w:bCs/>
              </w:rPr>
            </w:pPr>
            <w:r w:rsidRPr="009530CA">
              <w:rPr>
                <w:b/>
                <w:bCs/>
              </w:rPr>
              <w:t>Issue</w:t>
            </w:r>
          </w:p>
        </w:tc>
      </w:tr>
      <w:tr w:rsidR="00B17F99" w14:paraId="1438763F" w14:textId="5DF4DCB3" w:rsidTr="00B17F99">
        <w:trPr>
          <w:jc w:val="center"/>
        </w:trPr>
        <w:tc>
          <w:tcPr>
            <w:tcW w:w="1307" w:type="dxa"/>
            <w:tcBorders>
              <w:top w:val="single" w:sz="12" w:space="0" w:color="auto"/>
            </w:tcBorders>
          </w:tcPr>
          <w:p w14:paraId="634BB89D" w14:textId="6B36BBAD" w:rsidR="00B17F99" w:rsidRDefault="00B17F99" w:rsidP="009530CA">
            <w:r>
              <w:t>Primiparous</w:t>
            </w:r>
          </w:p>
        </w:tc>
        <w:tc>
          <w:tcPr>
            <w:tcW w:w="471" w:type="dxa"/>
            <w:tcBorders>
              <w:top w:val="single" w:sz="12" w:space="0" w:color="auto"/>
            </w:tcBorders>
          </w:tcPr>
          <w:p w14:paraId="6AF63E31" w14:textId="2CD2131F" w:rsidR="00B17F99" w:rsidRDefault="00B17F99" w:rsidP="009530CA">
            <w:pPr>
              <w:jc w:val="center"/>
            </w:pPr>
            <w:r>
              <w:t>2</w:t>
            </w:r>
          </w:p>
        </w:tc>
        <w:tc>
          <w:tcPr>
            <w:tcW w:w="857" w:type="dxa"/>
            <w:tcBorders>
              <w:top w:val="single" w:sz="12" w:space="0" w:color="auto"/>
            </w:tcBorders>
          </w:tcPr>
          <w:p w14:paraId="03BCD1DE" w14:textId="1AA9B314" w:rsidR="00B17F99" w:rsidRDefault="00B17F99" w:rsidP="00B17F99">
            <w:pPr>
              <w:jc w:val="center"/>
            </w:pPr>
            <w:r>
              <w:t>Small</w:t>
            </w:r>
          </w:p>
        </w:tc>
        <w:tc>
          <w:tcPr>
            <w:tcW w:w="1225" w:type="dxa"/>
            <w:tcBorders>
              <w:top w:val="single" w:sz="12" w:space="0" w:color="auto"/>
            </w:tcBorders>
          </w:tcPr>
          <w:p w14:paraId="7DCBF30F" w14:textId="7AF902F1" w:rsidR="00B17F99" w:rsidRDefault="00B17F99" w:rsidP="00B17F99">
            <w:pPr>
              <w:jc w:val="center"/>
            </w:pPr>
            <w:r>
              <w:t>1</w:t>
            </w:r>
            <w:r w:rsidRPr="009530CA">
              <w:rPr>
                <w:vertAlign w:val="superscript"/>
              </w:rPr>
              <w:t>st</w:t>
            </w:r>
            <w:r>
              <w:t xml:space="preserve"> year</w:t>
            </w:r>
          </w:p>
        </w:tc>
        <w:tc>
          <w:tcPr>
            <w:tcW w:w="1558" w:type="dxa"/>
            <w:tcBorders>
              <w:top w:val="single" w:sz="12" w:space="0" w:color="auto"/>
            </w:tcBorders>
          </w:tcPr>
          <w:p w14:paraId="1050D3AE" w14:textId="28540E9A" w:rsidR="00B17F99" w:rsidRDefault="00B17F99" w:rsidP="00B17F99">
            <w:pPr>
              <w:jc w:val="center"/>
            </w:pPr>
            <w:r>
              <w:t>&lt; 1 year</w:t>
            </w:r>
          </w:p>
        </w:tc>
        <w:tc>
          <w:tcPr>
            <w:tcW w:w="2160" w:type="dxa"/>
            <w:tcBorders>
              <w:top w:val="single" w:sz="12" w:space="0" w:color="auto"/>
            </w:tcBorders>
          </w:tcPr>
          <w:p w14:paraId="15C3A9F4" w14:textId="54DF649A" w:rsidR="00B17F99" w:rsidRDefault="00B17F99" w:rsidP="009530CA"/>
        </w:tc>
      </w:tr>
      <w:tr w:rsidR="00B17F99" w14:paraId="159A051A" w14:textId="0E5BB0D6" w:rsidTr="00B17F99">
        <w:trPr>
          <w:jc w:val="center"/>
        </w:trPr>
        <w:tc>
          <w:tcPr>
            <w:tcW w:w="1307" w:type="dxa"/>
          </w:tcPr>
          <w:p w14:paraId="551D02A9" w14:textId="73A25AA7" w:rsidR="00B17F99" w:rsidRDefault="00B17F99" w:rsidP="009530CA">
            <w:r>
              <w:t>Primiparous</w:t>
            </w:r>
          </w:p>
        </w:tc>
        <w:tc>
          <w:tcPr>
            <w:tcW w:w="471" w:type="dxa"/>
          </w:tcPr>
          <w:p w14:paraId="54FBFAF0" w14:textId="12345B9D" w:rsidR="00B17F99" w:rsidRDefault="00B17F99" w:rsidP="009530CA">
            <w:pPr>
              <w:jc w:val="center"/>
            </w:pPr>
            <w:r>
              <w:t>2</w:t>
            </w:r>
          </w:p>
        </w:tc>
        <w:tc>
          <w:tcPr>
            <w:tcW w:w="857" w:type="dxa"/>
          </w:tcPr>
          <w:p w14:paraId="61D6B874" w14:textId="4266BEB3" w:rsidR="00B17F99" w:rsidRDefault="00B17F99" w:rsidP="00B17F99">
            <w:pPr>
              <w:jc w:val="center"/>
            </w:pPr>
            <w:r>
              <w:t>Large</w:t>
            </w:r>
          </w:p>
        </w:tc>
        <w:tc>
          <w:tcPr>
            <w:tcW w:w="1225" w:type="dxa"/>
          </w:tcPr>
          <w:p w14:paraId="056F303B" w14:textId="7FC02ADF" w:rsidR="00B17F99" w:rsidRDefault="00B17F99" w:rsidP="00B17F99">
            <w:pPr>
              <w:jc w:val="center"/>
            </w:pPr>
            <w:r>
              <w:t>2</w:t>
            </w:r>
            <w:r w:rsidRPr="009530CA">
              <w:rPr>
                <w:vertAlign w:val="superscript"/>
              </w:rPr>
              <w:t>nd</w:t>
            </w:r>
            <w:r>
              <w:t xml:space="preserve"> year</w:t>
            </w:r>
          </w:p>
        </w:tc>
        <w:tc>
          <w:tcPr>
            <w:tcW w:w="1558" w:type="dxa"/>
          </w:tcPr>
          <w:p w14:paraId="229E61F2" w14:textId="2DF6687D" w:rsidR="00B17F99" w:rsidRDefault="00B17F99" w:rsidP="00B17F99">
            <w:pPr>
              <w:jc w:val="center"/>
            </w:pPr>
            <w:r>
              <w:t>1 - 2 years</w:t>
            </w:r>
          </w:p>
        </w:tc>
        <w:tc>
          <w:tcPr>
            <w:tcW w:w="2160" w:type="dxa"/>
          </w:tcPr>
          <w:p w14:paraId="6E9BC83F" w14:textId="19234589" w:rsidR="00B17F99" w:rsidRDefault="00B17F99" w:rsidP="009530CA">
            <w:r>
              <w:t>Misclassified SC3s.</w:t>
            </w:r>
          </w:p>
        </w:tc>
      </w:tr>
      <w:tr w:rsidR="00B17F99" w14:paraId="1ADDE5FD" w14:textId="695E162A" w:rsidTr="00B17F99">
        <w:trPr>
          <w:jc w:val="center"/>
        </w:trPr>
        <w:tc>
          <w:tcPr>
            <w:tcW w:w="1307" w:type="dxa"/>
          </w:tcPr>
          <w:p w14:paraId="50C27CBA" w14:textId="367CA889" w:rsidR="00B17F99" w:rsidRDefault="00B17F99" w:rsidP="009530CA">
            <w:r>
              <w:t>Primiparous</w:t>
            </w:r>
          </w:p>
        </w:tc>
        <w:tc>
          <w:tcPr>
            <w:tcW w:w="471" w:type="dxa"/>
          </w:tcPr>
          <w:p w14:paraId="5037D3F2" w14:textId="7DAB5738" w:rsidR="00B17F99" w:rsidRDefault="00B17F99" w:rsidP="009530CA">
            <w:pPr>
              <w:jc w:val="center"/>
            </w:pPr>
            <w:r>
              <w:t>3</w:t>
            </w:r>
          </w:p>
        </w:tc>
        <w:tc>
          <w:tcPr>
            <w:tcW w:w="857" w:type="dxa"/>
          </w:tcPr>
          <w:p w14:paraId="08CAC5BB" w14:textId="0D170424" w:rsidR="00B17F99" w:rsidRDefault="00B17F99" w:rsidP="00B17F99">
            <w:pPr>
              <w:jc w:val="center"/>
            </w:pPr>
            <w:r>
              <w:t>Small</w:t>
            </w:r>
          </w:p>
        </w:tc>
        <w:tc>
          <w:tcPr>
            <w:tcW w:w="1225" w:type="dxa"/>
          </w:tcPr>
          <w:p w14:paraId="6610501A" w14:textId="25943829" w:rsidR="00B17F99" w:rsidRDefault="00B17F99" w:rsidP="00B17F99">
            <w:pPr>
              <w:jc w:val="center"/>
            </w:pPr>
            <w:r>
              <w:t>1</w:t>
            </w:r>
            <w:r w:rsidRPr="009530CA">
              <w:rPr>
                <w:vertAlign w:val="superscript"/>
              </w:rPr>
              <w:t>st</w:t>
            </w:r>
            <w:r>
              <w:t xml:space="preserve"> year</w:t>
            </w:r>
          </w:p>
        </w:tc>
        <w:tc>
          <w:tcPr>
            <w:tcW w:w="1558" w:type="dxa"/>
          </w:tcPr>
          <w:p w14:paraId="4012DDA0" w14:textId="14F4879D" w:rsidR="00B17F99" w:rsidRDefault="00B17F99" w:rsidP="00B17F99">
            <w:pPr>
              <w:jc w:val="center"/>
            </w:pPr>
            <w:r>
              <w:t>&lt; 1 year</w:t>
            </w:r>
          </w:p>
        </w:tc>
        <w:tc>
          <w:tcPr>
            <w:tcW w:w="2160" w:type="dxa"/>
          </w:tcPr>
          <w:p w14:paraId="59853E12" w14:textId="592CF34C" w:rsidR="00B17F99" w:rsidRDefault="00B17F99" w:rsidP="009530CA">
            <w:r>
              <w:t>Misclassified SC2s.</w:t>
            </w:r>
          </w:p>
        </w:tc>
      </w:tr>
      <w:tr w:rsidR="00B17F99" w14:paraId="3E95A83D" w14:textId="67AB1932" w:rsidTr="00B17F99">
        <w:trPr>
          <w:jc w:val="center"/>
        </w:trPr>
        <w:tc>
          <w:tcPr>
            <w:tcW w:w="1307" w:type="dxa"/>
          </w:tcPr>
          <w:p w14:paraId="4DCCEE01" w14:textId="675A70F3" w:rsidR="00B17F99" w:rsidRDefault="00B17F99" w:rsidP="00B17F99">
            <w:r>
              <w:t>Primiparous</w:t>
            </w:r>
          </w:p>
        </w:tc>
        <w:tc>
          <w:tcPr>
            <w:tcW w:w="471" w:type="dxa"/>
          </w:tcPr>
          <w:p w14:paraId="49D38710" w14:textId="313E0099" w:rsidR="00B17F99" w:rsidRDefault="00B17F99" w:rsidP="00B17F99">
            <w:pPr>
              <w:jc w:val="center"/>
            </w:pPr>
            <w:r>
              <w:t>3</w:t>
            </w:r>
          </w:p>
        </w:tc>
        <w:tc>
          <w:tcPr>
            <w:tcW w:w="857" w:type="dxa"/>
          </w:tcPr>
          <w:p w14:paraId="52F13D77" w14:textId="47068F40" w:rsidR="00B17F99" w:rsidRDefault="00B17F99" w:rsidP="00B17F99">
            <w:pPr>
              <w:jc w:val="center"/>
            </w:pPr>
            <w:r>
              <w:t>Large</w:t>
            </w:r>
          </w:p>
        </w:tc>
        <w:tc>
          <w:tcPr>
            <w:tcW w:w="1225" w:type="dxa"/>
          </w:tcPr>
          <w:p w14:paraId="0BCFD11B" w14:textId="6FC71BE5" w:rsidR="00B17F99" w:rsidRDefault="00B17F99" w:rsidP="00B17F99">
            <w:pPr>
              <w:jc w:val="center"/>
            </w:pPr>
            <w:r>
              <w:t>2</w:t>
            </w:r>
            <w:r w:rsidRPr="009530CA">
              <w:rPr>
                <w:vertAlign w:val="superscript"/>
              </w:rPr>
              <w:t>nd</w:t>
            </w:r>
            <w:r>
              <w:t xml:space="preserve"> year</w:t>
            </w:r>
          </w:p>
        </w:tc>
        <w:tc>
          <w:tcPr>
            <w:tcW w:w="1558" w:type="dxa"/>
          </w:tcPr>
          <w:p w14:paraId="0AE343AD" w14:textId="3345FC08" w:rsidR="00B17F99" w:rsidRDefault="00B17F99" w:rsidP="00B17F99">
            <w:pPr>
              <w:jc w:val="center"/>
            </w:pPr>
            <w:r>
              <w:t>1 - 2 years</w:t>
            </w:r>
          </w:p>
        </w:tc>
        <w:tc>
          <w:tcPr>
            <w:tcW w:w="2160" w:type="dxa"/>
          </w:tcPr>
          <w:p w14:paraId="29F27925" w14:textId="2ECD091C" w:rsidR="00B17F99" w:rsidRDefault="00B17F99" w:rsidP="00B17F99"/>
        </w:tc>
      </w:tr>
      <w:tr w:rsidR="00B17F99" w14:paraId="157DF3A4" w14:textId="561E3C15" w:rsidTr="00B17F99">
        <w:trPr>
          <w:jc w:val="center"/>
        </w:trPr>
        <w:tc>
          <w:tcPr>
            <w:tcW w:w="1307" w:type="dxa"/>
          </w:tcPr>
          <w:p w14:paraId="0E64052E" w14:textId="22128BFE" w:rsidR="00B17F99" w:rsidRDefault="00B17F99" w:rsidP="00B17F99">
            <w:r>
              <w:t>Multiparous</w:t>
            </w:r>
          </w:p>
        </w:tc>
        <w:tc>
          <w:tcPr>
            <w:tcW w:w="471" w:type="dxa"/>
          </w:tcPr>
          <w:p w14:paraId="2E276119" w14:textId="32A9ADCC" w:rsidR="00B17F99" w:rsidRDefault="00B17F99" w:rsidP="00B17F99">
            <w:pPr>
              <w:jc w:val="center"/>
            </w:pPr>
            <w:r>
              <w:t>3</w:t>
            </w:r>
          </w:p>
        </w:tc>
        <w:tc>
          <w:tcPr>
            <w:tcW w:w="857" w:type="dxa"/>
          </w:tcPr>
          <w:p w14:paraId="37C4B614" w14:textId="61B2709A" w:rsidR="00B17F99" w:rsidRDefault="00B17F99" w:rsidP="00B17F99">
            <w:pPr>
              <w:jc w:val="center"/>
            </w:pPr>
            <w:r>
              <w:t>Small</w:t>
            </w:r>
          </w:p>
        </w:tc>
        <w:tc>
          <w:tcPr>
            <w:tcW w:w="1225" w:type="dxa"/>
          </w:tcPr>
          <w:p w14:paraId="1089E75F" w14:textId="423B36BD" w:rsidR="00B17F99" w:rsidRDefault="00B17F99" w:rsidP="00B17F99">
            <w:pPr>
              <w:jc w:val="center"/>
            </w:pPr>
            <w:r>
              <w:t>1</w:t>
            </w:r>
            <w:r w:rsidRPr="009530CA">
              <w:rPr>
                <w:vertAlign w:val="superscript"/>
              </w:rPr>
              <w:t>st</w:t>
            </w:r>
            <w:r>
              <w:t xml:space="preserve"> year</w:t>
            </w:r>
          </w:p>
        </w:tc>
        <w:tc>
          <w:tcPr>
            <w:tcW w:w="1558" w:type="dxa"/>
          </w:tcPr>
          <w:p w14:paraId="0865BEB2" w14:textId="1D3D8D67" w:rsidR="00B17F99" w:rsidRDefault="00B17F99" w:rsidP="00B17F99">
            <w:pPr>
              <w:jc w:val="center"/>
            </w:pPr>
            <w:r>
              <w:t>1 - 3 years</w:t>
            </w:r>
          </w:p>
        </w:tc>
        <w:tc>
          <w:tcPr>
            <w:tcW w:w="2160" w:type="dxa"/>
          </w:tcPr>
          <w:p w14:paraId="60F3E1F2" w14:textId="4BA808C8" w:rsidR="00B17F99" w:rsidRDefault="00B17F99" w:rsidP="00B17F99"/>
        </w:tc>
      </w:tr>
      <w:tr w:rsidR="00B17F99" w14:paraId="50137972" w14:textId="072FE579" w:rsidTr="00B17F99">
        <w:trPr>
          <w:jc w:val="center"/>
        </w:trPr>
        <w:tc>
          <w:tcPr>
            <w:tcW w:w="1307" w:type="dxa"/>
            <w:tcBorders>
              <w:bottom w:val="single" w:sz="4" w:space="0" w:color="auto"/>
            </w:tcBorders>
          </w:tcPr>
          <w:p w14:paraId="1BF8A309" w14:textId="6C12EB19" w:rsidR="00B17F99" w:rsidRDefault="00B17F99" w:rsidP="00B17F99">
            <w:r>
              <w:t>Multiparous</w:t>
            </w:r>
          </w:p>
        </w:tc>
        <w:tc>
          <w:tcPr>
            <w:tcW w:w="471" w:type="dxa"/>
            <w:tcBorders>
              <w:bottom w:val="single" w:sz="4" w:space="0" w:color="auto"/>
            </w:tcBorders>
          </w:tcPr>
          <w:p w14:paraId="2C935C8C" w14:textId="327D3823" w:rsidR="00B17F99" w:rsidRDefault="00B17F99" w:rsidP="00B17F99">
            <w:pPr>
              <w:jc w:val="center"/>
            </w:pPr>
            <w:r>
              <w:t>3</w:t>
            </w:r>
          </w:p>
        </w:tc>
        <w:tc>
          <w:tcPr>
            <w:tcW w:w="857" w:type="dxa"/>
            <w:tcBorders>
              <w:bottom w:val="single" w:sz="4" w:space="0" w:color="auto"/>
            </w:tcBorders>
          </w:tcPr>
          <w:p w14:paraId="2C523D41" w14:textId="1596A26F" w:rsidR="00B17F99" w:rsidRDefault="00B17F99" w:rsidP="00B17F99">
            <w:pPr>
              <w:jc w:val="center"/>
            </w:pPr>
            <w:r>
              <w:t>Large</w:t>
            </w:r>
          </w:p>
        </w:tc>
        <w:tc>
          <w:tcPr>
            <w:tcW w:w="1225" w:type="dxa"/>
            <w:tcBorders>
              <w:bottom w:val="single" w:sz="4" w:space="0" w:color="auto"/>
            </w:tcBorders>
          </w:tcPr>
          <w:p w14:paraId="6A04AAA5" w14:textId="48353D26" w:rsidR="00B17F99" w:rsidRDefault="00B17F99" w:rsidP="00B17F99">
            <w:pPr>
              <w:jc w:val="center"/>
            </w:pPr>
            <w:r>
              <w:t>2</w:t>
            </w:r>
            <w:r w:rsidRPr="009530CA">
              <w:rPr>
                <w:vertAlign w:val="superscript"/>
              </w:rPr>
              <w:t>nd</w:t>
            </w:r>
            <w:r>
              <w:t xml:space="preserve"> year</w:t>
            </w:r>
          </w:p>
        </w:tc>
        <w:tc>
          <w:tcPr>
            <w:tcW w:w="1558" w:type="dxa"/>
            <w:tcBorders>
              <w:bottom w:val="single" w:sz="4" w:space="0" w:color="auto"/>
            </w:tcBorders>
          </w:tcPr>
          <w:p w14:paraId="478BE777" w14:textId="620EF23C" w:rsidR="00B17F99" w:rsidRDefault="00B17F99" w:rsidP="00B17F99">
            <w:pPr>
              <w:jc w:val="center"/>
            </w:pPr>
            <w:r>
              <w:t>3 - 4 years</w:t>
            </w:r>
          </w:p>
        </w:tc>
        <w:tc>
          <w:tcPr>
            <w:tcW w:w="2160" w:type="dxa"/>
            <w:tcBorders>
              <w:bottom w:val="single" w:sz="4" w:space="0" w:color="auto"/>
            </w:tcBorders>
          </w:tcPr>
          <w:p w14:paraId="5382FD4A" w14:textId="54FA2082" w:rsidR="00B17F99" w:rsidRDefault="00B17F99" w:rsidP="00B17F99">
            <w:r>
              <w:t>Misclassified SC4s.</w:t>
            </w:r>
          </w:p>
        </w:tc>
      </w:tr>
    </w:tbl>
    <w:p w14:paraId="7D3BC601" w14:textId="77777777" w:rsidR="00A06A21" w:rsidRDefault="00A06A21" w:rsidP="00A06A21">
      <w:pPr>
        <w:pStyle w:val="ListParagraph"/>
      </w:pPr>
    </w:p>
    <w:p w14:paraId="043BD1A5" w14:textId="1546C9AA" w:rsidR="00360685" w:rsidRDefault="0006202F" w:rsidP="0006202F">
      <w:pPr>
        <w:pStyle w:val="ListParagraph"/>
        <w:numPr>
          <w:ilvl w:val="0"/>
          <w:numId w:val="34"/>
        </w:numPr>
      </w:pPr>
      <w:r>
        <w:t xml:space="preserve">Shell conditions identification issues </w:t>
      </w:r>
      <w:r w:rsidR="00A06A21">
        <w:t>highlighted here</w:t>
      </w:r>
      <w:r>
        <w:t xml:space="preserve"> do not raise any </w:t>
      </w:r>
      <w:r w:rsidR="00A06A21">
        <w:t xml:space="preserve">major </w:t>
      </w:r>
      <w:r>
        <w:t xml:space="preserve">issues with our spawning stage inferences (primiparous and multiparous) since we did not count on shell condition being reliable: </w:t>
      </w:r>
      <w:r w:rsidR="00A06A21">
        <w:t xml:space="preserve">we </w:t>
      </w:r>
      <w:r>
        <w:t>allow</w:t>
      </w:r>
      <w:r w:rsidR="00A06A21">
        <w:t>ed</w:t>
      </w:r>
      <w:r>
        <w:t xml:space="preserve"> shell condition 2s to be 1</w:t>
      </w:r>
      <w:r w:rsidRPr="0006202F">
        <w:rPr>
          <w:vertAlign w:val="superscript"/>
        </w:rPr>
        <w:t>st</w:t>
      </w:r>
      <w:r>
        <w:t xml:space="preserve"> or 2</w:t>
      </w:r>
      <w:r w:rsidRPr="0006202F">
        <w:rPr>
          <w:vertAlign w:val="superscript"/>
        </w:rPr>
        <w:t>nd</w:t>
      </w:r>
      <w:r>
        <w:t xml:space="preserve"> year primiparous, shell condition 3s to be either primiparous or multiparous, depending on their fecundity level.</w:t>
      </w:r>
    </w:p>
    <w:p w14:paraId="1307540C" w14:textId="3E1DA86B" w:rsidR="00A72B89" w:rsidRPr="00FF3A50" w:rsidRDefault="00FF3A50">
      <w:pPr>
        <w:rPr>
          <w:b/>
          <w:bCs/>
        </w:rPr>
      </w:pPr>
      <w:r w:rsidRPr="00FF3A50">
        <w:rPr>
          <w:b/>
          <w:bCs/>
          <w:sz w:val="28"/>
          <w:szCs w:val="28"/>
        </w:rPr>
        <w:lastRenderedPageBreak/>
        <w:t xml:space="preserve">Annex </w:t>
      </w:r>
      <w:r>
        <w:rPr>
          <w:b/>
          <w:bCs/>
          <w:sz w:val="28"/>
          <w:szCs w:val="28"/>
        </w:rPr>
        <w:t>B</w:t>
      </w:r>
      <w:r w:rsidRPr="00FF3A50">
        <w:rPr>
          <w:b/>
          <w:bCs/>
          <w:sz w:val="28"/>
          <w:szCs w:val="28"/>
        </w:rPr>
        <w:t xml:space="preserve"> : </w:t>
      </w:r>
      <w:r>
        <w:rPr>
          <w:b/>
          <w:bCs/>
          <w:sz w:val="28"/>
          <w:szCs w:val="28"/>
        </w:rPr>
        <w:t>Dry egg weight analysis</w:t>
      </w:r>
    </w:p>
    <w:p w14:paraId="31AC35CF" w14:textId="6CC58A9A" w:rsidR="00A72B89" w:rsidRDefault="00A72B89" w:rsidP="00A72B89">
      <w:pPr>
        <w:pStyle w:val="ListParagraph"/>
        <w:numPr>
          <w:ilvl w:val="0"/>
          <w:numId w:val="30"/>
        </w:numPr>
      </w:pPr>
      <w:r w:rsidRPr="00A72B89">
        <w:rPr>
          <w:b/>
          <w:bCs/>
        </w:rPr>
        <w:t>Drivers</w:t>
      </w:r>
      <w:r>
        <w:t>:</w:t>
      </w:r>
    </w:p>
    <w:p w14:paraId="058028CC" w14:textId="41619C4D" w:rsidR="00A72B89" w:rsidRDefault="00A72B89" w:rsidP="00A72B89">
      <w:pPr>
        <w:pStyle w:val="ListParagraph"/>
        <w:numPr>
          <w:ilvl w:val="1"/>
          <w:numId w:val="30"/>
        </w:numPr>
      </w:pPr>
      <w:r>
        <w:t>Egg size.</w:t>
      </w:r>
    </w:p>
    <w:p w14:paraId="5D07BF08" w14:textId="20D3A7C8" w:rsidR="00A72B89" w:rsidRDefault="00A72B89" w:rsidP="00A72B89">
      <w:pPr>
        <w:pStyle w:val="ListParagraph"/>
        <w:numPr>
          <w:ilvl w:val="1"/>
          <w:numId w:val="30"/>
        </w:numPr>
      </w:pPr>
      <w:r>
        <w:t>Egg lipid content</w:t>
      </w:r>
    </w:p>
    <w:p w14:paraId="71769ACE" w14:textId="54F85787" w:rsidR="00A72B89" w:rsidRDefault="00A72B89" w:rsidP="00A72B89">
      <w:pPr>
        <w:pStyle w:val="ListParagraph"/>
        <w:numPr>
          <w:ilvl w:val="1"/>
          <w:numId w:val="30"/>
        </w:numPr>
      </w:pPr>
      <w:r>
        <w:t>Crab health</w:t>
      </w:r>
    </w:p>
    <w:p w14:paraId="5B16D818" w14:textId="24A09DFF" w:rsidR="00A72B89" w:rsidRDefault="00A72B89" w:rsidP="00A72B89">
      <w:pPr>
        <w:pStyle w:val="ListParagraph"/>
        <w:numPr>
          <w:ilvl w:val="0"/>
          <w:numId w:val="30"/>
        </w:numPr>
      </w:pPr>
      <w:r w:rsidRPr="00A72B89">
        <w:rPr>
          <w:b/>
          <w:bCs/>
        </w:rPr>
        <w:t>Nuisance effects</w:t>
      </w:r>
      <w:r>
        <w:t>:</w:t>
      </w:r>
    </w:p>
    <w:p w14:paraId="04B7EC8E" w14:textId="3E1238C7" w:rsidR="00A72B89" w:rsidRDefault="00A72B89" w:rsidP="00A72B89">
      <w:pPr>
        <w:pStyle w:val="ListParagraph"/>
        <w:numPr>
          <w:ilvl w:val="1"/>
          <w:numId w:val="30"/>
        </w:numPr>
      </w:pPr>
      <w:r>
        <w:t>Egg damage (e.g. from being frozen).</w:t>
      </w:r>
    </w:p>
    <w:p w14:paraId="46A67F30" w14:textId="78641A00" w:rsidR="00A72B89" w:rsidRDefault="00A72B89" w:rsidP="00A72B89">
      <w:pPr>
        <w:pStyle w:val="ListParagraph"/>
        <w:numPr>
          <w:ilvl w:val="1"/>
          <w:numId w:val="30"/>
        </w:numPr>
      </w:pPr>
      <w:r>
        <w:t>Humidity content</w:t>
      </w:r>
    </w:p>
    <w:p w14:paraId="2FE00EEA" w14:textId="3F252828" w:rsidR="00A72B89" w:rsidRDefault="00A72B89" w:rsidP="00A72B89">
      <w:pPr>
        <w:pStyle w:val="ListParagraph"/>
        <w:numPr>
          <w:ilvl w:val="1"/>
          <w:numId w:val="30"/>
        </w:numPr>
      </w:pPr>
      <w:r>
        <w:t>Pleopod hairs and debris content</w:t>
      </w:r>
    </w:p>
    <w:p w14:paraId="181C89A9" w14:textId="2F3D1E32" w:rsidR="00A72B89" w:rsidRDefault="00A72B89" w:rsidP="00A72B89">
      <w:pPr>
        <w:pStyle w:val="ListParagraph"/>
        <w:numPr>
          <w:ilvl w:val="0"/>
          <w:numId w:val="30"/>
        </w:numPr>
      </w:pPr>
      <w:r w:rsidRPr="00A72B89">
        <w:rPr>
          <w:b/>
          <w:bCs/>
        </w:rPr>
        <w:t>Observed predictors</w:t>
      </w:r>
      <w:r>
        <w:t>:</w:t>
      </w:r>
    </w:p>
    <w:p w14:paraId="09C9B5E8" w14:textId="393A771C" w:rsidR="00A72B89" w:rsidRDefault="00A72B89" w:rsidP="00A72B89">
      <w:pPr>
        <w:pStyle w:val="ListParagraph"/>
        <w:numPr>
          <w:ilvl w:val="1"/>
          <w:numId w:val="30"/>
        </w:numPr>
      </w:pPr>
      <w:r w:rsidRPr="00A72B89">
        <w:rPr>
          <w:b/>
          <w:bCs/>
        </w:rPr>
        <w:t>Maturity stage</w:t>
      </w:r>
      <w:r>
        <w:t>: observable difference between primiparous (lower weight )and multiparous (higher weight).</w:t>
      </w:r>
    </w:p>
    <w:p w14:paraId="226A2495" w14:textId="3F707E1A" w:rsidR="00A72B89" w:rsidRDefault="00A72B89" w:rsidP="00A72B89">
      <w:pPr>
        <w:pStyle w:val="ListParagraph"/>
        <w:numPr>
          <w:ilvl w:val="1"/>
          <w:numId w:val="30"/>
        </w:numPr>
      </w:pPr>
      <w:r>
        <w:rPr>
          <w:b/>
          <w:bCs/>
        </w:rPr>
        <w:t>Fecundity</w:t>
      </w:r>
      <w:r>
        <w:t>: Observable difference between low and high fecundity crab.</w:t>
      </w:r>
    </w:p>
    <w:p w14:paraId="4CD9FC6E" w14:textId="77777777" w:rsidR="00A72B89" w:rsidRDefault="00A72B89" w:rsidP="00A72B89">
      <w:pPr>
        <w:pStyle w:val="ListParagraph"/>
        <w:numPr>
          <w:ilvl w:val="1"/>
          <w:numId w:val="30"/>
        </w:numPr>
      </w:pPr>
      <w:r w:rsidRPr="00A72B89">
        <w:rPr>
          <w:b/>
          <w:bCs/>
        </w:rPr>
        <w:t>Shell condition</w:t>
      </w:r>
      <w:r>
        <w:t xml:space="preserve"> </w:t>
      </w:r>
    </w:p>
    <w:p w14:paraId="168DF6D1" w14:textId="1E2FFA97" w:rsidR="00A72B89" w:rsidRDefault="00A72B89" w:rsidP="00AC5AF4">
      <w:pPr>
        <w:pStyle w:val="ListParagraph"/>
        <w:numPr>
          <w:ilvl w:val="2"/>
          <w:numId w:val="30"/>
        </w:numPr>
      </w:pPr>
      <w:r>
        <w:t>SC3 crab: Primiparous (2</w:t>
      </w:r>
      <w:r w:rsidRPr="00A72B89">
        <w:rPr>
          <w:vertAlign w:val="superscript"/>
        </w:rPr>
        <w:t>nd</w:t>
      </w:r>
      <w:r>
        <w:t xml:space="preserve"> year of incubation) is lower than multiparous (1</w:t>
      </w:r>
      <w:r w:rsidRPr="00A72B89">
        <w:rPr>
          <w:vertAlign w:val="superscript"/>
        </w:rPr>
        <w:t>st</w:t>
      </w:r>
      <w:r>
        <w:t xml:space="preserve"> year of incubation).</w:t>
      </w:r>
    </w:p>
    <w:p w14:paraId="78ED356E" w14:textId="11631699" w:rsidR="00A72B89" w:rsidRDefault="0046372F" w:rsidP="00A72B89">
      <w:pPr>
        <w:pStyle w:val="ListParagraph"/>
        <w:numPr>
          <w:ilvl w:val="1"/>
          <w:numId w:val="30"/>
        </w:numPr>
      </w:pPr>
      <w:r w:rsidRPr="0046372F">
        <w:rPr>
          <w:b/>
          <w:bCs/>
        </w:rPr>
        <w:t>Egg color</w:t>
      </w:r>
      <w:r>
        <w:t xml:space="preserve">:  </w:t>
      </w:r>
    </w:p>
    <w:p w14:paraId="77FF5EFB" w14:textId="6F939625" w:rsidR="0046372F" w:rsidRDefault="0046372F" w:rsidP="0046372F">
      <w:pPr>
        <w:pStyle w:val="ListParagraph"/>
        <w:numPr>
          <w:ilvl w:val="2"/>
          <w:numId w:val="30"/>
        </w:numPr>
      </w:pPr>
      <w:r w:rsidRPr="0046372F">
        <w:t xml:space="preserve">Among primiparae, </w:t>
      </w:r>
      <w:r>
        <w:t>dry egg weight seems slightly less for dark orange eggs.</w:t>
      </w:r>
    </w:p>
    <w:p w14:paraId="7973AA79" w14:textId="281589A2" w:rsidR="0046372F" w:rsidRDefault="0046372F" w:rsidP="0046372F">
      <w:pPr>
        <w:pStyle w:val="ListParagraph"/>
        <w:numPr>
          <w:ilvl w:val="2"/>
          <w:numId w:val="30"/>
        </w:numPr>
      </w:pPr>
      <w:r>
        <w:t>Among multiparae, dry egg weight does not seem different for light and dark eggs.</w:t>
      </w:r>
    </w:p>
    <w:p w14:paraId="0F9FB26B" w14:textId="5889A4BE" w:rsidR="0046372F" w:rsidRDefault="0046372F" w:rsidP="0046372F">
      <w:pPr>
        <w:pStyle w:val="ListParagraph"/>
        <w:numPr>
          <w:ilvl w:val="1"/>
          <w:numId w:val="30"/>
        </w:numPr>
      </w:pPr>
      <w:r w:rsidRPr="0046372F">
        <w:rPr>
          <w:b/>
          <w:bCs/>
        </w:rPr>
        <w:t>Month</w:t>
      </w:r>
      <w:r>
        <w:t>:</w:t>
      </w:r>
    </w:p>
    <w:p w14:paraId="32B2FC8E" w14:textId="2DCBAB51" w:rsidR="00C07841" w:rsidRDefault="0046372F" w:rsidP="00C07841">
      <w:pPr>
        <w:pStyle w:val="ListParagraph"/>
        <w:numPr>
          <w:ilvl w:val="2"/>
          <w:numId w:val="30"/>
        </w:numPr>
      </w:pPr>
      <w:r>
        <w:t>Does egg weight vary by month? Stick to cases where we can infer incubation year.</w:t>
      </w:r>
    </w:p>
    <w:p w14:paraId="58B74C09" w14:textId="5F402069" w:rsidR="00F50DA3" w:rsidRDefault="00F50DA3" w:rsidP="00F50DA3">
      <w:pPr>
        <w:pStyle w:val="ListParagraph"/>
        <w:numPr>
          <w:ilvl w:val="1"/>
          <w:numId w:val="30"/>
        </w:numPr>
      </w:pPr>
      <w:r w:rsidRPr="00F50DA3">
        <w:rPr>
          <w:b/>
          <w:bCs/>
        </w:rPr>
        <w:t>Egg loss:</w:t>
      </w:r>
      <w:r>
        <w:rPr>
          <w:b/>
          <w:bCs/>
        </w:rPr>
        <w:t xml:space="preserve"> </w:t>
      </w:r>
      <w:r w:rsidRPr="00F50DA3">
        <w:t>Egg loss and reduced fecundity seem to be correlated (i.e. health indicator?).</w:t>
      </w:r>
    </w:p>
    <w:p w14:paraId="6A2604A4" w14:textId="77777777" w:rsidR="00D763CF" w:rsidRPr="00F50DA3" w:rsidRDefault="00D763CF" w:rsidP="00D763CF">
      <w:pPr>
        <w:pStyle w:val="ListParagraph"/>
        <w:ind w:left="1080"/>
      </w:pPr>
    </w:p>
    <w:tbl>
      <w:tblPr>
        <w:tblStyle w:val="TableGrid"/>
        <w:tblW w:w="0" w:type="auto"/>
        <w:tblLook w:val="04A0" w:firstRow="1" w:lastRow="0" w:firstColumn="1" w:lastColumn="0" w:noHBand="0" w:noVBand="1"/>
      </w:tblPr>
      <w:tblGrid>
        <w:gridCol w:w="9576"/>
      </w:tblGrid>
      <w:tr w:rsidR="00C07841" w14:paraId="2926F399" w14:textId="77777777" w:rsidTr="00C07841">
        <w:tc>
          <w:tcPr>
            <w:tcW w:w="9576" w:type="dxa"/>
          </w:tcPr>
          <w:p w14:paraId="0DD46B59" w14:textId="0B91600A" w:rsidR="00C07841" w:rsidRDefault="00C07841" w:rsidP="00F50DA3">
            <w:pPr>
              <w:jc w:val="center"/>
              <w:rPr>
                <w:b/>
                <w:bCs/>
                <w:sz w:val="28"/>
                <w:szCs w:val="28"/>
              </w:rPr>
            </w:pPr>
            <w:r>
              <w:rPr>
                <w:b/>
                <w:bCs/>
                <w:noProof/>
                <w:sz w:val="28"/>
                <w:szCs w:val="28"/>
              </w:rPr>
              <w:drawing>
                <wp:inline distT="0" distB="0" distL="0" distR="0" wp14:anchorId="631E1C66" wp14:editId="6E0CF335">
                  <wp:extent cx="3302000" cy="2954867"/>
                  <wp:effectExtent l="0" t="0" r="0" b="0"/>
                  <wp:docPr id="315062513" name="Picture 5" descr="A graph of red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2513" name="Picture 5" descr="A graph of red and green dots&#10;&#10;AI-generated content may be incorrect."/>
                          <pic:cNvPicPr/>
                        </pic:nvPicPr>
                        <pic:blipFill rotWithShape="1">
                          <a:blip r:embed="rId11" cstate="print">
                            <a:extLst>
                              <a:ext uri="{28A0092B-C50C-407E-A947-70E740481C1C}">
                                <a14:useLocalDpi xmlns:a14="http://schemas.microsoft.com/office/drawing/2010/main" val="0"/>
                              </a:ext>
                            </a:extLst>
                          </a:blip>
                          <a:srcRect t="7949" b="2564"/>
                          <a:stretch/>
                        </pic:blipFill>
                        <pic:spPr bwMode="auto">
                          <a:xfrm>
                            <a:off x="0" y="0"/>
                            <a:ext cx="3307763" cy="2960024"/>
                          </a:xfrm>
                          <a:prstGeom prst="rect">
                            <a:avLst/>
                          </a:prstGeom>
                          <a:ln>
                            <a:noFill/>
                          </a:ln>
                          <a:extLst>
                            <a:ext uri="{53640926-AAD7-44D8-BBD7-CCE9431645EC}">
                              <a14:shadowObscured xmlns:a14="http://schemas.microsoft.com/office/drawing/2010/main"/>
                            </a:ext>
                          </a:extLst>
                        </pic:spPr>
                      </pic:pic>
                    </a:graphicData>
                  </a:graphic>
                </wp:inline>
              </w:drawing>
            </w:r>
          </w:p>
        </w:tc>
      </w:tr>
      <w:tr w:rsidR="00C07841" w14:paraId="244EBAA9" w14:textId="77777777" w:rsidTr="00C07841">
        <w:tc>
          <w:tcPr>
            <w:tcW w:w="9576" w:type="dxa"/>
          </w:tcPr>
          <w:p w14:paraId="565C0C3F" w14:textId="77777777" w:rsidR="00C07841" w:rsidRDefault="00C07841">
            <w:pPr>
              <w:rPr>
                <w:b/>
                <w:bCs/>
                <w:sz w:val="28"/>
                <w:szCs w:val="28"/>
              </w:rPr>
            </w:pPr>
          </w:p>
        </w:tc>
      </w:tr>
    </w:tbl>
    <w:p w14:paraId="223B7B64" w14:textId="21BBCE26" w:rsidR="00387C3C" w:rsidRDefault="00387C3C">
      <w:pPr>
        <w:rPr>
          <w:b/>
          <w:bCs/>
          <w:sz w:val="28"/>
          <w:szCs w:val="28"/>
        </w:rPr>
      </w:pPr>
    </w:p>
    <w:p w14:paraId="6AA69433" w14:textId="5D88BD93" w:rsidR="006768E4" w:rsidRDefault="00FF3A50" w:rsidP="00EF08DB">
      <w:pPr>
        <w:rPr>
          <w:b/>
          <w:bCs/>
          <w:sz w:val="28"/>
          <w:szCs w:val="28"/>
        </w:rPr>
      </w:pPr>
      <w:r>
        <w:rPr>
          <w:b/>
          <w:bCs/>
          <w:sz w:val="28"/>
          <w:szCs w:val="28"/>
        </w:rPr>
        <w:lastRenderedPageBreak/>
        <w:t>Annex C : M</w:t>
      </w:r>
      <w:r w:rsidRPr="006768E4">
        <w:rPr>
          <w:b/>
          <w:bCs/>
          <w:sz w:val="28"/>
          <w:szCs w:val="28"/>
        </w:rPr>
        <w:t>athematic</w:t>
      </w:r>
      <w:r>
        <w:rPr>
          <w:b/>
          <w:bCs/>
          <w:sz w:val="28"/>
          <w:szCs w:val="28"/>
        </w:rPr>
        <w:t>al relationship between f</w:t>
      </w:r>
      <w:r w:rsidR="00B40C4B">
        <w:rPr>
          <w:b/>
          <w:bCs/>
          <w:sz w:val="28"/>
          <w:szCs w:val="28"/>
        </w:rPr>
        <w:t xml:space="preserve">ecundity and growth </w:t>
      </w:r>
    </w:p>
    <w:p w14:paraId="3699080C" w14:textId="77777777" w:rsidR="006768E4" w:rsidRDefault="006768E4" w:rsidP="00EF08DB">
      <w:r w:rsidRPr="006768E4">
        <w:t xml:space="preserve">Let </w:t>
      </w:r>
      <w:r>
        <w:t xml:space="preserve">the pubescent to primiparous growth be expressed as </w:t>
      </w:r>
    </w:p>
    <w:p w14:paraId="44BA22F5" w14:textId="781DE7E9" w:rsidR="006768E4" w:rsidRPr="006768E4" w:rsidRDefault="00000000" w:rsidP="006768E4">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oMath>
      </m:oMathPara>
    </w:p>
    <w:p w14:paraId="512C1C0C" w14:textId="0A461218" w:rsidR="006768E4" w:rsidRDefault="006768E4" w:rsidP="006768E4">
      <w:pPr>
        <w:rPr>
          <w:rFonts w:eastAsiaTheme="minorEastAsia"/>
        </w:rPr>
      </w:pPr>
      <w:r>
        <w:rPr>
          <w:rFonts w:eastAsiaTheme="minorEastAsia"/>
        </w:rPr>
        <w:t>then the allometric relation for primiparous fecundity is</w:t>
      </w:r>
    </w:p>
    <w:p w14:paraId="74D47016" w14:textId="0105130F" w:rsidR="006768E4" w:rsidRPr="006768E4" w:rsidRDefault="006768E4" w:rsidP="006768E4">
      <w:pPr>
        <w:jc w:val="center"/>
        <w:rPr>
          <w:rFonts w:eastAsiaTheme="minorEastAsia"/>
        </w:rPr>
      </w:pPr>
      <m:oMathPara>
        <m:oMath>
          <m:r>
            <w:rPr>
              <w:rFonts w:ascii="Cambria Math" w:hAnsi="Cambria Math"/>
            </w:rPr>
            <m:t>y=α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-a</m:t>
                      </m:r>
                    </m:num>
                    <m:den>
                      <m:r>
                        <w:rPr>
                          <w:rFonts w:ascii="Cambria Math" w:hAnsi="Cambria Math"/>
                        </w:rPr>
                        <m:t>b</m:t>
                      </m:r>
                    </m:den>
                  </m:f>
                </m:e>
              </m:d>
            </m:e>
            <m:sup>
              <m:r>
                <w:rPr>
                  <w:rFonts w:ascii="Cambria Math" w:hAnsi="Cambria Math"/>
                </w:rPr>
                <m:t>β</m:t>
              </m:r>
            </m:sup>
          </m:sSup>
        </m:oMath>
      </m:oMathPara>
    </w:p>
    <w:p w14:paraId="358100DB" w14:textId="72A228B2" w:rsidR="006768E4" w:rsidRDefault="006768E4" w:rsidP="006768E4">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is the primiparous carapace width </w:t>
      </w:r>
      <m:oMath>
        <m:r>
          <w:rPr>
            <w:rFonts w:ascii="Cambria Math" w:hAnsi="Cambria Math"/>
          </w:rPr>
          <m:t>α</m:t>
        </m:r>
      </m:oMath>
      <w:r>
        <w:rPr>
          <w:rFonts w:eastAsiaTheme="minorEastAsia"/>
        </w:rPr>
        <w:t xml:space="preserve"> and </w:t>
      </w:r>
      <m:oMath>
        <m:r>
          <w:rPr>
            <w:rFonts w:ascii="Cambria Math" w:hAnsi="Cambria Math"/>
          </w:rPr>
          <m:t>β</m:t>
        </m:r>
      </m:oMath>
      <w:r>
        <w:rPr>
          <w:rFonts w:eastAsiaTheme="minorEastAsia"/>
        </w:rPr>
        <w:t xml:space="preserve"> are the allometric coefficients for a full-clutch multiparous female.</w:t>
      </w:r>
    </w:p>
    <w:p w14:paraId="0181066A" w14:textId="6C4CAA9B" w:rsidR="006768E4" w:rsidRDefault="006768E4" w:rsidP="006768E4">
      <w:pPr>
        <w:rPr>
          <w:rFonts w:eastAsiaTheme="minorEastAsia"/>
        </w:rPr>
      </w:pPr>
      <w:r>
        <w:rPr>
          <w:rFonts w:eastAsiaTheme="minorEastAsia"/>
        </w:rPr>
        <w:t xml:space="preserve">If we assume that the growth increment is proportional, then </w:t>
      </w:r>
      <m:oMath>
        <m:r>
          <w:rPr>
            <w:rFonts w:ascii="Cambria Math" w:hAnsi="Cambria Math"/>
          </w:rPr>
          <m:t>a=0</m:t>
        </m:r>
      </m:oMath>
      <w:r>
        <w:rPr>
          <w:rFonts w:eastAsiaTheme="minorEastAsia"/>
        </w:rPr>
        <w:t>, and the equation reduces to:</w:t>
      </w:r>
    </w:p>
    <w:p w14:paraId="44A78F4A" w14:textId="364645E4" w:rsidR="006768E4" w:rsidRPr="006768E4" w:rsidRDefault="006768E4" w:rsidP="006768E4">
      <w:pPr>
        <w:jc w:val="center"/>
        <w:rPr>
          <w:rFonts w:eastAsiaTheme="minorEastAsia"/>
        </w:rPr>
      </w:pPr>
      <m:oMathPara>
        <m:oMath>
          <m:r>
            <w:rPr>
              <w:rFonts w:ascii="Cambria Math" w:hAnsi="Cambria Math"/>
            </w:rPr>
            <m:t>y=</m:t>
          </m:r>
          <m:f>
            <m:fPr>
              <m:ctrlPr>
                <w:rPr>
                  <w:rFonts w:ascii="Cambria Math" w:hAnsi="Cambria Math"/>
                  <w:i/>
                </w:rPr>
              </m:ctrlPr>
            </m:fPr>
            <m:num>
              <m:r>
                <w:rPr>
                  <w:rFonts w:ascii="Cambria Math" w:hAnsi="Cambria Math"/>
                </w:rPr>
                <m:t>α</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t+1</m:t>
                      </m:r>
                    </m:sub>
                  </m:sSub>
                </m:e>
                <m:sup>
                  <m:r>
                    <w:rPr>
                      <w:rFonts w:ascii="Cambria Math" w:hAnsi="Cambria Math"/>
                    </w:rPr>
                    <m:t>β</m:t>
                  </m:r>
                </m:sup>
              </m:sSup>
            </m:num>
            <m:den>
              <m:sSup>
                <m:sSupPr>
                  <m:ctrlPr>
                    <w:rPr>
                      <w:rFonts w:ascii="Cambria Math" w:hAnsi="Cambria Math"/>
                      <w:i/>
                    </w:rPr>
                  </m:ctrlPr>
                </m:sSupPr>
                <m:e>
                  <m:r>
                    <w:rPr>
                      <w:rFonts w:ascii="Cambria Math" w:hAnsi="Cambria Math"/>
                    </w:rPr>
                    <m:t>b</m:t>
                  </m:r>
                </m:e>
                <m:sup>
                  <m:r>
                    <w:rPr>
                      <w:rFonts w:ascii="Cambria Math" w:hAnsi="Cambria Math"/>
                    </w:rPr>
                    <m:t>β</m:t>
                  </m:r>
                </m:sup>
              </m:sSup>
            </m:den>
          </m:f>
        </m:oMath>
      </m:oMathPara>
    </w:p>
    <w:p w14:paraId="74AB7CC6" w14:textId="77777777" w:rsidR="00246812" w:rsidRDefault="00246812" w:rsidP="006768E4">
      <w:pPr>
        <w:rPr>
          <w:rFonts w:eastAsiaTheme="minorEastAsia"/>
        </w:rPr>
      </w:pPr>
      <w:r>
        <w:rPr>
          <w:rFonts w:eastAsiaTheme="minorEastAsia"/>
        </w:rPr>
        <w:t xml:space="preserve">which can be seen to be the multiparous fecundity relation </w:t>
      </w:r>
      <m:oMath>
        <m:r>
          <w:rPr>
            <w:rFonts w:ascii="Cambria Math" w:hAnsi="Cambria Math"/>
          </w:rPr>
          <m:t>α</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t+1</m:t>
                </m:r>
              </m:sub>
            </m:sSub>
          </m:e>
          <m:sup>
            <m:r>
              <w:rPr>
                <w:rFonts w:ascii="Cambria Math" w:hAnsi="Cambria Math"/>
              </w:rPr>
              <m:t>β</m:t>
            </m:r>
          </m:sup>
        </m:sSup>
      </m:oMath>
      <w:r>
        <w:rPr>
          <w:rFonts w:eastAsiaTheme="minorEastAsia"/>
        </w:rPr>
        <w:t xml:space="preserve">, scaled down by the growth factor </w:t>
      </w:r>
      <m:oMath>
        <m:r>
          <w:rPr>
            <w:rFonts w:ascii="Cambria Math" w:hAnsi="Cambria Math"/>
          </w:rPr>
          <m:t>b&gt;1</m:t>
        </m:r>
      </m:oMath>
      <w:r>
        <w:rPr>
          <w:rFonts w:eastAsiaTheme="minorEastAsia"/>
        </w:rPr>
        <w:t xml:space="preserve">. From this, we can calculate the difference in fecundity between primiparous and multiparous. </w:t>
      </w:r>
    </w:p>
    <w:p w14:paraId="33C81FDE" w14:textId="77777777" w:rsidR="00246812" w:rsidRDefault="00246812" w:rsidP="006768E4">
      <w:pPr>
        <w:rPr>
          <w:rFonts w:eastAsiaTheme="minorEastAsia"/>
        </w:rPr>
      </w:pPr>
      <w:r>
        <w:rPr>
          <w:rFonts w:eastAsiaTheme="minorEastAsia"/>
        </w:rPr>
        <w:t>The difference in fecundity can be shown to be</w:t>
      </w:r>
    </w:p>
    <w:p w14:paraId="59C3C77F" w14:textId="740EE2A6" w:rsidR="00246812" w:rsidRDefault="00246812" w:rsidP="006768E4">
      <w:pPr>
        <w:rPr>
          <w:rFonts w:eastAsiaTheme="minorEastAsia"/>
        </w:rPr>
      </w:pPr>
      <m:oMathPara>
        <m:oMath>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b</m:t>
                  </m:r>
                </m:e>
                <m:sup>
                  <m:r>
                    <w:rPr>
                      <w:rFonts w:ascii="Cambria Math" w:hAnsi="Cambria Math"/>
                    </w:rPr>
                    <m:t>β</m:t>
                  </m:r>
                </m:sup>
              </m:sSup>
            </m:den>
          </m:f>
        </m:oMath>
      </m:oMathPara>
    </w:p>
    <w:p w14:paraId="4CE71E60" w14:textId="1E76BBB6" w:rsidR="006768E4" w:rsidRDefault="00246812" w:rsidP="006768E4">
      <w:pPr>
        <w:rPr>
          <w:rFonts w:eastAsiaTheme="minorEastAsia"/>
        </w:rPr>
      </w:pPr>
      <w:r>
        <w:rPr>
          <w:rFonts w:eastAsiaTheme="minorEastAsia"/>
        </w:rPr>
        <w:t>Pubescent growth was about 12-15% in Mikio’s dataset and 1</w:t>
      </w:r>
      <w:r w:rsidR="00124D7B">
        <w:rPr>
          <w:rFonts w:eastAsiaTheme="minorEastAsia"/>
        </w:rPr>
        <w:t>6</w:t>
      </w:r>
      <w:r>
        <w:rPr>
          <w:rFonts w:eastAsiaTheme="minorEastAsia"/>
        </w:rPr>
        <w:t>-18% in</w:t>
      </w:r>
      <w:r w:rsidR="00D6212B">
        <w:rPr>
          <w:rFonts w:eastAsiaTheme="minorEastAsia"/>
        </w:rPr>
        <w:t xml:space="preserve"> the</w:t>
      </w:r>
      <w:r>
        <w:rPr>
          <w:rFonts w:eastAsiaTheme="minorEastAsia"/>
        </w:rPr>
        <w:t xml:space="preserve"> </w:t>
      </w:r>
      <w:proofErr w:type="spellStart"/>
      <w:r>
        <w:rPr>
          <w:rFonts w:eastAsiaTheme="minorEastAsia"/>
        </w:rPr>
        <w:t>Alunno</w:t>
      </w:r>
      <w:proofErr w:type="spellEnd"/>
      <w:r>
        <w:rPr>
          <w:rFonts w:eastAsiaTheme="minorEastAsia"/>
        </w:rPr>
        <w:t>-Bruscia</w:t>
      </w:r>
      <w:r w:rsidR="00D6212B">
        <w:rPr>
          <w:rFonts w:eastAsiaTheme="minorEastAsia"/>
        </w:rPr>
        <w:t xml:space="preserve"> et al. (1998)</w:t>
      </w:r>
      <w:r>
        <w:rPr>
          <w:rFonts w:eastAsiaTheme="minorEastAsia"/>
        </w:rPr>
        <w:t xml:space="preserve"> </w:t>
      </w:r>
      <w:r w:rsidR="00D6212B">
        <w:rPr>
          <w:rFonts w:eastAsiaTheme="minorEastAsia"/>
        </w:rPr>
        <w:t xml:space="preserve">laboratory growth </w:t>
      </w:r>
      <w:r>
        <w:rPr>
          <w:rFonts w:eastAsiaTheme="minorEastAsia"/>
        </w:rPr>
        <w:t>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533A" w14:paraId="348E21E6" w14:textId="77777777" w:rsidTr="00387C3C">
        <w:tc>
          <w:tcPr>
            <w:tcW w:w="9576" w:type="dxa"/>
          </w:tcPr>
          <w:p w14:paraId="5DB64551" w14:textId="41FD5686" w:rsidR="00AC533A" w:rsidRDefault="00AC533A" w:rsidP="00AC533A">
            <w:pPr>
              <w:jc w:val="center"/>
              <w:rPr>
                <w:rFonts w:eastAsiaTheme="minorEastAsia"/>
              </w:rPr>
            </w:pPr>
            <w:r>
              <w:rPr>
                <w:rFonts w:eastAsiaTheme="minorEastAsia"/>
                <w:noProof/>
              </w:rPr>
              <w:drawing>
                <wp:inline distT="0" distB="0" distL="0" distR="0" wp14:anchorId="2EED1AE9" wp14:editId="5EA09FD6">
                  <wp:extent cx="3205856" cy="3024553"/>
                  <wp:effectExtent l="0" t="0" r="0" b="0"/>
                  <wp:docPr id="139649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9713" name="Picture 139649713"/>
                          <pic:cNvPicPr/>
                        </pic:nvPicPr>
                        <pic:blipFill rotWithShape="1">
                          <a:blip r:embed="rId12" cstate="print">
                            <a:extLst>
                              <a:ext uri="{28A0092B-C50C-407E-A947-70E740481C1C}">
                                <a14:useLocalDpi xmlns:a14="http://schemas.microsoft.com/office/drawing/2010/main" val="0"/>
                              </a:ext>
                            </a:extLst>
                          </a:blip>
                          <a:srcRect t="5655"/>
                          <a:stretch/>
                        </pic:blipFill>
                        <pic:spPr bwMode="auto">
                          <a:xfrm>
                            <a:off x="0" y="0"/>
                            <a:ext cx="3259548" cy="3075209"/>
                          </a:xfrm>
                          <a:prstGeom prst="rect">
                            <a:avLst/>
                          </a:prstGeom>
                          <a:ln>
                            <a:noFill/>
                          </a:ln>
                          <a:extLst>
                            <a:ext uri="{53640926-AAD7-44D8-BBD7-CCE9431645EC}">
                              <a14:shadowObscured xmlns:a14="http://schemas.microsoft.com/office/drawing/2010/main"/>
                            </a:ext>
                          </a:extLst>
                        </pic:spPr>
                      </pic:pic>
                    </a:graphicData>
                  </a:graphic>
                </wp:inline>
              </w:drawing>
            </w:r>
          </w:p>
        </w:tc>
      </w:tr>
      <w:tr w:rsidR="00AC533A" w14:paraId="4EB2539E" w14:textId="77777777" w:rsidTr="00387C3C">
        <w:tc>
          <w:tcPr>
            <w:tcW w:w="9576" w:type="dxa"/>
          </w:tcPr>
          <w:p w14:paraId="4BB7367E" w14:textId="3DDE1559" w:rsidR="00AC533A" w:rsidRDefault="00AC533A" w:rsidP="006768E4">
            <w:pPr>
              <w:rPr>
                <w:rFonts w:eastAsiaTheme="minorEastAsia"/>
              </w:rPr>
            </w:pPr>
            <w:r w:rsidRPr="00AC533A">
              <w:rPr>
                <w:rFonts w:eastAsiaTheme="minorEastAsia"/>
                <w:b/>
                <w:bCs/>
              </w:rPr>
              <w:t>Figure X</w:t>
            </w:r>
            <w:r>
              <w:rPr>
                <w:rFonts w:eastAsiaTheme="minorEastAsia"/>
              </w:rPr>
              <w:t xml:space="preserve"> : Relative growth rates from archival laboratory growth data (Moriyasu 2002) for immature-to-immature (green points), and pubescent-to-primiparous (red points) molting. Curves represent reported or estimated growth models, which are linear functions of pre-</w:t>
            </w:r>
            <w:proofErr w:type="spellStart"/>
            <w:r>
              <w:rPr>
                <w:rFonts w:eastAsiaTheme="minorEastAsia"/>
              </w:rPr>
              <w:t>moult</w:t>
            </w:r>
            <w:proofErr w:type="spellEnd"/>
            <w:r>
              <w:rPr>
                <w:rFonts w:eastAsiaTheme="minorEastAsia"/>
              </w:rPr>
              <w:t xml:space="preserve"> size, but are curves on the relative scale.</w:t>
            </w:r>
          </w:p>
        </w:tc>
      </w:tr>
    </w:tbl>
    <w:p w14:paraId="72EAC1DF" w14:textId="77777777" w:rsidR="00CF5001" w:rsidRDefault="00CF5001" w:rsidP="006768E4">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87C3C" w14:paraId="2337CCD4" w14:textId="77777777" w:rsidTr="00387C3C">
        <w:tc>
          <w:tcPr>
            <w:tcW w:w="9576" w:type="dxa"/>
          </w:tcPr>
          <w:p w14:paraId="7C820647" w14:textId="77777777" w:rsidR="00387C3C" w:rsidRDefault="00387C3C" w:rsidP="00E564F7">
            <w:pPr>
              <w:jc w:val="center"/>
              <w:rPr>
                <w:rFonts w:eastAsiaTheme="minorEastAsia"/>
              </w:rPr>
            </w:pPr>
            <w:r>
              <w:rPr>
                <w:rFonts w:eastAsiaTheme="minorEastAsia"/>
                <w:noProof/>
              </w:rPr>
              <w:drawing>
                <wp:inline distT="0" distB="0" distL="0" distR="0" wp14:anchorId="247BC360" wp14:editId="3D9B01B3">
                  <wp:extent cx="3493774" cy="3324965"/>
                  <wp:effectExtent l="0" t="0" r="0" b="0"/>
                  <wp:docPr id="596567507" name="Picture 3" descr="A graph of growth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67507" name="Picture 3" descr="A graph of growth rate&#10;&#10;AI-generated content may be incorrect."/>
                          <pic:cNvPicPr/>
                        </pic:nvPicPr>
                        <pic:blipFill rotWithShape="1">
                          <a:blip r:embed="rId13" cstate="print">
                            <a:extLst>
                              <a:ext uri="{28A0092B-C50C-407E-A947-70E740481C1C}">
                                <a14:useLocalDpi xmlns:a14="http://schemas.microsoft.com/office/drawing/2010/main" val="0"/>
                              </a:ext>
                            </a:extLst>
                          </a:blip>
                          <a:srcRect t="4833"/>
                          <a:stretch/>
                        </pic:blipFill>
                        <pic:spPr bwMode="auto">
                          <a:xfrm>
                            <a:off x="0" y="0"/>
                            <a:ext cx="3512856" cy="3343125"/>
                          </a:xfrm>
                          <a:prstGeom prst="rect">
                            <a:avLst/>
                          </a:prstGeom>
                          <a:ln>
                            <a:noFill/>
                          </a:ln>
                          <a:extLst>
                            <a:ext uri="{53640926-AAD7-44D8-BBD7-CCE9431645EC}">
                              <a14:shadowObscured xmlns:a14="http://schemas.microsoft.com/office/drawing/2010/main"/>
                            </a:ext>
                          </a:extLst>
                        </pic:spPr>
                      </pic:pic>
                    </a:graphicData>
                  </a:graphic>
                </wp:inline>
              </w:drawing>
            </w:r>
          </w:p>
        </w:tc>
      </w:tr>
      <w:tr w:rsidR="00387C3C" w14:paraId="21FDE660" w14:textId="77777777" w:rsidTr="00387C3C">
        <w:tc>
          <w:tcPr>
            <w:tcW w:w="9576" w:type="dxa"/>
          </w:tcPr>
          <w:p w14:paraId="2EB99E62" w14:textId="297EF490" w:rsidR="00387C3C" w:rsidRDefault="00387C3C" w:rsidP="00E564F7">
            <w:pPr>
              <w:rPr>
                <w:rFonts w:eastAsiaTheme="minorEastAsia"/>
              </w:rPr>
            </w:pPr>
            <w:r w:rsidRPr="00CF5001">
              <w:rPr>
                <w:rFonts w:eastAsiaTheme="minorEastAsia"/>
                <w:b/>
                <w:bCs/>
              </w:rPr>
              <w:t xml:space="preserve">Figure </w:t>
            </w:r>
            <w:r>
              <w:rPr>
                <w:rFonts w:eastAsiaTheme="minorEastAsia"/>
                <w:b/>
                <w:bCs/>
              </w:rPr>
              <w:t>Y</w:t>
            </w:r>
            <w:r>
              <w:rPr>
                <w:rFonts w:eastAsiaTheme="minorEastAsia"/>
              </w:rPr>
              <w:t xml:space="preserve"> : Relation between primiparous and multiparous fecundity difference and pubescent growth rate. The black line shows the theoretical relation, assuming a constant growth rate and an allometric coefficient of 3 in the fecundity-size model</w:t>
            </w:r>
            <w:r w:rsidR="00641E3B">
              <w:rPr>
                <w:rFonts w:eastAsiaTheme="minorEastAsia"/>
              </w:rPr>
              <w:t xml:space="preserve"> </w:t>
            </w:r>
            <w:r w:rsidR="00641E3B" w:rsidRPr="00641E3B">
              <w:rPr>
                <w:rFonts w:eastAsiaTheme="minorEastAsia"/>
                <w:color w:val="FF0000"/>
              </w:rPr>
              <w:t>(Kon &amp; Adachi 2006 : Primiparous is 33.4% less fecund than multiparous)</w:t>
            </w:r>
            <w:r w:rsidR="00641E3B">
              <w:rPr>
                <w:rFonts w:eastAsiaTheme="minorEastAsia"/>
              </w:rPr>
              <w:t>.</w:t>
            </w:r>
          </w:p>
        </w:tc>
      </w:tr>
    </w:tbl>
    <w:p w14:paraId="1D5FBA7D" w14:textId="77777777" w:rsidR="00387C3C" w:rsidRDefault="00387C3C" w:rsidP="00387C3C"/>
    <w:p w14:paraId="3369B7BA" w14:textId="77777777" w:rsidR="00AC0C67" w:rsidRDefault="00AC0C67" w:rsidP="00387C3C"/>
    <w:p w14:paraId="745A55C4" w14:textId="48993AB6" w:rsidR="00AC0C67" w:rsidRDefault="00AC0C67">
      <w:r>
        <w:br w:type="page"/>
      </w:r>
    </w:p>
    <w:p w14:paraId="536856B6" w14:textId="64CE18B9" w:rsidR="00AC0C67" w:rsidRDefault="00FF3A50" w:rsidP="00AC0C67">
      <w:pPr>
        <w:spacing w:after="120"/>
        <w:rPr>
          <w:b/>
          <w:bCs/>
          <w:sz w:val="28"/>
          <w:szCs w:val="28"/>
        </w:rPr>
      </w:pPr>
      <w:r>
        <w:rPr>
          <w:b/>
          <w:bCs/>
          <w:sz w:val="28"/>
          <w:szCs w:val="28"/>
        </w:rPr>
        <w:lastRenderedPageBreak/>
        <w:t xml:space="preserve">Annex D : </w:t>
      </w:r>
      <w:r w:rsidR="00AC0C67">
        <w:rPr>
          <w:b/>
          <w:bCs/>
          <w:sz w:val="28"/>
          <w:szCs w:val="28"/>
        </w:rPr>
        <w:t>Glossary terms</w:t>
      </w:r>
    </w:p>
    <w:p w14:paraId="64D3581C" w14:textId="77777777" w:rsidR="00AC0C67" w:rsidRPr="00CC5A38" w:rsidRDefault="00AC0C67" w:rsidP="00AC0C67">
      <w:pPr>
        <w:spacing w:after="120"/>
      </w:pPr>
      <w:r>
        <w:rPr>
          <w:b/>
          <w:bCs/>
        </w:rPr>
        <w:t xml:space="preserve">Spawning stage </w:t>
      </w:r>
      <w:r w:rsidRPr="00AC0C67">
        <w:t xml:space="preserve">: </w:t>
      </w:r>
      <w:r w:rsidRPr="00CC5A38">
        <w:t>Refers to primiparous or multiparous, i.e. the first clutch or the second or more clutch.</w:t>
      </w:r>
    </w:p>
    <w:p w14:paraId="70677A1E" w14:textId="77F87646" w:rsidR="00AC0C67" w:rsidRDefault="00AC0C67" w:rsidP="00AC0C67">
      <w:pPr>
        <w:spacing w:after="120"/>
      </w:pPr>
      <w:r>
        <w:rPr>
          <w:b/>
          <w:bCs/>
        </w:rPr>
        <w:t>Spawning cycle</w:t>
      </w:r>
      <w:r w:rsidRPr="00AC0C67">
        <w:t xml:space="preserve"> :</w:t>
      </w:r>
      <w:r>
        <w:rPr>
          <w:b/>
          <w:bCs/>
        </w:rPr>
        <w:t xml:space="preserve"> </w:t>
      </w:r>
      <w:r>
        <w:t xml:space="preserve">Refers to whether the females incubate eggs for one year (annual) or two years (biennial). </w:t>
      </w:r>
    </w:p>
    <w:p w14:paraId="17324CD9" w14:textId="01CF3431" w:rsidR="00AC0C67" w:rsidRPr="00CC5A38" w:rsidRDefault="00AC0C67" w:rsidP="00AC0C67">
      <w:pPr>
        <w:spacing w:after="120"/>
      </w:pPr>
      <w:r w:rsidRPr="00AC0C67">
        <w:rPr>
          <w:b/>
          <w:bCs/>
        </w:rPr>
        <w:t>Incubation year</w:t>
      </w:r>
      <w:r>
        <w:t xml:space="preserve"> : How long it has been since the eggs have been laid.</w:t>
      </w:r>
    </w:p>
    <w:p w14:paraId="1AE81BC4" w14:textId="4CC4B920" w:rsidR="00AC0C67" w:rsidRDefault="00AC0C67" w:rsidP="00AC0C67">
      <w:pPr>
        <w:spacing w:after="120"/>
        <w:rPr>
          <w:b/>
          <w:bCs/>
        </w:rPr>
      </w:pPr>
      <w:r>
        <w:rPr>
          <w:b/>
          <w:bCs/>
        </w:rPr>
        <w:t xml:space="preserve">Oocyte production : </w:t>
      </w:r>
      <w:r w:rsidRPr="0094022E">
        <w:t>Refers to the number of unfertilized eggs that are produced internally prior to extrusion and fertilization.</w:t>
      </w:r>
      <w:r>
        <w:t xml:space="preserve"> Processes that affect oocyte production include animal health and energy reserves, as well as metabolic factors which may be influenced by the environment.</w:t>
      </w:r>
    </w:p>
    <w:p w14:paraId="557DEFC4" w14:textId="77777777" w:rsidR="00AC0C67" w:rsidRPr="0094022E" w:rsidRDefault="00AC0C67" w:rsidP="00AC0C67">
      <w:pPr>
        <w:spacing w:after="120"/>
      </w:pPr>
      <w:r w:rsidRPr="00CC5A38">
        <w:rPr>
          <w:b/>
          <w:bCs/>
        </w:rPr>
        <w:t>Egg loss</w:t>
      </w:r>
      <w:r>
        <w:t xml:space="preserve"> : Refers to the loss of eggs during incubation. Processes affecting egg loss may include non-fertilized eggs, egg mortality (through parasites or disease), partially hatched eggs, or mechanical loss (through interaction with males for instance).</w:t>
      </w:r>
    </w:p>
    <w:p w14:paraId="5B640991" w14:textId="77777777" w:rsidR="00AC0C67" w:rsidRDefault="00AC0C67" w:rsidP="00AC0C67">
      <w:pPr>
        <w:spacing w:after="120"/>
      </w:pPr>
      <w:r>
        <w:rPr>
          <w:b/>
          <w:bCs/>
        </w:rPr>
        <w:t xml:space="preserve">Reduced fecundity : </w:t>
      </w:r>
      <w:r w:rsidRPr="00CC5A38">
        <w:t xml:space="preserve">Refers to </w:t>
      </w:r>
      <w:r>
        <w:t>females having lower than normal or optimal fecundity levels. This is come combination of lowered oocyte production or egg loss.</w:t>
      </w:r>
    </w:p>
    <w:p w14:paraId="396E315C" w14:textId="77777777" w:rsidR="00AC0C67" w:rsidRPr="00387C3C" w:rsidRDefault="00AC0C67" w:rsidP="00387C3C"/>
    <w:sectPr w:rsidR="00AC0C67" w:rsidRPr="00387C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2D0"/>
    <w:multiLevelType w:val="hybridMultilevel"/>
    <w:tmpl w:val="750CC8A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1C3536"/>
    <w:multiLevelType w:val="hybridMultilevel"/>
    <w:tmpl w:val="3B80E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953D75"/>
    <w:multiLevelType w:val="hybridMultilevel"/>
    <w:tmpl w:val="0424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D3C73"/>
    <w:multiLevelType w:val="hybridMultilevel"/>
    <w:tmpl w:val="9D008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0F0581"/>
    <w:multiLevelType w:val="hybridMultilevel"/>
    <w:tmpl w:val="B43040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7029CA"/>
    <w:multiLevelType w:val="hybridMultilevel"/>
    <w:tmpl w:val="D0D62A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42045"/>
    <w:multiLevelType w:val="hybridMultilevel"/>
    <w:tmpl w:val="5496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D0A7E"/>
    <w:multiLevelType w:val="hybridMultilevel"/>
    <w:tmpl w:val="D44CD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B0A14"/>
    <w:multiLevelType w:val="hybridMultilevel"/>
    <w:tmpl w:val="88C6B48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0433FB"/>
    <w:multiLevelType w:val="hybridMultilevel"/>
    <w:tmpl w:val="C9F2F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060F1"/>
    <w:multiLevelType w:val="hybridMultilevel"/>
    <w:tmpl w:val="9DDC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A4E9C"/>
    <w:multiLevelType w:val="hybridMultilevel"/>
    <w:tmpl w:val="104479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DB36B9"/>
    <w:multiLevelType w:val="hybridMultilevel"/>
    <w:tmpl w:val="21726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709C0"/>
    <w:multiLevelType w:val="hybridMultilevel"/>
    <w:tmpl w:val="88FA41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5172C9E"/>
    <w:multiLevelType w:val="hybridMultilevel"/>
    <w:tmpl w:val="D12038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63E4CE8"/>
    <w:multiLevelType w:val="hybridMultilevel"/>
    <w:tmpl w:val="58E4B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8E81253"/>
    <w:multiLevelType w:val="hybridMultilevel"/>
    <w:tmpl w:val="7AD26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1E4E63"/>
    <w:multiLevelType w:val="hybridMultilevel"/>
    <w:tmpl w:val="E4FAC5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D95428"/>
    <w:multiLevelType w:val="hybridMultilevel"/>
    <w:tmpl w:val="865C186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01430A7"/>
    <w:multiLevelType w:val="hybridMultilevel"/>
    <w:tmpl w:val="42540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DF09FB"/>
    <w:multiLevelType w:val="hybridMultilevel"/>
    <w:tmpl w:val="31F29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7B539D"/>
    <w:multiLevelType w:val="hybridMultilevel"/>
    <w:tmpl w:val="EA729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8F5F44"/>
    <w:multiLevelType w:val="hybridMultilevel"/>
    <w:tmpl w:val="F1840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E423F2"/>
    <w:multiLevelType w:val="hybridMultilevel"/>
    <w:tmpl w:val="DA0A7316"/>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6A56EBF"/>
    <w:multiLevelType w:val="hybridMultilevel"/>
    <w:tmpl w:val="E6D8AD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70D08DA"/>
    <w:multiLevelType w:val="hybridMultilevel"/>
    <w:tmpl w:val="C340F1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256671"/>
    <w:multiLevelType w:val="hybridMultilevel"/>
    <w:tmpl w:val="AD84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C1F08"/>
    <w:multiLevelType w:val="hybridMultilevel"/>
    <w:tmpl w:val="DEB20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D7207E"/>
    <w:multiLevelType w:val="hybridMultilevel"/>
    <w:tmpl w:val="70F4BC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240315B"/>
    <w:multiLevelType w:val="hybridMultilevel"/>
    <w:tmpl w:val="6A82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AA115E"/>
    <w:multiLevelType w:val="hybridMultilevel"/>
    <w:tmpl w:val="06D80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BE76DE3"/>
    <w:multiLevelType w:val="hybridMultilevel"/>
    <w:tmpl w:val="570E11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4F6B2D"/>
    <w:multiLevelType w:val="hybridMultilevel"/>
    <w:tmpl w:val="D6E21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6798F"/>
    <w:multiLevelType w:val="hybridMultilevel"/>
    <w:tmpl w:val="F418F8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9D4447"/>
    <w:multiLevelType w:val="hybridMultilevel"/>
    <w:tmpl w:val="5344AF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E60D0C"/>
    <w:multiLevelType w:val="hybridMultilevel"/>
    <w:tmpl w:val="88F465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6260DC1"/>
    <w:multiLevelType w:val="hybridMultilevel"/>
    <w:tmpl w:val="B8A41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70566C5"/>
    <w:multiLevelType w:val="hybridMultilevel"/>
    <w:tmpl w:val="F55A1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B316DC"/>
    <w:multiLevelType w:val="hybridMultilevel"/>
    <w:tmpl w:val="52A29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D753F"/>
    <w:multiLevelType w:val="hybridMultilevel"/>
    <w:tmpl w:val="75E68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9E5FBE"/>
    <w:multiLevelType w:val="hybridMultilevel"/>
    <w:tmpl w:val="9BEE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7C7594"/>
    <w:multiLevelType w:val="hybridMultilevel"/>
    <w:tmpl w:val="F7842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E50B6F"/>
    <w:multiLevelType w:val="hybridMultilevel"/>
    <w:tmpl w:val="49640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B50519"/>
    <w:multiLevelType w:val="hybridMultilevel"/>
    <w:tmpl w:val="92601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B4C5A24"/>
    <w:multiLevelType w:val="hybridMultilevel"/>
    <w:tmpl w:val="CD1C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0162220">
    <w:abstractNumId w:val="36"/>
  </w:num>
  <w:num w:numId="2" w16cid:durableId="715929041">
    <w:abstractNumId w:val="26"/>
  </w:num>
  <w:num w:numId="3" w16cid:durableId="1726102224">
    <w:abstractNumId w:val="38"/>
  </w:num>
  <w:num w:numId="4" w16cid:durableId="1842962967">
    <w:abstractNumId w:val="28"/>
  </w:num>
  <w:num w:numId="5" w16cid:durableId="1063867154">
    <w:abstractNumId w:val="16"/>
  </w:num>
  <w:num w:numId="6" w16cid:durableId="1375692020">
    <w:abstractNumId w:val="17"/>
  </w:num>
  <w:num w:numId="7" w16cid:durableId="736056109">
    <w:abstractNumId w:val="15"/>
  </w:num>
  <w:num w:numId="8" w16cid:durableId="147018044">
    <w:abstractNumId w:val="19"/>
  </w:num>
  <w:num w:numId="9" w16cid:durableId="1157068138">
    <w:abstractNumId w:val="14"/>
  </w:num>
  <w:num w:numId="10" w16cid:durableId="804932329">
    <w:abstractNumId w:val="4"/>
  </w:num>
  <w:num w:numId="11" w16cid:durableId="1711300520">
    <w:abstractNumId w:val="40"/>
  </w:num>
  <w:num w:numId="12" w16cid:durableId="1225527285">
    <w:abstractNumId w:val="30"/>
  </w:num>
  <w:num w:numId="13" w16cid:durableId="925501368">
    <w:abstractNumId w:val="32"/>
  </w:num>
  <w:num w:numId="14" w16cid:durableId="1129666053">
    <w:abstractNumId w:val="20"/>
  </w:num>
  <w:num w:numId="15" w16cid:durableId="588200709">
    <w:abstractNumId w:val="44"/>
  </w:num>
  <w:num w:numId="16" w16cid:durableId="1736272499">
    <w:abstractNumId w:val="10"/>
  </w:num>
  <w:num w:numId="17" w16cid:durableId="962812891">
    <w:abstractNumId w:val="9"/>
  </w:num>
  <w:num w:numId="18" w16cid:durableId="268197943">
    <w:abstractNumId w:val="39"/>
  </w:num>
  <w:num w:numId="19" w16cid:durableId="826358017">
    <w:abstractNumId w:val="7"/>
  </w:num>
  <w:num w:numId="20" w16cid:durableId="1956907143">
    <w:abstractNumId w:val="31"/>
  </w:num>
  <w:num w:numId="21" w16cid:durableId="649409941">
    <w:abstractNumId w:val="23"/>
  </w:num>
  <w:num w:numId="22" w16cid:durableId="1847288420">
    <w:abstractNumId w:val="37"/>
  </w:num>
  <w:num w:numId="23" w16cid:durableId="246425787">
    <w:abstractNumId w:val="27"/>
  </w:num>
  <w:num w:numId="24" w16cid:durableId="1877310025">
    <w:abstractNumId w:val="2"/>
  </w:num>
  <w:num w:numId="25" w16cid:durableId="31805343">
    <w:abstractNumId w:val="29"/>
  </w:num>
  <w:num w:numId="26" w16cid:durableId="1214658400">
    <w:abstractNumId w:val="6"/>
  </w:num>
  <w:num w:numId="27" w16cid:durableId="2029598353">
    <w:abstractNumId w:val="12"/>
  </w:num>
  <w:num w:numId="28" w16cid:durableId="437454298">
    <w:abstractNumId w:val="11"/>
  </w:num>
  <w:num w:numId="29" w16cid:durableId="1505432948">
    <w:abstractNumId w:val="22"/>
  </w:num>
  <w:num w:numId="30" w16cid:durableId="86468904">
    <w:abstractNumId w:val="35"/>
  </w:num>
  <w:num w:numId="31" w16cid:durableId="149639339">
    <w:abstractNumId w:val="33"/>
  </w:num>
  <w:num w:numId="32" w16cid:durableId="1402676883">
    <w:abstractNumId w:val="8"/>
  </w:num>
  <w:num w:numId="33" w16cid:durableId="817962880">
    <w:abstractNumId w:val="13"/>
  </w:num>
  <w:num w:numId="34" w16cid:durableId="1983540779">
    <w:abstractNumId w:val="18"/>
  </w:num>
  <w:num w:numId="35" w16cid:durableId="871844388">
    <w:abstractNumId w:val="0"/>
  </w:num>
  <w:num w:numId="36" w16cid:durableId="94831113">
    <w:abstractNumId w:val="24"/>
  </w:num>
  <w:num w:numId="37" w16cid:durableId="93672787">
    <w:abstractNumId w:val="5"/>
  </w:num>
  <w:num w:numId="38" w16cid:durableId="2077194267">
    <w:abstractNumId w:val="3"/>
  </w:num>
  <w:num w:numId="39" w16cid:durableId="1554803428">
    <w:abstractNumId w:val="43"/>
  </w:num>
  <w:num w:numId="40" w16cid:durableId="254675287">
    <w:abstractNumId w:val="41"/>
  </w:num>
  <w:num w:numId="41" w16cid:durableId="1538002984">
    <w:abstractNumId w:val="42"/>
  </w:num>
  <w:num w:numId="42" w16cid:durableId="1131171851">
    <w:abstractNumId w:val="1"/>
  </w:num>
  <w:num w:numId="43" w16cid:durableId="45304618">
    <w:abstractNumId w:val="21"/>
  </w:num>
  <w:num w:numId="44" w16cid:durableId="184171141">
    <w:abstractNumId w:val="25"/>
  </w:num>
  <w:num w:numId="45" w16cid:durableId="15506079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37F3A"/>
    <w:rsid w:val="00002716"/>
    <w:rsid w:val="00016146"/>
    <w:rsid w:val="000243BF"/>
    <w:rsid w:val="00025322"/>
    <w:rsid w:val="00042E12"/>
    <w:rsid w:val="00052089"/>
    <w:rsid w:val="000540B3"/>
    <w:rsid w:val="0006202F"/>
    <w:rsid w:val="00083506"/>
    <w:rsid w:val="000903C4"/>
    <w:rsid w:val="000957E5"/>
    <w:rsid w:val="000A73FD"/>
    <w:rsid w:val="000C78FF"/>
    <w:rsid w:val="000E7E6D"/>
    <w:rsid w:val="00104ADA"/>
    <w:rsid w:val="001117E0"/>
    <w:rsid w:val="0011207B"/>
    <w:rsid w:val="00117CFC"/>
    <w:rsid w:val="00124D7B"/>
    <w:rsid w:val="00147BE2"/>
    <w:rsid w:val="00163410"/>
    <w:rsid w:val="00190AF9"/>
    <w:rsid w:val="00196D86"/>
    <w:rsid w:val="001B3EC3"/>
    <w:rsid w:val="001B62F8"/>
    <w:rsid w:val="00200C5A"/>
    <w:rsid w:val="00201E5D"/>
    <w:rsid w:val="002126E0"/>
    <w:rsid w:val="00213FE8"/>
    <w:rsid w:val="00246812"/>
    <w:rsid w:val="0025216A"/>
    <w:rsid w:val="00256178"/>
    <w:rsid w:val="00272416"/>
    <w:rsid w:val="002A1DC3"/>
    <w:rsid w:val="002C00AC"/>
    <w:rsid w:val="00360685"/>
    <w:rsid w:val="00373243"/>
    <w:rsid w:val="003745C5"/>
    <w:rsid w:val="0037648C"/>
    <w:rsid w:val="00385DEB"/>
    <w:rsid w:val="00387C3C"/>
    <w:rsid w:val="003B7D3C"/>
    <w:rsid w:val="003F69BD"/>
    <w:rsid w:val="004125AB"/>
    <w:rsid w:val="00422022"/>
    <w:rsid w:val="004329A1"/>
    <w:rsid w:val="004556A3"/>
    <w:rsid w:val="0046372F"/>
    <w:rsid w:val="0046614C"/>
    <w:rsid w:val="00483B86"/>
    <w:rsid w:val="004A2AC7"/>
    <w:rsid w:val="004A4194"/>
    <w:rsid w:val="004B27F4"/>
    <w:rsid w:val="004E13D2"/>
    <w:rsid w:val="004F60B1"/>
    <w:rsid w:val="004F6602"/>
    <w:rsid w:val="00527251"/>
    <w:rsid w:val="00530DE3"/>
    <w:rsid w:val="00532F3E"/>
    <w:rsid w:val="00551FAE"/>
    <w:rsid w:val="00572D4B"/>
    <w:rsid w:val="00574E85"/>
    <w:rsid w:val="00576D22"/>
    <w:rsid w:val="00580B05"/>
    <w:rsid w:val="00593C8E"/>
    <w:rsid w:val="005B726B"/>
    <w:rsid w:val="005D7EDA"/>
    <w:rsid w:val="00600D44"/>
    <w:rsid w:val="00620D06"/>
    <w:rsid w:val="00633BD7"/>
    <w:rsid w:val="00641E3B"/>
    <w:rsid w:val="00646AFD"/>
    <w:rsid w:val="006757DD"/>
    <w:rsid w:val="006768E4"/>
    <w:rsid w:val="00697BF7"/>
    <w:rsid w:val="006B058E"/>
    <w:rsid w:val="006B59A0"/>
    <w:rsid w:val="006C6C54"/>
    <w:rsid w:val="006E7423"/>
    <w:rsid w:val="00726DBD"/>
    <w:rsid w:val="00727852"/>
    <w:rsid w:val="00732A52"/>
    <w:rsid w:val="00774F3E"/>
    <w:rsid w:val="007758E3"/>
    <w:rsid w:val="007A5593"/>
    <w:rsid w:val="007B5013"/>
    <w:rsid w:val="007B77E4"/>
    <w:rsid w:val="007F539C"/>
    <w:rsid w:val="00806F35"/>
    <w:rsid w:val="008106D9"/>
    <w:rsid w:val="008532B9"/>
    <w:rsid w:val="00866DC4"/>
    <w:rsid w:val="00883C05"/>
    <w:rsid w:val="008A58B6"/>
    <w:rsid w:val="008B5ADB"/>
    <w:rsid w:val="008C5502"/>
    <w:rsid w:val="008E3C32"/>
    <w:rsid w:val="008F4C55"/>
    <w:rsid w:val="0094022E"/>
    <w:rsid w:val="0094304E"/>
    <w:rsid w:val="00950564"/>
    <w:rsid w:val="009530CA"/>
    <w:rsid w:val="00970315"/>
    <w:rsid w:val="00984C06"/>
    <w:rsid w:val="00984F83"/>
    <w:rsid w:val="0098788E"/>
    <w:rsid w:val="009A1399"/>
    <w:rsid w:val="009B6D66"/>
    <w:rsid w:val="00A02354"/>
    <w:rsid w:val="00A06A21"/>
    <w:rsid w:val="00A33B29"/>
    <w:rsid w:val="00A50E78"/>
    <w:rsid w:val="00A61875"/>
    <w:rsid w:val="00A70E0A"/>
    <w:rsid w:val="00A72B89"/>
    <w:rsid w:val="00A93E71"/>
    <w:rsid w:val="00AB1986"/>
    <w:rsid w:val="00AB396B"/>
    <w:rsid w:val="00AC0C67"/>
    <w:rsid w:val="00AC533A"/>
    <w:rsid w:val="00AC59DD"/>
    <w:rsid w:val="00B00346"/>
    <w:rsid w:val="00B17F99"/>
    <w:rsid w:val="00B22A07"/>
    <w:rsid w:val="00B40C4B"/>
    <w:rsid w:val="00B466B4"/>
    <w:rsid w:val="00B52843"/>
    <w:rsid w:val="00B7141A"/>
    <w:rsid w:val="00B94197"/>
    <w:rsid w:val="00B977BA"/>
    <w:rsid w:val="00BB48C3"/>
    <w:rsid w:val="00C04294"/>
    <w:rsid w:val="00C07841"/>
    <w:rsid w:val="00C700E0"/>
    <w:rsid w:val="00C8057C"/>
    <w:rsid w:val="00C830DB"/>
    <w:rsid w:val="00C86C74"/>
    <w:rsid w:val="00CC5A38"/>
    <w:rsid w:val="00CD2375"/>
    <w:rsid w:val="00CD2704"/>
    <w:rsid w:val="00CF5001"/>
    <w:rsid w:val="00D062EC"/>
    <w:rsid w:val="00D21E7F"/>
    <w:rsid w:val="00D37F3A"/>
    <w:rsid w:val="00D6212B"/>
    <w:rsid w:val="00D65687"/>
    <w:rsid w:val="00D763CF"/>
    <w:rsid w:val="00DE007F"/>
    <w:rsid w:val="00E22312"/>
    <w:rsid w:val="00E32604"/>
    <w:rsid w:val="00E50B8A"/>
    <w:rsid w:val="00E51104"/>
    <w:rsid w:val="00E66812"/>
    <w:rsid w:val="00E85246"/>
    <w:rsid w:val="00E91269"/>
    <w:rsid w:val="00E93599"/>
    <w:rsid w:val="00EB048E"/>
    <w:rsid w:val="00ED7C12"/>
    <w:rsid w:val="00EE497A"/>
    <w:rsid w:val="00EF08DB"/>
    <w:rsid w:val="00F4017F"/>
    <w:rsid w:val="00F426DC"/>
    <w:rsid w:val="00F50DA3"/>
    <w:rsid w:val="00F84344"/>
    <w:rsid w:val="00F96D5B"/>
    <w:rsid w:val="00FA1AC4"/>
    <w:rsid w:val="00FB1D74"/>
    <w:rsid w:val="00FB4FEE"/>
    <w:rsid w:val="00FB75CC"/>
    <w:rsid w:val="00FD4CB1"/>
    <w:rsid w:val="00FE6ED9"/>
    <w:rsid w:val="00FF3A50"/>
    <w:rsid w:val="00FF3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D78A"/>
  <w15:docId w15:val="{1D21BB09-AF4F-4D59-AC84-616ACF6E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F3A"/>
    <w:pPr>
      <w:ind w:left="720"/>
      <w:contextualSpacing/>
    </w:pPr>
  </w:style>
  <w:style w:type="table" w:styleId="TableGrid">
    <w:name w:val="Table Grid"/>
    <w:basedOn w:val="TableNormal"/>
    <w:uiPriority w:val="39"/>
    <w:rsid w:val="00190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07"/>
    <w:rPr>
      <w:color w:val="666666"/>
    </w:rPr>
  </w:style>
  <w:style w:type="paragraph" w:styleId="HTMLPreformatted">
    <w:name w:val="HTML Preformatted"/>
    <w:basedOn w:val="Normal"/>
    <w:link w:val="HTMLPreformattedChar"/>
    <w:uiPriority w:val="99"/>
    <w:semiHidden/>
    <w:unhideWhenUsed/>
    <w:rsid w:val="004F6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F6602"/>
    <w:rPr>
      <w:rFonts w:ascii="Courier New" w:eastAsia="Times New Roman" w:hAnsi="Courier New" w:cs="Courier New"/>
      <w:kern w:val="0"/>
      <w:sz w:val="20"/>
      <w:szCs w:val="20"/>
    </w:rPr>
  </w:style>
  <w:style w:type="character" w:customStyle="1" w:styleId="gnvwddmdn3b">
    <w:name w:val="gnvwddmdn3b"/>
    <w:basedOn w:val="DefaultParagraphFont"/>
    <w:rsid w:val="004F6602"/>
  </w:style>
  <w:style w:type="paragraph" w:styleId="NormalWeb">
    <w:name w:val="Normal (Web)"/>
    <w:basedOn w:val="Normal"/>
    <w:uiPriority w:val="99"/>
    <w:semiHidden/>
    <w:unhideWhenUsed/>
    <w:rsid w:val="00FB4FEE"/>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01688">
      <w:bodyDiv w:val="1"/>
      <w:marLeft w:val="0"/>
      <w:marRight w:val="0"/>
      <w:marTop w:val="0"/>
      <w:marBottom w:val="0"/>
      <w:divBdr>
        <w:top w:val="none" w:sz="0" w:space="0" w:color="auto"/>
        <w:left w:val="none" w:sz="0" w:space="0" w:color="auto"/>
        <w:bottom w:val="none" w:sz="0" w:space="0" w:color="auto"/>
        <w:right w:val="none" w:sz="0" w:space="0" w:color="auto"/>
      </w:divBdr>
    </w:div>
    <w:div w:id="313993011">
      <w:bodyDiv w:val="1"/>
      <w:marLeft w:val="0"/>
      <w:marRight w:val="0"/>
      <w:marTop w:val="0"/>
      <w:marBottom w:val="0"/>
      <w:divBdr>
        <w:top w:val="none" w:sz="0" w:space="0" w:color="auto"/>
        <w:left w:val="none" w:sz="0" w:space="0" w:color="auto"/>
        <w:bottom w:val="none" w:sz="0" w:space="0" w:color="auto"/>
        <w:right w:val="none" w:sz="0" w:space="0" w:color="auto"/>
      </w:divBdr>
    </w:div>
    <w:div w:id="400904954">
      <w:bodyDiv w:val="1"/>
      <w:marLeft w:val="0"/>
      <w:marRight w:val="0"/>
      <w:marTop w:val="0"/>
      <w:marBottom w:val="0"/>
      <w:divBdr>
        <w:top w:val="none" w:sz="0" w:space="0" w:color="auto"/>
        <w:left w:val="none" w:sz="0" w:space="0" w:color="auto"/>
        <w:bottom w:val="none" w:sz="0" w:space="0" w:color="auto"/>
        <w:right w:val="none" w:sz="0" w:space="0" w:color="auto"/>
      </w:divBdr>
    </w:div>
    <w:div w:id="745996328">
      <w:bodyDiv w:val="1"/>
      <w:marLeft w:val="0"/>
      <w:marRight w:val="0"/>
      <w:marTop w:val="0"/>
      <w:marBottom w:val="0"/>
      <w:divBdr>
        <w:top w:val="none" w:sz="0" w:space="0" w:color="auto"/>
        <w:left w:val="none" w:sz="0" w:space="0" w:color="auto"/>
        <w:bottom w:val="none" w:sz="0" w:space="0" w:color="auto"/>
        <w:right w:val="none" w:sz="0" w:space="0" w:color="auto"/>
      </w:divBdr>
    </w:div>
    <w:div w:id="831334908">
      <w:bodyDiv w:val="1"/>
      <w:marLeft w:val="0"/>
      <w:marRight w:val="0"/>
      <w:marTop w:val="0"/>
      <w:marBottom w:val="0"/>
      <w:divBdr>
        <w:top w:val="none" w:sz="0" w:space="0" w:color="auto"/>
        <w:left w:val="none" w:sz="0" w:space="0" w:color="auto"/>
        <w:bottom w:val="none" w:sz="0" w:space="0" w:color="auto"/>
        <w:right w:val="none" w:sz="0" w:space="0" w:color="auto"/>
      </w:divBdr>
    </w:div>
    <w:div w:id="1183591027">
      <w:bodyDiv w:val="1"/>
      <w:marLeft w:val="0"/>
      <w:marRight w:val="0"/>
      <w:marTop w:val="0"/>
      <w:marBottom w:val="0"/>
      <w:divBdr>
        <w:top w:val="none" w:sz="0" w:space="0" w:color="auto"/>
        <w:left w:val="none" w:sz="0" w:space="0" w:color="auto"/>
        <w:bottom w:val="none" w:sz="0" w:space="0" w:color="auto"/>
        <w:right w:val="none" w:sz="0" w:space="0" w:color="auto"/>
      </w:divBdr>
    </w:div>
    <w:div w:id="1546677149">
      <w:bodyDiv w:val="1"/>
      <w:marLeft w:val="0"/>
      <w:marRight w:val="0"/>
      <w:marTop w:val="0"/>
      <w:marBottom w:val="0"/>
      <w:divBdr>
        <w:top w:val="none" w:sz="0" w:space="0" w:color="auto"/>
        <w:left w:val="none" w:sz="0" w:space="0" w:color="auto"/>
        <w:bottom w:val="none" w:sz="0" w:space="0" w:color="auto"/>
        <w:right w:val="none" w:sz="0" w:space="0" w:color="auto"/>
      </w:divBdr>
    </w:div>
    <w:div w:id="1610350865">
      <w:bodyDiv w:val="1"/>
      <w:marLeft w:val="0"/>
      <w:marRight w:val="0"/>
      <w:marTop w:val="0"/>
      <w:marBottom w:val="0"/>
      <w:divBdr>
        <w:top w:val="none" w:sz="0" w:space="0" w:color="auto"/>
        <w:left w:val="none" w:sz="0" w:space="0" w:color="auto"/>
        <w:bottom w:val="none" w:sz="0" w:space="0" w:color="auto"/>
        <w:right w:val="none" w:sz="0" w:space="0" w:color="auto"/>
      </w:divBdr>
    </w:div>
    <w:div w:id="1646742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48198</TotalTime>
  <Pages>23</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33908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Surette, Tobie (DFO/MPO)</dc:creator>
  <cp:keywords/>
  <dc:description/>
  <cp:lastModifiedBy>Surette, Tobie (DFO/MPO)</cp:lastModifiedBy>
  <cp:revision>59</cp:revision>
  <cp:lastPrinted>2025-06-10T14:59:00Z</cp:lastPrinted>
  <dcterms:created xsi:type="dcterms:W3CDTF">2025-04-11T11:16:00Z</dcterms:created>
  <dcterms:modified xsi:type="dcterms:W3CDTF">2025-06-20T14:18:00Z</dcterms:modified>
</cp:coreProperties>
</file>