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4CB" w:rsidRDefault="00B424CB" w:rsidP="00B424CB">
      <w:pPr>
        <w:autoSpaceDE w:val="0"/>
        <w:autoSpaceDN w:val="0"/>
        <w:adjustRightInd w:val="0"/>
        <w:spacing w:after="0" w:line="240" w:lineRule="auto"/>
        <w:rPr>
          <w:rFonts w:ascii="Arial Bold,Bold" w:hAnsi="Arial Bold,Bold" w:cs="Arial Bold,Bold"/>
          <w:b/>
          <w:bCs/>
          <w:color w:val="000000"/>
          <w:sz w:val="32"/>
          <w:szCs w:val="32"/>
        </w:rPr>
      </w:pPr>
      <w:r>
        <w:rPr>
          <w:rFonts w:ascii="Arial Bold,Bold" w:hAnsi="Arial Bold,Bold" w:cs="Arial Bold,Bold"/>
          <w:b/>
          <w:bCs/>
          <w:color w:val="000000"/>
          <w:sz w:val="32"/>
          <w:szCs w:val="32"/>
        </w:rPr>
        <w:t>Terms of Reference</w:t>
      </w:r>
    </w:p>
    <w:p w:rsidR="00B424CB" w:rsidRDefault="00B424CB" w:rsidP="00B424CB">
      <w:pPr>
        <w:autoSpaceDE w:val="0"/>
        <w:autoSpaceDN w:val="0"/>
        <w:adjustRightInd w:val="0"/>
        <w:spacing w:after="0" w:line="240" w:lineRule="auto"/>
        <w:rPr>
          <w:b/>
          <w:sz w:val="28"/>
          <w:szCs w:val="28"/>
        </w:rPr>
      </w:pPr>
    </w:p>
    <w:p w:rsidR="00B424CB" w:rsidRPr="00E46372" w:rsidRDefault="00E46372" w:rsidP="00B424CB">
      <w:pPr>
        <w:autoSpaceDE w:val="0"/>
        <w:autoSpaceDN w:val="0"/>
        <w:adjustRightInd w:val="0"/>
        <w:spacing w:after="0" w:line="240" w:lineRule="auto"/>
        <w:rPr>
          <w:rFonts w:ascii="Arial" w:hAnsi="Arial" w:cs="Arial"/>
          <w:b/>
          <w:sz w:val="28"/>
          <w:szCs w:val="28"/>
        </w:rPr>
      </w:pPr>
      <w:proofErr w:type="spellStart"/>
      <w:r w:rsidRPr="00E46372">
        <w:rPr>
          <w:rFonts w:ascii="Arial" w:hAnsi="Arial" w:cs="Arial"/>
          <w:b/>
          <w:sz w:val="28"/>
          <w:szCs w:val="28"/>
        </w:rPr>
        <w:t>sGSL</w:t>
      </w:r>
      <w:proofErr w:type="spellEnd"/>
      <w:r w:rsidRPr="00E46372">
        <w:rPr>
          <w:rFonts w:ascii="Arial" w:hAnsi="Arial" w:cs="Arial"/>
          <w:b/>
          <w:sz w:val="28"/>
          <w:szCs w:val="28"/>
        </w:rPr>
        <w:t xml:space="preserve"> Snow crab Framework Assessment </w:t>
      </w:r>
      <w:r w:rsidRPr="00E46372">
        <w:rPr>
          <w:rFonts w:ascii="Arial" w:hAnsi="Arial" w:cs="Arial"/>
          <w:b/>
          <w:bCs/>
          <w:color w:val="000000"/>
          <w:sz w:val="28"/>
          <w:szCs w:val="28"/>
        </w:rPr>
        <w:t xml:space="preserve">on the </w:t>
      </w:r>
      <w:r w:rsidR="00B424CB" w:rsidRPr="00E46372">
        <w:rPr>
          <w:rFonts w:ascii="Arial" w:hAnsi="Arial" w:cs="Arial"/>
          <w:b/>
          <w:bCs/>
          <w:color w:val="000000"/>
          <w:sz w:val="28"/>
          <w:szCs w:val="28"/>
        </w:rPr>
        <w:t>Standardization of historical snow crab (</w:t>
      </w:r>
      <w:proofErr w:type="spellStart"/>
      <w:r w:rsidR="00B424CB" w:rsidRPr="00E46372">
        <w:rPr>
          <w:rFonts w:ascii="Arial" w:hAnsi="Arial" w:cs="Arial"/>
          <w:b/>
          <w:bCs/>
          <w:i/>
          <w:color w:val="000000"/>
          <w:sz w:val="28"/>
          <w:szCs w:val="28"/>
        </w:rPr>
        <w:t>Chionoecetes</w:t>
      </w:r>
      <w:proofErr w:type="spellEnd"/>
      <w:r w:rsidR="00B424CB" w:rsidRPr="00E46372">
        <w:rPr>
          <w:rFonts w:ascii="Arial" w:hAnsi="Arial" w:cs="Arial"/>
          <w:b/>
          <w:bCs/>
          <w:i/>
          <w:color w:val="000000"/>
          <w:sz w:val="28"/>
          <w:szCs w:val="28"/>
        </w:rPr>
        <w:t xml:space="preserve"> </w:t>
      </w:r>
      <w:proofErr w:type="spellStart"/>
      <w:r w:rsidR="00B424CB" w:rsidRPr="00E46372">
        <w:rPr>
          <w:rFonts w:ascii="Arial" w:hAnsi="Arial" w:cs="Arial"/>
          <w:b/>
          <w:bCs/>
          <w:i/>
          <w:color w:val="000000"/>
          <w:sz w:val="28"/>
          <w:szCs w:val="28"/>
        </w:rPr>
        <w:t>opilio</w:t>
      </w:r>
      <w:proofErr w:type="spellEnd"/>
      <w:r w:rsidR="00B424CB" w:rsidRPr="00E46372">
        <w:rPr>
          <w:rFonts w:ascii="Arial" w:hAnsi="Arial" w:cs="Arial"/>
          <w:b/>
          <w:bCs/>
          <w:color w:val="000000"/>
          <w:sz w:val="28"/>
          <w:szCs w:val="28"/>
        </w:rPr>
        <w:t>) survey abundance and biomass indices in the context of recent survey catchability issues.</w:t>
      </w:r>
    </w:p>
    <w:p w:rsidR="00B424CB" w:rsidRDefault="00B424CB" w:rsidP="00B424CB">
      <w:pPr>
        <w:autoSpaceDE w:val="0"/>
        <w:autoSpaceDN w:val="0"/>
        <w:adjustRightInd w:val="0"/>
        <w:spacing w:after="0" w:line="240" w:lineRule="auto"/>
        <w:rPr>
          <w:rFonts w:ascii="Arial Bold,Bold" w:hAnsi="Arial Bold,Bold" w:cs="Arial Bold,Bold"/>
          <w:b/>
          <w:bCs/>
          <w:color w:val="000000"/>
          <w:sz w:val="28"/>
          <w:szCs w:val="28"/>
        </w:rPr>
      </w:pPr>
    </w:p>
    <w:p w:rsidR="00B424CB" w:rsidRPr="00B424CB" w:rsidRDefault="00B424CB" w:rsidP="00B424CB">
      <w:pPr>
        <w:autoSpaceDE w:val="0"/>
        <w:autoSpaceDN w:val="0"/>
        <w:adjustRightInd w:val="0"/>
        <w:spacing w:after="0" w:line="240" w:lineRule="auto"/>
        <w:rPr>
          <w:rFonts w:ascii="Arial Bold,Bold" w:hAnsi="Arial Bold,Bold" w:cs="Arial Bold,Bold"/>
          <w:b/>
          <w:bCs/>
          <w:color w:val="000000"/>
          <w:sz w:val="28"/>
          <w:szCs w:val="28"/>
        </w:rPr>
      </w:pPr>
      <w:r>
        <w:rPr>
          <w:rFonts w:ascii="Arial Bold,Bold" w:hAnsi="Arial Bold,Bold" w:cs="Arial Bold,Bold"/>
          <w:b/>
          <w:bCs/>
          <w:color w:val="000000"/>
          <w:sz w:val="24"/>
          <w:szCs w:val="24"/>
        </w:rPr>
        <w:t>Regional Science Response Process – Gulf Region</w:t>
      </w:r>
    </w:p>
    <w:p w:rsidR="00B424CB" w:rsidRDefault="00B424CB" w:rsidP="00B424CB">
      <w:pPr>
        <w:autoSpaceDE w:val="0"/>
        <w:autoSpaceDN w:val="0"/>
        <w:adjustRightInd w:val="0"/>
        <w:spacing w:after="0" w:line="240" w:lineRule="auto"/>
        <w:rPr>
          <w:rFonts w:ascii="Arial" w:hAnsi="Arial" w:cs="Arial"/>
          <w:b/>
          <w:bCs/>
          <w:color w:val="000000"/>
        </w:rPr>
      </w:pPr>
    </w:p>
    <w:p w:rsidR="00B424CB" w:rsidRDefault="00B424CB" w:rsidP="00B424CB">
      <w:pPr>
        <w:autoSpaceDE w:val="0"/>
        <w:autoSpaceDN w:val="0"/>
        <w:adjustRightInd w:val="0"/>
        <w:spacing w:after="0" w:line="240" w:lineRule="auto"/>
        <w:rPr>
          <w:rFonts w:ascii="Arial" w:hAnsi="Arial" w:cs="Arial"/>
          <w:b/>
          <w:bCs/>
          <w:color w:val="000000"/>
        </w:rPr>
      </w:pPr>
      <w:r>
        <w:rPr>
          <w:rFonts w:ascii="Arial" w:hAnsi="Arial" w:cs="Arial"/>
          <w:b/>
          <w:bCs/>
          <w:color w:val="000000"/>
        </w:rPr>
        <w:t>December</w:t>
      </w:r>
      <w:r>
        <w:rPr>
          <w:rFonts w:ascii="Arial" w:hAnsi="Arial" w:cs="Arial"/>
          <w:b/>
          <w:bCs/>
          <w:color w:val="000000"/>
        </w:rPr>
        <w:t>, 20</w:t>
      </w:r>
      <w:r>
        <w:rPr>
          <w:rFonts w:ascii="Arial" w:hAnsi="Arial" w:cs="Arial"/>
          <w:b/>
          <w:bCs/>
          <w:color w:val="000000"/>
        </w:rPr>
        <w:t>21</w:t>
      </w:r>
    </w:p>
    <w:p w:rsidR="00B424CB" w:rsidRDefault="00B424CB" w:rsidP="00B424CB">
      <w:pPr>
        <w:autoSpaceDE w:val="0"/>
        <w:autoSpaceDN w:val="0"/>
        <w:adjustRightInd w:val="0"/>
        <w:spacing w:after="0" w:line="240" w:lineRule="auto"/>
        <w:rPr>
          <w:rFonts w:ascii="Arial" w:hAnsi="Arial" w:cs="Arial"/>
          <w:b/>
          <w:bCs/>
          <w:color w:val="000000"/>
        </w:rPr>
      </w:pPr>
      <w:r>
        <w:rPr>
          <w:rFonts w:ascii="Arial" w:hAnsi="Arial" w:cs="Arial"/>
          <w:b/>
          <w:bCs/>
          <w:color w:val="000000"/>
        </w:rPr>
        <w:t>Moncton, New Brunswick</w:t>
      </w:r>
    </w:p>
    <w:p w:rsidR="00B424CB" w:rsidRDefault="00B424CB" w:rsidP="00B424CB">
      <w:pPr>
        <w:autoSpaceDE w:val="0"/>
        <w:autoSpaceDN w:val="0"/>
        <w:adjustRightInd w:val="0"/>
        <w:spacing w:after="0" w:line="240" w:lineRule="auto"/>
        <w:rPr>
          <w:rFonts w:ascii="Arial" w:hAnsi="Arial" w:cs="Arial"/>
          <w:b/>
          <w:bCs/>
          <w:color w:val="000000"/>
        </w:rPr>
      </w:pPr>
    </w:p>
    <w:p w:rsidR="00B424CB" w:rsidRDefault="00B424CB" w:rsidP="00B424CB">
      <w:pPr>
        <w:autoSpaceDE w:val="0"/>
        <w:autoSpaceDN w:val="0"/>
        <w:adjustRightInd w:val="0"/>
        <w:spacing w:after="0" w:line="240" w:lineRule="auto"/>
        <w:rPr>
          <w:rFonts w:ascii="Arial" w:hAnsi="Arial" w:cs="Arial"/>
          <w:color w:val="000000"/>
        </w:rPr>
      </w:pPr>
      <w:r>
        <w:rPr>
          <w:rFonts w:ascii="Arial" w:hAnsi="Arial" w:cs="Arial"/>
          <w:color w:val="000000"/>
        </w:rPr>
        <w:t xml:space="preserve">Chairperson: </w:t>
      </w:r>
      <w:r>
        <w:rPr>
          <w:rFonts w:ascii="Arial" w:hAnsi="Arial" w:cs="Arial"/>
          <w:color w:val="000000"/>
        </w:rPr>
        <w:t xml:space="preserve">? </w:t>
      </w:r>
      <w:r>
        <w:rPr>
          <w:rFonts w:ascii="Arial" w:hAnsi="Arial" w:cs="Arial"/>
          <w:color w:val="000000"/>
        </w:rPr>
        <w:t>(DFO Gulf Region)</w:t>
      </w:r>
    </w:p>
    <w:p w:rsidR="00B424CB" w:rsidRDefault="00B424CB" w:rsidP="00B424CB">
      <w:pPr>
        <w:autoSpaceDE w:val="0"/>
        <w:autoSpaceDN w:val="0"/>
        <w:adjustRightInd w:val="0"/>
        <w:spacing w:after="0" w:line="240" w:lineRule="auto"/>
        <w:rPr>
          <w:rFonts w:ascii="Arial" w:hAnsi="Arial" w:cs="Arial"/>
          <w:color w:val="000000"/>
        </w:rPr>
      </w:pPr>
    </w:p>
    <w:p w:rsidR="00B424CB" w:rsidRDefault="00B424CB" w:rsidP="00B424CB">
      <w:pPr>
        <w:autoSpaceDE w:val="0"/>
        <w:autoSpaceDN w:val="0"/>
        <w:adjustRightInd w:val="0"/>
        <w:spacing w:after="0" w:line="240" w:lineRule="auto"/>
        <w:rPr>
          <w:rFonts w:ascii="Arial" w:hAnsi="Arial" w:cs="Arial"/>
          <w:b/>
          <w:bCs/>
          <w:color w:val="000000"/>
        </w:rPr>
      </w:pPr>
      <w:r>
        <w:rPr>
          <w:rFonts w:ascii="Arial" w:hAnsi="Arial" w:cs="Arial"/>
          <w:b/>
          <w:bCs/>
          <w:color w:val="000000"/>
        </w:rPr>
        <w:t>Context</w:t>
      </w:r>
    </w:p>
    <w:p w:rsidR="00B424CB" w:rsidRDefault="00B424CB" w:rsidP="00B424CB">
      <w:pPr>
        <w:autoSpaceDE w:val="0"/>
        <w:autoSpaceDN w:val="0"/>
        <w:adjustRightInd w:val="0"/>
        <w:spacing w:after="0" w:line="240" w:lineRule="auto"/>
        <w:rPr>
          <w:rFonts w:ascii="Arial" w:hAnsi="Arial" w:cs="Arial"/>
          <w:b/>
          <w:bCs/>
          <w:color w:val="000000"/>
        </w:rPr>
      </w:pPr>
    </w:p>
    <w:p w:rsidR="00B424CB" w:rsidRPr="00E46372" w:rsidRDefault="00B424CB" w:rsidP="00B424CB">
      <w:pPr>
        <w:autoSpaceDE w:val="0"/>
        <w:autoSpaceDN w:val="0"/>
        <w:adjustRightInd w:val="0"/>
        <w:spacing w:after="0" w:line="240" w:lineRule="auto"/>
        <w:rPr>
          <w:rFonts w:ascii="Arial" w:hAnsi="Arial" w:cs="Arial"/>
          <w:color w:val="000000"/>
          <w:sz w:val="20"/>
          <w:szCs w:val="20"/>
        </w:rPr>
      </w:pPr>
      <w:r w:rsidRPr="00E46372">
        <w:rPr>
          <w:rFonts w:ascii="Arial" w:hAnsi="Arial" w:cs="Arial"/>
          <w:color w:val="000000"/>
          <w:sz w:val="20"/>
          <w:szCs w:val="20"/>
        </w:rPr>
        <w:t xml:space="preserve">A change in snow crab survey vessel in 2019 was accompanied by an apparent 30-40% increase in catchability among sub-legal male and mature female snow crab. Investigations indicated that part of the issue was an increase in unaccounted dragging of the trawl, dubbed the passive trawling phase, that was caused by slow winch operation and forward vessel movement after active trawling was assumed to have ended. These issues raised doubts as to the comparability of the 2019 abundance indices with the historical time series, resulting in uncertainty </w:t>
      </w:r>
      <w:r w:rsidR="00AA2752" w:rsidRPr="00E46372">
        <w:rPr>
          <w:rFonts w:ascii="Arial" w:hAnsi="Arial" w:cs="Arial"/>
          <w:color w:val="000000"/>
          <w:sz w:val="20"/>
          <w:szCs w:val="20"/>
        </w:rPr>
        <w:t xml:space="preserve">when </w:t>
      </w:r>
      <w:r w:rsidRPr="00E46372">
        <w:rPr>
          <w:rFonts w:ascii="Arial" w:hAnsi="Arial" w:cs="Arial"/>
          <w:color w:val="000000"/>
          <w:sz w:val="20"/>
          <w:szCs w:val="20"/>
        </w:rPr>
        <w:t>assessing stock status</w:t>
      </w:r>
      <w:r w:rsidR="00AA2752" w:rsidRPr="00E46372">
        <w:rPr>
          <w:rFonts w:ascii="Arial" w:hAnsi="Arial" w:cs="Arial"/>
          <w:color w:val="000000"/>
          <w:sz w:val="20"/>
          <w:szCs w:val="20"/>
        </w:rPr>
        <w:t xml:space="preserve"> (</w:t>
      </w:r>
      <w:r w:rsidR="00AA2752" w:rsidRPr="007054F2">
        <w:rPr>
          <w:rFonts w:ascii="Arial" w:hAnsi="Arial" w:cs="Arial"/>
          <w:color w:val="000000"/>
          <w:sz w:val="20"/>
          <w:szCs w:val="20"/>
          <w:highlight w:val="yellow"/>
        </w:rPr>
        <w:t>ref)</w:t>
      </w:r>
      <w:r w:rsidRPr="00E46372">
        <w:rPr>
          <w:rFonts w:ascii="Arial" w:hAnsi="Arial" w:cs="Arial"/>
          <w:color w:val="000000"/>
          <w:sz w:val="20"/>
          <w:szCs w:val="20"/>
        </w:rPr>
        <w:t>. In spite of a protocol adjustment, these issues persisted during the 2020 survey and assessment</w:t>
      </w:r>
      <w:r w:rsidR="00AA2752" w:rsidRPr="00E46372">
        <w:rPr>
          <w:rFonts w:ascii="Arial" w:hAnsi="Arial" w:cs="Arial"/>
          <w:color w:val="000000"/>
          <w:sz w:val="20"/>
          <w:szCs w:val="20"/>
        </w:rPr>
        <w:t xml:space="preserve"> (</w:t>
      </w:r>
      <w:r w:rsidR="00AA2752" w:rsidRPr="007054F2">
        <w:rPr>
          <w:rFonts w:ascii="Arial" w:hAnsi="Arial" w:cs="Arial"/>
          <w:color w:val="000000"/>
          <w:sz w:val="20"/>
          <w:szCs w:val="20"/>
          <w:highlight w:val="yellow"/>
        </w:rPr>
        <w:t>ref</w:t>
      </w:r>
      <w:r w:rsidR="00AA2752" w:rsidRPr="00E46372">
        <w:rPr>
          <w:rFonts w:ascii="Arial" w:hAnsi="Arial" w:cs="Arial"/>
          <w:color w:val="000000"/>
          <w:sz w:val="20"/>
          <w:szCs w:val="20"/>
        </w:rPr>
        <w:t>)</w:t>
      </w:r>
      <w:r w:rsidRPr="00E46372">
        <w:rPr>
          <w:rFonts w:ascii="Arial" w:hAnsi="Arial" w:cs="Arial"/>
          <w:color w:val="000000"/>
          <w:sz w:val="20"/>
          <w:szCs w:val="20"/>
        </w:rPr>
        <w:t>. In addition to these recent issues, other factors related have been highlighted as causes of bias of stock indices, among them the current practice relocating sampling stations to alternates in response to trawl damage, progressive expansion of survey area through time, changes in spatial sampling design, multiple changes in survey vessel, and inter-annual variability in survey fishing practices.</w:t>
      </w:r>
    </w:p>
    <w:p w:rsidR="00B424CB" w:rsidRPr="00B424CB" w:rsidRDefault="00B424CB" w:rsidP="00B424CB">
      <w:pPr>
        <w:autoSpaceDE w:val="0"/>
        <w:autoSpaceDN w:val="0"/>
        <w:adjustRightInd w:val="0"/>
        <w:spacing w:after="0" w:line="240" w:lineRule="auto"/>
        <w:rPr>
          <w:rFonts w:ascii="Arial" w:hAnsi="Arial" w:cs="Arial"/>
          <w:b/>
          <w:bCs/>
          <w:color w:val="000000"/>
          <w:lang w:val="en-US"/>
        </w:rPr>
      </w:pPr>
    </w:p>
    <w:p w:rsidR="00B424CB" w:rsidRDefault="00B424CB" w:rsidP="00B424CB">
      <w:pPr>
        <w:autoSpaceDE w:val="0"/>
        <w:autoSpaceDN w:val="0"/>
        <w:adjustRightInd w:val="0"/>
        <w:spacing w:after="0" w:line="240" w:lineRule="auto"/>
        <w:rPr>
          <w:rFonts w:ascii="Arial" w:hAnsi="Arial" w:cs="Arial"/>
          <w:b/>
          <w:bCs/>
          <w:color w:val="000000"/>
        </w:rPr>
      </w:pPr>
      <w:r>
        <w:rPr>
          <w:rFonts w:ascii="Arial" w:hAnsi="Arial" w:cs="Arial"/>
          <w:b/>
          <w:bCs/>
          <w:color w:val="000000"/>
        </w:rPr>
        <w:t>Objectives</w:t>
      </w:r>
    </w:p>
    <w:p w:rsidR="00AA2752" w:rsidRPr="00AA2752" w:rsidRDefault="00AA2752" w:rsidP="00AA2752">
      <w:pPr>
        <w:pStyle w:val="ListParagraph"/>
        <w:ind w:left="360"/>
        <w:rPr>
          <w:sz w:val="22"/>
          <w:szCs w:val="22"/>
          <w:lang w:val="en-US"/>
        </w:rPr>
      </w:pPr>
    </w:p>
    <w:p w:rsidR="00AA2752" w:rsidRPr="00E46372" w:rsidRDefault="005A1682" w:rsidP="00AA2752">
      <w:pPr>
        <w:pStyle w:val="ListParagraph"/>
        <w:numPr>
          <w:ilvl w:val="0"/>
          <w:numId w:val="3"/>
        </w:numPr>
        <w:rPr>
          <w:rFonts w:ascii="Arial" w:hAnsi="Arial" w:cs="Arial"/>
          <w:sz w:val="20"/>
          <w:szCs w:val="20"/>
          <w:lang w:val="en-US"/>
        </w:rPr>
      </w:pPr>
      <w:r w:rsidRPr="00E46372">
        <w:rPr>
          <w:rFonts w:ascii="Arial" w:hAnsi="Arial" w:cs="Arial"/>
          <w:sz w:val="20"/>
          <w:szCs w:val="20"/>
          <w:lang w:val="en-US"/>
        </w:rPr>
        <w:t>Evaluate whether end-of-tow protocol changes brought during the 2021 survey were able to</w:t>
      </w:r>
      <w:r w:rsidR="00AA2752" w:rsidRPr="00E46372">
        <w:rPr>
          <w:rFonts w:ascii="Arial" w:hAnsi="Arial" w:cs="Arial"/>
          <w:sz w:val="20"/>
          <w:szCs w:val="20"/>
          <w:lang w:val="en-US"/>
        </w:rPr>
        <w:t xml:space="preserve"> </w:t>
      </w:r>
      <w:r w:rsidR="00AA2752" w:rsidRPr="00E46372">
        <w:rPr>
          <w:rFonts w:ascii="Arial" w:hAnsi="Arial" w:cs="Arial"/>
          <w:b/>
          <w:sz w:val="20"/>
          <w:szCs w:val="20"/>
          <w:lang w:val="en-US"/>
        </w:rPr>
        <w:t>control</w:t>
      </w:r>
      <w:r w:rsidR="00AA2752" w:rsidRPr="00E46372">
        <w:rPr>
          <w:rFonts w:ascii="Arial" w:hAnsi="Arial" w:cs="Arial"/>
          <w:sz w:val="20"/>
          <w:szCs w:val="20"/>
          <w:lang w:val="en-US"/>
        </w:rPr>
        <w:t xml:space="preserve"> </w:t>
      </w:r>
      <w:r w:rsidR="00AA2752" w:rsidRPr="00E46372">
        <w:rPr>
          <w:rFonts w:ascii="Arial" w:hAnsi="Arial" w:cs="Arial"/>
          <w:sz w:val="20"/>
          <w:szCs w:val="20"/>
          <w:lang w:val="en-US"/>
        </w:rPr>
        <w:t xml:space="preserve">the extent and variability of </w:t>
      </w:r>
      <w:r w:rsidR="00AA2752" w:rsidRPr="00E46372">
        <w:rPr>
          <w:rFonts w:ascii="Arial" w:hAnsi="Arial" w:cs="Arial"/>
          <w:b/>
          <w:sz w:val="20"/>
          <w:szCs w:val="20"/>
          <w:lang w:val="en-US"/>
        </w:rPr>
        <w:t>passive trawling phase</w:t>
      </w:r>
      <w:r w:rsidR="00AA2752" w:rsidRPr="00E46372">
        <w:rPr>
          <w:rFonts w:ascii="Arial" w:hAnsi="Arial" w:cs="Arial"/>
          <w:sz w:val="20"/>
          <w:szCs w:val="20"/>
          <w:lang w:val="en-US"/>
        </w:rPr>
        <w:t xml:space="preserve">. </w:t>
      </w:r>
    </w:p>
    <w:p w:rsidR="00317421" w:rsidRPr="00E46372" w:rsidRDefault="00AA2752" w:rsidP="00317421">
      <w:pPr>
        <w:pStyle w:val="ListParagraph"/>
        <w:numPr>
          <w:ilvl w:val="0"/>
          <w:numId w:val="3"/>
        </w:numPr>
        <w:autoSpaceDE w:val="0"/>
        <w:autoSpaceDN w:val="0"/>
        <w:adjustRightInd w:val="0"/>
        <w:rPr>
          <w:rFonts w:ascii="Arial" w:hAnsi="Arial" w:cs="Arial"/>
          <w:b/>
          <w:bCs/>
          <w:color w:val="000000"/>
          <w:sz w:val="20"/>
          <w:szCs w:val="20"/>
          <w:lang w:val="en-US"/>
        </w:rPr>
      </w:pPr>
      <w:r w:rsidRPr="00E46372">
        <w:rPr>
          <w:rFonts w:ascii="Arial" w:hAnsi="Arial" w:cs="Arial"/>
          <w:sz w:val="20"/>
          <w:szCs w:val="20"/>
          <w:lang w:val="en-US"/>
        </w:rPr>
        <w:t xml:space="preserve">Consider </w:t>
      </w:r>
      <w:r w:rsidRPr="00E46372">
        <w:rPr>
          <w:rFonts w:ascii="Arial" w:hAnsi="Arial" w:cs="Arial"/>
          <w:sz w:val="20"/>
          <w:szCs w:val="20"/>
          <w:lang w:val="en-US"/>
        </w:rPr>
        <w:t xml:space="preserve">methods to </w:t>
      </w:r>
      <w:r w:rsidRPr="00E46372">
        <w:rPr>
          <w:rFonts w:ascii="Arial" w:hAnsi="Arial" w:cs="Arial"/>
          <w:b/>
          <w:sz w:val="20"/>
          <w:szCs w:val="20"/>
          <w:lang w:val="en-US"/>
        </w:rPr>
        <w:t>retroactively standardize the historical survey time series</w:t>
      </w:r>
      <w:r w:rsidRPr="00E46372">
        <w:rPr>
          <w:rFonts w:ascii="Arial" w:hAnsi="Arial" w:cs="Arial"/>
          <w:sz w:val="20"/>
          <w:szCs w:val="20"/>
          <w:lang w:val="en-US"/>
        </w:rPr>
        <w:t xml:space="preserve"> of stock </w:t>
      </w:r>
      <w:r w:rsidR="005A1682" w:rsidRPr="00E46372">
        <w:rPr>
          <w:rFonts w:ascii="Arial" w:hAnsi="Arial" w:cs="Arial"/>
          <w:sz w:val="20"/>
          <w:szCs w:val="20"/>
          <w:lang w:val="en-US"/>
        </w:rPr>
        <w:t xml:space="preserve">biomass </w:t>
      </w:r>
      <w:r w:rsidRPr="00E46372">
        <w:rPr>
          <w:rFonts w:ascii="Arial" w:hAnsi="Arial" w:cs="Arial"/>
          <w:sz w:val="20"/>
          <w:szCs w:val="20"/>
          <w:lang w:val="en-US"/>
        </w:rPr>
        <w:t>indices.</w:t>
      </w:r>
      <w:r w:rsidR="005A1682" w:rsidRPr="00E46372">
        <w:rPr>
          <w:rFonts w:ascii="Arial" w:hAnsi="Arial" w:cs="Arial"/>
          <w:sz w:val="20"/>
          <w:szCs w:val="20"/>
          <w:lang w:val="en-US"/>
        </w:rPr>
        <w:t xml:space="preserve"> </w:t>
      </w:r>
      <w:r w:rsidR="00317421" w:rsidRPr="00E46372">
        <w:rPr>
          <w:rFonts w:ascii="Arial" w:hAnsi="Arial" w:cs="Arial"/>
          <w:sz w:val="20"/>
          <w:szCs w:val="20"/>
          <w:lang w:val="en-US"/>
        </w:rPr>
        <w:t xml:space="preserve">Two approaches will be considered. The </w:t>
      </w:r>
      <w:r w:rsidR="00317421" w:rsidRPr="007054F2">
        <w:rPr>
          <w:rFonts w:ascii="Arial" w:hAnsi="Arial" w:cs="Arial"/>
          <w:sz w:val="20"/>
          <w:szCs w:val="20"/>
          <w:lang w:val="en-US"/>
        </w:rPr>
        <w:t>first approach</w:t>
      </w:r>
      <w:r w:rsidR="00317421" w:rsidRPr="00E46372">
        <w:rPr>
          <w:rFonts w:ascii="Arial" w:hAnsi="Arial" w:cs="Arial"/>
          <w:sz w:val="20"/>
          <w:szCs w:val="20"/>
          <w:lang w:val="en-US"/>
        </w:rPr>
        <w:t xml:space="preserve"> will focus on how </w:t>
      </w:r>
      <w:r w:rsidR="00317421" w:rsidRPr="00E46372">
        <w:rPr>
          <w:rFonts w:ascii="Arial" w:hAnsi="Arial" w:cs="Arial"/>
          <w:b/>
          <w:sz w:val="20"/>
          <w:szCs w:val="20"/>
          <w:lang w:val="en-US"/>
        </w:rPr>
        <w:t>trawl configuration and behavior</w:t>
      </w:r>
      <w:r w:rsidR="00317421" w:rsidRPr="00E46372">
        <w:rPr>
          <w:rFonts w:ascii="Arial" w:hAnsi="Arial" w:cs="Arial"/>
          <w:sz w:val="20"/>
          <w:szCs w:val="20"/>
          <w:lang w:val="en-US"/>
        </w:rPr>
        <w:t xml:space="preserve"> has varied throughout survey history, with special focus on quantifying the extent of the passive phase. The </w:t>
      </w:r>
      <w:r w:rsidR="00317421" w:rsidRPr="007054F2">
        <w:rPr>
          <w:rFonts w:ascii="Arial" w:hAnsi="Arial" w:cs="Arial"/>
          <w:sz w:val="20"/>
          <w:szCs w:val="20"/>
          <w:lang w:val="en-US"/>
        </w:rPr>
        <w:t>second approach</w:t>
      </w:r>
      <w:r w:rsidR="00317421" w:rsidRPr="00E46372">
        <w:rPr>
          <w:rFonts w:ascii="Arial" w:hAnsi="Arial" w:cs="Arial"/>
          <w:sz w:val="20"/>
          <w:szCs w:val="20"/>
          <w:lang w:val="en-US"/>
        </w:rPr>
        <w:t xml:space="preserve"> will consider how </w:t>
      </w:r>
      <w:r w:rsidR="00317421" w:rsidRPr="00E46372">
        <w:rPr>
          <w:rFonts w:ascii="Arial" w:hAnsi="Arial" w:cs="Arial"/>
          <w:b/>
          <w:sz w:val="20"/>
          <w:szCs w:val="20"/>
          <w:lang w:val="en-US"/>
        </w:rPr>
        <w:t>catchability</w:t>
      </w:r>
      <w:r w:rsidR="00317421" w:rsidRPr="00E46372">
        <w:rPr>
          <w:rFonts w:ascii="Arial" w:hAnsi="Arial" w:cs="Arial"/>
          <w:sz w:val="20"/>
          <w:szCs w:val="20"/>
          <w:lang w:val="en-US"/>
        </w:rPr>
        <w:t xml:space="preserve"> is seen to vary through within a </w:t>
      </w:r>
      <w:r w:rsidR="00317421" w:rsidRPr="00E46372">
        <w:rPr>
          <w:rFonts w:ascii="Arial" w:hAnsi="Arial" w:cs="Arial"/>
          <w:b/>
          <w:sz w:val="20"/>
          <w:szCs w:val="20"/>
          <w:lang w:val="en-US"/>
        </w:rPr>
        <w:t>population dynamics model</w:t>
      </w:r>
      <w:r w:rsidR="00317421" w:rsidRPr="00E46372">
        <w:rPr>
          <w:rFonts w:ascii="Arial" w:hAnsi="Arial" w:cs="Arial"/>
          <w:sz w:val="20"/>
          <w:szCs w:val="20"/>
          <w:lang w:val="en-US"/>
        </w:rPr>
        <w:t xml:space="preserve">. </w:t>
      </w:r>
    </w:p>
    <w:p w:rsidR="005A1682" w:rsidRPr="00E46372" w:rsidRDefault="005A1682" w:rsidP="00243B1F">
      <w:pPr>
        <w:pStyle w:val="ListParagraph"/>
        <w:numPr>
          <w:ilvl w:val="0"/>
          <w:numId w:val="3"/>
        </w:numPr>
        <w:autoSpaceDE w:val="0"/>
        <w:autoSpaceDN w:val="0"/>
        <w:adjustRightInd w:val="0"/>
        <w:rPr>
          <w:rFonts w:ascii="Arial" w:hAnsi="Arial" w:cs="Arial"/>
          <w:b/>
          <w:bCs/>
          <w:color w:val="000000"/>
          <w:sz w:val="20"/>
          <w:szCs w:val="20"/>
          <w:lang w:val="en-US"/>
        </w:rPr>
      </w:pPr>
      <w:r w:rsidRPr="00E46372">
        <w:rPr>
          <w:rFonts w:ascii="Arial" w:hAnsi="Arial" w:cs="Arial"/>
          <w:sz w:val="20"/>
          <w:szCs w:val="20"/>
          <w:lang w:val="en-US"/>
        </w:rPr>
        <w:t xml:space="preserve">Evaluate whether the current practice of </w:t>
      </w:r>
      <w:r w:rsidRPr="00E46372">
        <w:rPr>
          <w:rFonts w:ascii="Arial" w:hAnsi="Arial" w:cs="Arial"/>
          <w:b/>
          <w:sz w:val="20"/>
          <w:szCs w:val="20"/>
          <w:lang w:val="en-US"/>
        </w:rPr>
        <w:t>relocating survey sampling stations</w:t>
      </w:r>
      <w:r w:rsidRPr="00E46372">
        <w:rPr>
          <w:rFonts w:ascii="Arial" w:hAnsi="Arial" w:cs="Arial"/>
          <w:sz w:val="20"/>
          <w:szCs w:val="20"/>
          <w:lang w:val="en-US"/>
        </w:rPr>
        <w:t xml:space="preserve"> when trawl damage is incurred leads to </w:t>
      </w:r>
      <w:r w:rsidR="00317421" w:rsidRPr="00E46372">
        <w:rPr>
          <w:rFonts w:ascii="Arial" w:hAnsi="Arial" w:cs="Arial"/>
          <w:sz w:val="20"/>
          <w:szCs w:val="20"/>
          <w:lang w:val="en-US"/>
        </w:rPr>
        <w:t xml:space="preserve">spatial sampling </w:t>
      </w:r>
      <w:r w:rsidRPr="00E46372">
        <w:rPr>
          <w:rFonts w:ascii="Arial" w:hAnsi="Arial" w:cs="Arial"/>
          <w:sz w:val="20"/>
          <w:szCs w:val="20"/>
          <w:lang w:val="en-US"/>
        </w:rPr>
        <w:t>bias</w:t>
      </w:r>
      <w:r w:rsidR="00317421" w:rsidRPr="00E46372">
        <w:rPr>
          <w:rFonts w:ascii="Arial" w:hAnsi="Arial" w:cs="Arial"/>
          <w:sz w:val="20"/>
          <w:szCs w:val="20"/>
          <w:lang w:val="en-US"/>
        </w:rPr>
        <w:t>es</w:t>
      </w:r>
      <w:r w:rsidRPr="00E46372">
        <w:rPr>
          <w:rFonts w:ascii="Arial" w:hAnsi="Arial" w:cs="Arial"/>
          <w:sz w:val="20"/>
          <w:szCs w:val="20"/>
          <w:lang w:val="en-US"/>
        </w:rPr>
        <w:t xml:space="preserve"> in survey catches. </w:t>
      </w:r>
    </w:p>
    <w:p w:rsidR="00AA2752" w:rsidRPr="00AA2752" w:rsidRDefault="00AA2752" w:rsidP="00B424CB">
      <w:pPr>
        <w:autoSpaceDE w:val="0"/>
        <w:autoSpaceDN w:val="0"/>
        <w:adjustRightInd w:val="0"/>
        <w:spacing w:after="0" w:line="240" w:lineRule="auto"/>
        <w:rPr>
          <w:rFonts w:ascii="Arial" w:hAnsi="Arial" w:cs="Arial"/>
          <w:b/>
          <w:bCs/>
          <w:color w:val="000000"/>
          <w:lang w:val="en-US"/>
        </w:rPr>
      </w:pPr>
    </w:p>
    <w:p w:rsidR="00B424CB" w:rsidRDefault="00B424CB" w:rsidP="00B424CB">
      <w:pPr>
        <w:autoSpaceDE w:val="0"/>
        <w:autoSpaceDN w:val="0"/>
        <w:adjustRightInd w:val="0"/>
        <w:spacing w:after="0" w:line="240" w:lineRule="auto"/>
        <w:rPr>
          <w:rFonts w:ascii="Arial" w:hAnsi="Arial" w:cs="Arial"/>
          <w:b/>
          <w:bCs/>
          <w:color w:val="000000"/>
        </w:rPr>
      </w:pPr>
      <w:r>
        <w:rPr>
          <w:rFonts w:ascii="Arial" w:hAnsi="Arial" w:cs="Arial"/>
          <w:b/>
          <w:bCs/>
          <w:color w:val="000000"/>
        </w:rPr>
        <w:t>Expected Publications</w:t>
      </w:r>
    </w:p>
    <w:p w:rsidR="005A1682" w:rsidRDefault="005A1682" w:rsidP="00B424CB">
      <w:pPr>
        <w:autoSpaceDE w:val="0"/>
        <w:autoSpaceDN w:val="0"/>
        <w:adjustRightInd w:val="0"/>
        <w:spacing w:after="0" w:line="240" w:lineRule="auto"/>
        <w:rPr>
          <w:rFonts w:ascii="Arial" w:hAnsi="Arial" w:cs="Arial"/>
          <w:b/>
          <w:bCs/>
          <w:color w:val="000000"/>
        </w:rPr>
      </w:pPr>
    </w:p>
    <w:p w:rsidR="00317421" w:rsidRPr="00E46372" w:rsidRDefault="00317421" w:rsidP="00317421">
      <w:pPr>
        <w:pStyle w:val="ListParagraph"/>
        <w:numPr>
          <w:ilvl w:val="0"/>
          <w:numId w:val="4"/>
        </w:numPr>
        <w:autoSpaceDE w:val="0"/>
        <w:autoSpaceDN w:val="0"/>
        <w:adjustRightInd w:val="0"/>
        <w:rPr>
          <w:rFonts w:ascii="Arial" w:hAnsi="Arial" w:cs="Arial"/>
          <w:color w:val="000000"/>
          <w:sz w:val="20"/>
          <w:szCs w:val="20"/>
        </w:rPr>
      </w:pPr>
      <w:r w:rsidRPr="00E46372">
        <w:rPr>
          <w:rFonts w:ascii="Arial" w:hAnsi="Arial" w:cs="Arial"/>
          <w:color w:val="000000"/>
          <w:sz w:val="20"/>
          <w:szCs w:val="20"/>
        </w:rPr>
        <w:t xml:space="preserve">CSAS Research Document containing results, discussions and conclusions regarding historical changes in trawl configuration </w:t>
      </w:r>
      <w:r w:rsidR="00323206">
        <w:rPr>
          <w:rFonts w:ascii="Arial" w:hAnsi="Arial" w:cs="Arial"/>
          <w:color w:val="000000"/>
          <w:sz w:val="20"/>
          <w:szCs w:val="20"/>
        </w:rPr>
        <w:t>and passive phase trawling characteristics in past</w:t>
      </w:r>
      <w:r w:rsidRPr="00E46372">
        <w:rPr>
          <w:rFonts w:ascii="Arial" w:hAnsi="Arial" w:cs="Arial"/>
          <w:color w:val="000000"/>
          <w:sz w:val="20"/>
          <w:szCs w:val="20"/>
        </w:rPr>
        <w:t xml:space="preserve"> snow crab surveys.</w:t>
      </w:r>
    </w:p>
    <w:p w:rsidR="00317421" w:rsidRPr="00E46372" w:rsidRDefault="00317421" w:rsidP="00317421">
      <w:pPr>
        <w:pStyle w:val="ListParagraph"/>
        <w:numPr>
          <w:ilvl w:val="0"/>
          <w:numId w:val="4"/>
        </w:numPr>
        <w:autoSpaceDE w:val="0"/>
        <w:autoSpaceDN w:val="0"/>
        <w:adjustRightInd w:val="0"/>
        <w:rPr>
          <w:rFonts w:ascii="Arial" w:hAnsi="Arial" w:cs="Arial"/>
          <w:color w:val="000000"/>
          <w:sz w:val="20"/>
          <w:szCs w:val="20"/>
        </w:rPr>
      </w:pPr>
      <w:r w:rsidRPr="00E46372">
        <w:rPr>
          <w:rFonts w:ascii="Arial" w:hAnsi="Arial" w:cs="Arial"/>
          <w:color w:val="000000"/>
          <w:sz w:val="20"/>
          <w:szCs w:val="20"/>
        </w:rPr>
        <w:t>Technica</w:t>
      </w:r>
      <w:r w:rsidR="00323206">
        <w:rPr>
          <w:rFonts w:ascii="Arial" w:hAnsi="Arial" w:cs="Arial"/>
          <w:color w:val="000000"/>
          <w:sz w:val="20"/>
          <w:szCs w:val="20"/>
        </w:rPr>
        <w:t xml:space="preserve">l Report detailing </w:t>
      </w:r>
      <w:r w:rsidRPr="00E46372">
        <w:rPr>
          <w:rFonts w:ascii="Arial" w:hAnsi="Arial" w:cs="Arial"/>
          <w:color w:val="000000"/>
          <w:sz w:val="20"/>
          <w:szCs w:val="20"/>
        </w:rPr>
        <w:t>population modelling results and discussion.</w:t>
      </w:r>
    </w:p>
    <w:p w:rsidR="00B424CB" w:rsidRDefault="00B424CB" w:rsidP="00B424CB">
      <w:pPr>
        <w:autoSpaceDE w:val="0"/>
        <w:autoSpaceDN w:val="0"/>
        <w:adjustRightInd w:val="0"/>
        <w:spacing w:after="0" w:line="240" w:lineRule="auto"/>
        <w:rPr>
          <w:rFonts w:ascii="Arial" w:hAnsi="Arial" w:cs="Arial"/>
          <w:b/>
          <w:bCs/>
          <w:color w:val="000000"/>
        </w:rPr>
      </w:pPr>
    </w:p>
    <w:p w:rsidR="00B424CB" w:rsidRDefault="00B424CB" w:rsidP="00B424CB">
      <w:pPr>
        <w:autoSpaceDE w:val="0"/>
        <w:autoSpaceDN w:val="0"/>
        <w:adjustRightInd w:val="0"/>
        <w:spacing w:after="0" w:line="240" w:lineRule="auto"/>
        <w:rPr>
          <w:rFonts w:ascii="Arial" w:hAnsi="Arial" w:cs="Arial"/>
          <w:b/>
          <w:bCs/>
          <w:color w:val="000000"/>
        </w:rPr>
      </w:pPr>
      <w:r>
        <w:rPr>
          <w:rFonts w:ascii="Arial" w:hAnsi="Arial" w:cs="Arial"/>
          <w:b/>
          <w:bCs/>
          <w:color w:val="000000"/>
        </w:rPr>
        <w:t>Expected Participation</w:t>
      </w:r>
    </w:p>
    <w:p w:rsidR="00E46372" w:rsidRDefault="00E46372" w:rsidP="00B424CB">
      <w:pPr>
        <w:autoSpaceDE w:val="0"/>
        <w:autoSpaceDN w:val="0"/>
        <w:adjustRightInd w:val="0"/>
        <w:spacing w:after="0" w:line="240" w:lineRule="auto"/>
        <w:rPr>
          <w:rFonts w:ascii="Arial" w:hAnsi="Arial" w:cs="Arial"/>
          <w:b/>
          <w:bCs/>
          <w:color w:val="000000"/>
        </w:rPr>
      </w:pPr>
    </w:p>
    <w:p w:rsidR="00B424CB" w:rsidRPr="00E46372" w:rsidRDefault="00B424CB" w:rsidP="00B424CB">
      <w:pPr>
        <w:pStyle w:val="ListParagraph"/>
        <w:numPr>
          <w:ilvl w:val="0"/>
          <w:numId w:val="5"/>
        </w:numPr>
        <w:autoSpaceDE w:val="0"/>
        <w:autoSpaceDN w:val="0"/>
        <w:adjustRightInd w:val="0"/>
        <w:rPr>
          <w:rFonts w:ascii="Arial" w:hAnsi="Arial" w:cs="Arial"/>
          <w:color w:val="000000"/>
          <w:sz w:val="20"/>
          <w:szCs w:val="20"/>
        </w:rPr>
      </w:pPr>
      <w:r w:rsidRPr="00E46372">
        <w:rPr>
          <w:rFonts w:ascii="Arial" w:hAnsi="Arial" w:cs="Arial"/>
          <w:color w:val="000000"/>
          <w:sz w:val="20"/>
          <w:szCs w:val="20"/>
        </w:rPr>
        <w:t>Fisheries and Oceans Canada (Ecosystems and Science Branch, Ecosystems and Fisheries</w:t>
      </w:r>
      <w:r w:rsidR="00E46372" w:rsidRPr="00E46372">
        <w:rPr>
          <w:rFonts w:ascii="Arial" w:hAnsi="Arial" w:cs="Arial"/>
          <w:color w:val="000000"/>
          <w:sz w:val="20"/>
          <w:szCs w:val="20"/>
        </w:rPr>
        <w:t xml:space="preserve"> </w:t>
      </w:r>
      <w:r w:rsidRPr="00E46372">
        <w:rPr>
          <w:rFonts w:ascii="Arial" w:hAnsi="Arial" w:cs="Arial"/>
          <w:color w:val="000000"/>
          <w:sz w:val="20"/>
          <w:szCs w:val="20"/>
        </w:rPr>
        <w:t>Management Branch)</w:t>
      </w:r>
      <w:r w:rsidR="00E46372" w:rsidRPr="00E46372">
        <w:rPr>
          <w:rFonts w:ascii="Arial" w:hAnsi="Arial" w:cs="Arial"/>
          <w:color w:val="000000"/>
          <w:sz w:val="20"/>
          <w:szCs w:val="20"/>
        </w:rPr>
        <w:t>.</w:t>
      </w:r>
    </w:p>
    <w:p w:rsidR="00E46372" w:rsidRPr="00E46372" w:rsidRDefault="00E46372" w:rsidP="00B424CB">
      <w:pPr>
        <w:pStyle w:val="ListParagraph"/>
        <w:numPr>
          <w:ilvl w:val="0"/>
          <w:numId w:val="5"/>
        </w:numPr>
        <w:autoSpaceDE w:val="0"/>
        <w:autoSpaceDN w:val="0"/>
        <w:adjustRightInd w:val="0"/>
        <w:rPr>
          <w:rFonts w:ascii="Arial" w:hAnsi="Arial" w:cs="Arial"/>
          <w:color w:val="000000"/>
          <w:sz w:val="20"/>
          <w:szCs w:val="20"/>
        </w:rPr>
      </w:pPr>
      <w:r w:rsidRPr="00E46372">
        <w:rPr>
          <w:rFonts w:ascii="Arial" w:hAnsi="Arial" w:cs="Arial"/>
          <w:color w:val="000000"/>
          <w:sz w:val="20"/>
          <w:szCs w:val="20"/>
        </w:rPr>
        <w:t>Experts in statistical analysis, population modelling and/or bottom trawling.</w:t>
      </w:r>
    </w:p>
    <w:p w:rsidR="00E46372" w:rsidRPr="00E46372" w:rsidRDefault="00E46372" w:rsidP="00B424CB">
      <w:pPr>
        <w:pStyle w:val="ListParagraph"/>
        <w:numPr>
          <w:ilvl w:val="0"/>
          <w:numId w:val="5"/>
        </w:numPr>
        <w:autoSpaceDE w:val="0"/>
        <w:autoSpaceDN w:val="0"/>
        <w:adjustRightInd w:val="0"/>
        <w:rPr>
          <w:rFonts w:ascii="Arial" w:hAnsi="Arial" w:cs="Arial"/>
          <w:color w:val="000000"/>
          <w:sz w:val="20"/>
          <w:szCs w:val="20"/>
        </w:rPr>
      </w:pPr>
      <w:r w:rsidRPr="00E46372">
        <w:rPr>
          <w:rFonts w:ascii="Arial" w:hAnsi="Arial" w:cs="Arial"/>
          <w:color w:val="000000"/>
          <w:sz w:val="20"/>
          <w:szCs w:val="20"/>
        </w:rPr>
        <w:t>Snow crab industry representatives.</w:t>
      </w:r>
    </w:p>
    <w:p w:rsidR="00E46372" w:rsidRDefault="00E46372" w:rsidP="00E46372">
      <w:pPr>
        <w:rPr>
          <w:b/>
        </w:rPr>
      </w:pPr>
    </w:p>
    <w:p w:rsidR="00B424CB" w:rsidRDefault="00B424CB" w:rsidP="00E46372">
      <w:pPr>
        <w:rPr>
          <w:rFonts w:ascii="Arial" w:hAnsi="Arial" w:cs="Arial"/>
          <w:b/>
          <w:bCs/>
          <w:color w:val="000000"/>
        </w:rPr>
      </w:pPr>
      <w:r>
        <w:rPr>
          <w:rFonts w:ascii="Arial" w:hAnsi="Arial" w:cs="Arial"/>
          <w:b/>
          <w:bCs/>
          <w:color w:val="000000"/>
        </w:rPr>
        <w:t>References</w:t>
      </w:r>
    </w:p>
    <w:p w:rsidR="007166AD" w:rsidRPr="00E46372" w:rsidRDefault="007054F2" w:rsidP="00B424CB">
      <w:pPr>
        <w:autoSpaceDE w:val="0"/>
        <w:autoSpaceDN w:val="0"/>
        <w:adjustRightInd w:val="0"/>
        <w:spacing w:after="0" w:line="240" w:lineRule="auto"/>
        <w:rPr>
          <w:rFonts w:ascii="Arial" w:hAnsi="Arial" w:cs="Arial"/>
          <w:color w:val="000000"/>
          <w:sz w:val="20"/>
          <w:szCs w:val="20"/>
        </w:rPr>
      </w:pPr>
      <w:r w:rsidRPr="007054F2">
        <w:rPr>
          <w:rFonts w:ascii="Arial" w:hAnsi="Arial" w:cs="Arial"/>
          <w:color w:val="000000"/>
          <w:highlight w:val="yellow"/>
        </w:rPr>
        <w:t>Add references SVP</w:t>
      </w:r>
      <w:bookmarkStart w:id="0" w:name="_GoBack"/>
      <w:bookmarkEnd w:id="0"/>
    </w:p>
    <w:sectPr w:rsidR="007166AD" w:rsidRPr="00E463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DA577AA"/>
    <w:multiLevelType w:val="hybridMultilevel"/>
    <w:tmpl w:val="2822FCB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64415976"/>
    <w:multiLevelType w:val="hybridMultilevel"/>
    <w:tmpl w:val="E5DCCB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405625"/>
    <w:multiLevelType w:val="hybridMultilevel"/>
    <w:tmpl w:val="1756B3C6"/>
    <w:lvl w:ilvl="0" w:tplc="10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482273"/>
    <w:multiLevelType w:val="hybridMultilevel"/>
    <w:tmpl w:val="A3F8C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AB4205"/>
    <w:multiLevelType w:val="hybridMultilevel"/>
    <w:tmpl w:val="E73EFAA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4CB"/>
    <w:rsid w:val="00317421"/>
    <w:rsid w:val="00323206"/>
    <w:rsid w:val="005A1682"/>
    <w:rsid w:val="007054F2"/>
    <w:rsid w:val="00AA2752"/>
    <w:rsid w:val="00B424CB"/>
    <w:rsid w:val="00E46372"/>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409F"/>
  <w15:chartTrackingRefBased/>
  <w15:docId w15:val="{C1D8B82E-BCA5-4F00-B033-5127C45C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CB"/>
    <w:pPr>
      <w:spacing w:after="0" w:line="240" w:lineRule="auto"/>
      <w:ind w:left="720"/>
      <w:contextualSpacing/>
    </w:pPr>
    <w:rPr>
      <w:rFonts w:eastAsiaTheme="minorEastAsi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3</cp:revision>
  <dcterms:created xsi:type="dcterms:W3CDTF">2021-06-02T12:36:00Z</dcterms:created>
  <dcterms:modified xsi:type="dcterms:W3CDTF">2021-06-02T13:39:00Z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2021-06-02T13:34:25Z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f023a2dc-9631-4dcb-beba-0000a6087f00</vt:lpwstr>
  </property>
</Properties>
</file>