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52" w:rsidRDefault="00190552">
      <w:pPr>
        <w:rPr>
          <w:noProof/>
          <w:color w:val="1F497D"/>
          <w:lang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13D19" w:rsidTr="00EE56AB">
        <w:tc>
          <w:tcPr>
            <w:tcW w:w="9576" w:type="dxa"/>
          </w:tcPr>
          <w:p w:rsidR="00413D19" w:rsidRDefault="00413D19">
            <w:r>
              <w:rPr>
                <w:noProof/>
                <w:color w:val="1F497D"/>
                <w:lang w:eastAsia="en-CA"/>
              </w:rPr>
              <w:drawing>
                <wp:inline distT="0" distB="0" distL="0" distR="0" wp14:anchorId="7D380294" wp14:editId="68C7ED83">
                  <wp:extent cx="5943600" cy="2622550"/>
                  <wp:effectExtent l="0" t="0" r="0" b="0"/>
                  <wp:docPr id="1" name="Picture 1" descr="cid:image002.png@01D3474E.CBF10D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png@01D3474E.CBF10D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D19" w:rsidTr="00EE56AB">
        <w:tc>
          <w:tcPr>
            <w:tcW w:w="9576" w:type="dxa"/>
          </w:tcPr>
          <w:p w:rsidR="00413D19" w:rsidRDefault="00413D19" w:rsidP="007A698E">
            <w:r w:rsidRPr="00413D19">
              <w:rPr>
                <w:b/>
              </w:rPr>
              <w:t>Figure X</w:t>
            </w:r>
            <w:r>
              <w:t>: Annual proportion of legal-sized males having no recorded chela height in snow crab surveys (grey bars). Also shows are the proportions of males with naturally-occurring missing chelae on both right and sides (red lines).</w:t>
            </w:r>
            <w:r w:rsidR="00AB270E">
              <w:t xml:space="preserve"> </w:t>
            </w:r>
            <w:bookmarkStart w:id="0" w:name="_GoBack"/>
            <w:bookmarkEnd w:id="0"/>
          </w:p>
        </w:tc>
      </w:tr>
    </w:tbl>
    <w:p w:rsidR="00413D19" w:rsidRDefault="00413D19"/>
    <w:p w:rsidR="004A0C79" w:rsidRDefault="004A0C79" w:rsidP="004A0C79">
      <w:pPr>
        <w:pStyle w:val="ListParagraph"/>
        <w:numPr>
          <w:ilvl w:val="0"/>
          <w:numId w:val="1"/>
        </w:numPr>
      </w:pPr>
      <w:r>
        <w:t xml:space="preserve">Identification of commercial crab from sampled catches, for the purpose of estimating biomass, requires both a measurement of the carapace as well as the chela height measurement, which is used to identify maturity.  </w:t>
      </w:r>
    </w:p>
    <w:p w:rsidR="004A0C79" w:rsidRDefault="004A0C79" w:rsidP="004A0C79">
      <w:pPr>
        <w:pStyle w:val="ListParagraph"/>
        <w:numPr>
          <w:ilvl w:val="0"/>
          <w:numId w:val="1"/>
        </w:numPr>
      </w:pPr>
      <w:r>
        <w:t xml:space="preserve">However, a small portion of commercially-sized crab (i.e. &gt;= 95mm) have both chelae either missing of partially regenerated, </w:t>
      </w:r>
      <w:r w:rsidR="00EB540D">
        <w:t xml:space="preserve">where these are required </w:t>
      </w:r>
      <w:r>
        <w:t xml:space="preserve">to identify the maturity and consequently whether such a crab is, or not, a commercial male. </w:t>
      </w:r>
    </w:p>
    <w:p w:rsidR="00EB540D" w:rsidRDefault="00EB540D" w:rsidP="00EB540D">
      <w:pPr>
        <w:pStyle w:val="ListParagraph"/>
        <w:numPr>
          <w:ilvl w:val="0"/>
          <w:numId w:val="1"/>
        </w:numPr>
      </w:pPr>
      <w:r>
        <w:t>Such missing measurements are most often due to naturally-occurring missing chelae on both left and right sides (red line), but may also be due to cheliped loss during regular trawling operations.</w:t>
      </w:r>
    </w:p>
    <w:p w:rsidR="004A0C79" w:rsidRDefault="004A0C79" w:rsidP="004A0C79">
      <w:pPr>
        <w:pStyle w:val="ListParagraph"/>
        <w:numPr>
          <w:ilvl w:val="0"/>
          <w:numId w:val="1"/>
        </w:numPr>
      </w:pPr>
      <w:r>
        <w:t>The issue is that the proportion of such males varies through time. Figure X shows the</w:t>
      </w:r>
      <w:r>
        <w:t xml:space="preserve"> percentage of legal-sized males having no </w:t>
      </w:r>
      <w:r w:rsidR="00EB540D">
        <w:t xml:space="preserve">adequate </w:t>
      </w:r>
      <w:r>
        <w:t>chela height measurement.</w:t>
      </w:r>
    </w:p>
    <w:p w:rsidR="004A0C79" w:rsidRDefault="008A4255" w:rsidP="004A0C79">
      <w:pPr>
        <w:pStyle w:val="ListParagraph"/>
        <w:numPr>
          <w:ilvl w:val="0"/>
          <w:numId w:val="1"/>
        </w:numPr>
      </w:pPr>
      <w:r>
        <w:t>Annual</w:t>
      </w:r>
      <w:r w:rsidR="00EB540D">
        <w:t xml:space="preserve"> proportions </w:t>
      </w:r>
      <w:r>
        <w:t xml:space="preserve">of missing </w:t>
      </w:r>
      <w:proofErr w:type="spellStart"/>
      <w:r>
        <w:t>chelipeds</w:t>
      </w:r>
      <w:proofErr w:type="spellEnd"/>
      <w:r>
        <w:t xml:space="preserve"> </w:t>
      </w:r>
      <w:r w:rsidR="00EB540D">
        <w:t xml:space="preserve">have </w:t>
      </w:r>
      <w:r>
        <w:t>fluctuated</w:t>
      </w:r>
      <w:r w:rsidR="00EB540D">
        <w:t xml:space="preserve"> through 1.5 cycles</w:t>
      </w:r>
      <w:r>
        <w:t>, with lows of 0.4% in 1997</w:t>
      </w:r>
      <w:r w:rsidR="00EB540D">
        <w:t xml:space="preserve"> </w:t>
      </w:r>
      <w:r>
        <w:t>and 0.8% in 2010 and high levels of 2.1% in 2004 and a global high of 2.4% in 2017</w:t>
      </w:r>
      <w:r w:rsidR="00EB540D">
        <w:t xml:space="preserve">. </w:t>
      </w:r>
    </w:p>
    <w:p w:rsidR="00EB540D" w:rsidRDefault="008A4255" w:rsidP="004A0C79">
      <w:pPr>
        <w:pStyle w:val="ListParagraph"/>
        <w:numPr>
          <w:ilvl w:val="0"/>
          <w:numId w:val="1"/>
        </w:numPr>
      </w:pPr>
      <w:r>
        <w:t>Thus there</w:t>
      </w:r>
      <w:r w:rsidR="00EB540D">
        <w:t xml:space="preserve"> is </w:t>
      </w:r>
      <w:r>
        <w:t xml:space="preserve">more than </w:t>
      </w:r>
      <w:r w:rsidR="00EB540D">
        <w:t xml:space="preserve">a threefold difference between periods of low </w:t>
      </w:r>
      <w:r>
        <w:t>and</w:t>
      </w:r>
      <w:r w:rsidR="00EB540D">
        <w:t xml:space="preserve"> high occurrence (2004 and 2017).</w:t>
      </w:r>
    </w:p>
    <w:p w:rsidR="00EB540D" w:rsidRDefault="00EB540D" w:rsidP="004A0C79">
      <w:pPr>
        <w:pStyle w:val="ListParagraph"/>
        <w:numPr>
          <w:ilvl w:val="0"/>
          <w:numId w:val="1"/>
        </w:numPr>
      </w:pPr>
      <w:r>
        <w:t>Since these fluctuations are unaccounted for, they contribute to a varying negative bias in the corresponding commercial biomass estimates, on the order of the proportions shown in Figure X.</w:t>
      </w:r>
    </w:p>
    <w:p w:rsidR="004A0C79" w:rsidRDefault="004A0C79" w:rsidP="004A0C79"/>
    <w:p w:rsidR="00EB540D" w:rsidRDefault="00EB540D" w:rsidP="00EB540D">
      <w:pPr>
        <w:pStyle w:val="ListParagraph"/>
        <w:ind w:left="360"/>
      </w:pPr>
    </w:p>
    <w:p w:rsidR="00EB540D" w:rsidRDefault="00EB540D" w:rsidP="00EB540D">
      <w:pPr>
        <w:pStyle w:val="ListParagraph"/>
      </w:pPr>
    </w:p>
    <w:p w:rsidR="004A0C79" w:rsidRDefault="004A0C79" w:rsidP="004A0C79">
      <w:pPr>
        <w:pStyle w:val="ListParagraph"/>
        <w:numPr>
          <w:ilvl w:val="0"/>
          <w:numId w:val="1"/>
        </w:numPr>
      </w:pPr>
      <w:r>
        <w:lastRenderedPageBreak/>
        <w:t xml:space="preserve">While their maturity status is unknown, good predictive estimates of the probability of being mature </w:t>
      </w:r>
      <w:r w:rsidR="00EB540D">
        <w:t xml:space="preserve">as a function of crab size </w:t>
      </w:r>
      <w:r>
        <w:t xml:space="preserve">are available from empirical observations, with about 50% being mature at 95mm-100mm and most being mature by 110mm. </w:t>
      </w:r>
    </w:p>
    <w:p w:rsidR="008A4255" w:rsidRDefault="004A0C79" w:rsidP="008A4255">
      <w:pPr>
        <w:pStyle w:val="ListParagraph"/>
        <w:numPr>
          <w:ilvl w:val="0"/>
          <w:numId w:val="1"/>
        </w:numPr>
      </w:pPr>
      <w:r>
        <w:t xml:space="preserve">Such </w:t>
      </w:r>
      <w:r>
        <w:t xml:space="preserve">maturity </w:t>
      </w:r>
      <w:r>
        <w:t>curves show little variation for commercial sizes, but can easily be estimated for year-specific inferences.</w:t>
      </w:r>
    </w:p>
    <w:p w:rsidR="008A4255" w:rsidRDefault="008A4255" w:rsidP="00EB540D">
      <w:pPr>
        <w:pStyle w:val="ListParagraph"/>
        <w:numPr>
          <w:ilvl w:val="0"/>
          <w:numId w:val="1"/>
        </w:numPr>
      </w:pPr>
      <w:r>
        <w:t>While i</w:t>
      </w:r>
      <w:r w:rsidR="004A0C79">
        <w:t>t is a trivial matter to correct for this source of bias in our analyses</w:t>
      </w:r>
      <w:r>
        <w:t>, s</w:t>
      </w:r>
      <w:r>
        <w:t>uch crab presently are not included in commercial biomass estimates</w:t>
      </w:r>
      <w:r>
        <w:t>.</w:t>
      </w:r>
    </w:p>
    <w:p w:rsidR="004A0C79" w:rsidRDefault="008A4255" w:rsidP="00EB540D">
      <w:pPr>
        <w:pStyle w:val="ListParagraph"/>
        <w:numPr>
          <w:ilvl w:val="0"/>
          <w:numId w:val="1"/>
        </w:numPr>
      </w:pPr>
      <w:r>
        <w:t>We</w:t>
      </w:r>
      <w:r w:rsidR="004A0C79">
        <w:t xml:space="preserve"> recommend that this be done for future analys</w:t>
      </w:r>
      <w:r w:rsidR="00EB540D">
        <w:t>es and this would provide an easy correction for a known bias in the observations.</w:t>
      </w:r>
    </w:p>
    <w:sectPr w:rsidR="004A0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7F0"/>
    <w:multiLevelType w:val="hybridMultilevel"/>
    <w:tmpl w:val="918876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6EA"/>
    <w:rsid w:val="00190552"/>
    <w:rsid w:val="001A5806"/>
    <w:rsid w:val="002D16EA"/>
    <w:rsid w:val="00413D19"/>
    <w:rsid w:val="004A0C79"/>
    <w:rsid w:val="00621FC7"/>
    <w:rsid w:val="007A698E"/>
    <w:rsid w:val="008A4255"/>
    <w:rsid w:val="00AB270E"/>
    <w:rsid w:val="00EB540D"/>
    <w:rsid w:val="00EE56AB"/>
    <w:rsid w:val="00F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806"/>
    <w:pPr>
      <w:ind w:left="720"/>
      <w:contextualSpacing/>
    </w:pPr>
  </w:style>
  <w:style w:type="table" w:styleId="TableGrid">
    <w:name w:val="Table Grid"/>
    <w:basedOn w:val="TableNormal"/>
    <w:uiPriority w:val="59"/>
    <w:rsid w:val="0041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806"/>
    <w:pPr>
      <w:ind w:left="720"/>
      <w:contextualSpacing/>
    </w:pPr>
  </w:style>
  <w:style w:type="table" w:styleId="TableGrid">
    <w:name w:val="Table Grid"/>
    <w:basedOn w:val="TableNormal"/>
    <w:uiPriority w:val="59"/>
    <w:rsid w:val="0041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2.png@01D3474E.CBF10D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7</cp:revision>
  <dcterms:created xsi:type="dcterms:W3CDTF">2017-10-24T19:07:00Z</dcterms:created>
  <dcterms:modified xsi:type="dcterms:W3CDTF">2018-10-05T11:42:00Z</dcterms:modified>
</cp:coreProperties>
</file>