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25C1" w14:textId="6739FB45" w:rsidR="007166AD" w:rsidRPr="006A4D3C" w:rsidRDefault="0008344D">
      <w:pPr>
        <w:rPr>
          <w:b/>
          <w:bCs/>
          <w:sz w:val="28"/>
          <w:szCs w:val="28"/>
        </w:rPr>
      </w:pPr>
      <w:r w:rsidRPr="006A4D3C">
        <w:rPr>
          <w:b/>
          <w:bCs/>
          <w:sz w:val="28"/>
          <w:szCs w:val="28"/>
        </w:rPr>
        <w:t>Population modelling:</w:t>
      </w:r>
    </w:p>
    <w:p w14:paraId="366979C2" w14:textId="3474B816" w:rsidR="0008344D" w:rsidRPr="0008344D" w:rsidRDefault="0008344D">
      <w:pPr>
        <w:rPr>
          <w:b/>
          <w:bCs/>
        </w:rPr>
      </w:pPr>
      <w:r w:rsidRPr="0008344D">
        <w:rPr>
          <w:b/>
          <w:bCs/>
        </w:rPr>
        <w:t>Introduction:</w:t>
      </w:r>
    </w:p>
    <w:p w14:paraId="7CC6E21B" w14:textId="67EC9740" w:rsidR="0008344D" w:rsidRDefault="00A07889" w:rsidP="00A07889">
      <w:r>
        <w:t>Goals:</w:t>
      </w:r>
    </w:p>
    <w:p w14:paraId="0195CC19" w14:textId="328AB88B" w:rsidR="00397741" w:rsidRDefault="00A07889" w:rsidP="00397741">
      <w:pPr>
        <w:pStyle w:val="ListParagraph"/>
        <w:numPr>
          <w:ilvl w:val="0"/>
          <w:numId w:val="6"/>
        </w:numPr>
      </w:pPr>
      <w:r>
        <w:t xml:space="preserve">Gain insight </w:t>
      </w:r>
      <w:r w:rsidR="00397741">
        <w:t>on temporal changes</w:t>
      </w:r>
      <w:r>
        <w:t xml:space="preserve"> </w:t>
      </w:r>
      <w:r w:rsidR="00397741">
        <w:t xml:space="preserve">in </w:t>
      </w:r>
      <w:r>
        <w:t>survey catchability</w:t>
      </w:r>
      <w:r w:rsidR="00397741">
        <w:t>, with a view towards standardizing the survey time series.</w:t>
      </w:r>
    </w:p>
    <w:p w14:paraId="424CC994" w14:textId="47D19632" w:rsidR="00A07889" w:rsidRDefault="00397741" w:rsidP="00397741">
      <w:pPr>
        <w:pStyle w:val="ListParagraph"/>
        <w:numPr>
          <w:ilvl w:val="0"/>
          <w:numId w:val="6"/>
        </w:numPr>
      </w:pPr>
      <w:r>
        <w:t>Improve short-term prediction model.</w:t>
      </w:r>
    </w:p>
    <w:p w14:paraId="45913353" w14:textId="4097EA06" w:rsidR="00A07889" w:rsidRDefault="00397741" w:rsidP="00397741">
      <w:pPr>
        <w:pStyle w:val="ListParagraph"/>
        <w:numPr>
          <w:ilvl w:val="0"/>
          <w:numId w:val="6"/>
        </w:numPr>
      </w:pPr>
      <w:r>
        <w:t xml:space="preserve">Estimate </w:t>
      </w:r>
      <w:r w:rsidR="00A07889">
        <w:t xml:space="preserve">natural </w:t>
      </w:r>
      <w:r>
        <w:t xml:space="preserve">/ fishing </w:t>
      </w:r>
      <w:r w:rsidR="00A07889">
        <w:t>mortality.</w:t>
      </w:r>
    </w:p>
    <w:p w14:paraId="609E0E91" w14:textId="265C9F65" w:rsidR="0008344D" w:rsidRPr="0008344D" w:rsidRDefault="0008344D">
      <w:pPr>
        <w:rPr>
          <w:b/>
          <w:bCs/>
        </w:rPr>
      </w:pPr>
      <w:r w:rsidRPr="0008344D">
        <w:rPr>
          <w:b/>
          <w:bCs/>
        </w:rPr>
        <w:t>Methods:</w:t>
      </w:r>
    </w:p>
    <w:p w14:paraId="78CD5E18" w14:textId="777F4A69" w:rsidR="0008344D" w:rsidRDefault="0008344D" w:rsidP="0008344D">
      <w:pPr>
        <w:pStyle w:val="ListParagraph"/>
        <w:numPr>
          <w:ilvl w:val="0"/>
          <w:numId w:val="1"/>
        </w:numPr>
      </w:pPr>
      <w:r>
        <w:t>A length-based population model was developed and fitted to snow crab survey data.</w:t>
      </w:r>
    </w:p>
    <w:p w14:paraId="5139508F" w14:textId="4A5B9E43" w:rsidR="0008344D" w:rsidRPr="0008344D" w:rsidRDefault="0008344D">
      <w:pPr>
        <w:rPr>
          <w:b/>
          <w:bCs/>
        </w:rPr>
      </w:pPr>
      <w:r w:rsidRPr="0008344D">
        <w:rPr>
          <w:b/>
          <w:bCs/>
        </w:rPr>
        <w:t>Data :</w:t>
      </w:r>
    </w:p>
    <w:p w14:paraId="0B7A678F" w14:textId="17596A35" w:rsidR="0008344D" w:rsidRDefault="0008344D" w:rsidP="0008344D">
      <w:pPr>
        <w:pStyle w:val="ListParagraph"/>
        <w:numPr>
          <w:ilvl w:val="0"/>
          <w:numId w:val="1"/>
        </w:numPr>
      </w:pPr>
      <w:r>
        <w:t>Snow crab were divided into immature and mature groups based on morphometric maturity.</w:t>
      </w:r>
    </w:p>
    <w:p w14:paraId="37D34F80" w14:textId="5109D441" w:rsidR="0008344D" w:rsidRDefault="0008344D" w:rsidP="008C33A3">
      <w:pPr>
        <w:pStyle w:val="ListParagraph"/>
        <w:numPr>
          <w:ilvl w:val="0"/>
          <w:numId w:val="1"/>
        </w:numPr>
      </w:pPr>
      <w:r>
        <w:t>Because of issues with the consistency of shell condition between survey years, identification of skip-moulters and</w:t>
      </w:r>
      <w:r w:rsidR="008C33A3">
        <w:t xml:space="preserve"> fishery recruits were not identified in the input data, but rather estimated in the model.</w:t>
      </w:r>
    </w:p>
    <w:p w14:paraId="0120AABF" w14:textId="087A6610" w:rsidR="007102BA" w:rsidRDefault="007102BA" w:rsidP="008C33A3">
      <w:pPr>
        <w:pStyle w:val="ListParagraph"/>
        <w:numPr>
          <w:ilvl w:val="0"/>
          <w:numId w:val="1"/>
        </w:numPr>
      </w:pPr>
      <w:r>
        <w:t>Data from 1997-2022 was used.</w:t>
      </w:r>
    </w:p>
    <w:p w14:paraId="5AAA2F74" w14:textId="5ABCC5D7" w:rsidR="007102BA" w:rsidRDefault="007102BA" w:rsidP="008C33A3">
      <w:pPr>
        <w:pStyle w:val="ListParagraph"/>
        <w:numPr>
          <w:ilvl w:val="0"/>
          <w:numId w:val="1"/>
        </w:numPr>
      </w:pPr>
      <w:r>
        <w:t>Scaling issues with the survey:</w:t>
      </w:r>
    </w:p>
    <w:p w14:paraId="16FEA977" w14:textId="391975CA" w:rsidR="007102BA" w:rsidRDefault="007102BA" w:rsidP="007102BA">
      <w:pPr>
        <w:pStyle w:val="ListParagraph"/>
        <w:numPr>
          <w:ilvl w:val="1"/>
          <w:numId w:val="7"/>
        </w:numPr>
      </w:pPr>
      <w:r>
        <w:t>Expansion survey area</w:t>
      </w:r>
    </w:p>
    <w:p w14:paraId="20C89B6E" w14:textId="0BADC6C1" w:rsidR="007102BA" w:rsidRDefault="007102BA" w:rsidP="007102BA">
      <w:pPr>
        <w:pStyle w:val="ListParagraph"/>
        <w:numPr>
          <w:ilvl w:val="1"/>
          <w:numId w:val="7"/>
        </w:numPr>
      </w:pPr>
      <w:r>
        <w:t>Spatial distribution is not uniform</w:t>
      </w:r>
    </w:p>
    <w:p w14:paraId="24AE9D40" w14:textId="38B2AF8D" w:rsidR="007102BA" w:rsidRDefault="007102BA" w:rsidP="007102BA">
      <w:pPr>
        <w:pStyle w:val="ListParagraph"/>
        <w:numPr>
          <w:ilvl w:val="1"/>
          <w:numId w:val="7"/>
        </w:numPr>
      </w:pPr>
      <w:r>
        <w:t>Survey grid design changes</w:t>
      </w:r>
    </w:p>
    <w:p w14:paraId="3A058991" w14:textId="06E93BCB" w:rsidR="007102BA" w:rsidRDefault="007102BA" w:rsidP="007102BA">
      <w:pPr>
        <w:pStyle w:val="ListParagraph"/>
        <w:numPr>
          <w:ilvl w:val="1"/>
          <w:numId w:val="7"/>
        </w:numPr>
      </w:pPr>
      <w:r>
        <w:t>Kriging scale changes (so differences  induced by the interpolation).</w:t>
      </w:r>
    </w:p>
    <w:p w14:paraId="3DCD2A19" w14:textId="77777777" w:rsidR="006F249F" w:rsidRDefault="006F249F">
      <w:pPr>
        <w:rPr>
          <w:b/>
          <w:bCs/>
        </w:rPr>
      </w:pPr>
      <w:r>
        <w:rPr>
          <w:b/>
          <w:bCs/>
        </w:rPr>
        <w:br w:type="page"/>
      </w:r>
    </w:p>
    <w:p w14:paraId="7C571F3A" w14:textId="18277C02" w:rsidR="0008344D" w:rsidRDefault="0008344D">
      <w:pPr>
        <w:rPr>
          <w:b/>
          <w:bCs/>
        </w:rPr>
      </w:pPr>
      <w:r w:rsidRPr="0008344D">
        <w:rPr>
          <w:b/>
          <w:bCs/>
        </w:rPr>
        <w:lastRenderedPageBreak/>
        <w:t>Model :</w:t>
      </w:r>
    </w:p>
    <w:p w14:paraId="56E6AC8E" w14:textId="5EB6754D" w:rsidR="007053DF" w:rsidRDefault="006A4D3C" w:rsidP="007053DF">
      <w:pPr>
        <w:pStyle w:val="ListParagraph"/>
        <w:numPr>
          <w:ilvl w:val="0"/>
          <w:numId w:val="3"/>
        </w:numPr>
      </w:pPr>
      <w:r>
        <w:t>A population dynamics model was used to analyze s</w:t>
      </w:r>
      <w:r w:rsidR="007053DF">
        <w:t xml:space="preserve">now crab </w:t>
      </w:r>
      <w:r>
        <w:t xml:space="preserve">size-frequency data </w:t>
      </w:r>
      <w:r w:rsidR="001C75F3">
        <w:t xml:space="preserve">from </w:t>
      </w:r>
      <w:r>
        <w:t xml:space="preserve">the trawl survey from </w:t>
      </w:r>
      <w:r w:rsidR="001C75F3">
        <w:t>1997 to 2022</w:t>
      </w:r>
      <w:r>
        <w:t>.</w:t>
      </w:r>
      <w:r w:rsidR="001C75F3">
        <w:t xml:space="preserve"> </w:t>
      </w:r>
    </w:p>
    <w:p w14:paraId="488BBCD0" w14:textId="624046BD" w:rsidR="009016A7" w:rsidRDefault="007053DF" w:rsidP="007053DF">
      <w:pPr>
        <w:pStyle w:val="ListParagraph"/>
        <w:numPr>
          <w:ilvl w:val="0"/>
          <w:numId w:val="3"/>
        </w:numPr>
      </w:pPr>
      <w:r>
        <w:t xml:space="preserve">Density data were averaged by 10x10 grid for data prior to 2012 to partially account for spatial heterogeneity in the distribution of survey sampling stations in this earlier portions of the survey. </w:t>
      </w:r>
    </w:p>
    <w:p w14:paraId="78A6A66F" w14:textId="108B5E65" w:rsidR="007053DF" w:rsidRPr="009016A7" w:rsidRDefault="007053DF" w:rsidP="00822DCE">
      <w:pPr>
        <w:pStyle w:val="ListParagraph"/>
        <w:numPr>
          <w:ilvl w:val="0"/>
          <w:numId w:val="3"/>
        </w:numPr>
      </w:pPr>
      <w:r>
        <w:t>Average s</w:t>
      </w:r>
      <w:r w:rsidRPr="009016A7">
        <w:t xml:space="preserve">ize-frequency data </w:t>
      </w:r>
      <w:r>
        <w:t>by year was then calculated from snow crab density data, separated by sex, maturity and survey year.</w:t>
      </w:r>
    </w:p>
    <w:p w14:paraId="679CA483" w14:textId="7C9091E1" w:rsidR="0008344D" w:rsidRDefault="0008344D">
      <w:r>
        <w:t>Population processes were defined as follows:</w:t>
      </w:r>
    </w:p>
    <w:p w14:paraId="1858C309" w14:textId="1F9FC418" w:rsidR="0008344D" w:rsidRDefault="0008344D" w:rsidP="0008344D">
      <w:pPr>
        <w:pStyle w:val="ListParagraph"/>
        <w:numPr>
          <w:ilvl w:val="0"/>
          <w:numId w:val="2"/>
        </w:numPr>
      </w:pPr>
      <w:r w:rsidRPr="00A07889">
        <w:rPr>
          <w:b/>
          <w:bCs/>
        </w:rPr>
        <w:t>Growth</w:t>
      </w:r>
      <w:r w:rsidR="00A07889">
        <w:t>:</w:t>
      </w:r>
      <w:r>
        <w:t xml:space="preserve"> </w:t>
      </w:r>
    </w:p>
    <w:p w14:paraId="30E928E3" w14:textId="02D4E4F7" w:rsidR="008C33A3" w:rsidRDefault="008C33A3" w:rsidP="008C33A3">
      <w:pPr>
        <w:pStyle w:val="ListParagraph"/>
        <w:numPr>
          <w:ilvl w:val="1"/>
          <w:numId w:val="2"/>
        </w:numPr>
      </w:pPr>
      <w:r>
        <w:t xml:space="preserve">A size-based growth-at-moult model was used to map pre-moult size to post-moult size. Because immature and adolescent/mature crab have different growth-at-moult relationships, a </w:t>
      </w:r>
      <w:r w:rsidR="009016A7">
        <w:t xml:space="preserve">type of </w:t>
      </w:r>
      <w:r>
        <w:t xml:space="preserve">piecewise linear model </w:t>
      </w:r>
      <w:r w:rsidR="009016A7">
        <w:t>was used to predict growth from year to year.</w:t>
      </w:r>
    </w:p>
    <w:p w14:paraId="7EB1860D" w14:textId="67E0D902" w:rsidR="006F249F" w:rsidRDefault="00936C5D" w:rsidP="00936C5D">
      <w:pPr>
        <w:pStyle w:val="ListParagraph"/>
        <w:numPr>
          <w:ilvl w:val="1"/>
          <w:numId w:val="2"/>
        </w:numPr>
        <w:rPr>
          <w:rFonts w:eastAsiaTheme="minorEastAsia"/>
        </w:rPr>
      </w:pPr>
      <w:r>
        <w:t xml:space="preserve">Let </w:t>
      </w:r>
      <m:oMath>
        <m:r>
          <w:rPr>
            <w:rFonts w:ascii="Cambria Math" w:hAnsi="Cambria Math"/>
          </w:rPr>
          <m:t>μ</m:t>
        </m:r>
      </m:oMath>
      <w:r>
        <w:t xml:space="preserve"> be a function of size </w:t>
      </w:r>
      <m:oMath>
        <m:r>
          <w:rPr>
            <w:rFonts w:ascii="Cambria Math" w:hAnsi="Cambria Math"/>
          </w:rPr>
          <m:t>x</m:t>
        </m:r>
      </m:oMath>
      <w:r>
        <w:rPr>
          <w:rFonts w:eastAsiaTheme="minorEastAsia"/>
        </w:rPr>
        <w:t xml:space="preserve">, defined as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x+w</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p</m:t>
                            </m:r>
                          </m:sub>
                        </m:sSub>
                      </m:num>
                      <m:den>
                        <m:r>
                          <w:rPr>
                            <w:rFonts w:ascii="Cambria Math" w:hAnsi="Cambria Math"/>
                          </w:rPr>
                          <m:t>w</m:t>
                        </m:r>
                      </m:den>
                    </m:f>
                  </m:e>
                </m:func>
              </m:e>
            </m:d>
          </m:e>
        </m:func>
        <m:r>
          <w:rPr>
            <w:rFonts w:ascii="Cambria Math" w:hAnsi="Cambria Math"/>
          </w:rPr>
          <m:t xml:space="preserve">, </m:t>
        </m:r>
      </m:oMath>
      <w:r>
        <w:rPr>
          <w:rFonts w:eastAsiaTheme="minorEastAsia"/>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Pr>
          <w:rFonts w:eastAsiaTheme="minorEastAsia"/>
        </w:rPr>
        <w:t xml:space="preserve"> is an intercept parameter,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are slope parameters,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eastAsiaTheme="minorEastAsia"/>
        </w:rPr>
        <w:t xml:space="preserve"> is the size at the onset of adolescence and </w:t>
      </w:r>
      <m:oMath>
        <m:r>
          <w:rPr>
            <w:rFonts w:ascii="Cambria Math" w:hAnsi="Cambria Math"/>
          </w:rPr>
          <m:t>w</m:t>
        </m:r>
      </m:oMath>
      <w:r>
        <w:rPr>
          <w:rFonts w:eastAsiaTheme="minorEastAsia"/>
        </w:rPr>
        <w:t xml:space="preserve"> is a transition window width parameter. This function is a type of piecewise linear model, smoothed over the transition point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eastAsiaTheme="minorEastAsia"/>
        </w:rPr>
        <w:t>.</w:t>
      </w:r>
    </w:p>
    <w:p w14:paraId="37F20648" w14:textId="75939C70" w:rsidR="00555D3E" w:rsidRDefault="00555D3E" w:rsidP="00936C5D">
      <w:pPr>
        <w:pStyle w:val="ListParagraph"/>
        <w:numPr>
          <w:ilvl w:val="1"/>
          <w:numId w:val="2"/>
        </w:numPr>
        <w:rPr>
          <w:rFonts w:eastAsiaTheme="minorEastAsia"/>
        </w:rPr>
      </w:pPr>
      <w:r>
        <w:rPr>
          <w:rFonts w:eastAsiaTheme="minorEastAsia"/>
        </w:rPr>
        <w:t xml:space="preserve">Let the standard error of the growth </w:t>
      </w:r>
      <w:r w:rsidR="00CE4B5A">
        <w:rPr>
          <w:rFonts w:eastAsiaTheme="minorEastAsia"/>
        </w:rPr>
        <w:t xml:space="preserve">linearly scale with </w:t>
      </w:r>
      <m:oMath>
        <m:r>
          <w:rPr>
            <w:rFonts w:ascii="Cambria Math" w:hAnsi="Cambria Math"/>
          </w:rPr>
          <m:t>μ</m:t>
        </m:r>
        <m:d>
          <m:dPr>
            <m:ctrlPr>
              <w:rPr>
                <w:rFonts w:ascii="Cambria Math" w:hAnsi="Cambria Math"/>
                <w:i/>
              </w:rPr>
            </m:ctrlPr>
          </m:dPr>
          <m:e>
            <m:r>
              <w:rPr>
                <w:rFonts w:ascii="Cambria Math" w:hAnsi="Cambria Math"/>
              </w:rPr>
              <m:t>x</m:t>
            </m:r>
          </m:e>
        </m:d>
      </m:oMath>
      <w:r w:rsidR="00CE4B5A">
        <w:rPr>
          <w:rFonts w:eastAsiaTheme="minorEastAsia"/>
        </w:rPr>
        <w:t>, defin</w:t>
      </w:r>
      <w:r>
        <w:rPr>
          <w:rFonts w:eastAsiaTheme="minorEastAsia"/>
        </w:rPr>
        <w:t xml:space="preserve">ed as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hAnsi="Cambria Math"/>
          </w:rPr>
          <m:t>μ</m:t>
        </m:r>
        <m:d>
          <m:dPr>
            <m:ctrlPr>
              <w:rPr>
                <w:rFonts w:ascii="Cambria Math" w:hAnsi="Cambria Math"/>
                <w:i/>
              </w:rPr>
            </m:ctrlPr>
          </m:dPr>
          <m:e>
            <m:r>
              <w:rPr>
                <w:rFonts w:ascii="Cambria Math" w:hAnsi="Cambria Math"/>
              </w:rPr>
              <m:t>x</m:t>
            </m:r>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oMath>
      <w:r w:rsidR="00CE4B5A">
        <w:rPr>
          <w:rFonts w:eastAsiaTheme="minorEastAsia"/>
        </w:rPr>
        <w:t xml:space="preserve"> is a scaling parameter.</w:t>
      </w:r>
    </w:p>
    <w:p w14:paraId="018AD8E9" w14:textId="134C8DA6" w:rsidR="00936C5D" w:rsidRDefault="00524E98" w:rsidP="002150E8">
      <w:pPr>
        <w:pStyle w:val="ListParagraph"/>
        <w:numPr>
          <w:ilvl w:val="1"/>
          <w:numId w:val="2"/>
        </w:numPr>
        <w:rPr>
          <w:rFonts w:eastAsiaTheme="minorEastAsia"/>
        </w:rPr>
      </w:pPr>
      <w:r>
        <w:rPr>
          <w:rFonts w:eastAsiaTheme="minorEastAsia"/>
        </w:rPr>
        <w:t xml:space="preserve">In order to restrict growth to being positive, a gamma distribution was used as an error model for predicting post-moult size. The moments </w:t>
      </w:r>
      <m:oMath>
        <m:r>
          <w:rPr>
            <w:rFonts w:ascii="Cambria Math" w:hAnsi="Cambria Math"/>
          </w:rPr>
          <m:t>μ</m:t>
        </m:r>
        <m:d>
          <m:dPr>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hAnsi="Cambria Math"/>
          </w:rPr>
          <m:t>σ</m:t>
        </m:r>
        <m:d>
          <m:dPr>
            <m:ctrlPr>
              <w:rPr>
                <w:rFonts w:ascii="Cambria Math" w:hAnsi="Cambria Math"/>
                <w:i/>
              </w:rPr>
            </m:ctrlPr>
          </m:dPr>
          <m:e>
            <m:r>
              <w:rPr>
                <w:rFonts w:ascii="Cambria Math" w:hAnsi="Cambria Math"/>
              </w:rPr>
              <m:t>x</m:t>
            </m:r>
          </m:e>
        </m:d>
      </m:oMath>
      <w:r>
        <w:rPr>
          <w:rFonts w:eastAsiaTheme="minorEastAsia"/>
        </w:rPr>
        <w:t xml:space="preserve"> were thus used to define shape parameter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e>
            </m:d>
          </m:num>
          <m:den>
            <m:r>
              <w:rPr>
                <w:rFonts w:ascii="Cambria Math" w:hAnsi="Cambria Math"/>
              </w:rPr>
              <m:t>μ</m:t>
            </m:r>
            <m:d>
              <m:dPr>
                <m:ctrlPr>
                  <w:rPr>
                    <w:rFonts w:ascii="Cambria Math" w:hAnsi="Cambria Math"/>
                    <w:i/>
                  </w:rPr>
                </m:ctrlPr>
              </m:dPr>
              <m:e>
                <m:r>
                  <w:rPr>
                    <w:rFonts w:ascii="Cambria Math" w:hAnsi="Cambria Math"/>
                  </w:rPr>
                  <m:t>x</m:t>
                </m:r>
              </m:e>
            </m:d>
          </m:den>
        </m:f>
      </m:oMath>
      <w:r>
        <w:rPr>
          <w:rFonts w:eastAsiaTheme="minorEastAsia"/>
        </w:rPr>
        <w:t xml:space="preserve"> and scale parameter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x</m:t>
                </m:r>
              </m:e>
            </m:d>
          </m:num>
          <m:den>
            <m:r>
              <w:rPr>
                <w:rFonts w:ascii="Cambria Math" w:hAnsi="Cambria Math"/>
              </w:rPr>
              <m:t>ϕ</m:t>
            </m:r>
            <m:d>
              <m:dPr>
                <m:ctrlPr>
                  <w:rPr>
                    <w:rFonts w:ascii="Cambria Math" w:hAnsi="Cambria Math"/>
                    <w:i/>
                  </w:rPr>
                </m:ctrlPr>
              </m:dPr>
              <m:e>
                <m:r>
                  <w:rPr>
                    <w:rFonts w:ascii="Cambria Math" w:hAnsi="Cambria Math"/>
                  </w:rPr>
                  <m:t>x</m:t>
                </m:r>
              </m:e>
            </m:d>
          </m:den>
        </m:f>
      </m:oMath>
      <w:r>
        <w:rPr>
          <w:rFonts w:eastAsiaTheme="minorEastAsia"/>
        </w:rPr>
        <w:t>.</w:t>
      </w:r>
    </w:p>
    <w:p w14:paraId="7AE2D971" w14:textId="02866C9E" w:rsidR="006E14C9" w:rsidRDefault="006E14C9" w:rsidP="002150E8">
      <w:pPr>
        <w:pStyle w:val="ListParagraph"/>
        <w:numPr>
          <w:ilvl w:val="1"/>
          <w:numId w:val="2"/>
        </w:numPr>
        <w:rPr>
          <w:rFonts w:eastAsiaTheme="minorEastAsia"/>
        </w:rPr>
      </w:pPr>
      <w:r>
        <w:rPr>
          <w:rFonts w:eastAsiaTheme="minorEastAsia"/>
        </w:rPr>
        <w:t>Because size was rounded to 1 mm size intervals, the resulting gamma density was integrated by 1 mm size intervals in order to obtain probabilities of moulting to a given size, i.e. a growth transition matrix.</w:t>
      </w:r>
    </w:p>
    <w:p w14:paraId="7BB124E9" w14:textId="77777777" w:rsidR="002150E8" w:rsidRPr="002150E8" w:rsidRDefault="002150E8" w:rsidP="002150E8">
      <w:pPr>
        <w:pStyle w:val="ListParagraph"/>
        <w:ind w:left="1440"/>
        <w:rPr>
          <w:rFonts w:eastAsiaTheme="minorEastAsia"/>
        </w:rPr>
      </w:pPr>
    </w:p>
    <w:p w14:paraId="4505ABC3" w14:textId="1F4852C7" w:rsidR="0008344D" w:rsidRDefault="0008344D" w:rsidP="0008344D">
      <w:pPr>
        <w:pStyle w:val="ListParagraph"/>
        <w:numPr>
          <w:ilvl w:val="0"/>
          <w:numId w:val="2"/>
        </w:numPr>
      </w:pPr>
      <w:r w:rsidRPr="00A07889">
        <w:rPr>
          <w:b/>
          <w:bCs/>
        </w:rPr>
        <w:t>Population recruitment</w:t>
      </w:r>
      <w:r w:rsidR="00E359D7">
        <w:t>:</w:t>
      </w:r>
    </w:p>
    <w:p w14:paraId="349C6D11" w14:textId="23566050" w:rsidR="00E359D7" w:rsidRPr="00707550" w:rsidRDefault="007A6AD1" w:rsidP="00E359D7">
      <w:pPr>
        <w:pStyle w:val="ListParagraph"/>
        <w:numPr>
          <w:ilvl w:val="1"/>
          <w:numId w:val="2"/>
        </w:numPr>
      </w:pPr>
      <w:r>
        <w:t xml:space="preserve">Population recruitment was expressed as abundances of instars </w:t>
      </w:r>
      <w:r w:rsidR="00397741">
        <w:t xml:space="preserve">V </w:t>
      </w:r>
      <w:r>
        <w:t xml:space="preserve">allowed to vary from year to year. The size distribution of these instars was assumed to be Gaussian with means </w:t>
      </w:r>
      <m:oMath>
        <m:sSub>
          <m:sSubPr>
            <m:ctrlPr>
              <w:rPr>
                <w:rFonts w:ascii="Cambria Math" w:hAnsi="Cambria Math"/>
                <w:i/>
              </w:rPr>
            </m:ctrlPr>
          </m:sSubPr>
          <m:e>
            <m:r>
              <w:rPr>
                <w:rFonts w:ascii="Cambria Math" w:hAnsi="Cambria Math"/>
              </w:rPr>
              <m:t>μ</m:t>
            </m:r>
          </m:e>
          <m:sub>
            <m:r>
              <w:rPr>
                <w:rFonts w:ascii="Cambria Math" w:hAnsi="Cambria Math"/>
              </w:rPr>
              <m:t>V</m:t>
            </m:r>
          </m:sub>
        </m:sSub>
      </m:oMath>
      <w:r>
        <w:rPr>
          <w:rFonts w:eastAsiaTheme="minorEastAsia"/>
        </w:rPr>
        <w:t xml:space="preserve"> and corresponding standard errors </w:t>
      </w:r>
      <m:oMath>
        <m:sSub>
          <m:sSubPr>
            <m:ctrlPr>
              <w:rPr>
                <w:rFonts w:ascii="Cambria Math" w:hAnsi="Cambria Math"/>
                <w:i/>
              </w:rPr>
            </m:ctrlPr>
          </m:sSubPr>
          <m:e>
            <m:r>
              <w:rPr>
                <w:rFonts w:ascii="Cambria Math" w:hAnsi="Cambria Math"/>
              </w:rPr>
              <m:t>σ</m:t>
            </m:r>
          </m:e>
          <m:sub>
            <m:r>
              <w:rPr>
                <w:rFonts w:ascii="Cambria Math" w:hAnsi="Cambria Math"/>
              </w:rPr>
              <m:t>V</m:t>
            </m:r>
          </m:sub>
        </m:sSub>
      </m:oMath>
      <w:r>
        <w:rPr>
          <w:rFonts w:eastAsiaTheme="minorEastAsia"/>
        </w:rPr>
        <w:t xml:space="preserve">. Abundance levels were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for year </w:t>
      </w:r>
      <m:oMath>
        <m:r>
          <w:rPr>
            <w:rFonts w:ascii="Cambria Math" w:hAnsi="Cambria Math"/>
          </w:rPr>
          <m:t>y</m:t>
        </m:r>
      </m:oMath>
      <w:r>
        <w:rPr>
          <w:rFonts w:eastAsiaTheme="minorEastAsia"/>
        </w:rPr>
        <w:t>.</w:t>
      </w:r>
      <w:r w:rsidR="00397741">
        <w:rPr>
          <w:rFonts w:eastAsiaTheme="minorEastAsia"/>
        </w:rPr>
        <w:t xml:space="preserve"> </w:t>
      </w:r>
    </w:p>
    <w:p w14:paraId="0B457ED8" w14:textId="77777777" w:rsidR="00707550" w:rsidRDefault="00707550" w:rsidP="00707550">
      <w:pPr>
        <w:pStyle w:val="ListParagraph"/>
        <w:ind w:left="1440"/>
      </w:pPr>
    </w:p>
    <w:p w14:paraId="02F4B7E8" w14:textId="7A50778F" w:rsidR="0008344D" w:rsidRDefault="008C33A3" w:rsidP="0008344D">
      <w:pPr>
        <w:pStyle w:val="ListParagraph"/>
        <w:numPr>
          <w:ilvl w:val="0"/>
          <w:numId w:val="2"/>
        </w:numPr>
      </w:pPr>
      <w:r w:rsidRPr="00A07889">
        <w:rPr>
          <w:b/>
          <w:bCs/>
        </w:rPr>
        <w:t>M</w:t>
      </w:r>
      <w:r w:rsidR="0008344D" w:rsidRPr="00A07889">
        <w:rPr>
          <w:b/>
          <w:bCs/>
        </w:rPr>
        <w:t>aturation</w:t>
      </w:r>
      <w:r w:rsidRPr="00A07889">
        <w:rPr>
          <w:b/>
          <w:bCs/>
        </w:rPr>
        <w:t xml:space="preserve"> and moulting</w:t>
      </w:r>
      <w:r>
        <w:t>:</w:t>
      </w:r>
    </w:p>
    <w:p w14:paraId="10660E31" w14:textId="32C74C62" w:rsidR="008C33A3" w:rsidRDefault="008C33A3" w:rsidP="008C33A3">
      <w:pPr>
        <w:pStyle w:val="ListParagraph"/>
        <w:numPr>
          <w:ilvl w:val="1"/>
          <w:numId w:val="2"/>
        </w:numPr>
      </w:pPr>
      <w:r>
        <w:t>Moult to maturity</w:t>
      </w:r>
      <w:r w:rsidR="007C35E4">
        <w:t>:</w:t>
      </w:r>
    </w:p>
    <w:p w14:paraId="22CA225F" w14:textId="507FDD0E" w:rsidR="007C35E4" w:rsidRDefault="007C35E4" w:rsidP="007C35E4">
      <w:pPr>
        <w:pStyle w:val="ListParagraph"/>
        <w:numPr>
          <w:ilvl w:val="2"/>
          <w:numId w:val="2"/>
        </w:numPr>
      </w:pPr>
      <w:r>
        <w:t xml:space="preserve">Snow crab maturation was expressed as a function of size, allowing for an early, accelerated phase and a late phase of maturation. </w:t>
      </w:r>
    </w:p>
    <w:p w14:paraId="42494AD0" w14:textId="5647BEFD" w:rsidR="007C35E4" w:rsidRDefault="007C35E4" w:rsidP="007C35E4">
      <w:pPr>
        <w:pStyle w:val="ListParagraph"/>
        <w:numPr>
          <w:ilvl w:val="2"/>
          <w:numId w:val="2"/>
        </w:numPr>
      </w:pPr>
      <w:r>
        <w:t xml:space="preserve">Let the early and late phases be modelled by logistic functions </w:t>
      </w:r>
      <m:oMath>
        <m:sSub>
          <m:sSubPr>
            <m:ctrlPr>
              <w:rPr>
                <w:rFonts w:ascii="Cambria Math" w:hAnsi="Cambria Math"/>
                <w:i/>
              </w:rPr>
            </m:ctrlPr>
          </m:sSubPr>
          <m:e>
            <m:r>
              <w:rPr>
                <w:rFonts w:ascii="Cambria Math" w:hAnsi="Cambria Math"/>
              </w:rPr>
              <m:t>π</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w:t>
      </w:r>
      <m:oMath>
        <m:sSub>
          <m:sSubPr>
            <m:ctrlPr>
              <w:rPr>
                <w:rFonts w:ascii="Cambria Math" w:hAnsi="Cambria Math"/>
                <w:i/>
              </w:rPr>
            </m:ctrlPr>
          </m:sSubPr>
          <m:e>
            <m:r>
              <w:rPr>
                <w:rFonts w:ascii="Cambria Math" w:hAnsi="Cambria Math"/>
              </w:rPr>
              <m:t>π</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x</m:t>
            </m:r>
          </m:e>
        </m:d>
      </m:oMath>
      <w:r>
        <w:t xml:space="preserve">, parameterized by inflection points </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(0)</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(1)</m:t>
            </m:r>
          </m:sup>
        </m:sSubSup>
      </m:oMath>
      <w:r w:rsidR="001B6684">
        <w:rPr>
          <w:rFonts w:eastAsiaTheme="minorEastAsia"/>
        </w:rPr>
        <w:t xml:space="preserve">, and </w:t>
      </w:r>
      <w:r>
        <w:rPr>
          <w:rFonts w:eastAsiaTheme="minorEastAsia"/>
        </w:rPr>
        <w:t>slope parameter</w:t>
      </w:r>
      <w:r w:rsidR="001B6684">
        <w:rPr>
          <w:rFonts w:eastAsiaTheme="minorEastAsia"/>
        </w:rPr>
        <w: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1B668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1B6684">
        <w:rPr>
          <w:rFonts w:eastAsiaTheme="minorEastAsia"/>
        </w:rPr>
        <w:t xml:space="preserve">.  </w:t>
      </w:r>
      <m:oMath>
        <m:sSub>
          <m:sSubPr>
            <m:ctrlPr>
              <w:rPr>
                <w:rFonts w:ascii="Cambria Math" w:hAnsi="Cambria Math"/>
                <w:i/>
              </w:rPr>
            </m:ctrlPr>
          </m:sSubPr>
          <m:e>
            <m:r>
              <w:rPr>
                <w:rFonts w:ascii="Cambria Math" w:hAnsi="Cambria Math"/>
              </w:rPr>
              <m:t>π</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1-w(x-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d>
          </m:e>
          <m:sup>
            <m:r>
              <w:rPr>
                <w:rFonts w:ascii="Cambria Math" w:eastAsiaTheme="minorEastAsia" w:hAnsi="Cambria Math"/>
              </w:rPr>
              <m:t>-1</m:t>
            </m:r>
          </m:sup>
        </m:sSup>
      </m:oMath>
      <w:r w:rsidR="001B6684">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mix</m:t>
            </m:r>
          </m:sub>
        </m:sSub>
      </m:oMath>
      <w:r w:rsidR="001B6684">
        <w:rPr>
          <w:rFonts w:eastAsiaTheme="minorEastAsia"/>
        </w:rPr>
        <w:t xml:space="preserve"> be the mixing proportion between the two phases, the maturation probability function is </w:t>
      </w:r>
      <m:oMath>
        <m:r>
          <w:rPr>
            <w:rFonts w:ascii="Cambria Math"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mix</m:t>
                </m:r>
              </m:sub>
            </m:sSub>
          </m:e>
        </m:d>
        <m:sSub>
          <m:sSubPr>
            <m:ctrlPr>
              <w:rPr>
                <w:rFonts w:ascii="Cambria Math" w:hAnsi="Cambria Math"/>
                <w:i/>
              </w:rPr>
            </m:ctrlPr>
          </m:sSubPr>
          <m:e>
            <m:r>
              <w:rPr>
                <w:rFonts w:ascii="Cambria Math" w:hAnsi="Cambria Math"/>
              </w:rPr>
              <m:t>π</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mix</m:t>
            </m:r>
          </m:sub>
        </m:sSub>
        <m:sSub>
          <m:sSubPr>
            <m:ctrlPr>
              <w:rPr>
                <w:rFonts w:ascii="Cambria Math" w:hAnsi="Cambria Math"/>
                <w:i/>
              </w:rPr>
            </m:ctrlPr>
          </m:sSubPr>
          <m:e>
            <m:r>
              <w:rPr>
                <w:rFonts w:ascii="Cambria Math" w:hAnsi="Cambria Math"/>
              </w:rPr>
              <m:t>π</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x</m:t>
            </m:r>
          </m:e>
        </m:d>
      </m:oMath>
      <w:r w:rsidR="001B6684">
        <w:rPr>
          <w:rFonts w:eastAsiaTheme="minorEastAsia"/>
        </w:rPr>
        <w:t>.</w:t>
      </w:r>
    </w:p>
    <w:p w14:paraId="10C7E8C1" w14:textId="347EDA2F" w:rsidR="007C35E4" w:rsidRDefault="007C35E4" w:rsidP="007C35E4">
      <w:r>
        <w:lastRenderedPageBreak/>
        <w:t xml:space="preserve">   </w:t>
      </w:r>
    </w:p>
    <w:p w14:paraId="448B4608" w14:textId="6BB5D7E1" w:rsidR="00397741" w:rsidRDefault="007C35E4" w:rsidP="007C35E4">
      <w:r>
        <w:t xml:space="preserve">   </w:t>
      </w:r>
    </w:p>
    <w:p w14:paraId="0E256CB3" w14:textId="7B62F856" w:rsidR="008C33A3" w:rsidRDefault="008C33A3" w:rsidP="008C33A3">
      <w:pPr>
        <w:pStyle w:val="ListParagraph"/>
        <w:numPr>
          <w:ilvl w:val="1"/>
          <w:numId w:val="2"/>
        </w:numPr>
      </w:pPr>
      <w:r>
        <w:t>Skip-moulting</w:t>
      </w:r>
    </w:p>
    <w:p w14:paraId="7F6E6291" w14:textId="77777777" w:rsidR="00C16BBE" w:rsidRDefault="00C16BBE" w:rsidP="00C16BBE">
      <w:pPr>
        <w:pStyle w:val="ListParagraph"/>
        <w:numPr>
          <w:ilvl w:val="2"/>
          <w:numId w:val="2"/>
        </w:numPr>
      </w:pPr>
      <w:r>
        <w:t>Skip moulting probability was modelled as a scaled logistic function</w:t>
      </w:r>
    </w:p>
    <w:p w14:paraId="1EDDED96" w14:textId="104E45B1" w:rsidR="00C16BBE" w:rsidRDefault="00C16BBE" w:rsidP="00C16BBE">
      <w:pPr>
        <w:pStyle w:val="ListParagraph"/>
        <w:ind w:left="1800"/>
      </w:pPr>
      <w:r>
        <w:t xml:space="preserve"> </w:t>
      </w:r>
      <m:oMath>
        <m:sSub>
          <m:sSubPr>
            <m:ctrlPr>
              <w:rPr>
                <w:rFonts w:ascii="Cambria Math" w:hAnsi="Cambria Math"/>
                <w:i/>
              </w:rPr>
            </m:ctrlPr>
          </m:sSubPr>
          <m:e>
            <m:r>
              <w:rPr>
                <w:rFonts w:ascii="Cambria Math" w:hAnsi="Cambria Math"/>
              </w:rPr>
              <m:t>π</m:t>
            </m:r>
          </m:e>
          <m:sub>
            <m:r>
              <w:rPr>
                <w:rFonts w:ascii="Cambria Math" w:hAnsi="Cambria Math"/>
              </w:rPr>
              <m:t>skp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r>
              <w:rPr>
                <w:rFonts w:ascii="Cambria Math" w:eastAsiaTheme="minorEastAsia" w:hAnsi="Cambria Math"/>
              </w:rPr>
              <m:t>1-w(x-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den>
        </m:f>
      </m:oMath>
    </w:p>
    <w:p w14:paraId="5F8007D9" w14:textId="77777777" w:rsidR="00397741" w:rsidRDefault="00397741" w:rsidP="00397741">
      <w:pPr>
        <w:pStyle w:val="ListParagraph"/>
        <w:ind w:left="1440"/>
      </w:pPr>
    </w:p>
    <w:p w14:paraId="09B31CF8" w14:textId="77777777" w:rsidR="008C33A3" w:rsidRDefault="008C33A3" w:rsidP="0008344D">
      <w:pPr>
        <w:pStyle w:val="ListParagraph"/>
        <w:numPr>
          <w:ilvl w:val="0"/>
          <w:numId w:val="2"/>
        </w:numPr>
      </w:pPr>
      <w:r w:rsidRPr="00A07889">
        <w:rPr>
          <w:b/>
          <w:bCs/>
        </w:rPr>
        <w:t>Scaling effects</w:t>
      </w:r>
      <w:r>
        <w:t>:</w:t>
      </w:r>
    </w:p>
    <w:p w14:paraId="23859EBF" w14:textId="73C31A37" w:rsidR="008C33A3" w:rsidRDefault="0008344D" w:rsidP="008C33A3">
      <w:pPr>
        <w:pStyle w:val="ListParagraph"/>
        <w:numPr>
          <w:ilvl w:val="1"/>
          <w:numId w:val="2"/>
        </w:numPr>
      </w:pPr>
      <w:r>
        <w:t>Selectivity</w:t>
      </w:r>
      <w:r w:rsidR="008C33A3">
        <w:t xml:space="preserve"> </w:t>
      </w:r>
      <w:r w:rsidR="00154D9B">
        <w:t>:</w:t>
      </w:r>
    </w:p>
    <w:p w14:paraId="03872C82" w14:textId="77777777" w:rsidR="00154D9B" w:rsidRPr="00154D9B" w:rsidRDefault="00154D9B" w:rsidP="00154D9B">
      <w:pPr>
        <w:pStyle w:val="ListParagraph"/>
        <w:numPr>
          <w:ilvl w:val="2"/>
          <w:numId w:val="2"/>
        </w:numPr>
      </w:pPr>
      <w:r>
        <w:t xml:space="preserve">Trawl size selectivity was modelled using a gamma cumulative density function as </w:t>
      </w:r>
      <m:oMath>
        <m:sSub>
          <m:sSubPr>
            <m:ctrlPr>
              <w:rPr>
                <w:rFonts w:ascii="Cambria Math" w:hAnsi="Cambria Math"/>
                <w:i/>
              </w:rPr>
            </m:ctrlPr>
          </m:sSubPr>
          <m:e>
            <m:r>
              <w:rPr>
                <w:rFonts w:ascii="Cambria Math" w:hAnsi="Cambria Math"/>
              </w:rPr>
              <m:t>π</m:t>
            </m:r>
          </m:e>
          <m:sub>
            <m:r>
              <w:rPr>
                <w:rFonts w:ascii="Cambria Math" w:hAnsi="Cambria Math"/>
              </w:rPr>
              <m:t>sel</m:t>
            </m:r>
          </m:sub>
        </m:sSub>
        <m:r>
          <w:rPr>
            <w:rFonts w:ascii="Cambria Math" w:hAnsi="Cambria Math"/>
          </w:rPr>
          <m:t>= GAM(shape, scale)</m:t>
        </m:r>
      </m:oMath>
      <w:r w:rsidRPr="00154D9B">
        <w:rPr>
          <w:rFonts w:eastAsiaTheme="minorEastAsia"/>
        </w:rPr>
        <w:t xml:space="preserve"> </w:t>
      </w:r>
    </w:p>
    <w:p w14:paraId="3D4C99A9" w14:textId="782BB7F5" w:rsidR="0008344D" w:rsidRDefault="008C33A3" w:rsidP="00154D9B">
      <w:pPr>
        <w:pStyle w:val="ListParagraph"/>
        <w:numPr>
          <w:ilvl w:val="1"/>
          <w:numId w:val="2"/>
        </w:numPr>
      </w:pPr>
      <w:r>
        <w:t>C</w:t>
      </w:r>
      <w:r w:rsidR="0008344D">
        <w:t xml:space="preserve">atchability </w:t>
      </w:r>
      <w:r w:rsidR="00154D9B">
        <w:t>:</w:t>
      </w:r>
      <w:r w:rsidR="006F7850">
        <w:t xml:space="preserve"> Catchability was modelled as a annual random effect, necessarily confounded with time varying mortality.</w:t>
      </w:r>
    </w:p>
    <w:p w14:paraId="73E6B362" w14:textId="77777777" w:rsidR="00397741" w:rsidRDefault="00397741" w:rsidP="00397741">
      <w:pPr>
        <w:pStyle w:val="ListParagraph"/>
        <w:ind w:left="1440"/>
      </w:pPr>
    </w:p>
    <w:p w14:paraId="4FD21A9F" w14:textId="11F487ED" w:rsidR="0008344D" w:rsidRDefault="0008344D" w:rsidP="0008344D">
      <w:pPr>
        <w:pStyle w:val="ListParagraph"/>
        <w:numPr>
          <w:ilvl w:val="0"/>
          <w:numId w:val="2"/>
        </w:numPr>
      </w:pPr>
      <w:r w:rsidRPr="00A07889">
        <w:rPr>
          <w:b/>
          <w:bCs/>
        </w:rPr>
        <w:t>Mortality</w:t>
      </w:r>
      <w:r w:rsidR="00A07889">
        <w:t xml:space="preserve">: </w:t>
      </w:r>
    </w:p>
    <w:p w14:paraId="6D0F3CCE" w14:textId="6308442C" w:rsidR="007B5DDD" w:rsidRPr="00B04A49" w:rsidRDefault="007B5DDD" w:rsidP="007B5DDD">
      <w:pPr>
        <w:rPr>
          <w:lang w:val="en-US"/>
        </w:rPr>
      </w:pPr>
    </w:p>
    <w:sectPr w:rsidR="007B5DDD" w:rsidRPr="00B04A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E970" w14:textId="77777777" w:rsidR="00E600F4" w:rsidRDefault="00E600F4" w:rsidP="007A6AD1">
      <w:pPr>
        <w:spacing w:after="0" w:line="240" w:lineRule="auto"/>
      </w:pPr>
      <w:r>
        <w:separator/>
      </w:r>
    </w:p>
  </w:endnote>
  <w:endnote w:type="continuationSeparator" w:id="0">
    <w:p w14:paraId="22485F7A" w14:textId="77777777" w:rsidR="00E600F4" w:rsidRDefault="00E600F4" w:rsidP="007A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CBBAC" w14:textId="77777777" w:rsidR="00E600F4" w:rsidRDefault="00E600F4" w:rsidP="007A6AD1">
      <w:pPr>
        <w:spacing w:after="0" w:line="240" w:lineRule="auto"/>
      </w:pPr>
      <w:r>
        <w:separator/>
      </w:r>
    </w:p>
  </w:footnote>
  <w:footnote w:type="continuationSeparator" w:id="0">
    <w:p w14:paraId="11A5FEF1" w14:textId="77777777" w:rsidR="00E600F4" w:rsidRDefault="00E600F4" w:rsidP="007A6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96E46"/>
    <w:multiLevelType w:val="hybridMultilevel"/>
    <w:tmpl w:val="8AF0BB6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187FF9"/>
    <w:multiLevelType w:val="hybridMultilevel"/>
    <w:tmpl w:val="7048F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3E27A8"/>
    <w:multiLevelType w:val="hybridMultilevel"/>
    <w:tmpl w:val="05806D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AA5EC5"/>
    <w:multiLevelType w:val="hybridMultilevel"/>
    <w:tmpl w:val="E6F03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C263D9"/>
    <w:multiLevelType w:val="hybridMultilevel"/>
    <w:tmpl w:val="45C85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D21F8F"/>
    <w:multiLevelType w:val="hybridMultilevel"/>
    <w:tmpl w:val="C9EABAF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9E7F40"/>
    <w:multiLevelType w:val="hybridMultilevel"/>
    <w:tmpl w:val="5AEA4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4D"/>
    <w:rsid w:val="0008344D"/>
    <w:rsid w:val="00154D9B"/>
    <w:rsid w:val="001B6684"/>
    <w:rsid w:val="001C75F3"/>
    <w:rsid w:val="002150E8"/>
    <w:rsid w:val="00397741"/>
    <w:rsid w:val="00524E98"/>
    <w:rsid w:val="00555D3E"/>
    <w:rsid w:val="006A4D3C"/>
    <w:rsid w:val="006E14C9"/>
    <w:rsid w:val="006F249F"/>
    <w:rsid w:val="006F7850"/>
    <w:rsid w:val="007053DF"/>
    <w:rsid w:val="00707550"/>
    <w:rsid w:val="007102BA"/>
    <w:rsid w:val="007A6AD1"/>
    <w:rsid w:val="007B5DDD"/>
    <w:rsid w:val="007C35E4"/>
    <w:rsid w:val="00822DCE"/>
    <w:rsid w:val="008C33A3"/>
    <w:rsid w:val="009016A7"/>
    <w:rsid w:val="00936C5D"/>
    <w:rsid w:val="00A07889"/>
    <w:rsid w:val="00B04A49"/>
    <w:rsid w:val="00B30744"/>
    <w:rsid w:val="00C16BBE"/>
    <w:rsid w:val="00CE4B5A"/>
    <w:rsid w:val="00D71C4A"/>
    <w:rsid w:val="00DF7C9B"/>
    <w:rsid w:val="00E359D7"/>
    <w:rsid w:val="00E600F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0DE1E"/>
  <w15:chartTrackingRefBased/>
  <w15:docId w15:val="{BB02DD56-5ABE-43DE-99AD-974BDE9B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44D"/>
    <w:pPr>
      <w:ind w:left="720"/>
      <w:contextualSpacing/>
    </w:pPr>
  </w:style>
  <w:style w:type="character" w:styleId="PlaceholderText">
    <w:name w:val="Placeholder Text"/>
    <w:basedOn w:val="DefaultParagraphFont"/>
    <w:uiPriority w:val="99"/>
    <w:semiHidden/>
    <w:rsid w:val="007A6A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1800B-410E-4AC4-8F15-776C49BA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13</cp:revision>
  <dcterms:created xsi:type="dcterms:W3CDTF">2022-11-21T17:09:00Z</dcterms:created>
  <dcterms:modified xsi:type="dcterms:W3CDTF">2022-12-21T20:41:00Z</dcterms:modified>
</cp:coreProperties>
</file>