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CC2" w:rsidRPr="00340CC2" w:rsidRDefault="00340CC2" w:rsidP="001F6597">
      <w:pPr>
        <w:rPr>
          <w:b/>
        </w:rPr>
      </w:pPr>
      <w:r w:rsidRPr="00340CC2">
        <w:rPr>
          <w:b/>
        </w:rPr>
        <w:t xml:space="preserve">Swept Area during the Passive </w:t>
      </w:r>
      <w:r w:rsidR="00B43548">
        <w:rPr>
          <w:b/>
        </w:rPr>
        <w:t xml:space="preserve">Trawling </w:t>
      </w:r>
      <w:r w:rsidRPr="00340CC2">
        <w:rPr>
          <w:b/>
        </w:rPr>
        <w:t>Phase:</w:t>
      </w:r>
    </w:p>
    <w:p w:rsidR="00BC6D16" w:rsidRDefault="00FA030B" w:rsidP="002370B3">
      <w:r>
        <w:t>Any a</w:t>
      </w:r>
      <w:r w:rsidRPr="00FA030B">
        <w:t xml:space="preserve">dditional swept area incurred by the trawl </w:t>
      </w:r>
      <w:r>
        <w:t xml:space="preserve">during the passive trawling phase </w:t>
      </w:r>
      <w:r w:rsidR="00BC6D16">
        <w:t xml:space="preserve">is presently unaccounted for when standardizing </w:t>
      </w:r>
      <w:r>
        <w:t>catch</w:t>
      </w:r>
      <w:r w:rsidR="00BC6D16">
        <w:t>es</w:t>
      </w:r>
      <w:r>
        <w:t xml:space="preserve">. </w:t>
      </w:r>
      <w:r w:rsidR="00BC6D16">
        <w:t>However, calculation of this component of the swept area is more complex</w:t>
      </w:r>
      <w:r w:rsidR="00340CC2">
        <w:t xml:space="preserve"> than th</w:t>
      </w:r>
      <w:bookmarkStart w:id="0" w:name="_GoBack"/>
      <w:bookmarkEnd w:id="0"/>
      <w:r w:rsidR="00340CC2">
        <w:t>at of the active trawling phase</w:t>
      </w:r>
      <w:r w:rsidR="00BC6D16">
        <w:t xml:space="preserve">, as the forward movement of the trawl is due to combination of two forces: the forward movement of the vessel </w:t>
      </w:r>
      <w:r w:rsidR="002370B3">
        <w:t>plus that of</w:t>
      </w:r>
      <w:r w:rsidR="00BC6D16">
        <w:t xml:space="preserve"> the winch pulling the trawl towards the vessel. </w:t>
      </w:r>
    </w:p>
    <w:p w:rsidR="00BE3464" w:rsidRPr="002370B3" w:rsidRDefault="00BC6D16" w:rsidP="002370B3">
      <w:r>
        <w:t xml:space="preserve">If we assume the vessel has more or less the same bearing during the passive phase, </w:t>
      </w:r>
      <w:r w:rsidR="00F37E4C">
        <w:t xml:space="preserve">we can calculate vessel’s contribution to the trawl movement </w:t>
      </w:r>
      <m:oMath>
        <m:sSub>
          <m:sSubPr>
            <m:ctrlPr>
              <w:rPr>
                <w:rFonts w:ascii="Cambria Math" w:hAnsi="Cambria Math"/>
                <w:i/>
              </w:rPr>
            </m:ctrlPr>
          </m:sSubPr>
          <m:e>
            <m:r>
              <w:rPr>
                <w:rFonts w:ascii="Cambria Math" w:hAnsi="Cambria Math"/>
              </w:rPr>
              <m:t>l</m:t>
            </m:r>
          </m:e>
          <m:sub>
            <m:r>
              <w:rPr>
                <w:rFonts w:ascii="Cambria Math" w:hAnsi="Cambria Math"/>
              </w:rPr>
              <m:t>v</m:t>
            </m:r>
          </m:sub>
        </m:sSub>
      </m:oMath>
      <w:r w:rsidR="00F37E4C" w:rsidRPr="002370B3">
        <w:rPr>
          <w:rFonts w:eastAsiaTheme="minorEastAsia"/>
        </w:rPr>
        <w:t xml:space="preserve"> </w:t>
      </w:r>
      <w:r w:rsidR="00F37E4C">
        <w:t xml:space="preserve">using </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sidR="00F37E4C" w:rsidRPr="002370B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oMath>
      <w:r w:rsidR="00F37E4C" w:rsidRPr="002370B3">
        <w:rPr>
          <w:rFonts w:eastAsiaTheme="minorEastAsia"/>
        </w:rPr>
        <w:t xml:space="preserve"> is the vessel’s average speed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sidR="00F37E4C" w:rsidRPr="002370B3">
        <w:rPr>
          <w:rFonts w:eastAsiaTheme="minorEastAsia"/>
        </w:rPr>
        <w:t xml:space="preserve"> is the duration of the passive phase.</w:t>
      </w:r>
      <w:r w:rsidR="002370B3">
        <w:rPr>
          <w:rFonts w:eastAsiaTheme="minorEastAsia"/>
        </w:rPr>
        <w:t xml:space="preserve"> </w:t>
      </w:r>
      <w:r w:rsidR="00F37E4C">
        <w:rPr>
          <w:rFonts w:eastAsiaTheme="minorEastAsia"/>
        </w:rPr>
        <w:t xml:space="preserve">The when the winch speed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m:t>
            </m:r>
          </m:sub>
        </m:sSub>
      </m:oMath>
      <w:r w:rsidR="00F37E4C">
        <w:rPr>
          <w:rFonts w:eastAsiaTheme="minorEastAsia"/>
        </w:rPr>
        <w:t xml:space="preserve"> is known, the distance that the winch drags the trawl across the sea floor is</w:t>
      </w:r>
      <w:r w:rsidR="00BE3464">
        <w:rPr>
          <w:rFonts w:eastAsiaTheme="minorEastAsia"/>
        </w:rPr>
        <w:t xml:space="preserve"> given by: </w:t>
      </w:r>
    </w:p>
    <w:p w:rsidR="00BE3464" w:rsidRPr="002370B3" w:rsidRDefault="00502F72" w:rsidP="002370B3">
      <w:pPr>
        <w:pStyle w:val="ListParagraph"/>
        <w:ind w:left="360"/>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w</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m:t>
                              </m:r>
                            </m:sub>
                          </m:sSub>
                          <m:r>
                            <w:rPr>
                              <w:rFonts w:ascii="Cambria Math" w:eastAsiaTheme="minorEastAsia" w:hAnsi="Cambria Math"/>
                            </w:rPr>
                            <m:t>×t</m:t>
                          </m:r>
                        </m:e>
                        <m:sub>
                          <m:r>
                            <w:rPr>
                              <w:rFonts w:ascii="Cambria Math" w:eastAsiaTheme="minorEastAsia" w:hAnsi="Cambria Math"/>
                            </w:rPr>
                            <m:t>p</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e>
          </m:rad>
        </m:oMath>
      </m:oMathPara>
    </w:p>
    <w:p w:rsidR="00E0141B" w:rsidRPr="00D85A21" w:rsidRDefault="00D85A21" w:rsidP="00D85A21">
      <w:pPr>
        <w:rPr>
          <w:rFonts w:eastAsiaTheme="minorEastAsia"/>
        </w:rPr>
      </w:pPr>
      <w:r>
        <w:rPr>
          <w:noProof/>
          <w:lang w:eastAsia="en-CA"/>
        </w:rPr>
        <mc:AlternateContent>
          <mc:Choice Requires="wpg">
            <w:drawing>
              <wp:anchor distT="0" distB="0" distL="114300" distR="114300" simplePos="0" relativeHeight="251741184" behindDoc="0" locked="0" layoutInCell="1" allowOverlap="1">
                <wp:simplePos x="0" y="0"/>
                <wp:positionH relativeFrom="column">
                  <wp:posOffset>493395</wp:posOffset>
                </wp:positionH>
                <wp:positionV relativeFrom="paragraph">
                  <wp:posOffset>1526540</wp:posOffset>
                </wp:positionV>
                <wp:extent cx="5166360" cy="2419985"/>
                <wp:effectExtent l="0" t="0" r="0" b="0"/>
                <wp:wrapTopAndBottom/>
                <wp:docPr id="207" name="Group 207"/>
                <wp:cNvGraphicFramePr/>
                <a:graphic xmlns:a="http://schemas.openxmlformats.org/drawingml/2006/main">
                  <a:graphicData uri="http://schemas.microsoft.com/office/word/2010/wordprocessingGroup">
                    <wpg:wgp>
                      <wpg:cNvGrpSpPr/>
                      <wpg:grpSpPr>
                        <a:xfrm>
                          <a:off x="0" y="0"/>
                          <a:ext cx="5166360" cy="2419985"/>
                          <a:chOff x="0" y="0"/>
                          <a:chExt cx="5166968" cy="2419985"/>
                        </a:xfrm>
                      </wpg:grpSpPr>
                      <wps:wsp>
                        <wps:cNvPr id="199" name="Straight Arrow Connector 199"/>
                        <wps:cNvCnPr/>
                        <wps:spPr>
                          <a:xfrm>
                            <a:off x="460005" y="1873678"/>
                            <a:ext cx="26348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460005" y="1604407"/>
                            <a:ext cx="0" cy="411697"/>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a:off x="3096619" y="1604407"/>
                            <a:ext cx="0" cy="411697"/>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g:grpSp>
                        <wpg:cNvPr id="206" name="Group 206"/>
                        <wpg:cNvGrpSpPr/>
                        <wpg:grpSpPr>
                          <a:xfrm>
                            <a:off x="0" y="0"/>
                            <a:ext cx="5166968" cy="2419985"/>
                            <a:chOff x="0" y="0"/>
                            <a:chExt cx="5166968" cy="2419985"/>
                          </a:xfrm>
                        </wpg:grpSpPr>
                        <wpg:grpSp>
                          <wpg:cNvPr id="83" name="Group 83"/>
                          <wpg:cNvGrpSpPr/>
                          <wpg:grpSpPr>
                            <a:xfrm>
                              <a:off x="0" y="0"/>
                              <a:ext cx="4927600" cy="2419985"/>
                              <a:chOff x="16951" y="-52035"/>
                              <a:chExt cx="4928602" cy="2423711"/>
                            </a:xfrm>
                          </wpg:grpSpPr>
                          <wps:wsp>
                            <wps:cNvPr id="84" name="Straight Connector 84"/>
                            <wps:cNvCnPr/>
                            <wps:spPr>
                              <a:xfrm flipV="1">
                                <a:off x="3105338" y="190122"/>
                                <a:ext cx="1261987" cy="136400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5" name="Arc 85"/>
                            <wps:cNvSpPr/>
                            <wps:spPr>
                              <a:xfrm rot="19528667">
                                <a:off x="3164186" y="1385180"/>
                                <a:ext cx="114935" cy="205105"/>
                              </a:xfrm>
                              <a:prstGeom prst="arc">
                                <a:avLst>
                                  <a:gd name="adj1" fmla="val 18948572"/>
                                  <a:gd name="adj2" fmla="val 4557825"/>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Arc 86"/>
                            <wps:cNvSpPr/>
                            <wps:spPr>
                              <a:xfrm rot="19847190">
                                <a:off x="814812" y="1376126"/>
                                <a:ext cx="115393" cy="205305"/>
                              </a:xfrm>
                              <a:prstGeom prst="arc">
                                <a:avLst>
                                  <a:gd name="adj1" fmla="val 18948572"/>
                                  <a:gd name="adj2" fmla="val 4557825"/>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256441" y="1442710"/>
                                <a:ext cx="109538" cy="1097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Isosceles Triangle 88"/>
                            <wps:cNvSpPr/>
                            <wps:spPr>
                              <a:xfrm>
                                <a:off x="479833" y="181069"/>
                                <a:ext cx="3886147" cy="1371363"/>
                              </a:xfrm>
                              <a:prstGeom prst="triangle">
                                <a:avLst>
                                  <a:gd name="adj" fmla="val 100000"/>
                                </a:avLst>
                              </a:prstGeom>
                              <a:noFill/>
                              <a:ln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89"/>
                            <wps:cNvSpPr txBox="1"/>
                            <wps:spPr>
                              <a:xfrm>
                                <a:off x="4287395" y="-52035"/>
                                <a:ext cx="658158" cy="296375"/>
                              </a:xfrm>
                              <a:prstGeom prst="rect">
                                <a:avLst/>
                              </a:prstGeom>
                              <a:noFill/>
                              <a:ln w="6350">
                                <a:noFill/>
                              </a:ln>
                            </wps:spPr>
                            <wps:txbx>
                              <w:txbxContent>
                                <w:p w:rsidR="00502F72" w:rsidRDefault="00502F72" w:rsidP="00E0141B">
                                  <w:pPr>
                                    <w:jc w:val="center"/>
                                  </w:pPr>
                                  <w:r>
                                    <w:t>Vessel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16951" y="1904523"/>
                                <a:ext cx="920115" cy="432435"/>
                              </a:xfrm>
                              <a:prstGeom prst="rect">
                                <a:avLst/>
                              </a:prstGeom>
                              <a:noFill/>
                              <a:ln w="6350">
                                <a:noFill/>
                              </a:ln>
                            </wps:spPr>
                            <wps:txbx>
                              <w:txbxContent>
                                <w:p w:rsidR="00502F72" w:rsidRDefault="00502F72" w:rsidP="00E0141B">
                                  <w:pPr>
                                    <w:pStyle w:val="NoSpacing"/>
                                    <w:jc w:val="center"/>
                                  </w:pPr>
                                  <w:r>
                                    <w:t>Door at stop</w:t>
                                  </w:r>
                                </w:p>
                                <w:p w:rsidR="00502F72" w:rsidRDefault="00502F72" w:rsidP="00E0141B">
                                  <w:pPr>
                                    <w:pStyle w:val="NoSpacing"/>
                                    <w:jc w:val="center"/>
                                  </w:pPr>
                                  <w:r>
                                    <w:t>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4332083" y="746911"/>
                                <a:ext cx="278075" cy="296375"/>
                              </a:xfrm>
                              <a:prstGeom prst="rect">
                                <a:avLst/>
                              </a:prstGeom>
                              <a:noFill/>
                              <a:ln w="6350">
                                <a:noFill/>
                              </a:ln>
                            </wps:spPr>
                            <wps:txbx>
                              <w:txbxContent>
                                <w:p w:rsidR="00502F72" w:rsidRDefault="00502F72" w:rsidP="00E0141B">
                                  <w:pPr>
                                    <w:jc w:val="center"/>
                                  </w:pPr>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629216" y="1330859"/>
                                <a:ext cx="1285875" cy="366395"/>
                              </a:xfrm>
                              <a:prstGeom prst="rect">
                                <a:avLst/>
                              </a:prstGeom>
                              <a:noFill/>
                              <a:ln w="6350">
                                <a:noFill/>
                              </a:ln>
                            </wps:spPr>
                            <wps:txbx>
                              <w:txbxContent>
                                <w:p w:rsidR="00502F72" w:rsidRDefault="00502F72" w:rsidP="00E0141B">
                                  <w:pPr>
                                    <w:jc w:val="center"/>
                                  </w:pPr>
                                  <m:oMathPara>
                                    <m:oMath>
                                      <m:r>
                                        <w:rPr>
                                          <w:rFonts w:ascii="Cambria Math" w:eastAsiaTheme="minorEastAsia" w:hAnsi="Cambria Math"/>
                                        </w:rPr>
                                        <m:t>θ≈19.5°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Oval 94"/>
                            <wps:cNvSpPr/>
                            <wps:spPr>
                              <a:xfrm>
                                <a:off x="448146" y="1511928"/>
                                <a:ext cx="68711" cy="73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4332083" y="153909"/>
                                <a:ext cx="68579" cy="736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192"/>
                            <wps:cNvSpPr txBox="1"/>
                            <wps:spPr>
                              <a:xfrm>
                                <a:off x="3173239" y="1294645"/>
                                <a:ext cx="412115" cy="366395"/>
                              </a:xfrm>
                              <a:prstGeom prst="rect">
                                <a:avLst/>
                              </a:prstGeom>
                              <a:noFill/>
                              <a:ln w="6350">
                                <a:noFill/>
                              </a:ln>
                            </wps:spPr>
                            <wps:txbx>
                              <w:txbxContent>
                                <w:p w:rsidR="00502F72" w:rsidRDefault="00502F72" w:rsidP="00E0141B">
                                  <w:pPr>
                                    <w:jc w:val="center"/>
                                  </w:pPr>
                                  <m:oMathPara>
                                    <m:oMath>
                                      <m:r>
                                        <w:rPr>
                                          <w:rFonts w:ascii="Cambria Math" w:eastAsiaTheme="minorEastAsia" w:hAnsi="Cambria Math"/>
                                        </w:rPr>
                                        <m:t>ϕ</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a:off x="2617508" y="1939241"/>
                                <a:ext cx="1018044" cy="432435"/>
                              </a:xfrm>
                              <a:prstGeom prst="rect">
                                <a:avLst/>
                              </a:prstGeom>
                              <a:noFill/>
                              <a:ln w="6350">
                                <a:noFill/>
                              </a:ln>
                            </wps:spPr>
                            <wps:txbx>
                              <w:txbxContent>
                                <w:p w:rsidR="00502F72" w:rsidRDefault="00502F72" w:rsidP="00E0141B">
                                  <w:pPr>
                                    <w:pStyle w:val="NoSpacing"/>
                                    <w:jc w:val="center"/>
                                  </w:pPr>
                                  <w:r>
                                    <w:t>Door at liftoff</w:t>
                                  </w:r>
                                </w:p>
                                <w:p w:rsidR="00502F72" w:rsidRDefault="00502F72" w:rsidP="00E0141B">
                                  <w:pPr>
                                    <w:pStyle w:val="NoSpacing"/>
                                    <w:jc w:val="center"/>
                                  </w:pPr>
                                  <w:r>
                                    <w:t>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Oval 194"/>
                            <wps:cNvSpPr/>
                            <wps:spPr>
                              <a:xfrm>
                                <a:off x="3082705" y="1516455"/>
                                <a:ext cx="68580" cy="73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195"/>
                            <wps:cNvSpPr txBox="1"/>
                            <wps:spPr>
                              <a:xfrm>
                                <a:off x="1171358" y="1568902"/>
                                <a:ext cx="1034234" cy="296634"/>
                              </a:xfrm>
                              <a:prstGeom prst="rect">
                                <a:avLst/>
                              </a:prstGeom>
                              <a:noFill/>
                              <a:ln w="6350">
                                <a:noFill/>
                              </a:ln>
                            </wps:spPr>
                            <wps:txbx>
                              <w:txbxContent>
                                <w:p w:rsidR="00502F72" w:rsidRDefault="00502F72" w:rsidP="00E0141B">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w</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6" name="Text Box 196"/>
                          <wps:cNvSpPr txBox="1"/>
                          <wps:spPr>
                            <a:xfrm>
                              <a:off x="4336388" y="790984"/>
                              <a:ext cx="830580" cy="432302"/>
                            </a:xfrm>
                            <a:prstGeom prst="rect">
                              <a:avLst/>
                            </a:prstGeom>
                            <a:noFill/>
                            <a:ln w="6350">
                              <a:noFill/>
                            </a:ln>
                          </wps:spPr>
                          <wps:txbx>
                            <w:txbxContent>
                              <w:p w:rsidR="00502F72" w:rsidRDefault="00502F72" w:rsidP="00E0141B">
                                <w:pPr>
                                  <w:pStyle w:val="NoSpacing"/>
                                  <w:jc w:val="center"/>
                                </w:pPr>
                                <w:r>
                                  <w:t>Depth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rot="18724782">
                              <a:off x="2925519" y="810619"/>
                              <a:ext cx="1258329" cy="298058"/>
                            </a:xfrm>
                            <a:prstGeom prst="rect">
                              <a:avLst/>
                            </a:prstGeom>
                            <a:noFill/>
                            <a:ln w="6350">
                              <a:noFill/>
                            </a:ln>
                          </wps:spPr>
                          <wps:txbx>
                            <w:txbxContent>
                              <w:p w:rsidR="00502F72" w:rsidRPr="00E0141B" w:rsidRDefault="00502F72" w:rsidP="00E0141B">
                                <w:pPr>
                                  <w:jc w:val="cente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m:t>
                                            </m:r>
                                          </m:sub>
                                        </m:sSub>
                                        <m:r>
                                          <w:rPr>
                                            <w:rFonts w:ascii="Cambria Math" w:eastAsiaTheme="minorEastAsia" w:hAnsi="Cambria Math"/>
                                          </w:rPr>
                                          <m:t>×t</m:t>
                                        </m:r>
                                      </m:e>
                                      <m:sub>
                                        <m:r>
                                          <w:rPr>
                                            <w:rFonts w:ascii="Cambria Math" w:eastAsiaTheme="minorEastAsia" w:hAnsi="Cambria Math"/>
                                          </w:rPr>
                                          <m:t>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2"/>
                          <wps:cNvSpPr txBox="1">
                            <a:spLocks noChangeArrowheads="1"/>
                          </wps:cNvSpPr>
                          <wps:spPr bwMode="auto">
                            <a:xfrm rot="20428833">
                              <a:off x="1722214" y="555371"/>
                              <a:ext cx="1272540" cy="273050"/>
                            </a:xfrm>
                            <a:prstGeom prst="rect">
                              <a:avLst/>
                            </a:prstGeom>
                            <a:noFill/>
                            <a:ln w="9525">
                              <a:noFill/>
                              <a:miter lim="800000"/>
                              <a:headEnd/>
                              <a:tailEnd/>
                            </a:ln>
                          </wps:spPr>
                          <wps:txbx>
                            <w:txbxContent>
                              <w:p w:rsidR="00502F72" w:rsidRPr="006D2010" w:rsidRDefault="00502F72" w:rsidP="00E0141B">
                                <w:pPr>
                                  <w:jc w:val="center"/>
                                  <w:rPr>
                                    <w:sz w:val="18"/>
                                    <w:szCs w:val="18"/>
                                  </w:rPr>
                                </w:pPr>
                                <w:r w:rsidRPr="006D2010">
                                  <w:rPr>
                                    <w:sz w:val="18"/>
                                    <w:szCs w:val="18"/>
                                  </w:rPr>
                                  <w:t>Warp length stop</w:t>
                                </w:r>
                              </w:p>
                            </w:txbxContent>
                          </wps:txbx>
                          <wps:bodyPr rot="0" vert="horz" wrap="square" lIns="91440" tIns="45720" rIns="91440" bIns="45720" anchor="t" anchorCtr="0">
                            <a:noAutofit/>
                          </wps:bodyPr>
                        </wps:wsp>
                        <wps:wsp>
                          <wps:cNvPr id="201" name="Text Box 201"/>
                          <wps:cNvSpPr txBox="1"/>
                          <wps:spPr>
                            <a:xfrm>
                              <a:off x="891961" y="1834409"/>
                              <a:ext cx="1599117" cy="432075"/>
                            </a:xfrm>
                            <a:prstGeom prst="rect">
                              <a:avLst/>
                            </a:prstGeom>
                            <a:noFill/>
                            <a:ln w="6350">
                              <a:noFill/>
                            </a:ln>
                          </wps:spPr>
                          <wps:txbx>
                            <w:txbxContent>
                              <w:p w:rsidR="00502F72" w:rsidRDefault="00502F72" w:rsidP="00E0141B">
                                <w:pPr>
                                  <w:pStyle w:val="NoSpacing"/>
                                  <w:jc w:val="center"/>
                                </w:pPr>
                                <w:r>
                                  <w:t>Door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rot="20423470">
                              <a:off x="1806361" y="667568"/>
                              <a:ext cx="1258329" cy="298058"/>
                            </a:xfrm>
                            <a:prstGeom prst="rect">
                              <a:avLst/>
                            </a:prstGeom>
                            <a:noFill/>
                            <a:ln w="6350">
                              <a:noFill/>
                            </a:ln>
                          </wps:spPr>
                          <wps:txbx>
                            <w:txbxContent>
                              <w:p w:rsidR="00502F72" w:rsidRPr="00E0141B" w:rsidRDefault="00502F72" w:rsidP="00E0141B">
                                <w:pPr>
                                  <w:jc w:val="cente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
                          <wps:cNvSpPr txBox="1">
                            <a:spLocks noChangeArrowheads="1"/>
                          </wps:cNvSpPr>
                          <wps:spPr bwMode="auto">
                            <a:xfrm rot="18797807">
                              <a:off x="2785275" y="771349"/>
                              <a:ext cx="1272540" cy="273050"/>
                            </a:xfrm>
                            <a:prstGeom prst="rect">
                              <a:avLst/>
                            </a:prstGeom>
                            <a:noFill/>
                            <a:ln w="9525">
                              <a:noFill/>
                              <a:miter lim="800000"/>
                              <a:headEnd/>
                              <a:tailEnd/>
                            </a:ln>
                          </wps:spPr>
                          <wps:txbx>
                            <w:txbxContent>
                              <w:p w:rsidR="00502F72" w:rsidRPr="006D2010" w:rsidRDefault="00502F72" w:rsidP="006D2010">
                                <w:pPr>
                                  <w:jc w:val="center"/>
                                  <w:rPr>
                                    <w:sz w:val="18"/>
                                    <w:szCs w:val="18"/>
                                  </w:rPr>
                                </w:pPr>
                                <w:r w:rsidRPr="006D2010">
                                  <w:rPr>
                                    <w:sz w:val="18"/>
                                    <w:szCs w:val="18"/>
                                  </w:rPr>
                                  <w:t>Warp length liftoff</w:t>
                                </w:r>
                              </w:p>
                            </w:txbxContent>
                          </wps:txbx>
                          <wps:bodyPr rot="0" vert="horz" wrap="square" lIns="91440" tIns="45720" rIns="91440" bIns="45720" anchor="t" anchorCtr="0">
                            <a:noAutofit/>
                          </wps:bodyPr>
                        </wps:wsp>
                      </wpg:grpSp>
                    </wpg:wgp>
                  </a:graphicData>
                </a:graphic>
              </wp:anchor>
            </w:drawing>
          </mc:Choice>
          <mc:Fallback>
            <w:pict>
              <v:group id="Group 207" o:spid="_x0000_s1026" style="position:absolute;margin-left:38.85pt;margin-top:120.2pt;width:406.8pt;height:190.55pt;z-index:251741184" coordsize="51669,24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bvzngkAAH1NAAAOAAAAZHJzL2Uyb0RvYy54bWzsXFtzm0gWft+q+Q8U7xPTza1RRZnyOJPU&#10;VGUmqUl25xkjJLGLgAUcyfvr9zvdTQthS5Y9ie2RebEBceluvnPOd268/mmzyq2vad1kZTG12SvH&#10;ttIiKWdZsZja//zy7kdhW00bF7M4L4t0al+njf3Tmx/+8XpdTVJeLst8ltYWblI0k3U1tZdtW03O&#10;zppkma7i5lVZpQV+nJf1Km6xWy/OZnW8xt1X+Rl3nOBsXdazqi6TtGlw9K360X4j7z+fp0n7cT5v&#10;0tbKpzbG1sq/tfx7SX/P3ryOJ4s6rpZZoocRP2AUqzgr8FBzq7dxG1tXdXbjVqssqcumnLevknJ1&#10;Vs7nWZLKOWA2zBnM5n1dXlVyLovJelGZZcLSDtbpwbdNfv/6qbay2dTmTmhbRbzCS5LPtegAlmdd&#10;LSY4631dfa4+1frAQu3RjDfzekX/MRdrIxf22ixsummtBAd9FgRugPVP8Bv3WBQJXy19ssT7uXFd&#10;svyld2UUAESDK8+6B5/R+Mxw1hVg1GxXqvlrK/V5GVepfAENrYFeKQy/W6nPbR1ni2Vrndd1ubYu&#10;yqIA5MraonPkWskLLwq9cs2kwSLesmxe4DiOb1tYHyZCNwiFWp9uBXngesLHc2kdJGzNCsSTqm7a&#10;92m5smhjajd6UGY0TEIz/vqhaTEmXNhdQAPJC/rbxln+SzGz2usKAGjrLC4WeUpjwOl0Cta5G7zc&#10;aq/zVF3+RzoHgPCW1WOk6KYXeW19jSF0cZKkRcvMnXA2XTbP8txc6MjxHbxQn0+XplKs73OxuUI+&#10;uSxac/EqK8r6tqe3m27Ic3V+twJq3rQEl+XsWr5WuTRAHcnKI8APau8G/MyrhtRKdNBIgNj7AS9w&#10;PE8JPVZZC6AWWo+xIJL6YD/u8qwgYYknB5FG2HsbN0sFj+a6oR0Dj26ZpZSMQJOIejqgeQeB5tFb&#10;OxporhMFAYMGIxU3Is2owGev0rR5NUzA8IWgQ0fHFwIFiG/DF26z+vHkm/OFPbMT7u7ksC/B/tfn&#10;5kU8hLG/wWh6c4Oq9ZkUlB997riGKnWkCLcQgcO7W3A3ZJ21UmzsCUiROKQr8OOdqsKa51n1r45F&#10;aDbpMsd3XdA/UhqRwzinG22tE+NQKQLElWgRcwPPceSLeqiROoLl8NvowndnOUdwq9NiOXAQtDdy&#10;XieWche0rTF+SEdIlS9g1SXIL4t8CEcQyrdkUBR4TEBdSZAInwnt+HUkhzEvgpgpJ8PxATqC2X4Q&#10;xXWyJTqEx8VMDzae/RuSO1/l8CLBfy0mIvD2UMO2fxrEd3ua5/uh4N1TJX+Sz98l6tYa8+OhYnhH&#10;QPUI0OTFqRFyBQPo16ZK3mUgmx/ipv0U13ghOIhQRfsRf+Z5icUs9ZZtLcv6f7cdp/PhQ+JX21oj&#10;TADv6r9XcZ3aVv5rAe8yYqDMiCvIHQ8vGjt1/5fL/i/F1eqihFMEiGB0cpPOb/Nuc16Xqz8R0Tin&#10;p+KnuEjw7KmdtHW3c9Gq8AViIkl6fi5PQyyhitsPxecqoZsTIgk5XzZ/xnWlvcIWYP+97DzaGyRd&#10;nUtXFuX5VVvOM+krksgp/qmZ+eP5OSSwKh4hNYAmF9KtuUMDCC+EsehrAME8wSBxUgGEAczGwI4w&#10;341g8mWUASZnVACEhL+nRz4qgFNRACYg+QeCajIgZYHrbZnkHjVA0NWW3+N+4HmKS0NT85ANLb8T&#10;+cQvJX90olARzP2Wv8ZItqZfkYS+kS7Kd4hs0XEZvDgYxjjIJKX8LeNZquIkPsKDXdjPiKWkCLdb&#10;8CNM/2OH1HITBbwjpDYK8KkIMARLWfBfm7JJ0jxtrC86tGwJGeE+TOn7khxGwoWFJgsumBPI8PrW&#10;EXSFCJhnHMEQvuAdjqCJcdNDNOPeJfJ9gs5I/joBvJ2fG9GngLmVEFesi5l0JEZdYHSWUmejLtDU&#10;/uWweZMz+0Je98/lxhL9FBnZcqvd4Dh5MNrGN3uSZRwpskhly/oRss6dD3zB/C5nGAVu2DnWXa6y&#10;s9jaNTraqEvJht8YuL5yL4zMgzHckiVrN5cbPRXlRJ2kaWtfnGsK51IbNgNmHNJvGmm3+4B5G+yF&#10;z+r5XJqtrWGLUBfAdGjKc7mnosHfgKA+BMuyUMBI5wjpE4q2RHCSFFfbQtq86XtC2nNd7lAGBWQt&#10;9IJIZSe2mOahcKCTVbTlqfWzKn7phHfE9Clh2iTxtpjWeTwTRjyWcwQ84qxLIbgO1eJA328xzbjw&#10;RQdqF+VO4Cc44SkVtZnqCOpTArVJtH6kBFPUT60eERBDHNzTMPYZQyJ5F8aBoFyy1Myg2Crtth/D&#10;aY6cbXOg6GeMgg2D6KPn+9I8X3JUFbNSAivtwvFxrx6XoiSVM7A7AbLLuiwUZaOIgB00OqPAUkl4&#10;l/I+qhJ0FNiXJrCwip3EGt5Ixx7m37ssdLmr6x555AWeVABb5ugxbjz850EcDaUYieMJEUdGBQ4D&#10;F5+OPQzWKLwLfaerzHMjdHXsMknmoMzKA1ml1OrziFwZyzvi+qRwvesRsXu6RHDmUVOnsgkMnUqo&#10;xdtFMigWCga1TxSgjWmkWOjO29fi84Ay1JFivTyKZZyiHsUy+vme8WbGkO+nhB8VB/iBiFAbDxnd&#10;UizmuB53tS3i6EPB9kEh/q4ZQRlxNuWMoy16HFuEUFSv1+MR+vRYZApYexg37/2eGEdOJUCRi8qp&#10;IAqgWiq2EBeoWe2sFNiWq0Rgf+ju+yPcVOqNCH8chFNMCeXZpk28+T7Nz6Yqs4dq866PQbUqgkCb&#10;M/fQ9NAv00aOxfd1jyAVeWFzV49zX7hch7t4JAD5p9bjpoptRPlJoRyaduAr7w8AEdVoqg9l8p/G&#10;KsqLJUqVU/lBgGUazyCF0jOWqRAtHqptlqqbrMv1b+UMLfcxei6kKFCNkpIQ7nhcUNEj3V8XNDNU&#10;KHMGJgOq4/s+Ov+GEhJynzpSZCdDCKNwh7tybzuA/ipfjsjUPsWTVdbiKx55tprawhRKxhOaPj4q&#10;IEVYf2BAsa49pVKSGJmisIFAfdtOnK6xph3ULtFSP5cGGFT+3AQhjmENe+mDYxPYIgIh0ZXwwkXX&#10;0lC3+hEKNXQFLRgEVWiot/UUVXOq0sjUVA2wcEqtXUMEWiff2MXRo3tDuaq+3WNxvVWQrhfudHoh&#10;6IhPzSicow0U3uBQQT47CqHKo2jqI8xPiENwiik+NYcAy46o2q7PIVB+53MqVaLyPEROvKEl4H93&#10;DoFWT20kBxL1rEhEPyIht/GNL1kxpr9HRh8R6+9ju//VtDf/BwAA//8DAFBLAwQUAAYACAAAACEA&#10;xaqqKOIAAAAKAQAADwAAAGRycy9kb3ducmV2LnhtbEyPy2rDMBBF94X+g5hCd40s5+HEtRxCaLsK&#10;gSaFkt3EmtgmlmQsxXb+vuqqXQ73cO+ZbD3qhvXUudoaCWISASNTWFWbUsLX8f1lCcx5NAoba0jC&#10;nRys88eHDFNlB/NJ/cGXLJQYl6KEyvs25dwVFWl0E9uSCdnFdhp9OLuSqw6HUK4bHkfRgmusTVio&#10;sKVtRcX1cNMSPgYcNlPx1u+ul+39dJzvv3eCpHx+GjevwDyN/g+GX/2gDnlwOtubUY41EpIkCaSE&#10;eBbNgAVguRJTYGcJi1jMgecZ//9C/gMAAP//AwBQSwECLQAUAAYACAAAACEAtoM4kv4AAADhAQAA&#10;EwAAAAAAAAAAAAAAAAAAAAAAW0NvbnRlbnRfVHlwZXNdLnhtbFBLAQItABQABgAIAAAAIQA4/SH/&#10;1gAAAJQBAAALAAAAAAAAAAAAAAAAAC8BAABfcmVscy8ucmVsc1BLAQItABQABgAIAAAAIQC7lbvz&#10;ngkAAH1NAAAOAAAAAAAAAAAAAAAAAC4CAABkcnMvZTJvRG9jLnhtbFBLAQItABQABgAIAAAAIQDF&#10;qqoo4gAAAAoBAAAPAAAAAAAAAAAAAAAAAPgLAABkcnMvZG93bnJldi54bWxQSwUGAAAAAAQABADz&#10;AAAABw0AAAAA&#10;">
                <v:shapetype id="_x0000_t32" coordsize="21600,21600" o:spt="32" o:oned="t" path="m,l21600,21600e" filled="f">
                  <v:path arrowok="t" fillok="f" o:connecttype="none"/>
                  <o:lock v:ext="edit" shapetype="t"/>
                </v:shapetype>
                <v:shape id="Straight Arrow Connector 199" o:spid="_x0000_s1027" type="#_x0000_t32" style="position:absolute;left:4600;top:18736;width:263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GfxAAAANwAAAAPAAAAZHJzL2Rvd25yZXYueG1sRI9Ba8JA&#10;EIXvQv/DMoVeRDeKFpO6SilIe2204nHITrPB7GzIjhr/fbdQ6G2G9+Z9b9bbwbfqSn1sAhuYTTNQ&#10;xFWwDdcGDvvdZAUqCrLFNjAZuFOE7eZhtMbChht/0rWUWqUQjgUacCJdoXWsHHmM09ARJ+079B4l&#10;rX2tbY+3FO5bPc+yZ+2x4URw2NGbo+pcXnzi0mE+LpfjfHF+x6/T0cl9MRNjnh6H1xdQQoP8m/+u&#10;P2yqn+fw+0yaQG9+AAAA//8DAFBLAQItABQABgAIAAAAIQDb4fbL7gAAAIUBAAATAAAAAAAAAAAA&#10;AAAAAAAAAABbQ29udGVudF9UeXBlc10ueG1sUEsBAi0AFAAGAAgAAAAhAFr0LFu/AAAAFQEAAAsA&#10;AAAAAAAAAAAAAAAAHwEAAF9yZWxzLy5yZWxzUEsBAi0AFAAGAAgAAAAhAOywQZ/EAAAA3AAAAA8A&#10;AAAAAAAAAAAAAAAABwIAAGRycy9kb3ducmV2LnhtbFBLBQYAAAAAAwADALcAAAD4AgAAAAA=&#10;" strokecolor="#5b9bd5 [3204]" strokeweight=".5pt">
                  <v:stroke endarrow="block" joinstyle="miter"/>
                </v:shape>
                <v:line id="Straight Connector 200" o:spid="_x0000_s1028" style="position:absolute;visibility:visible;mso-wrap-style:square" from="4600,16044" to="4600,2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8bXxAAAANwAAAAPAAAAZHJzL2Rvd25yZXYueG1sRI9Ba8JA&#10;FITvgv9heUJvZtMWqsSsUrRNPXiwtpfeHrvPJJp9G7LbmP77riB4HGbmGyZfDbYRPXW+dqzgMUlB&#10;EGtnai4VfH+9T+cgfEA22DgmBX/kYbUcj3LMjLvwJ/WHUIoIYZ+hgiqENpPS64os+sS1xNE7us5i&#10;iLIrpenwEuG2kU9p+iIt1hwXKmxpXZE+H36tgpk+ap7vcHhD2ux/TufiWX8USj1MhtcFiEBDuIdv&#10;7a1REIlwPROPgFz+AwAA//8DAFBLAQItABQABgAIAAAAIQDb4fbL7gAAAIUBAAATAAAAAAAAAAAA&#10;AAAAAAAAAABbQ29udGVudF9UeXBlc10ueG1sUEsBAi0AFAAGAAgAAAAhAFr0LFu/AAAAFQEAAAsA&#10;AAAAAAAAAAAAAAAAHwEAAF9yZWxzLy5yZWxzUEsBAi0AFAAGAAgAAAAhAKCDxtfEAAAA3AAAAA8A&#10;AAAAAAAAAAAAAAAABwIAAGRycy9kb3ducmV2LnhtbFBLBQYAAAAAAwADALcAAAD4AgAAAAA=&#10;" strokecolor="#5b9bd5 [3204]" strokeweight=".5pt">
                  <v:stroke dashstyle="3 1" joinstyle="miter"/>
                </v:line>
                <v:line id="Straight Connector 204" o:spid="_x0000_s1029" style="position:absolute;visibility:visible;mso-wrap-style:square" from="30966,16044" to="30966,2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MDUxAAAANwAAAAPAAAAZHJzL2Rvd25yZXYueG1sRI9BawIx&#10;FITvBf9DeII3zWqLymoU0VY9eLC2l94eyXN3dfOybKKu/94IQo/DzHzDTOeNLcWVal84VtDvJSCI&#10;tTMFZwp+f766YxA+IBssHZOCO3mYz1pvU0yNu/E3XQ8hExHCPkUFeQhVKqXXOVn0PVcRR+/oaosh&#10;yjqTpsZbhNtSDpJkKC0WHBdyrGiZkz4fLlbBSB81j3fYfCKt9n+n8/pdb9ZKddrNYgIiUBP+w6/2&#10;1igYJB/wPBOPgJw9AAAA//8DAFBLAQItABQABgAIAAAAIQDb4fbL7gAAAIUBAAATAAAAAAAAAAAA&#10;AAAAAAAAAABbQ29udGVudF9UeXBlc10ueG1sUEsBAi0AFAAGAAgAAAAhAFr0LFu/AAAAFQEAAAsA&#10;AAAAAAAAAAAAAAAAHwEAAF9yZWxzLy5yZWxzUEsBAi0AFAAGAAgAAAAhAN+4wNTEAAAA3AAAAA8A&#10;AAAAAAAAAAAAAAAABwIAAGRycy9kb3ducmV2LnhtbFBLBQYAAAAAAwADALcAAAD4AgAAAAA=&#10;" strokecolor="#5b9bd5 [3204]" strokeweight=".5pt">
                  <v:stroke dashstyle="3 1" joinstyle="miter"/>
                </v:line>
                <v:group id="Group 206" o:spid="_x0000_s1030" style="position:absolute;width:51669;height:24199" coordsize="51669,2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Group 83" o:spid="_x0000_s1031" style="position:absolute;width:49276;height:24199" coordorigin="169,-520" coordsize="49286,24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line id="Straight Connector 84" o:spid="_x0000_s1032" style="position:absolute;flip:y;visibility:visible;mso-wrap-style:square" from="31053,1901" to="43673,15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zUJwgAAANsAAAAPAAAAZHJzL2Rvd25yZXYueG1sRI9BawIx&#10;FITvQv9DeAVvmlRUlq1RSkUQb1310Nvr5nWzuHnZbqKu/74RBI/DzHzDLFa9a8SFulB71vA2ViCI&#10;S29qrjQc9ptRBiJEZIONZ9JwowCr5ctggbnxV/6iSxErkSAcctRgY2xzKUNpyWEY+5Y4eb++cxiT&#10;7CppOrwmuGvkRKm5dFhzWrDY0qel8lScnYa1s8dCrk9/nKmb2rS775/GzLQevvYf7yAi9fEZfrS3&#10;RkM2hfuX9APk8h8AAP//AwBQSwECLQAUAAYACAAAACEA2+H2y+4AAACFAQAAEwAAAAAAAAAAAAAA&#10;AAAAAAAAW0NvbnRlbnRfVHlwZXNdLnhtbFBLAQItABQABgAIAAAAIQBa9CxbvwAAABUBAAALAAAA&#10;AAAAAAAAAAAAAB8BAABfcmVscy8ucmVsc1BLAQItABQABgAIAAAAIQAeDzUJwgAAANsAAAAPAAAA&#10;AAAAAAAAAAAAAAcCAABkcnMvZG93bnJldi54bWxQSwUGAAAAAAMAAwC3AAAA9gIAAAAA&#10;" strokecolor="#5b9bd5 [3204]" strokeweight="1pt">
                      <v:stroke joinstyle="miter"/>
                    </v:line>
                    <v:shape id="Arc 85" o:spid="_x0000_s1033" style="position:absolute;left:31641;top:13851;width:1150;height:2051;rotation:-2262448fd;visibility:visible;mso-wrap-style:square;v-text-anchor:middle" coordsize="114935,2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bDxAAAANsAAAAPAAAAZHJzL2Rvd25yZXYueG1sRI9Pi8Iw&#10;FMTvgt8hvIW9aboulVKNIoLgZfHvwnp7Ns+22LyUJtXutzeC4HGYmd8w03lnKnGjxpWWFXwNIxDE&#10;mdUl5wqOh9UgAeE8ssbKMin4JwfzWb83xVTbO+/otve5CBB2KSoovK9TKV1WkEE3tDVx8C62MeiD&#10;bHKpG7wHuKnkKIrG0mDJYaHAmpYFZdd9axTQJmnP69/2Z7z74+3xexFvrqdYqc+PbjEB4anz7/Cr&#10;vdYKkhieX8IPkLMHAAAA//8DAFBLAQItABQABgAIAAAAIQDb4fbL7gAAAIUBAAATAAAAAAAAAAAA&#10;AAAAAAAAAABbQ29udGVudF9UeXBlc10ueG1sUEsBAi0AFAAGAAgAAAAhAFr0LFu/AAAAFQEAAAsA&#10;AAAAAAAAAAAAAAAAHwEAAF9yZWxzLy5yZWxzUEsBAi0AFAAGAAgAAAAhAMNxVsPEAAAA2wAAAA8A&#10;AAAAAAAAAAAAAAAABwIAAGRycy9kb3ducmV2LnhtbFBLBQYAAAAAAwADALcAAAD4AgAAAAA=&#10;" path="m107933,53494nsc114008,73395,116218,96326,114218,118705v-3059,34228,-15599,63382,-33337,77504l57468,102553,107933,53494xem107933,53494nfc114008,73395,116218,96326,114218,118705v-3059,34228,-15599,63382,-33337,77504e" filled="f" strokecolor="#5b9bd5 [3204]" strokeweight="1pt">
                      <v:stroke joinstyle="miter"/>
                      <v:path arrowok="t" o:connecttype="custom" o:connectlocs="107933,53494;114218,118705;80881,196209" o:connectangles="0,0,0"/>
                    </v:shape>
                    <v:shape id="Arc 86" o:spid="_x0000_s1034" style="position:absolute;left:8148;top:13761;width:1154;height:2053;rotation:-1914536fd;visibility:visible;mso-wrap-style:square;v-text-anchor:middle" coordsize="115393,20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0SwgAAANsAAAAPAAAAZHJzL2Rvd25yZXYueG1sRI9Ba8JA&#10;FITvQv/D8grezKYeJKauUgqVHjUGvT6yr0lo9m26u03iv3cFweMwM98wm91kOjGQ861lBW9JCoK4&#10;srrlWkF5+lpkIHxA1thZJgVX8rDbvsw2mGs78pGGItQiQtjnqKAJoc+l9FVDBn1ie+Lo/VhnMETp&#10;aqkdjhFuOrlM05U02HJcaLCnz4aq3+LfKBj2Tpvxcjgf/9ZZVvhTmbZDqdT8dfp4BxFoCs/wo/2t&#10;FWQruH+JP0BubwAAAP//AwBQSwECLQAUAAYACAAAACEA2+H2y+4AAACFAQAAEwAAAAAAAAAAAAAA&#10;AAAAAAAAW0NvbnRlbnRfVHlwZXNdLnhtbFBLAQItABQABgAIAAAAIQBa9CxbvwAAABUBAAALAAAA&#10;AAAAAAAAAAAAAB8BAABfcmVscy8ucmVsc1BLAQItABQABgAIAAAAIQDH1N0SwgAAANsAAAAPAAAA&#10;AAAAAAAAAAAAAAcCAABkcnMvZG93bnJldi54bWxQSwUGAAAAAAMAAwC3AAAA9gIAAAAA&#10;" path="m108328,53432nsc114458,73392,116688,96408,114669,118868v-3082,34282,-15695,63469,-33524,77579l57697,102653,108328,53432xem108328,53432nfc114458,73392,116688,96408,114669,118868v-3082,34282,-15695,63469,-33524,77579e" filled="f" strokecolor="#5b9bd5 [3204]" strokeweight="1pt">
                      <v:stroke joinstyle="miter"/>
                      <v:path arrowok="t" o:connecttype="custom" o:connectlocs="108328,53432;114669,118868;81145,196447" o:connectangles="0,0,0"/>
                    </v:shape>
                    <v:rect id="Rectangle 87" o:spid="_x0000_s1035" style="position:absolute;left:42564;top:14427;width:1095;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d6wxAAAANsAAAAPAAAAZHJzL2Rvd25yZXYueG1sRI9Bi8Iw&#10;FITvC/6H8ARva+qCrlSjVEEQBcGuiN4ezbMtNi/dJmr990ZY2OMwM98w03lrKnGnxpWWFQz6EQji&#10;zOqScwWHn9XnGITzyBory6TgSQ7ms87HFGNtH7yne+pzESDsYlRQeF/HUrqsIIOub2vi4F1sY9AH&#10;2eRSN/gIcFPJrygaSYMlh4UCa1oWlF3Tm1Fw3A8vtFiMDnJ3Tn6TQbput5uTUr1um0xAeGr9f/iv&#10;vdYKxt/w/hJ+gJy9AAAA//8DAFBLAQItABQABgAIAAAAIQDb4fbL7gAAAIUBAAATAAAAAAAAAAAA&#10;AAAAAAAAAABbQ29udGVudF9UeXBlc10ueG1sUEsBAi0AFAAGAAgAAAAhAFr0LFu/AAAAFQEAAAsA&#10;AAAAAAAAAAAAAAAAHwEAAF9yZWxzLy5yZWxzUEsBAi0AFAAGAAgAAAAhAHIl3rDEAAAA2wAAAA8A&#10;AAAAAAAAAAAAAAAABwIAAGRycy9kb3ducmV2LnhtbFBLBQYAAAAAAwADALcAAAD4AgAAAAA=&#10;" filled="f" strokecolor="#1f4d78 [1604]"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8" o:spid="_x0000_s1036" type="#_x0000_t5" style="position:absolute;left:4798;top:1810;width:38861;height:1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yAPwQAAANsAAAAPAAAAZHJzL2Rvd25yZXYueG1sRE9NS8NA&#10;EL0X/A/LCF6K3ShSYuy2SEER8dBWL96G3WkSzMym2bGJ/949CB4f73u1mbgzZxpSG8XBzaIAQ+Jj&#10;aKV28PH+dF2CSYoSsItCDn4owWZ9MVthFeIoezoftDY5RFKFDhrVvrI2+YYY0yL2JJk7xoFRMxxq&#10;GwYcczh39rYolpaxldzQYE/bhvzX4ZsdfPLxVPOdD7wrWn0e/f3b61ydu7qcHh/AKE36L/5zvwQH&#10;ZR6bv+QfYNe/AAAA//8DAFBLAQItABQABgAIAAAAIQDb4fbL7gAAAIUBAAATAAAAAAAAAAAAAAAA&#10;AAAAAABbQ29udGVudF9UeXBlc10ueG1sUEsBAi0AFAAGAAgAAAAhAFr0LFu/AAAAFQEAAAsAAAAA&#10;AAAAAAAAAAAAHwEAAF9yZWxzLy5yZWxzUEsBAi0AFAAGAAgAAAAhAObTIA/BAAAA2wAAAA8AAAAA&#10;AAAAAAAAAAAABwIAAGRycy9kb3ducmV2LnhtbFBLBQYAAAAAAwADALcAAAD1AgAAAAA=&#10;" adj="21600" filled="f" strokecolor="#1f4d78 [1604]" strokeweight="1pt">
                      <v:stroke endcap="round"/>
                    </v:shape>
                    <v:shapetype id="_x0000_t202" coordsize="21600,21600" o:spt="202" path="m,l,21600r21600,l21600,xe">
                      <v:stroke joinstyle="miter"/>
                      <v:path gradientshapeok="t" o:connecttype="rect"/>
                    </v:shapetype>
                    <v:shape id="Text Box 89" o:spid="_x0000_s1037" type="#_x0000_t202" style="position:absolute;left:42873;top:-520;width:6582;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502F72" w:rsidRDefault="00502F72" w:rsidP="00E0141B">
                            <w:pPr>
                              <w:jc w:val="center"/>
                            </w:pPr>
                            <w:r>
                              <w:t>Vessel</w:t>
                            </w:r>
                          </w:p>
                        </w:txbxContent>
                      </v:textbox>
                    </v:shape>
                    <v:shape id="Text Box 90" o:spid="_x0000_s1038" type="#_x0000_t202" style="position:absolute;left:169;top:19045;width:9201;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502F72" w:rsidRDefault="00502F72" w:rsidP="00E0141B">
                            <w:pPr>
                              <w:pStyle w:val="NoSpacing"/>
                              <w:jc w:val="center"/>
                            </w:pPr>
                            <w:r>
                              <w:t>Door at stop</w:t>
                            </w:r>
                          </w:p>
                          <w:p w:rsidR="00502F72" w:rsidRDefault="00502F72" w:rsidP="00E0141B">
                            <w:pPr>
                              <w:pStyle w:val="NoSpacing"/>
                              <w:jc w:val="center"/>
                            </w:pPr>
                            <w:r>
                              <w:t>position</w:t>
                            </w:r>
                          </w:p>
                        </w:txbxContent>
                      </v:textbox>
                    </v:shape>
                    <v:shape id="Text Box 91" o:spid="_x0000_s1039" type="#_x0000_t202" style="position:absolute;left:43320;top:7469;width:2781;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502F72" w:rsidRDefault="00502F72" w:rsidP="00E0141B">
                            <w:pPr>
                              <w:jc w:val="center"/>
                            </w:pPr>
                            <m:oMathPara>
                              <m:oMath>
                                <m:r>
                                  <w:rPr>
                                    <w:rFonts w:ascii="Cambria Math" w:hAnsi="Cambria Math"/>
                                  </w:rPr>
                                  <m:t>d</m:t>
                                </m:r>
                              </m:oMath>
                            </m:oMathPara>
                          </w:p>
                        </w:txbxContent>
                      </v:textbox>
                    </v:shape>
                    <v:shape id="Text Box 93" o:spid="_x0000_s1040" type="#_x0000_t202" style="position:absolute;left:6292;top:13308;width:1285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502F72" w:rsidRDefault="00502F72" w:rsidP="00E0141B">
                            <w:pPr>
                              <w:jc w:val="center"/>
                            </w:pPr>
                            <m:oMathPara>
                              <m:oMath>
                                <m:r>
                                  <w:rPr>
                                    <w:rFonts w:ascii="Cambria Math" w:eastAsiaTheme="minorEastAsia" w:hAnsi="Cambria Math"/>
                                  </w:rPr>
                                  <m:t>θ≈19.5°</m:t>
                                </m:r>
                              </m:oMath>
                            </m:oMathPara>
                          </w:p>
                        </w:txbxContent>
                      </v:textbox>
                    </v:shape>
                    <v:oval id="Oval 94" o:spid="_x0000_s1041" style="position:absolute;left:4481;top:15119;width:687;height: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zwgAAANsAAAAPAAAAZHJzL2Rvd25yZXYueG1sRI9Bi8Iw&#10;FITvwv6H8Ba8aeoiotUoslBQwYO13h/Nsw02L6WJ2t1fbxYWPA4z8w2z2vS2EQ/qvHGsYDJOQBCX&#10;ThuuFBTnbDQH4QOyxsYxKfghD5v1x2CFqXZPPtEjD5WIEPYpKqhDaFMpfVmTRT92LXH0rq6zGKLs&#10;Kqk7fEa4beRXksykRcNxocaWvmsqb/ndKvjdZYUJ90U+T4rD7TjdZ06ai1LDz367BBGoD+/wf3un&#10;FSym8Pcl/gC5fgEAAP//AwBQSwECLQAUAAYACAAAACEA2+H2y+4AAACFAQAAEwAAAAAAAAAAAAAA&#10;AAAAAAAAW0NvbnRlbnRfVHlwZXNdLnhtbFBLAQItABQABgAIAAAAIQBa9CxbvwAAABUBAAALAAAA&#10;AAAAAAAAAAAAAB8BAABfcmVscy8ucmVsc1BLAQItABQABgAIAAAAIQDVo/DzwgAAANsAAAAPAAAA&#10;AAAAAAAAAAAAAAcCAABkcnMvZG93bnJldi54bWxQSwUGAAAAAAMAAwC3AAAA9gIAAAAA&#10;" fillcolor="#5b9bd5 [3204]" strokecolor="#1f4d78 [1604]" strokeweight="1pt">
                      <v:stroke joinstyle="miter"/>
                    </v:oval>
                    <v:oval id="Oval 95" o:spid="_x0000_s1042" style="position:absolute;left:43320;top:1539;width:686;height: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VoxAAAANsAAAAPAAAAZHJzL2Rvd25yZXYueG1sRI9Ba8JA&#10;FITvQv/D8oTedGNpJcasUgoBW+jBNL0/ss9kSfZtyK6a+uvdQqHHYWa+YfL9ZHtxodEbxwpWywQE&#10;ce204UZB9VUsUhA+IGvsHZOCH/Kw3z3Mcsy0u/KRLmVoRISwz1BBG8KQSenrliz6pRuIo3dyo8UQ&#10;5dhIPeI1wm0vn5JkLS0ajgstDvTWUt2VZ6vgdigqE86bMk2qj+7z+b1w0nwr9TifXrcgAk3hP/zX&#10;PmgFmxf4/RJ/gNzdAQAA//8DAFBLAQItABQABgAIAAAAIQDb4fbL7gAAAIUBAAATAAAAAAAAAAAA&#10;AAAAAAAAAABbQ29udGVudF9UeXBlc10ueG1sUEsBAi0AFAAGAAgAAAAhAFr0LFu/AAAAFQEAAAsA&#10;AAAAAAAAAAAAAAAAHwEAAF9yZWxzLy5yZWxzUEsBAi0AFAAGAAgAAAAhALrvVWjEAAAA2wAAAA8A&#10;AAAAAAAAAAAAAAAABwIAAGRycy9kb3ducmV2LnhtbFBLBQYAAAAAAwADALcAAAD4AgAAAAA=&#10;" fillcolor="#5b9bd5 [3204]" strokecolor="#1f4d78 [1604]" strokeweight="1pt">
                      <v:stroke joinstyle="miter"/>
                    </v:oval>
                    <v:shape id="Text Box 192" o:spid="_x0000_s1043" type="#_x0000_t202" style="position:absolute;left:31732;top:12946;width:4121;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502F72" w:rsidRDefault="00502F72" w:rsidP="00E0141B">
                            <w:pPr>
                              <w:jc w:val="center"/>
                            </w:pPr>
                            <m:oMathPara>
                              <m:oMath>
                                <m:r>
                                  <w:rPr>
                                    <w:rFonts w:ascii="Cambria Math" w:eastAsiaTheme="minorEastAsia" w:hAnsi="Cambria Math"/>
                                  </w:rPr>
                                  <m:t>ϕ</m:t>
                                </m:r>
                              </m:oMath>
                            </m:oMathPara>
                          </w:p>
                        </w:txbxContent>
                      </v:textbox>
                    </v:shape>
                    <v:shape id="Text Box 193" o:spid="_x0000_s1044" type="#_x0000_t202" style="position:absolute;left:26175;top:19392;width:10180;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rsidR="00502F72" w:rsidRDefault="00502F72" w:rsidP="00E0141B">
                            <w:pPr>
                              <w:pStyle w:val="NoSpacing"/>
                              <w:jc w:val="center"/>
                            </w:pPr>
                            <w:r>
                              <w:t>Door at liftoff</w:t>
                            </w:r>
                          </w:p>
                          <w:p w:rsidR="00502F72" w:rsidRDefault="00502F72" w:rsidP="00E0141B">
                            <w:pPr>
                              <w:pStyle w:val="NoSpacing"/>
                              <w:jc w:val="center"/>
                            </w:pPr>
                            <w:r>
                              <w:t>position</w:t>
                            </w:r>
                          </w:p>
                        </w:txbxContent>
                      </v:textbox>
                    </v:shape>
                    <v:oval id="Oval 194" o:spid="_x0000_s1045" style="position:absolute;left:30827;top:15164;width:685;height: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wIDwQAAANwAAAAPAAAAZHJzL2Rvd25yZXYueG1sRE9Ni8Iw&#10;EL0L+x/CLHjT1EVEq1FkoaCCB2u9D83YBptJaaJ299ebhQVv83ifs9r0thEP6rxxrGAyTkAQl04b&#10;rhQU52w0B+EDssbGMSn4IQ+b9cdghal2Tz7RIw+ViCHsU1RQh9CmUvqyJot+7FriyF1dZzFE2FVS&#10;d/iM4baRX0kykxYNx4YaW/quqbzld6vgd5cVJtwX+TwpDrfjdJ85aS5KDT/77RJEoD68xf/unY7z&#10;F1P4eyZeINcvAAAA//8DAFBLAQItABQABgAIAAAAIQDb4fbL7gAAAIUBAAATAAAAAAAAAAAAAAAA&#10;AAAAAABbQ29udGVudF9UeXBlc10ueG1sUEsBAi0AFAAGAAgAAAAhAFr0LFu/AAAAFQEAAAsAAAAA&#10;AAAAAAAAAAAAHwEAAF9yZWxzLy5yZWxzUEsBAi0AFAAGAAgAAAAhAHwLAgPBAAAA3AAAAA8AAAAA&#10;AAAAAAAAAAAABwIAAGRycy9kb3ducmV2LnhtbFBLBQYAAAAAAwADALcAAAD1AgAAAAA=&#10;" fillcolor="#5b9bd5 [3204]" strokecolor="#1f4d78 [1604]" strokeweight="1pt">
                      <v:stroke joinstyle="miter"/>
                    </v:oval>
                    <v:shape id="Text Box 195" o:spid="_x0000_s1046" type="#_x0000_t202" style="position:absolute;left:11713;top:15689;width:10342;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502F72" w:rsidRDefault="00502F72" w:rsidP="00E0141B">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w</m:t>
                                    </m:r>
                                  </m:sub>
                                </m:sSub>
                              </m:oMath>
                            </m:oMathPara>
                          </w:p>
                        </w:txbxContent>
                      </v:textbox>
                    </v:shape>
                  </v:group>
                  <v:shape id="Text Box 196" o:spid="_x0000_s1047" type="#_x0000_t202" style="position:absolute;left:43363;top:7909;width:8306;height:4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rsidR="00502F72" w:rsidRDefault="00502F72" w:rsidP="00E0141B">
                          <w:pPr>
                            <w:pStyle w:val="NoSpacing"/>
                            <w:jc w:val="center"/>
                          </w:pPr>
                          <w:r>
                            <w:t>Depth</w:t>
                          </w:r>
                        </w:p>
                      </w:txbxContent>
                    </v:textbox>
                  </v:shape>
                  <v:shape id="Text Box 197" o:spid="_x0000_s1048" type="#_x0000_t202" style="position:absolute;left:29255;top:8105;width:12584;height:2981;rotation:-31405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z9xQAAANwAAAAPAAAAZHJzL2Rvd25yZXYueG1sRE9LawIx&#10;EL4X/A9hhN5q1rZYXY0iLS3WS30hehs242ZxM1k20V3/vSkUepuP7zmTWWtLcaXaF44V9HsJCOLM&#10;6YJzBbvt59MQhA/IGkvHpOBGHmbTzsMEU+0aXtN1E3IRQ9inqMCEUKVS+syQRd9zFXHkTq62GCKs&#10;c6lrbGK4LeVzkgykxYJjg8GK3g1l583FKlh9j15N/vN1OA6Kw22xvyxfmo+lUo/ddj4GEagN/+I/&#10;90LH+aM3+H0mXiCndwAAAP//AwBQSwECLQAUAAYACAAAACEA2+H2y+4AAACFAQAAEwAAAAAAAAAA&#10;AAAAAAAAAAAAW0NvbnRlbnRfVHlwZXNdLnhtbFBLAQItABQABgAIAAAAIQBa9CxbvwAAABUBAAAL&#10;AAAAAAAAAAAAAAAAAB8BAABfcmVscy8ucmVsc1BLAQItABQABgAIAAAAIQBvdhz9xQAAANwAAAAP&#10;AAAAAAAAAAAAAAAAAAcCAABkcnMvZG93bnJldi54bWxQSwUGAAAAAAMAAwC3AAAA+QIAAAAA&#10;" filled="f" stroked="f" strokeweight=".5pt">
                    <v:textbox>
                      <w:txbxContent>
                        <w:p w:rsidR="00502F72" w:rsidRPr="00E0141B" w:rsidRDefault="00502F72" w:rsidP="00E0141B">
                          <w:pPr>
                            <w:jc w:val="cente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m:t>
                                      </m:r>
                                    </m:sub>
                                  </m:sSub>
                                  <m:r>
                                    <w:rPr>
                                      <w:rFonts w:ascii="Cambria Math" w:eastAsiaTheme="minorEastAsia" w:hAnsi="Cambria Math"/>
                                    </w:rPr>
                                    <m:t>×t</m:t>
                                  </m:r>
                                </m:e>
                                <m:sub>
                                  <m:r>
                                    <w:rPr>
                                      <w:rFonts w:ascii="Cambria Math" w:eastAsiaTheme="minorEastAsia" w:hAnsi="Cambria Math"/>
                                    </w:rPr>
                                    <m:t>p</m:t>
                                  </m:r>
                                </m:sub>
                              </m:sSub>
                            </m:oMath>
                          </m:oMathPara>
                        </w:p>
                      </w:txbxContent>
                    </v:textbox>
                  </v:shape>
                  <v:shape id="Text Box 2" o:spid="_x0000_s1049" type="#_x0000_t202" style="position:absolute;left:17222;top:5553;width:12725;height:2731;rotation:-12792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120xgAAANwAAAAPAAAAZHJzL2Rvd25yZXYueG1sRI9Ba8JA&#10;EIXvgv9hGaE33RiwaOoqKggepGAUSm/T7DQJzc6G7Kppf33nIHib4b1575vluneNulEXas8GppME&#10;FHHhbc2lgct5P56DChHZYuOZDPxSgPVqOFhiZv2dT3TLY6kkhEOGBqoY20zrUFTkMEx8Syzat+8c&#10;Rlm7UtsO7xLuGp0myat2WLM0VNjSrqLiJ786A8fdX/L12eBskaYf7/nmuJ1u5ydjXkb95g1UpD4+&#10;zY/rgxX8hdDKMzKBXv0DAAD//wMAUEsBAi0AFAAGAAgAAAAhANvh9svuAAAAhQEAABMAAAAAAAAA&#10;AAAAAAAAAAAAAFtDb250ZW50X1R5cGVzXS54bWxQSwECLQAUAAYACAAAACEAWvQsW78AAAAVAQAA&#10;CwAAAAAAAAAAAAAAAAAfAQAAX3JlbHMvLnJlbHNQSwECLQAUAAYACAAAACEAOiNdtMYAAADcAAAA&#10;DwAAAAAAAAAAAAAAAAAHAgAAZHJzL2Rvd25yZXYueG1sUEsFBgAAAAADAAMAtwAAAPoCAAAAAA==&#10;" filled="f" stroked="f">
                    <v:textbox>
                      <w:txbxContent>
                        <w:p w:rsidR="00502F72" w:rsidRPr="006D2010" w:rsidRDefault="00502F72" w:rsidP="00E0141B">
                          <w:pPr>
                            <w:jc w:val="center"/>
                            <w:rPr>
                              <w:sz w:val="18"/>
                              <w:szCs w:val="18"/>
                            </w:rPr>
                          </w:pPr>
                          <w:r w:rsidRPr="006D2010">
                            <w:rPr>
                              <w:sz w:val="18"/>
                              <w:szCs w:val="18"/>
                            </w:rPr>
                            <w:t>Warp length stop</w:t>
                          </w:r>
                        </w:p>
                      </w:txbxContent>
                    </v:textbox>
                  </v:shape>
                  <v:shape id="Text Box 201" o:spid="_x0000_s1050" type="#_x0000_t202" style="position:absolute;left:8919;top:18344;width:15991;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rsidR="00502F72" w:rsidRDefault="00502F72" w:rsidP="00E0141B">
                          <w:pPr>
                            <w:pStyle w:val="NoSpacing"/>
                            <w:jc w:val="center"/>
                          </w:pPr>
                          <w:r>
                            <w:t>Door movement</w:t>
                          </w:r>
                        </w:p>
                      </w:txbxContent>
                    </v:textbox>
                  </v:shape>
                  <v:shape id="Text Box 203" o:spid="_x0000_s1051" type="#_x0000_t202" style="position:absolute;left:18063;top:6675;width:12583;height:2981;rotation:-128508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9nlwgAAANwAAAAPAAAAZHJzL2Rvd25yZXYueG1sRI/NigIx&#10;EITvwr5D6AUvook/yDIaZV0QXL2o6wM0k3ZmcNIZkqjj228EwWNRVV9R82Vra3EjHyrHGoYDBYI4&#10;d6biQsPpb93/AhEissHaMWl4UIDl4qMzx8y4Ox/odoyFSBAOGWooY2wyKUNeksUwcA1x8s7OW4xJ&#10;+kIaj/cEt7UcKTWVFitOCyU29FNSfjlerYbVrrf6LSbqyfBDc96320c8aN39bL9nICK18R1+tTdG&#10;w0iN4XkmHQG5+AcAAP//AwBQSwECLQAUAAYACAAAACEA2+H2y+4AAACFAQAAEwAAAAAAAAAAAAAA&#10;AAAAAAAAW0NvbnRlbnRfVHlwZXNdLnhtbFBLAQItABQABgAIAAAAIQBa9CxbvwAAABUBAAALAAAA&#10;AAAAAAAAAAAAAB8BAABfcmVscy8ucmVsc1BLAQItABQABgAIAAAAIQAvq9nlwgAAANwAAAAPAAAA&#10;AAAAAAAAAAAAAAcCAABkcnMvZG93bnJldi54bWxQSwUGAAAAAAMAAwC3AAAA9gIAAAAA&#10;" filled="f" stroked="f" strokeweight=".5pt">
                    <v:textbox>
                      <w:txbxContent>
                        <w:p w:rsidR="00502F72" w:rsidRPr="00E0141B" w:rsidRDefault="00502F72" w:rsidP="00E0141B">
                          <w:pPr>
                            <w:jc w:val="cente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m:oMathPara>
                        </w:p>
                      </w:txbxContent>
                    </v:textbox>
                  </v:shape>
                  <v:shape id="Text Box 2" o:spid="_x0000_s1052" type="#_x0000_t202" style="position:absolute;left:27852;top:7714;width:12725;height:2730;rotation:-30607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JZkwwAAANwAAAAPAAAAZHJzL2Rvd25yZXYueG1sRI9Ba8JA&#10;FITvQv/D8gq9mY1CxaZZJYSW9mq0PT+yz2w0+zbNbk3677uC4HGYmW+YfDvZTlxo8K1jBYskBUFc&#10;O91yo+Cwf5+vQfiArLFzTAr+yMN28zDLMdNu5B1dqtCICGGfoQITQp9J6WtDFn3ieuLoHd1gMUQ5&#10;NFIPOEa47eQyTVfSYstxwWBPpaH6XP1aBa6S5c/Hy1gvqq/16eS+C9O+NUo9PU7FK4hAU7iHb+1P&#10;rWCZPsP1TDwCcvMPAAD//wMAUEsBAi0AFAAGAAgAAAAhANvh9svuAAAAhQEAABMAAAAAAAAAAAAA&#10;AAAAAAAAAFtDb250ZW50X1R5cGVzXS54bWxQSwECLQAUAAYACAAAACEAWvQsW78AAAAVAQAACwAA&#10;AAAAAAAAAAAAAAAfAQAAX3JlbHMvLnJlbHNQSwECLQAUAAYACAAAACEA/AyWZMMAAADcAAAADwAA&#10;AAAAAAAAAAAAAAAHAgAAZHJzL2Rvd25yZXYueG1sUEsFBgAAAAADAAMAtwAAAPcCAAAAAA==&#10;" filled="f" stroked="f">
                    <v:textbox>
                      <w:txbxContent>
                        <w:p w:rsidR="00502F72" w:rsidRPr="006D2010" w:rsidRDefault="00502F72" w:rsidP="006D2010">
                          <w:pPr>
                            <w:jc w:val="center"/>
                            <w:rPr>
                              <w:sz w:val="18"/>
                              <w:szCs w:val="18"/>
                            </w:rPr>
                          </w:pPr>
                          <w:r w:rsidRPr="006D2010">
                            <w:rPr>
                              <w:sz w:val="18"/>
                              <w:szCs w:val="18"/>
                            </w:rPr>
                            <w:t>Warp length liftoff</w:t>
                          </w:r>
                        </w:p>
                      </w:txbxContent>
                    </v:textbox>
                  </v:shape>
                </v:group>
                <w10:wrap type="topAndBottom"/>
              </v:group>
            </w:pict>
          </mc:Fallback>
        </mc:AlternateContent>
      </w:r>
      <w:r w:rsidR="00BE3464">
        <w:t xml:space="preserve">where </w:t>
      </w:r>
      <m:oMath>
        <m:r>
          <w:rPr>
            <w:rFonts w:ascii="Cambria Math" w:hAnsi="Cambria Math"/>
          </w:rPr>
          <m:t>d</m:t>
        </m:r>
      </m:oMath>
      <w:r w:rsidR="00BE3464" w:rsidRPr="002370B3">
        <w:rPr>
          <w:rFonts w:eastAsiaTheme="minorEastAsia"/>
        </w:rPr>
        <w:t xml:space="preserve"> is the water depth,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BE3464" w:rsidRPr="002370B3">
        <w:rPr>
          <w:rFonts w:eastAsiaTheme="minorEastAsia"/>
        </w:rPr>
        <w:t xml:space="preserve"> is the warp cable length during regular trawling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≈3d</m:t>
        </m:r>
      </m:oMath>
      <w:r w:rsidR="00BE3464" w:rsidRPr="002370B3">
        <w:rPr>
          <w:rFonts w:eastAsiaTheme="minorEastAsia"/>
        </w:rPr>
        <w:t xml:space="preserve">). </w:t>
      </w:r>
      <w:r w:rsidR="00BE3464">
        <w:rPr>
          <w:rFonts w:eastAsiaTheme="minorEastAsia"/>
        </w:rPr>
        <w:t>The average winch speed for each tow was calculated by dividing the total warp length by the time it took for the doors to breach the surface of the water.</w:t>
      </w:r>
      <w:r w:rsidR="002370B3">
        <w:rPr>
          <w:rFonts w:eastAsiaTheme="minorEastAsia"/>
        </w:rPr>
        <w:t xml:space="preserve"> </w:t>
      </w:r>
      <w:r w:rsidR="00BE3464">
        <w:rPr>
          <w:rFonts w:eastAsiaTheme="minorEastAsia"/>
        </w:rPr>
        <w:t xml:space="preserve">The </w:t>
      </w:r>
      <w:r w:rsidR="002370B3">
        <w:rPr>
          <w:rFonts w:eastAsiaTheme="minorEastAsia"/>
        </w:rPr>
        <w:t xml:space="preserve">total </w:t>
      </w:r>
      <w:r w:rsidR="00BE3464">
        <w:rPr>
          <w:rFonts w:eastAsiaTheme="minorEastAsia"/>
        </w:rPr>
        <w:t xml:space="preserve">swept area </w:t>
      </w:r>
      <w:r w:rsidR="002370B3">
        <w:rPr>
          <w:rFonts w:eastAsiaTheme="minorEastAsia"/>
        </w:rPr>
        <w:t>of</w:t>
      </w:r>
      <w:r w:rsidR="00BE3464">
        <w:rPr>
          <w:rFonts w:eastAsiaTheme="minorEastAsia"/>
        </w:rPr>
        <w:t xml:space="preserve"> </w:t>
      </w:r>
      <w:r w:rsidR="002370B3">
        <w:rPr>
          <w:rFonts w:eastAsiaTheme="minorEastAsia"/>
        </w:rPr>
        <w:t xml:space="preserve">the passive phase for </w:t>
      </w:r>
      <w:r w:rsidR="00BE3464">
        <w:rPr>
          <w:rFonts w:eastAsiaTheme="minorEastAsia"/>
        </w:rPr>
        <w:t xml:space="preserve">each tow </w:t>
      </w:r>
      <w:r w:rsidR="002370B3">
        <w:rPr>
          <w:rFonts w:eastAsiaTheme="minorEastAsia"/>
        </w:rPr>
        <w:t xml:space="preserve">is given by </w:t>
      </w:r>
      <m:oMath>
        <m:r>
          <w:rPr>
            <w:rFonts w:ascii="Cambria Math" w:eastAsiaTheme="minorEastAsia" w:hAnsi="Cambria Math"/>
          </w:rPr>
          <m:t>s=w×(</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w</m:t>
            </m:r>
          </m:sub>
        </m:sSub>
        <m:r>
          <w:rPr>
            <w:rFonts w:ascii="Cambria Math" w:eastAsiaTheme="minorEastAsia" w:hAnsi="Cambria Math"/>
          </w:rPr>
          <m:t>)</m:t>
        </m:r>
      </m:oMath>
      <w:r w:rsidR="00742159">
        <w:rPr>
          <w:rFonts w:eastAsiaTheme="minorEastAsia"/>
        </w:rPr>
        <w:t xml:space="preserve">, where </w:t>
      </w:r>
      <m:oMath>
        <m:r>
          <w:rPr>
            <w:rFonts w:ascii="Cambria Math" w:eastAsiaTheme="minorEastAsia" w:hAnsi="Cambria Math"/>
          </w:rPr>
          <m:t>w</m:t>
        </m:r>
      </m:oMath>
      <w:r w:rsidR="00742159">
        <w:rPr>
          <w:rFonts w:eastAsiaTheme="minorEastAsia"/>
        </w:rPr>
        <w:t xml:space="preserve"> is the average trawl wing spread</w:t>
      </w:r>
      <w:r w:rsidR="00340CC2">
        <w:rPr>
          <w:rFonts w:eastAsiaTheme="minorEastAsia"/>
        </w:rPr>
        <w:t>.</w:t>
      </w:r>
      <w:r w:rsidR="002370B3">
        <w:rPr>
          <w:rFonts w:eastAsiaTheme="minorEastAsia"/>
        </w:rPr>
        <w:t xml:space="preserve"> </w:t>
      </w:r>
      <w:r w:rsidR="00340CC2" w:rsidRPr="00340CC2">
        <w:rPr>
          <w:rFonts w:eastAsiaTheme="minorEastAsia"/>
        </w:rPr>
        <w:t xml:space="preserve">The </w:t>
      </w:r>
      <w:r w:rsidR="002370B3">
        <w:rPr>
          <w:rFonts w:eastAsiaTheme="minorEastAsia"/>
        </w:rPr>
        <w:t xml:space="preserve">lift off </w:t>
      </w:r>
      <w:r w:rsidR="00340CC2" w:rsidRPr="00340CC2">
        <w:rPr>
          <w:rFonts w:eastAsiaTheme="minorEastAsia"/>
        </w:rPr>
        <w:t xml:space="preserve">angle between the trawl cables and the sea bottom are given by </w:t>
      </w:r>
      <m:oMath>
        <m:r>
          <w:rPr>
            <w:rFonts w:ascii="Cambria Math" w:hAnsi="Cambria Math"/>
          </w:rPr>
          <m:t>ϕ=</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m:t>
                            </m:r>
                          </m:sub>
                        </m:sSub>
                        <m:r>
                          <w:rPr>
                            <w:rFonts w:ascii="Cambria Math" w:eastAsiaTheme="minorEastAsia" w:hAnsi="Cambria Math"/>
                          </w:rPr>
                          <m:t>t</m:t>
                        </m:r>
                      </m:e>
                      <m:sub>
                        <m:r>
                          <w:rPr>
                            <w:rFonts w:ascii="Cambria Math" w:eastAsiaTheme="minorEastAsia" w:hAnsi="Cambria Math"/>
                          </w:rPr>
                          <m:t>p</m:t>
                        </m:r>
                      </m:sub>
                    </m:sSub>
                  </m:den>
                </m:f>
              </m:e>
            </m:d>
          </m:e>
        </m:func>
      </m:oMath>
      <w:r w:rsidR="00340CC2">
        <w:rPr>
          <w:rFonts w:eastAsiaTheme="minorEastAsia"/>
        </w:rPr>
        <w:t>.</w:t>
      </w:r>
      <w:r w:rsidR="005E48BF">
        <w:rPr>
          <w:rFonts w:eastAsiaTheme="minorEastAsia"/>
        </w:rPr>
        <w:t xml:space="preserve"> For a 3:1 warp ratio, </w:t>
      </w:r>
      <m:oMath>
        <m:r>
          <w:rPr>
            <w:rFonts w:ascii="Cambria Math" w:hAnsi="Cambria Math"/>
          </w:rPr>
          <m:t>ϕ≈</m:t>
        </m:r>
        <m:sSup>
          <m:sSupPr>
            <m:ctrlPr>
              <w:rPr>
                <w:rFonts w:ascii="Cambria Math" w:hAnsi="Cambria Math"/>
                <w:i/>
              </w:rPr>
            </m:ctrlPr>
          </m:sSupPr>
          <m:e>
            <m:r>
              <w:rPr>
                <w:rFonts w:ascii="Cambria Math" w:hAnsi="Cambria Math"/>
              </w:rPr>
              <m:t>20</m:t>
            </m:r>
          </m:e>
          <m:sup>
            <m:r>
              <w:rPr>
                <w:rFonts w:ascii="Cambria Math" w:hAnsi="Cambria Math"/>
              </w:rPr>
              <m:t>o</m:t>
            </m:r>
          </m:sup>
        </m:sSup>
      </m:oMath>
      <w:r w:rsidR="00745AB6">
        <w:rPr>
          <w:rFonts w:eastAsiaTheme="minorEastAsia"/>
        </w:rPr>
        <w:t xml:space="preserve"> during regular trawling up to the beginning of the passive phase. As the trawl approaches the vessel, </w:t>
      </w:r>
      <m:oMath>
        <m:r>
          <w:rPr>
            <w:rFonts w:ascii="Cambria Math" w:hAnsi="Cambria Math"/>
          </w:rPr>
          <m:t>ϕ</m:t>
        </m:r>
      </m:oMath>
      <w:r w:rsidR="00745AB6">
        <w:rPr>
          <w:rFonts w:eastAsiaTheme="minorEastAsia"/>
        </w:rPr>
        <w:t xml:space="preserve"> will increase </w:t>
      </w:r>
      <w:r w:rsidR="00780524">
        <w:rPr>
          <w:rFonts w:eastAsiaTheme="minorEastAsia"/>
        </w:rPr>
        <w:t>up to some value until the trawl finally lifts off the bottom.</w:t>
      </w:r>
    </w:p>
    <w:p w:rsidR="00D85A21" w:rsidRDefault="00D85A21" w:rsidP="004D2BDE">
      <w:pPr>
        <w:rPr>
          <w:rFonts w:eastAsiaTheme="minorEastAsia"/>
          <w:b/>
        </w:rPr>
      </w:pPr>
    </w:p>
    <w:p w:rsidR="00340CC2" w:rsidRDefault="004D2BDE" w:rsidP="004D2BDE">
      <w:r w:rsidRPr="00B43548">
        <w:rPr>
          <w:rFonts w:eastAsiaTheme="minorEastAsia"/>
          <w:b/>
        </w:rPr>
        <w:t>Figure X</w:t>
      </w:r>
      <w:r>
        <w:rPr>
          <w:rFonts w:eastAsiaTheme="minorEastAsia"/>
        </w:rPr>
        <w:t xml:space="preserve"> : Trigonometric model of </w:t>
      </w:r>
      <w:r w:rsidR="00B43548">
        <w:rPr>
          <w:rFonts w:eastAsiaTheme="minorEastAsia"/>
        </w:rPr>
        <w:t>the distance travelled by the trawl due to winch action alone (movement due to vessel movement is ignored).</w:t>
      </w:r>
    </w:p>
    <w:p w:rsidR="00742159" w:rsidRDefault="00742159">
      <w:pPr>
        <w:rPr>
          <w:rFonts w:eastAsiaTheme="minorEastAsia"/>
        </w:rPr>
      </w:pPr>
      <w:r>
        <w:rPr>
          <w:rFonts w:eastAsiaTheme="minorEastAsia"/>
        </w:rPr>
        <w:br w:type="page"/>
      </w:r>
    </w:p>
    <w:p w:rsidR="00742159" w:rsidRDefault="00B97BA3" w:rsidP="00340CC2">
      <w:pPr>
        <w:rPr>
          <w:rFonts w:eastAsiaTheme="minorEastAsia"/>
        </w:rPr>
      </w:pPr>
      <w:r w:rsidRPr="00B97BA3">
        <w:rPr>
          <w:rFonts w:eastAsiaTheme="minorEastAsia"/>
          <w:b/>
        </w:rPr>
        <w:lastRenderedPageBreak/>
        <w:t>Table X</w:t>
      </w:r>
      <w:r>
        <w:rPr>
          <w:rFonts w:eastAsiaTheme="minorEastAsia"/>
        </w:rPr>
        <w:t xml:space="preserve">: </w:t>
      </w:r>
      <w:r w:rsidR="00663419">
        <w:rPr>
          <w:rFonts w:eastAsiaTheme="minorEastAsia"/>
        </w:rPr>
        <w:t>Description of i</w:t>
      </w:r>
      <w:r>
        <w:rPr>
          <w:rFonts w:eastAsiaTheme="minorEastAsia"/>
        </w:rPr>
        <w:t>nput parameters</w:t>
      </w:r>
      <w:r w:rsidR="00742159">
        <w:rPr>
          <w:rFonts w:eastAsiaTheme="minorEastAsia"/>
        </w:rPr>
        <w:t xml:space="preserve"> </w:t>
      </w:r>
      <w:r>
        <w:rPr>
          <w:rFonts w:eastAsiaTheme="minorEastAsia"/>
        </w:rPr>
        <w:t xml:space="preserve">used to calculate </w:t>
      </w:r>
      <w:r w:rsidR="00663419">
        <w:rPr>
          <w:rFonts w:eastAsiaTheme="minorEastAsia"/>
        </w:rPr>
        <w:t xml:space="preserve">statistics of the passive trawling phase for each survey tow.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4"/>
        <w:gridCol w:w="2321"/>
        <w:gridCol w:w="4865"/>
      </w:tblGrid>
      <w:tr w:rsidR="00131A43" w:rsidTr="00131A43">
        <w:trPr>
          <w:jc w:val="center"/>
        </w:trPr>
        <w:tc>
          <w:tcPr>
            <w:tcW w:w="1184" w:type="dxa"/>
            <w:tcBorders>
              <w:bottom w:val="single" w:sz="12" w:space="0" w:color="auto"/>
              <w:right w:val="single" w:sz="4" w:space="0" w:color="auto"/>
            </w:tcBorders>
          </w:tcPr>
          <w:p w:rsidR="00742159" w:rsidRPr="00742159" w:rsidRDefault="00742159" w:rsidP="00340CC2">
            <w:pPr>
              <w:rPr>
                <w:rFonts w:eastAsiaTheme="minorEastAsia"/>
                <w:b/>
              </w:rPr>
            </w:pPr>
            <w:r w:rsidRPr="00742159">
              <w:rPr>
                <w:rFonts w:eastAsiaTheme="minorEastAsia"/>
                <w:b/>
              </w:rPr>
              <w:t>Parameter</w:t>
            </w:r>
          </w:p>
        </w:tc>
        <w:tc>
          <w:tcPr>
            <w:tcW w:w="2321" w:type="dxa"/>
            <w:tcBorders>
              <w:left w:val="single" w:sz="4" w:space="0" w:color="auto"/>
              <w:bottom w:val="single" w:sz="12" w:space="0" w:color="auto"/>
              <w:right w:val="single" w:sz="4" w:space="0" w:color="auto"/>
            </w:tcBorders>
          </w:tcPr>
          <w:p w:rsidR="00742159" w:rsidRPr="00742159" w:rsidRDefault="00742159" w:rsidP="00340CC2">
            <w:pPr>
              <w:rPr>
                <w:rFonts w:eastAsiaTheme="minorEastAsia"/>
                <w:b/>
              </w:rPr>
            </w:pPr>
            <w:r w:rsidRPr="00742159">
              <w:rPr>
                <w:rFonts w:eastAsiaTheme="minorEastAsia"/>
                <w:b/>
              </w:rPr>
              <w:t>Description</w:t>
            </w:r>
          </w:p>
        </w:tc>
        <w:tc>
          <w:tcPr>
            <w:tcW w:w="4865" w:type="dxa"/>
            <w:tcBorders>
              <w:left w:val="single" w:sz="4" w:space="0" w:color="auto"/>
              <w:bottom w:val="single" w:sz="12" w:space="0" w:color="auto"/>
            </w:tcBorders>
          </w:tcPr>
          <w:p w:rsidR="00742159" w:rsidRPr="00742159" w:rsidRDefault="00742159" w:rsidP="00340CC2">
            <w:pPr>
              <w:rPr>
                <w:rFonts w:eastAsiaTheme="minorEastAsia"/>
                <w:b/>
              </w:rPr>
            </w:pPr>
            <w:r w:rsidRPr="00742159">
              <w:rPr>
                <w:rFonts w:eastAsiaTheme="minorEastAsia"/>
                <w:b/>
              </w:rPr>
              <w:t>Source</w:t>
            </w:r>
          </w:p>
        </w:tc>
      </w:tr>
      <w:tr w:rsidR="00742159" w:rsidTr="00131A43">
        <w:trPr>
          <w:jc w:val="center"/>
        </w:trPr>
        <w:tc>
          <w:tcPr>
            <w:tcW w:w="1184" w:type="dxa"/>
            <w:tcBorders>
              <w:top w:val="single" w:sz="12" w:space="0" w:color="auto"/>
              <w:right w:val="single" w:sz="4" w:space="0" w:color="auto"/>
            </w:tcBorders>
          </w:tcPr>
          <w:p w:rsidR="00742159" w:rsidRPr="002370B3" w:rsidRDefault="00502F72" w:rsidP="00742159">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m:oMathPara>
          </w:p>
        </w:tc>
        <w:tc>
          <w:tcPr>
            <w:tcW w:w="2321" w:type="dxa"/>
            <w:tcBorders>
              <w:top w:val="single" w:sz="12" w:space="0" w:color="auto"/>
              <w:left w:val="single" w:sz="4" w:space="0" w:color="auto"/>
              <w:right w:val="single" w:sz="4" w:space="0" w:color="auto"/>
            </w:tcBorders>
          </w:tcPr>
          <w:p w:rsidR="00742159" w:rsidRDefault="00742159" w:rsidP="00340CC2">
            <w:pPr>
              <w:rPr>
                <w:rFonts w:eastAsiaTheme="minorEastAsia"/>
              </w:rPr>
            </w:pPr>
            <w:r>
              <w:rPr>
                <w:rFonts w:eastAsiaTheme="minorEastAsia"/>
              </w:rPr>
              <w:t>Passive phase duration</w:t>
            </w:r>
          </w:p>
        </w:tc>
        <w:tc>
          <w:tcPr>
            <w:tcW w:w="4865" w:type="dxa"/>
            <w:tcBorders>
              <w:top w:val="single" w:sz="12" w:space="0" w:color="auto"/>
              <w:left w:val="single" w:sz="4" w:space="0" w:color="auto"/>
            </w:tcBorders>
          </w:tcPr>
          <w:p w:rsidR="00742159" w:rsidRDefault="00131A43" w:rsidP="00340CC2">
            <w:pPr>
              <w:rPr>
                <w:rFonts w:eastAsiaTheme="minorEastAsia"/>
              </w:rPr>
            </w:pPr>
            <w:r>
              <w:rPr>
                <w:rFonts w:eastAsiaTheme="minorEastAsia"/>
              </w:rPr>
              <w:t xml:space="preserve">Analysis of Star </w:t>
            </w:r>
            <w:proofErr w:type="spellStart"/>
            <w:r>
              <w:rPr>
                <w:rFonts w:eastAsiaTheme="minorEastAsia"/>
              </w:rPr>
              <w:t>Oddi</w:t>
            </w:r>
            <w:proofErr w:type="spellEnd"/>
            <w:r>
              <w:rPr>
                <w:rFonts w:eastAsiaTheme="minorEastAsia"/>
              </w:rPr>
              <w:t xml:space="preserve"> tilt probe data.</w:t>
            </w:r>
          </w:p>
        </w:tc>
      </w:tr>
      <w:tr w:rsidR="00131A43" w:rsidTr="00131A43">
        <w:trPr>
          <w:jc w:val="center"/>
        </w:trPr>
        <w:tc>
          <w:tcPr>
            <w:tcW w:w="1184" w:type="dxa"/>
            <w:tcBorders>
              <w:right w:val="single" w:sz="4" w:space="0" w:color="auto"/>
            </w:tcBorders>
          </w:tcPr>
          <w:p w:rsidR="00742159" w:rsidRDefault="00502F72" w:rsidP="00340C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oMath>
            </m:oMathPara>
          </w:p>
        </w:tc>
        <w:tc>
          <w:tcPr>
            <w:tcW w:w="2321" w:type="dxa"/>
            <w:tcBorders>
              <w:left w:val="single" w:sz="4" w:space="0" w:color="auto"/>
              <w:right w:val="single" w:sz="4" w:space="0" w:color="auto"/>
            </w:tcBorders>
          </w:tcPr>
          <w:p w:rsidR="00742159" w:rsidRDefault="00742159" w:rsidP="00340CC2">
            <w:pPr>
              <w:rPr>
                <w:rFonts w:eastAsiaTheme="minorEastAsia"/>
              </w:rPr>
            </w:pPr>
            <w:r>
              <w:rPr>
                <w:rFonts w:eastAsiaTheme="minorEastAsia"/>
              </w:rPr>
              <w:t>Vessel speed</w:t>
            </w:r>
          </w:p>
        </w:tc>
        <w:tc>
          <w:tcPr>
            <w:tcW w:w="4865" w:type="dxa"/>
            <w:tcBorders>
              <w:left w:val="single" w:sz="4" w:space="0" w:color="auto"/>
            </w:tcBorders>
          </w:tcPr>
          <w:p w:rsidR="00742159" w:rsidRDefault="00131A43" w:rsidP="00340CC2">
            <w:pPr>
              <w:rPr>
                <w:rFonts w:eastAsiaTheme="minorEastAsia"/>
              </w:rPr>
            </w:pPr>
            <w:r>
              <w:rPr>
                <w:rFonts w:eastAsiaTheme="minorEastAsia"/>
              </w:rPr>
              <w:t>Vessel GPS</w:t>
            </w:r>
            <w:r w:rsidR="00663419">
              <w:rPr>
                <w:rFonts w:eastAsiaTheme="minorEastAsia"/>
              </w:rPr>
              <w:t>.</w:t>
            </w:r>
          </w:p>
        </w:tc>
      </w:tr>
      <w:tr w:rsidR="00131A43" w:rsidTr="00131A43">
        <w:trPr>
          <w:jc w:val="center"/>
        </w:trPr>
        <w:tc>
          <w:tcPr>
            <w:tcW w:w="1184" w:type="dxa"/>
            <w:tcBorders>
              <w:right w:val="single" w:sz="4" w:space="0" w:color="auto"/>
            </w:tcBorders>
          </w:tcPr>
          <w:p w:rsidR="00742159" w:rsidRDefault="00502F72" w:rsidP="0074215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m:oMathPara>
          </w:p>
        </w:tc>
        <w:tc>
          <w:tcPr>
            <w:tcW w:w="2321" w:type="dxa"/>
            <w:tcBorders>
              <w:left w:val="single" w:sz="4" w:space="0" w:color="auto"/>
              <w:right w:val="single" w:sz="4" w:space="0" w:color="auto"/>
            </w:tcBorders>
          </w:tcPr>
          <w:p w:rsidR="00742159" w:rsidRDefault="00742159" w:rsidP="00340CC2">
            <w:pPr>
              <w:rPr>
                <w:rFonts w:eastAsiaTheme="minorEastAsia"/>
              </w:rPr>
            </w:pPr>
            <w:r>
              <w:rPr>
                <w:rFonts w:eastAsiaTheme="minorEastAsia"/>
              </w:rPr>
              <w:t xml:space="preserve">Warp length </w:t>
            </w:r>
          </w:p>
        </w:tc>
        <w:tc>
          <w:tcPr>
            <w:tcW w:w="4865" w:type="dxa"/>
            <w:tcBorders>
              <w:left w:val="single" w:sz="4" w:space="0" w:color="auto"/>
            </w:tcBorders>
          </w:tcPr>
          <w:p w:rsidR="00742159" w:rsidRDefault="00131A43" w:rsidP="00340CC2">
            <w:pPr>
              <w:rPr>
                <w:rFonts w:eastAsiaTheme="minorEastAsia"/>
              </w:rPr>
            </w:pPr>
            <w:r>
              <w:rPr>
                <w:rFonts w:eastAsiaTheme="minorEastAsia"/>
              </w:rPr>
              <w:t>Counting off 25 fathom cable markers by captain.</w:t>
            </w:r>
          </w:p>
        </w:tc>
      </w:tr>
      <w:tr w:rsidR="00131A43" w:rsidTr="00131A43">
        <w:trPr>
          <w:jc w:val="center"/>
        </w:trPr>
        <w:tc>
          <w:tcPr>
            <w:tcW w:w="1184" w:type="dxa"/>
            <w:tcBorders>
              <w:right w:val="single" w:sz="4" w:space="0" w:color="auto"/>
            </w:tcBorders>
          </w:tcPr>
          <w:p w:rsidR="00131A43" w:rsidRDefault="00502F72" w:rsidP="00131A4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m:t>
                    </m:r>
                  </m:sub>
                </m:sSub>
              </m:oMath>
            </m:oMathPara>
          </w:p>
        </w:tc>
        <w:tc>
          <w:tcPr>
            <w:tcW w:w="2321" w:type="dxa"/>
            <w:tcBorders>
              <w:left w:val="single" w:sz="4" w:space="0" w:color="auto"/>
              <w:right w:val="single" w:sz="4" w:space="0" w:color="auto"/>
            </w:tcBorders>
          </w:tcPr>
          <w:p w:rsidR="00131A43" w:rsidRDefault="00131A43" w:rsidP="00131A43">
            <w:pPr>
              <w:rPr>
                <w:rFonts w:eastAsiaTheme="minorEastAsia"/>
              </w:rPr>
            </w:pPr>
            <w:r>
              <w:rPr>
                <w:rFonts w:eastAsiaTheme="minorEastAsia"/>
              </w:rPr>
              <w:t>Winch speed</w:t>
            </w:r>
          </w:p>
        </w:tc>
        <w:tc>
          <w:tcPr>
            <w:tcW w:w="4865" w:type="dxa"/>
            <w:tcBorders>
              <w:left w:val="single" w:sz="4" w:space="0" w:color="auto"/>
            </w:tcBorders>
          </w:tcPr>
          <w:p w:rsidR="00131A43" w:rsidRDefault="00131A43" w:rsidP="00131A43">
            <w:pPr>
              <w:rPr>
                <w:rFonts w:eastAsiaTheme="minorEastAsia"/>
              </w:rPr>
            </w:pPr>
            <w:r>
              <w:rPr>
                <w:rFonts w:eastAsiaTheme="minorEastAsia"/>
              </w:rPr>
              <w:t>Haul time divided by warp length.</w:t>
            </w:r>
          </w:p>
        </w:tc>
      </w:tr>
      <w:tr w:rsidR="00131A43" w:rsidTr="00131A43">
        <w:trPr>
          <w:jc w:val="center"/>
        </w:trPr>
        <w:tc>
          <w:tcPr>
            <w:tcW w:w="1184" w:type="dxa"/>
            <w:tcBorders>
              <w:right w:val="single" w:sz="4" w:space="0" w:color="auto"/>
            </w:tcBorders>
          </w:tcPr>
          <w:p w:rsidR="00131A43" w:rsidRPr="00742159" w:rsidRDefault="00131A43" w:rsidP="00131A43">
            <w:pPr>
              <w:jc w:val="center"/>
            </w:pPr>
            <m:oMathPara>
              <m:oMath>
                <m:r>
                  <w:rPr>
                    <w:rFonts w:ascii="Cambria Math" w:eastAsiaTheme="minorEastAsia" w:hAnsi="Cambria Math"/>
                  </w:rPr>
                  <m:t>d</m:t>
                </m:r>
              </m:oMath>
            </m:oMathPara>
          </w:p>
        </w:tc>
        <w:tc>
          <w:tcPr>
            <w:tcW w:w="2321" w:type="dxa"/>
            <w:tcBorders>
              <w:left w:val="single" w:sz="4" w:space="0" w:color="auto"/>
              <w:right w:val="single" w:sz="4" w:space="0" w:color="auto"/>
            </w:tcBorders>
          </w:tcPr>
          <w:p w:rsidR="00131A43" w:rsidRDefault="00131A43" w:rsidP="00131A43">
            <w:pPr>
              <w:rPr>
                <w:rFonts w:eastAsiaTheme="minorEastAsia"/>
              </w:rPr>
            </w:pPr>
            <w:r>
              <w:rPr>
                <w:rFonts w:eastAsiaTheme="minorEastAsia"/>
              </w:rPr>
              <w:t>Water depth</w:t>
            </w:r>
          </w:p>
        </w:tc>
        <w:tc>
          <w:tcPr>
            <w:tcW w:w="4865" w:type="dxa"/>
            <w:tcBorders>
              <w:left w:val="single" w:sz="4" w:space="0" w:color="auto"/>
            </w:tcBorders>
          </w:tcPr>
          <w:p w:rsidR="00131A43" w:rsidRDefault="00131A43" w:rsidP="00131A43">
            <w:pPr>
              <w:rPr>
                <w:rFonts w:eastAsiaTheme="minorEastAsia"/>
              </w:rPr>
            </w:pPr>
            <w:r>
              <w:rPr>
                <w:rFonts w:eastAsiaTheme="minorEastAsia"/>
              </w:rPr>
              <w:t>Water depth according to ship sonar.</w:t>
            </w:r>
          </w:p>
        </w:tc>
      </w:tr>
      <w:tr w:rsidR="00131A43" w:rsidTr="00131A43">
        <w:trPr>
          <w:jc w:val="center"/>
        </w:trPr>
        <w:tc>
          <w:tcPr>
            <w:tcW w:w="1184" w:type="dxa"/>
            <w:tcBorders>
              <w:bottom w:val="single" w:sz="4" w:space="0" w:color="auto"/>
              <w:right w:val="single" w:sz="4" w:space="0" w:color="auto"/>
            </w:tcBorders>
          </w:tcPr>
          <w:p w:rsidR="00131A43" w:rsidRDefault="00131A43" w:rsidP="00131A43">
            <w:pPr>
              <w:rPr>
                <w:rFonts w:eastAsiaTheme="minorEastAsia"/>
              </w:rPr>
            </w:pPr>
            <m:oMathPara>
              <m:oMath>
                <m:r>
                  <w:rPr>
                    <w:rFonts w:ascii="Cambria Math" w:eastAsiaTheme="minorEastAsia" w:hAnsi="Cambria Math"/>
                  </w:rPr>
                  <m:t>w</m:t>
                </m:r>
              </m:oMath>
            </m:oMathPara>
          </w:p>
        </w:tc>
        <w:tc>
          <w:tcPr>
            <w:tcW w:w="2321" w:type="dxa"/>
            <w:tcBorders>
              <w:left w:val="single" w:sz="4" w:space="0" w:color="auto"/>
              <w:bottom w:val="single" w:sz="4" w:space="0" w:color="auto"/>
              <w:right w:val="single" w:sz="4" w:space="0" w:color="auto"/>
            </w:tcBorders>
          </w:tcPr>
          <w:p w:rsidR="00131A43" w:rsidRDefault="00131A43" w:rsidP="00131A43">
            <w:pPr>
              <w:rPr>
                <w:rFonts w:eastAsiaTheme="minorEastAsia"/>
              </w:rPr>
            </w:pPr>
            <w:r>
              <w:rPr>
                <w:rFonts w:eastAsiaTheme="minorEastAsia"/>
              </w:rPr>
              <w:t>Trawl width</w:t>
            </w:r>
          </w:p>
        </w:tc>
        <w:tc>
          <w:tcPr>
            <w:tcW w:w="4865" w:type="dxa"/>
            <w:tcBorders>
              <w:left w:val="single" w:sz="4" w:space="0" w:color="auto"/>
              <w:bottom w:val="single" w:sz="4" w:space="0" w:color="auto"/>
            </w:tcBorders>
          </w:tcPr>
          <w:p w:rsidR="00131A43" w:rsidRDefault="00131A43" w:rsidP="00131A43">
            <w:pPr>
              <w:rPr>
                <w:rFonts w:eastAsiaTheme="minorEastAsia"/>
              </w:rPr>
            </w:pPr>
            <w:proofErr w:type="spellStart"/>
            <w:r>
              <w:rPr>
                <w:rFonts w:eastAsiaTheme="minorEastAsia"/>
              </w:rPr>
              <w:t>eSonar</w:t>
            </w:r>
            <w:proofErr w:type="spellEnd"/>
            <w:r>
              <w:rPr>
                <w:rFonts w:eastAsiaTheme="minorEastAsia"/>
              </w:rPr>
              <w:t xml:space="preserve"> wing spread observations.</w:t>
            </w:r>
          </w:p>
        </w:tc>
      </w:tr>
    </w:tbl>
    <w:p w:rsidR="00742159" w:rsidRDefault="00742159" w:rsidP="00340CC2">
      <w:pPr>
        <w:rPr>
          <w:rFonts w:eastAsiaTheme="minorEastAsia"/>
        </w:rPr>
      </w:pPr>
    </w:p>
    <w:p w:rsidR="00663419" w:rsidRPr="00663419" w:rsidRDefault="00663419" w:rsidP="00340CC2">
      <w:r>
        <w:t>Vessel and trawl c</w:t>
      </w:r>
      <w:r w:rsidRPr="00663419">
        <w:t>haracteristics</w:t>
      </w:r>
      <w:r>
        <w:t xml:space="preserve"> during the passive trawling phase during</w:t>
      </w:r>
      <w:r w:rsidRPr="00663419">
        <w:t xml:space="preserve"> the 2019 survey </w:t>
      </w:r>
      <w:r>
        <w:t>were</w:t>
      </w:r>
      <w:r w:rsidRPr="00663419">
        <w:t xml:space="preserve"> compared to those of 2017 and 2018.</w:t>
      </w:r>
      <w:r>
        <w:t xml:space="preserve"> The data and methods used were identical between years. Table X shows a summary of the input parameters used to characterize and derive other passive phase statistics, as well as their respective data sources.</w:t>
      </w:r>
    </w:p>
    <w:p w:rsidR="002370B3" w:rsidRPr="00B43548" w:rsidRDefault="00B43548" w:rsidP="00340CC2">
      <w:pPr>
        <w:rPr>
          <w:b/>
        </w:rPr>
      </w:pPr>
      <w:r w:rsidRPr="00B43548">
        <w:rPr>
          <w:b/>
        </w:rPr>
        <w:t>Results</w:t>
      </w:r>
    </w:p>
    <w:p w:rsidR="00502F72" w:rsidRDefault="00502F72" w:rsidP="00B97BA3">
      <w:r>
        <w:t>Summary statistics for the passive phase swept area calculation are shown in Table X.</w:t>
      </w:r>
    </w:p>
    <w:p w:rsidR="00502F72" w:rsidRDefault="00502F72" w:rsidP="00502F72">
      <w:r>
        <w:t xml:space="preserve">Most of the measured values scale with water depth and so deep-water tows along the Laurentian Channel consequently have much higher values than most other tows in the Gulf, but these represent only about X % of trawl stations and generally have low densities of snow crab. </w:t>
      </w:r>
    </w:p>
    <w:p w:rsidR="00502F72" w:rsidRDefault="00502F72" w:rsidP="00502F72">
      <w:r>
        <w:t>This aspect of the data implies some of the data are left-skewed, leading to a contrast between median and mean values, through both are presented.</w:t>
      </w:r>
    </w:p>
    <w:p w:rsidR="003E7282" w:rsidRDefault="00CE79F9" w:rsidP="00C16D37">
      <w:r>
        <w:t>Statistics show that overall v</w:t>
      </w:r>
      <w:r w:rsidR="00663419">
        <w:t xml:space="preserve">essel speeds </w:t>
      </w:r>
      <w:r>
        <w:t>during the passive phase were comparable between years</w:t>
      </w:r>
      <w:r w:rsidR="003E7282">
        <w:t>, at around 0.8 meters per second.</w:t>
      </w:r>
      <w:r w:rsidR="00C16D37">
        <w:t xml:space="preserve"> </w:t>
      </w:r>
      <w:r w:rsidR="003E7282">
        <w:t>The median passive phase duration went from 50 and 43 seconds in 2017 and 2018, to 89 seconds in 2019.</w:t>
      </w:r>
      <w:r w:rsidR="00C16D37">
        <w:t xml:space="preserve"> </w:t>
      </w:r>
      <w:r w:rsidR="003E7282">
        <w:t>The increase in durations led to corresponding increases in t</w:t>
      </w:r>
      <w:r w:rsidR="003E7282">
        <w:t xml:space="preserve">he distance covered by the vessel </w:t>
      </w:r>
      <w:r w:rsidR="003E7282">
        <w:t xml:space="preserve">during the </w:t>
      </w:r>
      <w:r w:rsidR="003E7282">
        <w:t>passive phase</w:t>
      </w:r>
      <w:r w:rsidR="003E7282">
        <w:t>, to a</w:t>
      </w:r>
      <w:r w:rsidR="003E7282">
        <w:t xml:space="preserve"> median of </w:t>
      </w:r>
      <w:r w:rsidR="003E7282">
        <w:t xml:space="preserve">158.5 meters in 2019, from median values of </w:t>
      </w:r>
      <w:r w:rsidR="003E7282">
        <w:t xml:space="preserve">102.6 </w:t>
      </w:r>
      <w:r w:rsidR="003E7282">
        <w:t xml:space="preserve">in 2017 </w:t>
      </w:r>
      <w:r w:rsidR="003E7282">
        <w:t>and 89.9 meters.</w:t>
      </w:r>
    </w:p>
    <w:p w:rsidR="003058FA" w:rsidRDefault="003E7282" w:rsidP="00C16D37">
      <w:r>
        <w:t>The calculated winch speeds were comparable during the 2017 and 2018 with median values of 1.26 meters per second, whereas the 2019 median dropped to 0.90 meters per second.</w:t>
      </w:r>
      <w:r w:rsidR="00C16D37">
        <w:t xml:space="preserve"> </w:t>
      </w:r>
      <w:r w:rsidR="003645A2">
        <w:t>Liftoff angles increased slightly to a median of 34.0</w:t>
      </w:r>
      <w:r w:rsidR="003645A2" w:rsidRPr="00C16D37">
        <w:rPr>
          <w:vertAlign w:val="superscript"/>
        </w:rPr>
        <w:t>o</w:t>
      </w:r>
      <w:r w:rsidR="003645A2">
        <w:t xml:space="preserve"> in 2019, from 27.9</w:t>
      </w:r>
      <w:r w:rsidR="003645A2" w:rsidRPr="00C16D37">
        <w:rPr>
          <w:vertAlign w:val="superscript"/>
        </w:rPr>
        <w:t xml:space="preserve"> o</w:t>
      </w:r>
      <w:r w:rsidR="003645A2">
        <w:t xml:space="preserve"> in 2017 and 28</w:t>
      </w:r>
      <w:r w:rsidR="003645A2" w:rsidRPr="00C16D37">
        <w:rPr>
          <w:vertAlign w:val="superscript"/>
        </w:rPr>
        <w:t>o</w:t>
      </w:r>
      <w:r w:rsidR="003645A2">
        <w:t xml:space="preserve"> in 2018.</w:t>
      </w:r>
      <w:r w:rsidR="00C16D37">
        <w:t xml:space="preserve"> </w:t>
      </w:r>
      <w:r w:rsidR="003645A2">
        <w:t>Higher liftoff angles in 2019 imply that the trawl was brought closer to the vessel before lifting off the bottom. Thus, we see a corresponding increase in t</w:t>
      </w:r>
      <w:r w:rsidR="003058FA">
        <w:t xml:space="preserve">he </w:t>
      </w:r>
      <w:r w:rsidR="003645A2">
        <w:t>distance travelled by the tr</w:t>
      </w:r>
      <w:r w:rsidR="003058FA">
        <w:t>awl due to winch action</w:t>
      </w:r>
      <w:r w:rsidR="003645A2">
        <w:t xml:space="preserve"> to </w:t>
      </w:r>
      <w:r w:rsidR="003058FA">
        <w:t xml:space="preserve">a median </w:t>
      </w:r>
      <w:r w:rsidR="003645A2">
        <w:t xml:space="preserve">value </w:t>
      </w:r>
      <w:r w:rsidR="003058FA">
        <w:t xml:space="preserve">of 87.6 meters in 2019, </w:t>
      </w:r>
      <w:r w:rsidR="003645A2">
        <w:t xml:space="preserve">up </w:t>
      </w:r>
      <w:r w:rsidR="003058FA">
        <w:t>from 65.9 meters in 2017 and 56.9 meters in 2018.</w:t>
      </w:r>
      <w:r w:rsidR="00C16D37">
        <w:t xml:space="preserve"> </w:t>
      </w:r>
      <w:r w:rsidR="003058FA">
        <w:t>Trawl wing spread values decreased slightly to a median of 6.5 meters in 2019, from 6.9 meters in 2017 and 7.0 meters in 2018.</w:t>
      </w:r>
    </w:p>
    <w:p w:rsidR="003058FA" w:rsidRDefault="003058FA" w:rsidP="00C16D37">
      <w:r>
        <w:t xml:space="preserve">The resulting </w:t>
      </w:r>
      <w:r w:rsidR="00905468">
        <w:t xml:space="preserve">swept area estimates for the </w:t>
      </w:r>
      <w:r>
        <w:t xml:space="preserve">passive </w:t>
      </w:r>
      <w:r w:rsidR="00905468">
        <w:t>trawling phase increased to 992 m</w:t>
      </w:r>
      <w:r w:rsidR="00905468" w:rsidRPr="00C16D37">
        <w:rPr>
          <w:vertAlign w:val="superscript"/>
        </w:rPr>
        <w:t>2</w:t>
      </w:r>
      <w:r w:rsidR="00905468">
        <w:t xml:space="preserve"> in 2019, from  688 </w:t>
      </w:r>
      <w:r w:rsidR="00905468" w:rsidRPr="00905468">
        <w:t>m</w:t>
      </w:r>
      <w:r w:rsidR="00905468" w:rsidRPr="00C16D37">
        <w:rPr>
          <w:vertAlign w:val="superscript"/>
        </w:rPr>
        <w:t>2</w:t>
      </w:r>
      <w:r w:rsidR="00905468">
        <w:t xml:space="preserve"> (</w:t>
      </w:r>
      <w:r w:rsidR="00905468">
        <w:t>44%</w:t>
      </w:r>
      <w:r w:rsidR="00905468">
        <w:t xml:space="preserve"> increase) in 2017 and </w:t>
      </w:r>
      <w:r w:rsidR="00905468" w:rsidRPr="00905468">
        <w:t>605</w:t>
      </w:r>
      <w:r w:rsidR="00905468">
        <w:t xml:space="preserve"> in 2018 (64% increase)</w:t>
      </w:r>
      <w:r w:rsidR="002C0C47">
        <w:t>.</w:t>
      </w:r>
    </w:p>
    <w:p w:rsidR="002C0C47" w:rsidRDefault="002C0C47">
      <w:pPr>
        <w:rPr>
          <w:b/>
        </w:rPr>
      </w:pPr>
    </w:p>
    <w:p w:rsidR="00C16D37" w:rsidRDefault="00C16D37">
      <w:pPr>
        <w:rPr>
          <w:b/>
        </w:rPr>
      </w:pPr>
      <w:r>
        <w:rPr>
          <w:b/>
        </w:rPr>
        <w:br w:type="page"/>
      </w:r>
    </w:p>
    <w:p w:rsidR="00502F72" w:rsidRDefault="00CE79F9" w:rsidP="00502F72">
      <w:r w:rsidRPr="00CE79F9">
        <w:rPr>
          <w:b/>
        </w:rPr>
        <w:lastRenderedPageBreak/>
        <w:t>Table</w:t>
      </w:r>
      <w:r>
        <w:t xml:space="preserve"> : Tow summary statistics</w:t>
      </w:r>
      <w:r w:rsidR="00B97BA3">
        <w:t xml:space="preserve"> </w:t>
      </w:r>
      <w:r>
        <w:t xml:space="preserve">of </w:t>
      </w:r>
      <w:r w:rsidR="00B97BA3">
        <w:t xml:space="preserve">the passive trawling </w:t>
      </w:r>
      <w:r>
        <w:t xml:space="preserve">phase </w:t>
      </w:r>
      <w:r w:rsidR="00B97BA3">
        <w:t xml:space="preserve">from the </w:t>
      </w:r>
      <w:r>
        <w:t>2017, 2018 and 2019 surveys.</w:t>
      </w:r>
    </w:p>
    <w:tbl>
      <w:tblPr>
        <w:tblW w:w="9351" w:type="dxa"/>
        <w:tblLook w:val="04A0" w:firstRow="1" w:lastRow="0" w:firstColumn="1" w:lastColumn="0" w:noHBand="0" w:noVBand="1"/>
      </w:tblPr>
      <w:tblGrid>
        <w:gridCol w:w="810"/>
        <w:gridCol w:w="1919"/>
        <w:gridCol w:w="862"/>
        <w:gridCol w:w="930"/>
        <w:gridCol w:w="955"/>
        <w:gridCol w:w="813"/>
        <w:gridCol w:w="955"/>
        <w:gridCol w:w="1147"/>
        <w:gridCol w:w="960"/>
      </w:tblGrid>
      <w:tr w:rsidR="00B97BA3" w:rsidRPr="00F161E3" w:rsidTr="001F2B62">
        <w:trPr>
          <w:trHeight w:val="300"/>
        </w:trPr>
        <w:tc>
          <w:tcPr>
            <w:tcW w:w="810" w:type="dxa"/>
            <w:tcBorders>
              <w:top w:val="nil"/>
              <w:left w:val="nil"/>
              <w:bottom w:val="nil"/>
              <w:right w:val="nil"/>
            </w:tcBorders>
            <w:shd w:val="clear" w:color="auto" w:fill="auto"/>
            <w:noWrap/>
            <w:vAlign w:val="bottom"/>
            <w:hideMark/>
          </w:tcPr>
          <w:p w:rsidR="00B97BA3" w:rsidRPr="00F161E3" w:rsidRDefault="00B97BA3" w:rsidP="00502F72">
            <w:pPr>
              <w:spacing w:after="0" w:line="240" w:lineRule="auto"/>
              <w:rPr>
                <w:rFonts w:ascii="Times New Roman" w:eastAsia="Times New Roman" w:hAnsi="Times New Roman" w:cs="Times New Roman"/>
                <w:sz w:val="24"/>
                <w:szCs w:val="24"/>
                <w:lang w:eastAsia="en-CA"/>
              </w:rPr>
            </w:pPr>
          </w:p>
        </w:tc>
        <w:tc>
          <w:tcPr>
            <w:tcW w:w="1919" w:type="dxa"/>
            <w:tcBorders>
              <w:top w:val="nil"/>
              <w:left w:val="nil"/>
              <w:bottom w:val="nil"/>
              <w:right w:val="nil"/>
            </w:tcBorders>
            <w:shd w:val="clear" w:color="auto" w:fill="auto"/>
            <w:noWrap/>
            <w:vAlign w:val="bottom"/>
            <w:hideMark/>
          </w:tcPr>
          <w:p w:rsidR="00B97BA3" w:rsidRPr="00F161E3" w:rsidRDefault="00B97BA3" w:rsidP="00502F72">
            <w:pPr>
              <w:spacing w:after="0" w:line="240" w:lineRule="auto"/>
              <w:rPr>
                <w:rFonts w:ascii="Times New Roman" w:eastAsia="Times New Roman" w:hAnsi="Times New Roman" w:cs="Times New Roman"/>
                <w:sz w:val="20"/>
                <w:szCs w:val="20"/>
                <w:lang w:eastAsia="en-CA"/>
              </w:rPr>
            </w:pPr>
          </w:p>
        </w:tc>
        <w:tc>
          <w:tcPr>
            <w:tcW w:w="862" w:type="dxa"/>
            <w:tcBorders>
              <w:top w:val="nil"/>
              <w:left w:val="nil"/>
              <w:bottom w:val="nil"/>
              <w:right w:val="nil"/>
            </w:tcBorders>
            <w:shd w:val="clear" w:color="auto" w:fill="auto"/>
            <w:noWrap/>
            <w:vAlign w:val="bottom"/>
            <w:hideMark/>
          </w:tcPr>
          <w:p w:rsidR="00B97BA3" w:rsidRPr="00F161E3" w:rsidRDefault="00B97BA3" w:rsidP="00502F72">
            <w:pPr>
              <w:spacing w:after="0" w:line="240" w:lineRule="auto"/>
              <w:jc w:val="center"/>
              <w:rPr>
                <w:rFonts w:ascii="Times New Roman" w:eastAsia="Times New Roman" w:hAnsi="Times New Roman" w:cs="Times New Roman"/>
                <w:sz w:val="20"/>
                <w:szCs w:val="20"/>
                <w:lang w:eastAsia="en-CA"/>
              </w:rPr>
            </w:pPr>
          </w:p>
        </w:tc>
        <w:tc>
          <w:tcPr>
            <w:tcW w:w="4800" w:type="dxa"/>
            <w:gridSpan w:val="5"/>
            <w:tcBorders>
              <w:top w:val="nil"/>
              <w:left w:val="nil"/>
              <w:bottom w:val="nil"/>
              <w:right w:val="nil"/>
            </w:tcBorders>
            <w:shd w:val="clear" w:color="auto" w:fill="auto"/>
            <w:noWrap/>
            <w:vAlign w:val="center"/>
            <w:hideMark/>
          </w:tcPr>
          <w:p w:rsidR="00B97BA3" w:rsidRPr="00F161E3" w:rsidRDefault="00B97BA3" w:rsidP="00502F72">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Percentile</w:t>
            </w:r>
            <w:r w:rsidR="001F2B62">
              <w:rPr>
                <w:rFonts w:ascii="Calibri" w:eastAsia="Times New Roman" w:hAnsi="Calibri" w:cs="Calibri"/>
                <w:b/>
                <w:bCs/>
                <w:color w:val="000000"/>
                <w:lang w:eastAsia="en-CA"/>
              </w:rPr>
              <w:t>s</w:t>
            </w:r>
          </w:p>
        </w:tc>
        <w:tc>
          <w:tcPr>
            <w:tcW w:w="960" w:type="dxa"/>
            <w:tcBorders>
              <w:top w:val="nil"/>
              <w:left w:val="nil"/>
              <w:bottom w:val="nil"/>
              <w:right w:val="nil"/>
            </w:tcBorders>
            <w:shd w:val="clear" w:color="auto" w:fill="auto"/>
            <w:noWrap/>
            <w:vAlign w:val="bottom"/>
            <w:hideMark/>
          </w:tcPr>
          <w:p w:rsidR="00B97BA3" w:rsidRPr="00F161E3" w:rsidRDefault="00B97BA3" w:rsidP="00502F72">
            <w:pPr>
              <w:spacing w:after="0" w:line="240" w:lineRule="auto"/>
              <w:jc w:val="center"/>
              <w:rPr>
                <w:rFonts w:ascii="Calibri" w:eastAsia="Times New Roman" w:hAnsi="Calibri" w:cs="Calibri"/>
                <w:b/>
                <w:bCs/>
                <w:color w:val="000000"/>
                <w:lang w:eastAsia="en-CA"/>
              </w:rPr>
            </w:pPr>
          </w:p>
        </w:tc>
      </w:tr>
      <w:tr w:rsidR="00B97BA3" w:rsidRPr="00F161E3" w:rsidTr="001F2B62">
        <w:trPr>
          <w:trHeight w:val="315"/>
        </w:trPr>
        <w:tc>
          <w:tcPr>
            <w:tcW w:w="810" w:type="dxa"/>
            <w:tcBorders>
              <w:top w:val="nil"/>
              <w:left w:val="nil"/>
              <w:bottom w:val="single" w:sz="8" w:space="0" w:color="auto"/>
              <w:right w:val="nil"/>
            </w:tcBorders>
            <w:shd w:val="clear" w:color="auto" w:fill="auto"/>
            <w:noWrap/>
            <w:vAlign w:val="bottom"/>
            <w:hideMark/>
          </w:tcPr>
          <w:p w:rsidR="00B97BA3" w:rsidRPr="00F161E3" w:rsidRDefault="00B97BA3" w:rsidP="00502F72">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year</w:t>
            </w:r>
          </w:p>
        </w:tc>
        <w:tc>
          <w:tcPr>
            <w:tcW w:w="1919" w:type="dxa"/>
            <w:tcBorders>
              <w:top w:val="nil"/>
              <w:left w:val="nil"/>
              <w:bottom w:val="single" w:sz="8" w:space="0" w:color="auto"/>
              <w:right w:val="nil"/>
            </w:tcBorders>
            <w:shd w:val="clear" w:color="auto" w:fill="auto"/>
            <w:noWrap/>
            <w:vAlign w:val="bottom"/>
            <w:hideMark/>
          </w:tcPr>
          <w:p w:rsidR="00B97BA3" w:rsidRPr="00F161E3" w:rsidRDefault="00B97BA3" w:rsidP="00502F72">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variable</w:t>
            </w:r>
          </w:p>
        </w:tc>
        <w:tc>
          <w:tcPr>
            <w:tcW w:w="862" w:type="dxa"/>
            <w:tcBorders>
              <w:top w:val="nil"/>
              <w:left w:val="nil"/>
              <w:bottom w:val="single" w:sz="8" w:space="0" w:color="auto"/>
              <w:right w:val="single" w:sz="4" w:space="0" w:color="auto"/>
            </w:tcBorders>
            <w:shd w:val="clear" w:color="auto" w:fill="auto"/>
            <w:noWrap/>
            <w:vAlign w:val="bottom"/>
            <w:hideMark/>
          </w:tcPr>
          <w:p w:rsidR="00B97BA3" w:rsidRPr="00F161E3" w:rsidRDefault="00B97BA3" w:rsidP="00502F72">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units</w:t>
            </w:r>
          </w:p>
        </w:tc>
        <w:tc>
          <w:tcPr>
            <w:tcW w:w="930" w:type="dxa"/>
            <w:tcBorders>
              <w:top w:val="nil"/>
              <w:left w:val="nil"/>
              <w:bottom w:val="single" w:sz="8" w:space="0" w:color="auto"/>
              <w:right w:val="nil"/>
            </w:tcBorders>
            <w:shd w:val="clear" w:color="auto" w:fill="auto"/>
            <w:noWrap/>
            <w:vAlign w:val="bottom"/>
            <w:hideMark/>
          </w:tcPr>
          <w:p w:rsidR="00B97BA3" w:rsidRPr="00F161E3" w:rsidRDefault="00B97BA3" w:rsidP="00502F72">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2.5%</w:t>
            </w:r>
          </w:p>
        </w:tc>
        <w:tc>
          <w:tcPr>
            <w:tcW w:w="955" w:type="dxa"/>
            <w:tcBorders>
              <w:top w:val="nil"/>
              <w:left w:val="nil"/>
              <w:bottom w:val="single" w:sz="8" w:space="0" w:color="auto"/>
              <w:right w:val="nil"/>
            </w:tcBorders>
            <w:shd w:val="clear" w:color="auto" w:fill="auto"/>
            <w:noWrap/>
            <w:vAlign w:val="bottom"/>
            <w:hideMark/>
          </w:tcPr>
          <w:p w:rsidR="00B97BA3" w:rsidRPr="00F161E3" w:rsidRDefault="00B97BA3" w:rsidP="00502F72">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25%</w:t>
            </w:r>
          </w:p>
        </w:tc>
        <w:tc>
          <w:tcPr>
            <w:tcW w:w="813" w:type="dxa"/>
            <w:tcBorders>
              <w:top w:val="nil"/>
              <w:left w:val="nil"/>
              <w:bottom w:val="single" w:sz="8" w:space="0" w:color="auto"/>
              <w:right w:val="nil"/>
            </w:tcBorders>
            <w:shd w:val="clear" w:color="auto" w:fill="auto"/>
            <w:noWrap/>
            <w:vAlign w:val="bottom"/>
            <w:hideMark/>
          </w:tcPr>
          <w:p w:rsidR="00B97BA3" w:rsidRPr="00F161E3" w:rsidRDefault="00B97BA3" w:rsidP="00502F72">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50%</w:t>
            </w:r>
          </w:p>
        </w:tc>
        <w:tc>
          <w:tcPr>
            <w:tcW w:w="955" w:type="dxa"/>
            <w:tcBorders>
              <w:top w:val="nil"/>
              <w:left w:val="nil"/>
              <w:bottom w:val="single" w:sz="8" w:space="0" w:color="auto"/>
              <w:right w:val="nil"/>
            </w:tcBorders>
            <w:shd w:val="clear" w:color="auto" w:fill="auto"/>
            <w:noWrap/>
            <w:vAlign w:val="bottom"/>
            <w:hideMark/>
          </w:tcPr>
          <w:p w:rsidR="00B97BA3" w:rsidRPr="00F161E3" w:rsidRDefault="00B97BA3" w:rsidP="00502F72">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75%</w:t>
            </w:r>
          </w:p>
        </w:tc>
        <w:tc>
          <w:tcPr>
            <w:tcW w:w="1147" w:type="dxa"/>
            <w:tcBorders>
              <w:top w:val="nil"/>
              <w:left w:val="nil"/>
              <w:bottom w:val="single" w:sz="8" w:space="0" w:color="auto"/>
              <w:right w:val="single" w:sz="4" w:space="0" w:color="auto"/>
            </w:tcBorders>
            <w:shd w:val="clear" w:color="auto" w:fill="auto"/>
            <w:noWrap/>
            <w:vAlign w:val="bottom"/>
            <w:hideMark/>
          </w:tcPr>
          <w:p w:rsidR="00B97BA3" w:rsidRPr="00F161E3" w:rsidRDefault="00B97BA3" w:rsidP="00502F72">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97.5%</w:t>
            </w:r>
          </w:p>
        </w:tc>
        <w:tc>
          <w:tcPr>
            <w:tcW w:w="960" w:type="dxa"/>
            <w:tcBorders>
              <w:top w:val="nil"/>
              <w:left w:val="nil"/>
              <w:bottom w:val="single" w:sz="8" w:space="0" w:color="auto"/>
              <w:right w:val="nil"/>
            </w:tcBorders>
            <w:shd w:val="clear" w:color="auto" w:fill="auto"/>
            <w:noWrap/>
            <w:vAlign w:val="bottom"/>
            <w:hideMark/>
          </w:tcPr>
          <w:p w:rsidR="00B97BA3" w:rsidRPr="00F161E3" w:rsidRDefault="00B97BA3" w:rsidP="00502F72">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average</w:t>
            </w:r>
          </w:p>
        </w:tc>
      </w:tr>
      <w:tr w:rsidR="001F2B62" w:rsidRPr="001F2B62" w:rsidTr="001F2B62">
        <w:trPr>
          <w:trHeight w:hRule="exact" w:val="259"/>
        </w:trPr>
        <w:tc>
          <w:tcPr>
            <w:tcW w:w="810" w:type="dxa"/>
            <w:tcBorders>
              <w:top w:val="nil"/>
              <w:left w:val="nil"/>
              <w:bottom w:val="nil"/>
              <w:right w:val="nil"/>
            </w:tcBorders>
            <w:shd w:val="clear" w:color="auto" w:fill="auto"/>
            <w:noWrap/>
            <w:vAlign w:val="center"/>
            <w:hideMark/>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2017</w:t>
            </w:r>
          </w:p>
        </w:tc>
        <w:tc>
          <w:tcPr>
            <w:tcW w:w="1919"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vessel speed</w:t>
            </w:r>
          </w:p>
        </w:tc>
        <w:tc>
          <w:tcPr>
            <w:tcW w:w="862" w:type="dxa"/>
            <w:tcBorders>
              <w:top w:val="nil"/>
              <w:left w:val="nil"/>
              <w:bottom w:val="nil"/>
              <w:right w:val="nil"/>
            </w:tcBorders>
            <w:shd w:val="clear" w:color="auto" w:fill="auto"/>
            <w:noWrap/>
            <w:vAlign w:val="center"/>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m/s</w:t>
            </w:r>
          </w:p>
        </w:tc>
        <w:tc>
          <w:tcPr>
            <w:tcW w:w="930" w:type="dxa"/>
            <w:tcBorders>
              <w:top w:val="nil"/>
              <w:left w:val="single" w:sz="4" w:space="0" w:color="auto"/>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0.24</w:t>
            </w:r>
          </w:p>
        </w:tc>
        <w:tc>
          <w:tcPr>
            <w:tcW w:w="955"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0.61</w:t>
            </w:r>
          </w:p>
        </w:tc>
        <w:tc>
          <w:tcPr>
            <w:tcW w:w="813"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0.82</w:t>
            </w:r>
          </w:p>
        </w:tc>
        <w:tc>
          <w:tcPr>
            <w:tcW w:w="955"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0.99</w:t>
            </w:r>
          </w:p>
        </w:tc>
        <w:tc>
          <w:tcPr>
            <w:tcW w:w="1147" w:type="dxa"/>
            <w:tcBorders>
              <w:top w:val="nil"/>
              <w:left w:val="nil"/>
              <w:bottom w:val="nil"/>
              <w:right w:val="single" w:sz="4" w:space="0" w:color="auto"/>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1.44</w:t>
            </w:r>
          </w:p>
        </w:tc>
        <w:tc>
          <w:tcPr>
            <w:tcW w:w="960"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0.81</w:t>
            </w:r>
          </w:p>
        </w:tc>
      </w:tr>
      <w:tr w:rsidR="001F2B62" w:rsidRPr="001F2B62" w:rsidTr="001F2B62">
        <w:trPr>
          <w:trHeight w:hRule="exact" w:val="259"/>
        </w:trPr>
        <w:tc>
          <w:tcPr>
            <w:tcW w:w="810" w:type="dxa"/>
            <w:tcBorders>
              <w:top w:val="nil"/>
              <w:left w:val="nil"/>
              <w:bottom w:val="nil"/>
              <w:right w:val="nil"/>
            </w:tcBorders>
            <w:shd w:val="clear" w:color="auto" w:fill="auto"/>
            <w:noWrap/>
            <w:vAlign w:val="center"/>
            <w:hideMark/>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2018</w:t>
            </w:r>
          </w:p>
        </w:tc>
        <w:tc>
          <w:tcPr>
            <w:tcW w:w="1919"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vessel speed</w:t>
            </w:r>
          </w:p>
        </w:tc>
        <w:tc>
          <w:tcPr>
            <w:tcW w:w="862" w:type="dxa"/>
            <w:tcBorders>
              <w:top w:val="nil"/>
              <w:left w:val="nil"/>
              <w:bottom w:val="nil"/>
              <w:right w:val="nil"/>
            </w:tcBorders>
            <w:shd w:val="clear" w:color="auto" w:fill="auto"/>
            <w:noWrap/>
            <w:vAlign w:val="center"/>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m/s</w:t>
            </w:r>
          </w:p>
        </w:tc>
        <w:tc>
          <w:tcPr>
            <w:tcW w:w="930" w:type="dxa"/>
            <w:tcBorders>
              <w:top w:val="nil"/>
              <w:left w:val="single" w:sz="4" w:space="0" w:color="auto"/>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0.32</w:t>
            </w:r>
          </w:p>
        </w:tc>
        <w:tc>
          <w:tcPr>
            <w:tcW w:w="955"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0.66</w:t>
            </w:r>
          </w:p>
        </w:tc>
        <w:tc>
          <w:tcPr>
            <w:tcW w:w="813"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0.81</w:t>
            </w:r>
          </w:p>
        </w:tc>
        <w:tc>
          <w:tcPr>
            <w:tcW w:w="955"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1.00</w:t>
            </w:r>
          </w:p>
        </w:tc>
        <w:tc>
          <w:tcPr>
            <w:tcW w:w="1147" w:type="dxa"/>
            <w:tcBorders>
              <w:top w:val="nil"/>
              <w:left w:val="nil"/>
              <w:bottom w:val="nil"/>
              <w:right w:val="single" w:sz="4" w:space="0" w:color="auto"/>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1.32</w:t>
            </w:r>
          </w:p>
        </w:tc>
        <w:tc>
          <w:tcPr>
            <w:tcW w:w="960"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0.82</w:t>
            </w:r>
          </w:p>
        </w:tc>
      </w:tr>
      <w:tr w:rsidR="001F2B62" w:rsidRPr="001F2B62" w:rsidTr="00960F2C">
        <w:trPr>
          <w:trHeight w:hRule="exact" w:val="259"/>
        </w:trPr>
        <w:tc>
          <w:tcPr>
            <w:tcW w:w="810" w:type="dxa"/>
            <w:tcBorders>
              <w:top w:val="nil"/>
              <w:left w:val="nil"/>
              <w:bottom w:val="single" w:sz="4" w:space="0" w:color="auto"/>
              <w:right w:val="nil"/>
            </w:tcBorders>
            <w:shd w:val="clear" w:color="auto" w:fill="E7E6E6" w:themeFill="background2"/>
            <w:noWrap/>
            <w:vAlign w:val="center"/>
            <w:hideMark/>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2019</w:t>
            </w:r>
          </w:p>
        </w:tc>
        <w:tc>
          <w:tcPr>
            <w:tcW w:w="1919"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vessel speed</w:t>
            </w:r>
          </w:p>
        </w:tc>
        <w:tc>
          <w:tcPr>
            <w:tcW w:w="862"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m/s</w:t>
            </w:r>
          </w:p>
        </w:tc>
        <w:tc>
          <w:tcPr>
            <w:tcW w:w="930" w:type="dxa"/>
            <w:tcBorders>
              <w:top w:val="nil"/>
              <w:left w:val="single" w:sz="4" w:space="0" w:color="auto"/>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0.46</w:t>
            </w:r>
          </w:p>
        </w:tc>
        <w:tc>
          <w:tcPr>
            <w:tcW w:w="955"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0.65</w:t>
            </w:r>
          </w:p>
        </w:tc>
        <w:tc>
          <w:tcPr>
            <w:tcW w:w="813"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0.81</w:t>
            </w:r>
          </w:p>
        </w:tc>
        <w:tc>
          <w:tcPr>
            <w:tcW w:w="955"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1.03</w:t>
            </w:r>
          </w:p>
        </w:tc>
        <w:tc>
          <w:tcPr>
            <w:tcW w:w="1147" w:type="dxa"/>
            <w:tcBorders>
              <w:top w:val="nil"/>
              <w:left w:val="nil"/>
              <w:bottom w:val="single" w:sz="4" w:space="0" w:color="auto"/>
              <w:right w:val="single" w:sz="4" w:space="0" w:color="auto"/>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1.45</w:t>
            </w:r>
          </w:p>
        </w:tc>
        <w:tc>
          <w:tcPr>
            <w:tcW w:w="960"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0.86</w:t>
            </w:r>
          </w:p>
        </w:tc>
      </w:tr>
      <w:tr w:rsidR="00960F2C" w:rsidRPr="001F2B62" w:rsidTr="00960F2C">
        <w:trPr>
          <w:trHeight w:hRule="exact" w:val="259"/>
        </w:trPr>
        <w:tc>
          <w:tcPr>
            <w:tcW w:w="810" w:type="dxa"/>
            <w:tcBorders>
              <w:top w:val="single" w:sz="4" w:space="0" w:color="auto"/>
              <w:left w:val="nil"/>
              <w:right w:val="nil"/>
            </w:tcBorders>
            <w:shd w:val="clear" w:color="auto" w:fill="auto"/>
            <w:noWrap/>
            <w:vAlign w:val="center"/>
            <w:hideMark/>
          </w:tcPr>
          <w:p w:rsidR="00960F2C" w:rsidRPr="001F2B62" w:rsidRDefault="00960F2C"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2017</w:t>
            </w:r>
          </w:p>
        </w:tc>
        <w:tc>
          <w:tcPr>
            <w:tcW w:w="1919" w:type="dxa"/>
            <w:tcBorders>
              <w:top w:val="single" w:sz="4" w:space="0" w:color="auto"/>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duration</w:t>
            </w:r>
          </w:p>
        </w:tc>
        <w:tc>
          <w:tcPr>
            <w:tcW w:w="862" w:type="dxa"/>
            <w:tcBorders>
              <w:top w:val="single" w:sz="4" w:space="0" w:color="auto"/>
              <w:left w:val="nil"/>
              <w:right w:val="nil"/>
            </w:tcBorders>
            <w:shd w:val="clear" w:color="auto" w:fill="auto"/>
            <w:noWrap/>
            <w:vAlign w:val="center"/>
          </w:tcPr>
          <w:p w:rsidR="00960F2C" w:rsidRPr="001F2B62" w:rsidRDefault="00960F2C"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s</w:t>
            </w:r>
          </w:p>
        </w:tc>
        <w:tc>
          <w:tcPr>
            <w:tcW w:w="930" w:type="dxa"/>
            <w:tcBorders>
              <w:top w:val="single" w:sz="4" w:space="0" w:color="auto"/>
              <w:left w:val="single" w:sz="4" w:space="0" w:color="auto"/>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Pr>
                <w:rFonts w:ascii="Calibri" w:hAnsi="Calibri" w:cs="Calibri"/>
                <w:color w:val="000000"/>
                <w:sz w:val="18"/>
                <w:szCs w:val="18"/>
              </w:rPr>
              <w:t>9</w:t>
            </w:r>
          </w:p>
        </w:tc>
        <w:tc>
          <w:tcPr>
            <w:tcW w:w="955" w:type="dxa"/>
            <w:tcBorders>
              <w:top w:val="single" w:sz="4" w:space="0" w:color="auto"/>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25</w:t>
            </w:r>
          </w:p>
        </w:tc>
        <w:tc>
          <w:tcPr>
            <w:tcW w:w="813" w:type="dxa"/>
            <w:tcBorders>
              <w:top w:val="single" w:sz="4" w:space="0" w:color="auto"/>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50</w:t>
            </w:r>
          </w:p>
        </w:tc>
        <w:tc>
          <w:tcPr>
            <w:tcW w:w="955" w:type="dxa"/>
            <w:tcBorders>
              <w:top w:val="single" w:sz="4" w:space="0" w:color="auto"/>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82</w:t>
            </w:r>
          </w:p>
        </w:tc>
        <w:tc>
          <w:tcPr>
            <w:tcW w:w="1147" w:type="dxa"/>
            <w:tcBorders>
              <w:top w:val="single" w:sz="4" w:space="0" w:color="auto"/>
              <w:left w:val="nil"/>
              <w:right w:val="single" w:sz="4" w:space="0" w:color="auto"/>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439</w:t>
            </w:r>
          </w:p>
        </w:tc>
        <w:tc>
          <w:tcPr>
            <w:tcW w:w="960" w:type="dxa"/>
            <w:tcBorders>
              <w:top w:val="single" w:sz="4" w:space="0" w:color="auto"/>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82.1</w:t>
            </w:r>
          </w:p>
        </w:tc>
      </w:tr>
      <w:tr w:rsidR="00960F2C" w:rsidRPr="001F2B62" w:rsidTr="00960F2C">
        <w:trPr>
          <w:trHeight w:hRule="exact" w:val="259"/>
        </w:trPr>
        <w:tc>
          <w:tcPr>
            <w:tcW w:w="810" w:type="dxa"/>
            <w:tcBorders>
              <w:left w:val="nil"/>
              <w:right w:val="nil"/>
            </w:tcBorders>
            <w:shd w:val="clear" w:color="auto" w:fill="auto"/>
            <w:noWrap/>
            <w:vAlign w:val="center"/>
            <w:hideMark/>
          </w:tcPr>
          <w:p w:rsidR="00960F2C" w:rsidRPr="001F2B62" w:rsidRDefault="00960F2C"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2018</w:t>
            </w:r>
          </w:p>
        </w:tc>
        <w:tc>
          <w:tcPr>
            <w:tcW w:w="1919" w:type="dxa"/>
            <w:tcBorders>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duration</w:t>
            </w:r>
          </w:p>
        </w:tc>
        <w:tc>
          <w:tcPr>
            <w:tcW w:w="862" w:type="dxa"/>
            <w:tcBorders>
              <w:left w:val="nil"/>
              <w:right w:val="nil"/>
            </w:tcBorders>
            <w:shd w:val="clear" w:color="auto" w:fill="auto"/>
            <w:noWrap/>
            <w:vAlign w:val="center"/>
          </w:tcPr>
          <w:p w:rsidR="00960F2C" w:rsidRPr="00960F2C" w:rsidRDefault="00960F2C" w:rsidP="00960F2C">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s</w:t>
            </w:r>
          </w:p>
        </w:tc>
        <w:tc>
          <w:tcPr>
            <w:tcW w:w="930" w:type="dxa"/>
            <w:tcBorders>
              <w:left w:val="single" w:sz="4" w:space="0" w:color="auto"/>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8</w:t>
            </w:r>
          </w:p>
        </w:tc>
        <w:tc>
          <w:tcPr>
            <w:tcW w:w="955" w:type="dxa"/>
            <w:tcBorders>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24</w:t>
            </w:r>
          </w:p>
        </w:tc>
        <w:tc>
          <w:tcPr>
            <w:tcW w:w="813" w:type="dxa"/>
            <w:tcBorders>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43</w:t>
            </w:r>
          </w:p>
        </w:tc>
        <w:tc>
          <w:tcPr>
            <w:tcW w:w="955" w:type="dxa"/>
            <w:tcBorders>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75</w:t>
            </w:r>
          </w:p>
        </w:tc>
        <w:tc>
          <w:tcPr>
            <w:tcW w:w="1147" w:type="dxa"/>
            <w:tcBorders>
              <w:left w:val="nil"/>
              <w:right w:val="single" w:sz="4" w:space="0" w:color="auto"/>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441</w:t>
            </w:r>
          </w:p>
        </w:tc>
        <w:tc>
          <w:tcPr>
            <w:tcW w:w="960" w:type="dxa"/>
            <w:tcBorders>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74.6</w:t>
            </w:r>
          </w:p>
        </w:tc>
      </w:tr>
      <w:tr w:rsidR="00960F2C" w:rsidRPr="001F2B62" w:rsidTr="00960F2C">
        <w:trPr>
          <w:trHeight w:hRule="exact" w:val="259"/>
        </w:trPr>
        <w:tc>
          <w:tcPr>
            <w:tcW w:w="810" w:type="dxa"/>
            <w:tcBorders>
              <w:top w:val="nil"/>
              <w:left w:val="nil"/>
              <w:bottom w:val="single" w:sz="4" w:space="0" w:color="auto"/>
              <w:right w:val="nil"/>
            </w:tcBorders>
            <w:shd w:val="clear" w:color="auto" w:fill="E7E6E6" w:themeFill="background2"/>
            <w:noWrap/>
            <w:vAlign w:val="center"/>
            <w:hideMark/>
          </w:tcPr>
          <w:p w:rsidR="00960F2C" w:rsidRPr="001F2B62" w:rsidRDefault="00960F2C"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2019</w:t>
            </w:r>
          </w:p>
        </w:tc>
        <w:tc>
          <w:tcPr>
            <w:tcW w:w="1919" w:type="dxa"/>
            <w:tcBorders>
              <w:top w:val="nil"/>
              <w:left w:val="nil"/>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duration</w:t>
            </w:r>
          </w:p>
        </w:tc>
        <w:tc>
          <w:tcPr>
            <w:tcW w:w="862" w:type="dxa"/>
            <w:tcBorders>
              <w:top w:val="nil"/>
              <w:left w:val="nil"/>
              <w:bottom w:val="single" w:sz="4" w:space="0" w:color="auto"/>
              <w:right w:val="nil"/>
            </w:tcBorders>
            <w:shd w:val="clear" w:color="auto" w:fill="E7E6E6" w:themeFill="background2"/>
            <w:noWrap/>
            <w:vAlign w:val="center"/>
          </w:tcPr>
          <w:p w:rsidR="00960F2C" w:rsidRPr="00960F2C" w:rsidRDefault="00960F2C" w:rsidP="00960F2C">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s</w:t>
            </w:r>
          </w:p>
        </w:tc>
        <w:tc>
          <w:tcPr>
            <w:tcW w:w="930" w:type="dxa"/>
            <w:tcBorders>
              <w:top w:val="nil"/>
              <w:left w:val="single" w:sz="4" w:space="0" w:color="auto"/>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15</w:t>
            </w:r>
          </w:p>
        </w:tc>
        <w:tc>
          <w:tcPr>
            <w:tcW w:w="955" w:type="dxa"/>
            <w:tcBorders>
              <w:top w:val="nil"/>
              <w:left w:val="nil"/>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58.75</w:t>
            </w:r>
          </w:p>
        </w:tc>
        <w:tc>
          <w:tcPr>
            <w:tcW w:w="813" w:type="dxa"/>
            <w:tcBorders>
              <w:top w:val="nil"/>
              <w:left w:val="nil"/>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89</w:t>
            </w:r>
          </w:p>
        </w:tc>
        <w:tc>
          <w:tcPr>
            <w:tcW w:w="955" w:type="dxa"/>
            <w:tcBorders>
              <w:top w:val="nil"/>
              <w:left w:val="nil"/>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117</w:t>
            </w:r>
          </w:p>
        </w:tc>
        <w:tc>
          <w:tcPr>
            <w:tcW w:w="1147" w:type="dxa"/>
            <w:tcBorders>
              <w:top w:val="nil"/>
              <w:left w:val="nil"/>
              <w:bottom w:val="single" w:sz="4" w:space="0" w:color="auto"/>
              <w:right w:val="single" w:sz="4" w:space="0" w:color="auto"/>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544</w:t>
            </w:r>
          </w:p>
        </w:tc>
        <w:tc>
          <w:tcPr>
            <w:tcW w:w="960" w:type="dxa"/>
            <w:tcBorders>
              <w:top w:val="nil"/>
              <w:left w:val="nil"/>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116.2</w:t>
            </w:r>
          </w:p>
        </w:tc>
      </w:tr>
      <w:tr w:rsidR="00960F2C" w:rsidRPr="001F2B62" w:rsidTr="00960F2C">
        <w:trPr>
          <w:trHeight w:hRule="exact" w:val="259"/>
        </w:trPr>
        <w:tc>
          <w:tcPr>
            <w:tcW w:w="810" w:type="dxa"/>
            <w:tcBorders>
              <w:top w:val="single" w:sz="4" w:space="0" w:color="auto"/>
              <w:left w:val="nil"/>
              <w:right w:val="nil"/>
            </w:tcBorders>
            <w:shd w:val="clear" w:color="auto" w:fill="auto"/>
            <w:noWrap/>
            <w:vAlign w:val="center"/>
            <w:hideMark/>
          </w:tcPr>
          <w:p w:rsidR="00960F2C" w:rsidRPr="001F2B62" w:rsidRDefault="00960F2C"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2017</w:t>
            </w:r>
          </w:p>
        </w:tc>
        <w:tc>
          <w:tcPr>
            <w:tcW w:w="1919" w:type="dxa"/>
            <w:tcBorders>
              <w:top w:val="single" w:sz="4" w:space="0" w:color="auto"/>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vessel distance</w:t>
            </w:r>
          </w:p>
        </w:tc>
        <w:tc>
          <w:tcPr>
            <w:tcW w:w="862" w:type="dxa"/>
            <w:tcBorders>
              <w:top w:val="single" w:sz="4" w:space="0" w:color="auto"/>
              <w:left w:val="nil"/>
              <w:right w:val="nil"/>
            </w:tcBorders>
            <w:shd w:val="clear" w:color="auto" w:fill="auto"/>
            <w:noWrap/>
            <w:vAlign w:val="center"/>
          </w:tcPr>
          <w:p w:rsidR="00960F2C" w:rsidRPr="001F2B62" w:rsidRDefault="00960F2C"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w:t>
            </w:r>
          </w:p>
        </w:tc>
        <w:tc>
          <w:tcPr>
            <w:tcW w:w="930" w:type="dxa"/>
            <w:tcBorders>
              <w:top w:val="single" w:sz="4" w:space="0" w:color="auto"/>
              <w:left w:val="single" w:sz="4" w:space="0" w:color="auto"/>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25.5</w:t>
            </w:r>
          </w:p>
        </w:tc>
        <w:tc>
          <w:tcPr>
            <w:tcW w:w="955" w:type="dxa"/>
            <w:tcBorders>
              <w:top w:val="single" w:sz="4" w:space="0" w:color="auto"/>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60.0</w:t>
            </w:r>
          </w:p>
        </w:tc>
        <w:tc>
          <w:tcPr>
            <w:tcW w:w="813" w:type="dxa"/>
            <w:tcBorders>
              <w:top w:val="single" w:sz="4" w:space="0" w:color="auto"/>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102.6</w:t>
            </w:r>
          </w:p>
        </w:tc>
        <w:tc>
          <w:tcPr>
            <w:tcW w:w="955" w:type="dxa"/>
            <w:tcBorders>
              <w:top w:val="single" w:sz="4" w:space="0" w:color="auto"/>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154.7</w:t>
            </w:r>
          </w:p>
        </w:tc>
        <w:tc>
          <w:tcPr>
            <w:tcW w:w="1147" w:type="dxa"/>
            <w:tcBorders>
              <w:top w:val="single" w:sz="4" w:space="0" w:color="auto"/>
              <w:left w:val="nil"/>
              <w:right w:val="single" w:sz="4" w:space="0" w:color="auto"/>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715.2</w:t>
            </w:r>
          </w:p>
        </w:tc>
        <w:tc>
          <w:tcPr>
            <w:tcW w:w="960" w:type="dxa"/>
            <w:tcBorders>
              <w:top w:val="single" w:sz="4" w:space="0" w:color="auto"/>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149.2</w:t>
            </w:r>
          </w:p>
        </w:tc>
      </w:tr>
      <w:tr w:rsidR="00960F2C" w:rsidRPr="001F2B62" w:rsidTr="00960F2C">
        <w:trPr>
          <w:trHeight w:hRule="exact" w:val="259"/>
        </w:trPr>
        <w:tc>
          <w:tcPr>
            <w:tcW w:w="810" w:type="dxa"/>
            <w:tcBorders>
              <w:top w:val="nil"/>
              <w:left w:val="nil"/>
              <w:right w:val="nil"/>
            </w:tcBorders>
            <w:shd w:val="clear" w:color="auto" w:fill="auto"/>
            <w:noWrap/>
            <w:vAlign w:val="center"/>
            <w:hideMark/>
          </w:tcPr>
          <w:p w:rsidR="00960F2C" w:rsidRPr="001F2B62" w:rsidRDefault="00960F2C"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2018</w:t>
            </w:r>
          </w:p>
        </w:tc>
        <w:tc>
          <w:tcPr>
            <w:tcW w:w="1919" w:type="dxa"/>
            <w:tcBorders>
              <w:top w:val="nil"/>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vessel distance</w:t>
            </w:r>
          </w:p>
        </w:tc>
        <w:tc>
          <w:tcPr>
            <w:tcW w:w="862" w:type="dxa"/>
            <w:tcBorders>
              <w:top w:val="nil"/>
              <w:left w:val="nil"/>
              <w:right w:val="nil"/>
            </w:tcBorders>
            <w:shd w:val="clear" w:color="auto" w:fill="auto"/>
            <w:noWrap/>
            <w:vAlign w:val="center"/>
          </w:tcPr>
          <w:p w:rsidR="00960F2C" w:rsidRPr="00960F2C" w:rsidRDefault="00960F2C" w:rsidP="00960F2C">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w:t>
            </w:r>
          </w:p>
        </w:tc>
        <w:tc>
          <w:tcPr>
            <w:tcW w:w="930" w:type="dxa"/>
            <w:tcBorders>
              <w:top w:val="nil"/>
              <w:left w:val="single" w:sz="4" w:space="0" w:color="auto"/>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22.2</w:t>
            </w:r>
          </w:p>
        </w:tc>
        <w:tc>
          <w:tcPr>
            <w:tcW w:w="955" w:type="dxa"/>
            <w:tcBorders>
              <w:top w:val="nil"/>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57.1</w:t>
            </w:r>
          </w:p>
        </w:tc>
        <w:tc>
          <w:tcPr>
            <w:tcW w:w="813" w:type="dxa"/>
            <w:tcBorders>
              <w:top w:val="nil"/>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89.9</w:t>
            </w:r>
          </w:p>
        </w:tc>
        <w:tc>
          <w:tcPr>
            <w:tcW w:w="955" w:type="dxa"/>
            <w:tcBorders>
              <w:top w:val="nil"/>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137.7</w:t>
            </w:r>
          </w:p>
        </w:tc>
        <w:tc>
          <w:tcPr>
            <w:tcW w:w="1147" w:type="dxa"/>
            <w:tcBorders>
              <w:top w:val="nil"/>
              <w:left w:val="nil"/>
              <w:right w:val="single" w:sz="4" w:space="0" w:color="auto"/>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749.7</w:t>
            </w:r>
          </w:p>
        </w:tc>
        <w:tc>
          <w:tcPr>
            <w:tcW w:w="960" w:type="dxa"/>
            <w:tcBorders>
              <w:top w:val="nil"/>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135.6</w:t>
            </w:r>
          </w:p>
        </w:tc>
      </w:tr>
      <w:tr w:rsidR="00960F2C" w:rsidRPr="001F2B62" w:rsidTr="00960F2C">
        <w:trPr>
          <w:trHeight w:hRule="exact" w:val="259"/>
        </w:trPr>
        <w:tc>
          <w:tcPr>
            <w:tcW w:w="810" w:type="dxa"/>
            <w:tcBorders>
              <w:top w:val="nil"/>
              <w:left w:val="nil"/>
              <w:bottom w:val="single" w:sz="4" w:space="0" w:color="auto"/>
              <w:right w:val="nil"/>
            </w:tcBorders>
            <w:shd w:val="clear" w:color="auto" w:fill="E7E6E6" w:themeFill="background2"/>
            <w:noWrap/>
            <w:vAlign w:val="center"/>
            <w:hideMark/>
          </w:tcPr>
          <w:p w:rsidR="00960F2C" w:rsidRPr="001F2B62" w:rsidRDefault="00960F2C"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2019</w:t>
            </w:r>
          </w:p>
        </w:tc>
        <w:tc>
          <w:tcPr>
            <w:tcW w:w="1919" w:type="dxa"/>
            <w:tcBorders>
              <w:top w:val="nil"/>
              <w:left w:val="nil"/>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vessel distance</w:t>
            </w:r>
          </w:p>
        </w:tc>
        <w:tc>
          <w:tcPr>
            <w:tcW w:w="862" w:type="dxa"/>
            <w:tcBorders>
              <w:top w:val="nil"/>
              <w:left w:val="nil"/>
              <w:bottom w:val="single" w:sz="4" w:space="0" w:color="auto"/>
              <w:right w:val="nil"/>
            </w:tcBorders>
            <w:shd w:val="clear" w:color="auto" w:fill="E7E6E6" w:themeFill="background2"/>
            <w:noWrap/>
            <w:vAlign w:val="center"/>
          </w:tcPr>
          <w:p w:rsidR="00960F2C" w:rsidRPr="00960F2C" w:rsidRDefault="00960F2C" w:rsidP="00960F2C">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w:t>
            </w:r>
          </w:p>
        </w:tc>
        <w:tc>
          <w:tcPr>
            <w:tcW w:w="930" w:type="dxa"/>
            <w:tcBorders>
              <w:top w:val="nil"/>
              <w:left w:val="single" w:sz="4" w:space="0" w:color="auto"/>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39.4</w:t>
            </w:r>
          </w:p>
        </w:tc>
        <w:tc>
          <w:tcPr>
            <w:tcW w:w="955" w:type="dxa"/>
            <w:tcBorders>
              <w:top w:val="nil"/>
              <w:left w:val="nil"/>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113.5</w:t>
            </w:r>
          </w:p>
        </w:tc>
        <w:tc>
          <w:tcPr>
            <w:tcW w:w="813" w:type="dxa"/>
            <w:tcBorders>
              <w:top w:val="nil"/>
              <w:left w:val="nil"/>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158.5</w:t>
            </w:r>
          </w:p>
        </w:tc>
        <w:tc>
          <w:tcPr>
            <w:tcW w:w="955" w:type="dxa"/>
            <w:tcBorders>
              <w:top w:val="nil"/>
              <w:left w:val="nil"/>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202.8</w:t>
            </w:r>
          </w:p>
        </w:tc>
        <w:tc>
          <w:tcPr>
            <w:tcW w:w="1147" w:type="dxa"/>
            <w:tcBorders>
              <w:top w:val="nil"/>
              <w:left w:val="nil"/>
              <w:bottom w:val="single" w:sz="4" w:space="0" w:color="auto"/>
              <w:right w:val="single" w:sz="4" w:space="0" w:color="auto"/>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965.4</w:t>
            </w:r>
          </w:p>
        </w:tc>
        <w:tc>
          <w:tcPr>
            <w:tcW w:w="960" w:type="dxa"/>
            <w:tcBorders>
              <w:top w:val="nil"/>
              <w:left w:val="nil"/>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203.1</w:t>
            </w:r>
          </w:p>
        </w:tc>
      </w:tr>
      <w:tr w:rsidR="001F2B62" w:rsidRPr="001F2B62" w:rsidTr="001F2B62">
        <w:trPr>
          <w:trHeight w:hRule="exact" w:val="259"/>
        </w:trPr>
        <w:tc>
          <w:tcPr>
            <w:tcW w:w="810" w:type="dxa"/>
            <w:tcBorders>
              <w:top w:val="nil"/>
              <w:left w:val="nil"/>
              <w:bottom w:val="nil"/>
              <w:right w:val="nil"/>
            </w:tcBorders>
            <w:shd w:val="clear" w:color="auto" w:fill="auto"/>
            <w:noWrap/>
            <w:vAlign w:val="center"/>
            <w:hideMark/>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2017</w:t>
            </w:r>
          </w:p>
        </w:tc>
        <w:tc>
          <w:tcPr>
            <w:tcW w:w="1919"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winch speed</w:t>
            </w:r>
          </w:p>
        </w:tc>
        <w:tc>
          <w:tcPr>
            <w:tcW w:w="862" w:type="dxa"/>
            <w:tcBorders>
              <w:top w:val="nil"/>
              <w:left w:val="nil"/>
              <w:bottom w:val="nil"/>
              <w:right w:val="nil"/>
            </w:tcBorders>
            <w:shd w:val="clear" w:color="auto" w:fill="auto"/>
            <w:noWrap/>
            <w:vAlign w:val="center"/>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m/s</w:t>
            </w:r>
          </w:p>
        </w:tc>
        <w:tc>
          <w:tcPr>
            <w:tcW w:w="930" w:type="dxa"/>
            <w:tcBorders>
              <w:top w:val="nil"/>
              <w:left w:val="single" w:sz="4" w:space="0" w:color="auto"/>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1.01</w:t>
            </w:r>
          </w:p>
        </w:tc>
        <w:tc>
          <w:tcPr>
            <w:tcW w:w="955"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1.21</w:t>
            </w:r>
          </w:p>
        </w:tc>
        <w:tc>
          <w:tcPr>
            <w:tcW w:w="813"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1.26</w:t>
            </w:r>
          </w:p>
        </w:tc>
        <w:tc>
          <w:tcPr>
            <w:tcW w:w="955"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1.30</w:t>
            </w:r>
          </w:p>
        </w:tc>
        <w:tc>
          <w:tcPr>
            <w:tcW w:w="1147" w:type="dxa"/>
            <w:tcBorders>
              <w:top w:val="nil"/>
              <w:left w:val="nil"/>
              <w:bottom w:val="nil"/>
              <w:right w:val="single" w:sz="4" w:space="0" w:color="auto"/>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1.39</w:t>
            </w:r>
          </w:p>
        </w:tc>
        <w:tc>
          <w:tcPr>
            <w:tcW w:w="960"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1.25</w:t>
            </w:r>
          </w:p>
        </w:tc>
      </w:tr>
      <w:tr w:rsidR="001F2B62" w:rsidRPr="001F2B62" w:rsidTr="001F2B62">
        <w:trPr>
          <w:trHeight w:hRule="exact" w:val="259"/>
        </w:trPr>
        <w:tc>
          <w:tcPr>
            <w:tcW w:w="810" w:type="dxa"/>
            <w:tcBorders>
              <w:top w:val="nil"/>
              <w:left w:val="nil"/>
              <w:bottom w:val="nil"/>
              <w:right w:val="nil"/>
            </w:tcBorders>
            <w:shd w:val="clear" w:color="auto" w:fill="auto"/>
            <w:noWrap/>
            <w:vAlign w:val="center"/>
            <w:hideMark/>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2018</w:t>
            </w:r>
          </w:p>
        </w:tc>
        <w:tc>
          <w:tcPr>
            <w:tcW w:w="1919" w:type="dxa"/>
            <w:tcBorders>
              <w:top w:val="nil"/>
              <w:left w:val="nil"/>
              <w:bottom w:val="nil"/>
              <w:right w:val="nil"/>
            </w:tcBorders>
            <w:shd w:val="clear" w:color="auto" w:fill="auto"/>
            <w:noWrap/>
            <w:vAlign w:val="center"/>
          </w:tcPr>
          <w:p w:rsidR="001F2B62" w:rsidRPr="001F2B62" w:rsidRDefault="001F2B62" w:rsidP="001F2B62">
            <w:pPr>
              <w:jc w:val="center"/>
              <w:rPr>
                <w:sz w:val="18"/>
                <w:szCs w:val="18"/>
              </w:rPr>
            </w:pPr>
            <w:r w:rsidRPr="001F2B62">
              <w:rPr>
                <w:rFonts w:ascii="Calibri" w:hAnsi="Calibri" w:cs="Calibri"/>
                <w:color w:val="000000"/>
                <w:sz w:val="18"/>
                <w:szCs w:val="18"/>
              </w:rPr>
              <w:t>winch speed</w:t>
            </w:r>
          </w:p>
        </w:tc>
        <w:tc>
          <w:tcPr>
            <w:tcW w:w="862" w:type="dxa"/>
            <w:tcBorders>
              <w:top w:val="nil"/>
              <w:left w:val="nil"/>
              <w:bottom w:val="nil"/>
              <w:right w:val="nil"/>
            </w:tcBorders>
            <w:shd w:val="clear" w:color="auto" w:fill="auto"/>
            <w:noWrap/>
            <w:vAlign w:val="center"/>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m/s</w:t>
            </w:r>
          </w:p>
        </w:tc>
        <w:tc>
          <w:tcPr>
            <w:tcW w:w="930" w:type="dxa"/>
            <w:tcBorders>
              <w:top w:val="nil"/>
              <w:left w:val="single" w:sz="4" w:space="0" w:color="auto"/>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1.03</w:t>
            </w:r>
          </w:p>
        </w:tc>
        <w:tc>
          <w:tcPr>
            <w:tcW w:w="955"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1.22</w:t>
            </w:r>
          </w:p>
        </w:tc>
        <w:tc>
          <w:tcPr>
            <w:tcW w:w="813"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1.26</w:t>
            </w:r>
          </w:p>
        </w:tc>
        <w:tc>
          <w:tcPr>
            <w:tcW w:w="955"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1.30</w:t>
            </w:r>
          </w:p>
        </w:tc>
        <w:tc>
          <w:tcPr>
            <w:tcW w:w="1147" w:type="dxa"/>
            <w:tcBorders>
              <w:top w:val="nil"/>
              <w:left w:val="nil"/>
              <w:bottom w:val="nil"/>
              <w:right w:val="single" w:sz="4" w:space="0" w:color="auto"/>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1.36</w:t>
            </w:r>
          </w:p>
        </w:tc>
        <w:tc>
          <w:tcPr>
            <w:tcW w:w="960" w:type="dxa"/>
            <w:tcBorders>
              <w:top w:val="nil"/>
              <w:left w:val="nil"/>
              <w:bottom w:val="nil"/>
              <w:right w:val="nil"/>
            </w:tcBorders>
            <w:shd w:val="clear" w:color="auto" w:fill="auto"/>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1.25</w:t>
            </w:r>
          </w:p>
        </w:tc>
      </w:tr>
      <w:tr w:rsidR="001F2B62" w:rsidRPr="001F2B62" w:rsidTr="00F70234">
        <w:trPr>
          <w:trHeight w:hRule="exact" w:val="259"/>
        </w:trPr>
        <w:tc>
          <w:tcPr>
            <w:tcW w:w="810" w:type="dxa"/>
            <w:tcBorders>
              <w:top w:val="nil"/>
              <w:left w:val="nil"/>
              <w:bottom w:val="single" w:sz="4" w:space="0" w:color="auto"/>
              <w:right w:val="nil"/>
            </w:tcBorders>
            <w:shd w:val="clear" w:color="auto" w:fill="E7E6E6" w:themeFill="background2"/>
            <w:noWrap/>
            <w:vAlign w:val="center"/>
            <w:hideMark/>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2019</w:t>
            </w:r>
          </w:p>
        </w:tc>
        <w:tc>
          <w:tcPr>
            <w:tcW w:w="1919"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sz w:val="18"/>
                <w:szCs w:val="18"/>
              </w:rPr>
            </w:pPr>
            <w:r w:rsidRPr="001F2B62">
              <w:rPr>
                <w:rFonts w:ascii="Calibri" w:hAnsi="Calibri" w:cs="Calibri"/>
                <w:color w:val="000000"/>
                <w:sz w:val="18"/>
                <w:szCs w:val="18"/>
              </w:rPr>
              <w:t>winch speed</w:t>
            </w:r>
          </w:p>
        </w:tc>
        <w:tc>
          <w:tcPr>
            <w:tcW w:w="862"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m/s</w:t>
            </w:r>
          </w:p>
        </w:tc>
        <w:tc>
          <w:tcPr>
            <w:tcW w:w="930" w:type="dxa"/>
            <w:tcBorders>
              <w:top w:val="nil"/>
              <w:left w:val="single" w:sz="4" w:space="0" w:color="auto"/>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0.71</w:t>
            </w:r>
          </w:p>
        </w:tc>
        <w:tc>
          <w:tcPr>
            <w:tcW w:w="955"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0.84</w:t>
            </w:r>
          </w:p>
        </w:tc>
        <w:tc>
          <w:tcPr>
            <w:tcW w:w="813"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0.90</w:t>
            </w:r>
          </w:p>
        </w:tc>
        <w:tc>
          <w:tcPr>
            <w:tcW w:w="955"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0.97</w:t>
            </w:r>
          </w:p>
        </w:tc>
        <w:tc>
          <w:tcPr>
            <w:tcW w:w="1147" w:type="dxa"/>
            <w:tcBorders>
              <w:top w:val="nil"/>
              <w:left w:val="nil"/>
              <w:bottom w:val="single" w:sz="4" w:space="0" w:color="auto"/>
              <w:right w:val="single" w:sz="4" w:space="0" w:color="auto"/>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1.31</w:t>
            </w:r>
          </w:p>
        </w:tc>
        <w:tc>
          <w:tcPr>
            <w:tcW w:w="960"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0.92</w:t>
            </w:r>
          </w:p>
        </w:tc>
      </w:tr>
      <w:tr w:rsidR="001F2B62" w:rsidRPr="001F2B62" w:rsidTr="001F2B62">
        <w:trPr>
          <w:trHeight w:hRule="exact" w:val="259"/>
        </w:trPr>
        <w:tc>
          <w:tcPr>
            <w:tcW w:w="810" w:type="dxa"/>
            <w:tcBorders>
              <w:top w:val="single" w:sz="4" w:space="0" w:color="auto"/>
              <w:left w:val="nil"/>
              <w:right w:val="nil"/>
            </w:tcBorders>
            <w:shd w:val="clear" w:color="auto" w:fill="FFFFFF" w:themeFill="background1"/>
            <w:noWrap/>
            <w:vAlign w:val="center"/>
            <w:hideMark/>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2017</w:t>
            </w:r>
          </w:p>
        </w:tc>
        <w:tc>
          <w:tcPr>
            <w:tcW w:w="1919" w:type="dxa"/>
            <w:tcBorders>
              <w:top w:val="single" w:sz="4" w:space="0" w:color="auto"/>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liftoff angle</w:t>
            </w:r>
          </w:p>
        </w:tc>
        <w:tc>
          <w:tcPr>
            <w:tcW w:w="862" w:type="dxa"/>
            <w:tcBorders>
              <w:top w:val="single" w:sz="4" w:space="0" w:color="auto"/>
              <w:left w:val="nil"/>
              <w:right w:val="nil"/>
            </w:tcBorders>
            <w:shd w:val="clear" w:color="auto" w:fill="FFFFFF" w:themeFill="background1"/>
            <w:noWrap/>
            <w:vAlign w:val="center"/>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degrees</w:t>
            </w:r>
          </w:p>
        </w:tc>
        <w:tc>
          <w:tcPr>
            <w:tcW w:w="930" w:type="dxa"/>
            <w:tcBorders>
              <w:top w:val="single" w:sz="4" w:space="0" w:color="auto"/>
              <w:left w:val="single" w:sz="4" w:space="0" w:color="auto"/>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19.1</w:t>
            </w:r>
          </w:p>
        </w:tc>
        <w:tc>
          <w:tcPr>
            <w:tcW w:w="955" w:type="dxa"/>
            <w:tcBorders>
              <w:top w:val="single" w:sz="4" w:space="0" w:color="auto"/>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24.9</w:t>
            </w:r>
          </w:p>
        </w:tc>
        <w:tc>
          <w:tcPr>
            <w:tcW w:w="813" w:type="dxa"/>
            <w:tcBorders>
              <w:top w:val="single" w:sz="4" w:space="0" w:color="auto"/>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27.9</w:t>
            </w:r>
          </w:p>
        </w:tc>
        <w:tc>
          <w:tcPr>
            <w:tcW w:w="955" w:type="dxa"/>
            <w:tcBorders>
              <w:top w:val="single" w:sz="4" w:space="0" w:color="auto"/>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32.2</w:t>
            </w:r>
          </w:p>
        </w:tc>
        <w:tc>
          <w:tcPr>
            <w:tcW w:w="1147" w:type="dxa"/>
            <w:tcBorders>
              <w:top w:val="single" w:sz="4" w:space="0" w:color="auto"/>
              <w:left w:val="nil"/>
              <w:right w:val="single" w:sz="4" w:space="0" w:color="auto"/>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56.1</w:t>
            </w:r>
          </w:p>
        </w:tc>
        <w:tc>
          <w:tcPr>
            <w:tcW w:w="960" w:type="dxa"/>
            <w:tcBorders>
              <w:top w:val="single" w:sz="4" w:space="0" w:color="auto"/>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29.3</w:t>
            </w:r>
          </w:p>
        </w:tc>
      </w:tr>
      <w:tr w:rsidR="001F2B62" w:rsidRPr="001F2B62" w:rsidTr="001F2B62">
        <w:trPr>
          <w:trHeight w:hRule="exact" w:val="259"/>
        </w:trPr>
        <w:tc>
          <w:tcPr>
            <w:tcW w:w="810" w:type="dxa"/>
            <w:tcBorders>
              <w:top w:val="nil"/>
              <w:left w:val="nil"/>
              <w:right w:val="nil"/>
            </w:tcBorders>
            <w:shd w:val="clear" w:color="auto" w:fill="FFFFFF" w:themeFill="background1"/>
            <w:noWrap/>
            <w:vAlign w:val="center"/>
            <w:hideMark/>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2018</w:t>
            </w:r>
          </w:p>
        </w:tc>
        <w:tc>
          <w:tcPr>
            <w:tcW w:w="1919" w:type="dxa"/>
            <w:tcBorders>
              <w:top w:val="nil"/>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liftoff angle</w:t>
            </w:r>
          </w:p>
        </w:tc>
        <w:tc>
          <w:tcPr>
            <w:tcW w:w="862" w:type="dxa"/>
            <w:tcBorders>
              <w:top w:val="nil"/>
              <w:left w:val="nil"/>
              <w:right w:val="nil"/>
            </w:tcBorders>
            <w:shd w:val="clear" w:color="auto" w:fill="FFFFFF" w:themeFill="background1"/>
            <w:noWrap/>
            <w:vAlign w:val="center"/>
          </w:tcPr>
          <w:p w:rsidR="001F2B62" w:rsidRPr="001F2B62" w:rsidRDefault="001F2B62" w:rsidP="001F2B62">
            <w:pPr>
              <w:jc w:val="center"/>
              <w:rPr>
                <w:sz w:val="18"/>
                <w:szCs w:val="18"/>
              </w:rPr>
            </w:pPr>
            <w:r w:rsidRPr="001F2B62">
              <w:rPr>
                <w:rFonts w:ascii="Calibri" w:eastAsia="Times New Roman" w:hAnsi="Calibri" w:cs="Calibri"/>
                <w:color w:val="000000"/>
                <w:sz w:val="18"/>
                <w:szCs w:val="18"/>
                <w:lang w:eastAsia="en-CA"/>
              </w:rPr>
              <w:t>degrees</w:t>
            </w:r>
          </w:p>
        </w:tc>
        <w:tc>
          <w:tcPr>
            <w:tcW w:w="930" w:type="dxa"/>
            <w:tcBorders>
              <w:top w:val="nil"/>
              <w:left w:val="single" w:sz="4" w:space="0" w:color="auto"/>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19.7</w:t>
            </w:r>
          </w:p>
        </w:tc>
        <w:tc>
          <w:tcPr>
            <w:tcW w:w="955" w:type="dxa"/>
            <w:tcBorders>
              <w:top w:val="nil"/>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24.7</w:t>
            </w:r>
          </w:p>
        </w:tc>
        <w:tc>
          <w:tcPr>
            <w:tcW w:w="813" w:type="dxa"/>
            <w:tcBorders>
              <w:top w:val="nil"/>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28.0</w:t>
            </w:r>
          </w:p>
        </w:tc>
        <w:tc>
          <w:tcPr>
            <w:tcW w:w="955" w:type="dxa"/>
            <w:tcBorders>
              <w:top w:val="nil"/>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31.5</w:t>
            </w:r>
          </w:p>
        </w:tc>
        <w:tc>
          <w:tcPr>
            <w:tcW w:w="1147" w:type="dxa"/>
            <w:tcBorders>
              <w:top w:val="nil"/>
              <w:left w:val="nil"/>
              <w:right w:val="single" w:sz="4" w:space="0" w:color="auto"/>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47.6</w:t>
            </w:r>
          </w:p>
        </w:tc>
        <w:tc>
          <w:tcPr>
            <w:tcW w:w="960" w:type="dxa"/>
            <w:tcBorders>
              <w:top w:val="nil"/>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29.2</w:t>
            </w:r>
          </w:p>
        </w:tc>
      </w:tr>
      <w:tr w:rsidR="001F2B62" w:rsidRPr="001F2B62" w:rsidTr="00960F2C">
        <w:trPr>
          <w:trHeight w:hRule="exact" w:val="259"/>
        </w:trPr>
        <w:tc>
          <w:tcPr>
            <w:tcW w:w="810" w:type="dxa"/>
            <w:tcBorders>
              <w:top w:val="nil"/>
              <w:left w:val="nil"/>
              <w:bottom w:val="single" w:sz="4" w:space="0" w:color="auto"/>
              <w:right w:val="nil"/>
            </w:tcBorders>
            <w:shd w:val="clear" w:color="auto" w:fill="E7E6E6" w:themeFill="background2"/>
            <w:noWrap/>
            <w:vAlign w:val="center"/>
            <w:hideMark/>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2019</w:t>
            </w:r>
          </w:p>
        </w:tc>
        <w:tc>
          <w:tcPr>
            <w:tcW w:w="1919"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liftoff angle</w:t>
            </w:r>
          </w:p>
        </w:tc>
        <w:tc>
          <w:tcPr>
            <w:tcW w:w="862"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sz w:val="18"/>
                <w:szCs w:val="18"/>
              </w:rPr>
            </w:pPr>
            <w:r w:rsidRPr="001F2B62">
              <w:rPr>
                <w:rFonts w:ascii="Calibri" w:eastAsia="Times New Roman" w:hAnsi="Calibri" w:cs="Calibri"/>
                <w:color w:val="000000"/>
                <w:sz w:val="18"/>
                <w:szCs w:val="18"/>
                <w:lang w:eastAsia="en-CA"/>
              </w:rPr>
              <w:t>degrees</w:t>
            </w:r>
          </w:p>
        </w:tc>
        <w:tc>
          <w:tcPr>
            <w:tcW w:w="930" w:type="dxa"/>
            <w:tcBorders>
              <w:top w:val="nil"/>
              <w:left w:val="single" w:sz="4" w:space="0" w:color="auto"/>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20.5</w:t>
            </w:r>
          </w:p>
        </w:tc>
        <w:tc>
          <w:tcPr>
            <w:tcW w:w="955"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26.7</w:t>
            </w:r>
          </w:p>
        </w:tc>
        <w:tc>
          <w:tcPr>
            <w:tcW w:w="813"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34.0</w:t>
            </w:r>
          </w:p>
        </w:tc>
        <w:tc>
          <w:tcPr>
            <w:tcW w:w="955"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42.6</w:t>
            </w:r>
          </w:p>
        </w:tc>
        <w:tc>
          <w:tcPr>
            <w:tcW w:w="1147" w:type="dxa"/>
            <w:tcBorders>
              <w:top w:val="nil"/>
              <w:left w:val="nil"/>
              <w:bottom w:val="single" w:sz="4" w:space="0" w:color="auto"/>
              <w:right w:val="single" w:sz="4" w:space="0" w:color="auto"/>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64.2</w:t>
            </w:r>
          </w:p>
        </w:tc>
        <w:tc>
          <w:tcPr>
            <w:tcW w:w="960"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35.5</w:t>
            </w:r>
          </w:p>
        </w:tc>
      </w:tr>
      <w:tr w:rsidR="00960F2C" w:rsidRPr="001F2B62" w:rsidTr="00960F2C">
        <w:trPr>
          <w:trHeight w:hRule="exact" w:val="259"/>
        </w:trPr>
        <w:tc>
          <w:tcPr>
            <w:tcW w:w="810" w:type="dxa"/>
            <w:tcBorders>
              <w:top w:val="single" w:sz="4" w:space="0" w:color="auto"/>
              <w:left w:val="nil"/>
              <w:right w:val="nil"/>
            </w:tcBorders>
            <w:shd w:val="clear" w:color="auto" w:fill="auto"/>
            <w:noWrap/>
            <w:vAlign w:val="center"/>
            <w:hideMark/>
          </w:tcPr>
          <w:p w:rsidR="00960F2C" w:rsidRPr="001F2B62" w:rsidRDefault="00960F2C"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2017</w:t>
            </w:r>
          </w:p>
        </w:tc>
        <w:tc>
          <w:tcPr>
            <w:tcW w:w="1919" w:type="dxa"/>
            <w:tcBorders>
              <w:top w:val="single" w:sz="4" w:space="0" w:color="auto"/>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Pr>
                <w:rFonts w:ascii="Calibri" w:hAnsi="Calibri" w:cs="Calibri"/>
                <w:color w:val="000000"/>
                <w:sz w:val="18"/>
                <w:szCs w:val="18"/>
              </w:rPr>
              <w:t xml:space="preserve">winch </w:t>
            </w:r>
            <w:r w:rsidRPr="001F2B62">
              <w:rPr>
                <w:rFonts w:ascii="Calibri" w:hAnsi="Calibri" w:cs="Calibri"/>
                <w:color w:val="000000"/>
                <w:sz w:val="18"/>
                <w:szCs w:val="18"/>
              </w:rPr>
              <w:t>distance</w:t>
            </w:r>
          </w:p>
        </w:tc>
        <w:tc>
          <w:tcPr>
            <w:tcW w:w="862" w:type="dxa"/>
            <w:tcBorders>
              <w:top w:val="single" w:sz="4" w:space="0" w:color="auto"/>
              <w:left w:val="nil"/>
              <w:right w:val="nil"/>
            </w:tcBorders>
            <w:shd w:val="clear" w:color="auto" w:fill="auto"/>
            <w:noWrap/>
            <w:vAlign w:val="center"/>
          </w:tcPr>
          <w:p w:rsidR="00960F2C" w:rsidRPr="00960F2C" w:rsidRDefault="00960F2C" w:rsidP="007953D8">
            <w:pPr>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w:t>
            </w:r>
          </w:p>
        </w:tc>
        <w:tc>
          <w:tcPr>
            <w:tcW w:w="930" w:type="dxa"/>
            <w:tcBorders>
              <w:top w:val="single" w:sz="4" w:space="0" w:color="auto"/>
              <w:left w:val="single" w:sz="4" w:space="0" w:color="auto"/>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13.0</w:t>
            </w:r>
          </w:p>
        </w:tc>
        <w:tc>
          <w:tcPr>
            <w:tcW w:w="955" w:type="dxa"/>
            <w:tcBorders>
              <w:top w:val="single" w:sz="4" w:space="0" w:color="auto"/>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35.8</w:t>
            </w:r>
          </w:p>
        </w:tc>
        <w:tc>
          <w:tcPr>
            <w:tcW w:w="813" w:type="dxa"/>
            <w:tcBorders>
              <w:top w:val="single" w:sz="4" w:space="0" w:color="auto"/>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65.9</w:t>
            </w:r>
          </w:p>
        </w:tc>
        <w:tc>
          <w:tcPr>
            <w:tcW w:w="955" w:type="dxa"/>
            <w:tcBorders>
              <w:top w:val="single" w:sz="4" w:space="0" w:color="auto"/>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105.4</w:t>
            </w:r>
          </w:p>
        </w:tc>
        <w:tc>
          <w:tcPr>
            <w:tcW w:w="1147" w:type="dxa"/>
            <w:tcBorders>
              <w:top w:val="single" w:sz="4" w:space="0" w:color="auto"/>
              <w:left w:val="nil"/>
              <w:right w:val="single" w:sz="4" w:space="0" w:color="auto"/>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511.1</w:t>
            </w:r>
          </w:p>
        </w:tc>
        <w:tc>
          <w:tcPr>
            <w:tcW w:w="960" w:type="dxa"/>
            <w:tcBorders>
              <w:top w:val="single" w:sz="4" w:space="0" w:color="auto"/>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100.3</w:t>
            </w:r>
          </w:p>
        </w:tc>
      </w:tr>
      <w:tr w:rsidR="00960F2C" w:rsidRPr="001F2B62" w:rsidTr="00960F2C">
        <w:trPr>
          <w:trHeight w:hRule="exact" w:val="259"/>
        </w:trPr>
        <w:tc>
          <w:tcPr>
            <w:tcW w:w="810" w:type="dxa"/>
            <w:tcBorders>
              <w:top w:val="nil"/>
              <w:left w:val="nil"/>
              <w:right w:val="nil"/>
            </w:tcBorders>
            <w:shd w:val="clear" w:color="auto" w:fill="auto"/>
            <w:noWrap/>
            <w:vAlign w:val="center"/>
            <w:hideMark/>
          </w:tcPr>
          <w:p w:rsidR="00960F2C" w:rsidRPr="001F2B62" w:rsidRDefault="00960F2C"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2018</w:t>
            </w:r>
          </w:p>
        </w:tc>
        <w:tc>
          <w:tcPr>
            <w:tcW w:w="1919" w:type="dxa"/>
            <w:tcBorders>
              <w:top w:val="nil"/>
              <w:left w:val="nil"/>
              <w:right w:val="nil"/>
            </w:tcBorders>
            <w:shd w:val="clear" w:color="auto" w:fill="auto"/>
            <w:noWrap/>
            <w:vAlign w:val="center"/>
          </w:tcPr>
          <w:p w:rsidR="00960F2C" w:rsidRPr="00960F2C" w:rsidRDefault="00960F2C" w:rsidP="007953D8">
            <w:pPr>
              <w:jc w:val="center"/>
              <w:rPr>
                <w:rFonts w:ascii="Calibri" w:hAnsi="Calibri" w:cs="Calibri"/>
                <w:color w:val="000000"/>
                <w:sz w:val="18"/>
                <w:szCs w:val="18"/>
              </w:rPr>
            </w:pPr>
            <w:r w:rsidRPr="005447F0">
              <w:rPr>
                <w:rFonts w:ascii="Calibri" w:hAnsi="Calibri" w:cs="Calibri"/>
                <w:color w:val="000000"/>
                <w:sz w:val="18"/>
                <w:szCs w:val="18"/>
              </w:rPr>
              <w:t>winch distance</w:t>
            </w:r>
          </w:p>
        </w:tc>
        <w:tc>
          <w:tcPr>
            <w:tcW w:w="862" w:type="dxa"/>
            <w:tcBorders>
              <w:top w:val="nil"/>
              <w:left w:val="nil"/>
              <w:right w:val="nil"/>
            </w:tcBorders>
            <w:shd w:val="clear" w:color="auto" w:fill="auto"/>
            <w:noWrap/>
            <w:vAlign w:val="center"/>
          </w:tcPr>
          <w:p w:rsidR="00960F2C" w:rsidRPr="00960F2C" w:rsidRDefault="00960F2C" w:rsidP="007953D8">
            <w:pPr>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w:t>
            </w:r>
          </w:p>
        </w:tc>
        <w:tc>
          <w:tcPr>
            <w:tcW w:w="930" w:type="dxa"/>
            <w:tcBorders>
              <w:top w:val="nil"/>
              <w:left w:val="single" w:sz="4" w:space="0" w:color="auto"/>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11.9</w:t>
            </w:r>
          </w:p>
        </w:tc>
        <w:tc>
          <w:tcPr>
            <w:tcW w:w="955" w:type="dxa"/>
            <w:tcBorders>
              <w:top w:val="nil"/>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33.5</w:t>
            </w:r>
          </w:p>
        </w:tc>
        <w:tc>
          <w:tcPr>
            <w:tcW w:w="813" w:type="dxa"/>
            <w:tcBorders>
              <w:top w:val="nil"/>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56.9</w:t>
            </w:r>
          </w:p>
        </w:tc>
        <w:tc>
          <w:tcPr>
            <w:tcW w:w="955" w:type="dxa"/>
            <w:tcBorders>
              <w:top w:val="nil"/>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89.3</w:t>
            </w:r>
          </w:p>
        </w:tc>
        <w:tc>
          <w:tcPr>
            <w:tcW w:w="1147" w:type="dxa"/>
            <w:tcBorders>
              <w:top w:val="nil"/>
              <w:left w:val="nil"/>
              <w:right w:val="single" w:sz="4" w:space="0" w:color="auto"/>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515.3</w:t>
            </w:r>
          </w:p>
        </w:tc>
        <w:tc>
          <w:tcPr>
            <w:tcW w:w="960" w:type="dxa"/>
            <w:tcBorders>
              <w:top w:val="nil"/>
              <w:left w:val="nil"/>
              <w:right w:val="nil"/>
            </w:tcBorders>
            <w:shd w:val="clear" w:color="auto" w:fill="auto"/>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89.9</w:t>
            </w:r>
          </w:p>
        </w:tc>
      </w:tr>
      <w:tr w:rsidR="00960F2C" w:rsidRPr="001F2B62" w:rsidTr="00960F2C">
        <w:trPr>
          <w:trHeight w:hRule="exact" w:val="259"/>
        </w:trPr>
        <w:tc>
          <w:tcPr>
            <w:tcW w:w="810" w:type="dxa"/>
            <w:tcBorders>
              <w:top w:val="nil"/>
              <w:left w:val="nil"/>
              <w:bottom w:val="single" w:sz="4" w:space="0" w:color="auto"/>
              <w:right w:val="nil"/>
            </w:tcBorders>
            <w:shd w:val="clear" w:color="auto" w:fill="E7E6E6" w:themeFill="background2"/>
            <w:noWrap/>
            <w:vAlign w:val="center"/>
            <w:hideMark/>
          </w:tcPr>
          <w:p w:rsidR="00960F2C" w:rsidRPr="001F2B62" w:rsidRDefault="00960F2C"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2019</w:t>
            </w:r>
          </w:p>
        </w:tc>
        <w:tc>
          <w:tcPr>
            <w:tcW w:w="1919" w:type="dxa"/>
            <w:tcBorders>
              <w:top w:val="nil"/>
              <w:left w:val="nil"/>
              <w:bottom w:val="single" w:sz="4" w:space="0" w:color="auto"/>
              <w:right w:val="nil"/>
            </w:tcBorders>
            <w:shd w:val="clear" w:color="auto" w:fill="E7E6E6" w:themeFill="background2"/>
            <w:noWrap/>
            <w:vAlign w:val="center"/>
          </w:tcPr>
          <w:p w:rsidR="00960F2C" w:rsidRPr="00960F2C" w:rsidRDefault="00960F2C" w:rsidP="007953D8">
            <w:pPr>
              <w:jc w:val="center"/>
              <w:rPr>
                <w:rFonts w:ascii="Calibri" w:hAnsi="Calibri" w:cs="Calibri"/>
                <w:color w:val="000000"/>
                <w:sz w:val="18"/>
                <w:szCs w:val="18"/>
              </w:rPr>
            </w:pPr>
            <w:r w:rsidRPr="005447F0">
              <w:rPr>
                <w:rFonts w:ascii="Calibri" w:hAnsi="Calibri" w:cs="Calibri"/>
                <w:color w:val="000000"/>
                <w:sz w:val="18"/>
                <w:szCs w:val="18"/>
              </w:rPr>
              <w:t>winch distance</w:t>
            </w:r>
          </w:p>
        </w:tc>
        <w:tc>
          <w:tcPr>
            <w:tcW w:w="862" w:type="dxa"/>
            <w:tcBorders>
              <w:top w:val="nil"/>
              <w:left w:val="nil"/>
              <w:bottom w:val="single" w:sz="4" w:space="0" w:color="auto"/>
              <w:right w:val="nil"/>
            </w:tcBorders>
            <w:shd w:val="clear" w:color="auto" w:fill="E7E6E6" w:themeFill="background2"/>
            <w:noWrap/>
            <w:vAlign w:val="center"/>
          </w:tcPr>
          <w:p w:rsidR="00960F2C" w:rsidRPr="00960F2C" w:rsidRDefault="00960F2C" w:rsidP="007953D8">
            <w:pPr>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w:t>
            </w:r>
          </w:p>
        </w:tc>
        <w:tc>
          <w:tcPr>
            <w:tcW w:w="930" w:type="dxa"/>
            <w:tcBorders>
              <w:top w:val="nil"/>
              <w:left w:val="single" w:sz="4" w:space="0" w:color="auto"/>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20.9</w:t>
            </w:r>
          </w:p>
        </w:tc>
        <w:tc>
          <w:tcPr>
            <w:tcW w:w="955" w:type="dxa"/>
            <w:tcBorders>
              <w:top w:val="nil"/>
              <w:left w:val="nil"/>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58.4</w:t>
            </w:r>
          </w:p>
        </w:tc>
        <w:tc>
          <w:tcPr>
            <w:tcW w:w="813" w:type="dxa"/>
            <w:tcBorders>
              <w:top w:val="nil"/>
              <w:left w:val="nil"/>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87.6</w:t>
            </w:r>
          </w:p>
        </w:tc>
        <w:tc>
          <w:tcPr>
            <w:tcW w:w="955" w:type="dxa"/>
            <w:tcBorders>
              <w:top w:val="nil"/>
              <w:left w:val="nil"/>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113.8</w:t>
            </w:r>
          </w:p>
        </w:tc>
        <w:tc>
          <w:tcPr>
            <w:tcW w:w="1147" w:type="dxa"/>
            <w:tcBorders>
              <w:top w:val="nil"/>
              <w:left w:val="nil"/>
              <w:bottom w:val="single" w:sz="4" w:space="0" w:color="auto"/>
              <w:right w:val="single" w:sz="4" w:space="0" w:color="auto"/>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482.6</w:t>
            </w:r>
          </w:p>
        </w:tc>
        <w:tc>
          <w:tcPr>
            <w:tcW w:w="960" w:type="dxa"/>
            <w:tcBorders>
              <w:top w:val="nil"/>
              <w:left w:val="nil"/>
              <w:bottom w:val="single" w:sz="4" w:space="0" w:color="auto"/>
              <w:right w:val="nil"/>
            </w:tcBorders>
            <w:shd w:val="clear" w:color="auto" w:fill="E7E6E6" w:themeFill="background2"/>
            <w:noWrap/>
            <w:vAlign w:val="center"/>
          </w:tcPr>
          <w:p w:rsidR="00960F2C" w:rsidRPr="001F2B62" w:rsidRDefault="00960F2C" w:rsidP="007953D8">
            <w:pPr>
              <w:jc w:val="center"/>
              <w:rPr>
                <w:rFonts w:ascii="Calibri" w:hAnsi="Calibri" w:cs="Calibri"/>
                <w:color w:val="000000"/>
                <w:sz w:val="18"/>
                <w:szCs w:val="18"/>
              </w:rPr>
            </w:pPr>
            <w:r w:rsidRPr="001F2B62">
              <w:rPr>
                <w:rFonts w:ascii="Calibri" w:hAnsi="Calibri" w:cs="Calibri"/>
                <w:color w:val="000000"/>
                <w:sz w:val="18"/>
                <w:szCs w:val="18"/>
              </w:rPr>
              <w:t>112.1</w:t>
            </w:r>
          </w:p>
        </w:tc>
      </w:tr>
      <w:tr w:rsidR="001F2B62" w:rsidRPr="001F2B62" w:rsidTr="001F2B62">
        <w:trPr>
          <w:trHeight w:hRule="exact" w:val="259"/>
        </w:trPr>
        <w:tc>
          <w:tcPr>
            <w:tcW w:w="810" w:type="dxa"/>
            <w:tcBorders>
              <w:top w:val="single" w:sz="4" w:space="0" w:color="auto"/>
              <w:left w:val="nil"/>
              <w:right w:val="nil"/>
            </w:tcBorders>
            <w:shd w:val="clear" w:color="auto" w:fill="FFFFFF" w:themeFill="background1"/>
            <w:noWrap/>
            <w:vAlign w:val="center"/>
            <w:hideMark/>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2017</w:t>
            </w:r>
          </w:p>
        </w:tc>
        <w:tc>
          <w:tcPr>
            <w:tcW w:w="1919" w:type="dxa"/>
            <w:tcBorders>
              <w:top w:val="single" w:sz="4" w:space="0" w:color="auto"/>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wing spread</w:t>
            </w:r>
          </w:p>
        </w:tc>
        <w:tc>
          <w:tcPr>
            <w:tcW w:w="862" w:type="dxa"/>
            <w:tcBorders>
              <w:top w:val="single" w:sz="4" w:space="0" w:color="auto"/>
              <w:left w:val="nil"/>
              <w:right w:val="nil"/>
            </w:tcBorders>
            <w:shd w:val="clear" w:color="auto" w:fill="FFFFFF" w:themeFill="background1"/>
            <w:noWrap/>
            <w:vAlign w:val="center"/>
          </w:tcPr>
          <w:p w:rsidR="001F2B62" w:rsidRPr="001F2B62" w:rsidRDefault="001F2B62" w:rsidP="001F2B62">
            <w:pPr>
              <w:jc w:val="center"/>
              <w:rPr>
                <w:sz w:val="18"/>
                <w:szCs w:val="18"/>
              </w:rPr>
            </w:pPr>
            <w:r w:rsidRPr="001F2B62">
              <w:rPr>
                <w:rFonts w:ascii="Calibri" w:eastAsia="Times New Roman" w:hAnsi="Calibri" w:cs="Calibri"/>
                <w:color w:val="000000"/>
                <w:sz w:val="18"/>
                <w:szCs w:val="18"/>
                <w:lang w:eastAsia="en-CA"/>
              </w:rPr>
              <w:t>m</w:t>
            </w:r>
          </w:p>
        </w:tc>
        <w:tc>
          <w:tcPr>
            <w:tcW w:w="930" w:type="dxa"/>
            <w:tcBorders>
              <w:top w:val="single" w:sz="4" w:space="0" w:color="auto"/>
              <w:left w:val="single" w:sz="4" w:space="0" w:color="auto"/>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4.5</w:t>
            </w:r>
          </w:p>
        </w:tc>
        <w:tc>
          <w:tcPr>
            <w:tcW w:w="955" w:type="dxa"/>
            <w:tcBorders>
              <w:top w:val="single" w:sz="4" w:space="0" w:color="auto"/>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6.3</w:t>
            </w:r>
          </w:p>
        </w:tc>
        <w:tc>
          <w:tcPr>
            <w:tcW w:w="813" w:type="dxa"/>
            <w:tcBorders>
              <w:top w:val="single" w:sz="4" w:space="0" w:color="auto"/>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6.9</w:t>
            </w:r>
          </w:p>
        </w:tc>
        <w:tc>
          <w:tcPr>
            <w:tcW w:w="955" w:type="dxa"/>
            <w:tcBorders>
              <w:top w:val="single" w:sz="4" w:space="0" w:color="auto"/>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7.5</w:t>
            </w:r>
          </w:p>
        </w:tc>
        <w:tc>
          <w:tcPr>
            <w:tcW w:w="1147" w:type="dxa"/>
            <w:tcBorders>
              <w:top w:val="single" w:sz="4" w:space="0" w:color="auto"/>
              <w:left w:val="nil"/>
              <w:right w:val="single" w:sz="4" w:space="0" w:color="auto"/>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9.4</w:t>
            </w:r>
          </w:p>
        </w:tc>
        <w:tc>
          <w:tcPr>
            <w:tcW w:w="960" w:type="dxa"/>
            <w:tcBorders>
              <w:top w:val="single" w:sz="4" w:space="0" w:color="auto"/>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6.9</w:t>
            </w:r>
          </w:p>
        </w:tc>
      </w:tr>
      <w:tr w:rsidR="001F2B62" w:rsidRPr="001F2B62" w:rsidTr="001F2B62">
        <w:trPr>
          <w:trHeight w:hRule="exact" w:val="259"/>
        </w:trPr>
        <w:tc>
          <w:tcPr>
            <w:tcW w:w="810" w:type="dxa"/>
            <w:tcBorders>
              <w:top w:val="nil"/>
              <w:left w:val="nil"/>
              <w:right w:val="nil"/>
            </w:tcBorders>
            <w:shd w:val="clear" w:color="auto" w:fill="FFFFFF" w:themeFill="background1"/>
            <w:noWrap/>
            <w:vAlign w:val="center"/>
            <w:hideMark/>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2018</w:t>
            </w:r>
          </w:p>
        </w:tc>
        <w:tc>
          <w:tcPr>
            <w:tcW w:w="1919" w:type="dxa"/>
            <w:tcBorders>
              <w:top w:val="nil"/>
              <w:left w:val="nil"/>
              <w:right w:val="nil"/>
            </w:tcBorders>
            <w:shd w:val="clear" w:color="auto" w:fill="FFFFFF" w:themeFill="background1"/>
            <w:noWrap/>
            <w:vAlign w:val="center"/>
          </w:tcPr>
          <w:p w:rsidR="001F2B62" w:rsidRPr="001F2B62" w:rsidRDefault="001F2B62" w:rsidP="001F2B62">
            <w:pPr>
              <w:jc w:val="center"/>
              <w:rPr>
                <w:sz w:val="18"/>
                <w:szCs w:val="18"/>
              </w:rPr>
            </w:pPr>
            <w:r w:rsidRPr="001F2B62">
              <w:rPr>
                <w:rFonts w:ascii="Calibri" w:hAnsi="Calibri" w:cs="Calibri"/>
                <w:color w:val="000000"/>
                <w:sz w:val="18"/>
                <w:szCs w:val="18"/>
              </w:rPr>
              <w:t>wing spread</w:t>
            </w:r>
          </w:p>
        </w:tc>
        <w:tc>
          <w:tcPr>
            <w:tcW w:w="862" w:type="dxa"/>
            <w:tcBorders>
              <w:top w:val="nil"/>
              <w:left w:val="nil"/>
              <w:right w:val="nil"/>
            </w:tcBorders>
            <w:shd w:val="clear" w:color="auto" w:fill="FFFFFF" w:themeFill="background1"/>
            <w:noWrap/>
            <w:vAlign w:val="center"/>
          </w:tcPr>
          <w:p w:rsidR="001F2B62" w:rsidRPr="001F2B62" w:rsidRDefault="001F2B62" w:rsidP="001F2B62">
            <w:pPr>
              <w:jc w:val="center"/>
              <w:rPr>
                <w:sz w:val="18"/>
                <w:szCs w:val="18"/>
              </w:rPr>
            </w:pPr>
            <w:r w:rsidRPr="001F2B62">
              <w:rPr>
                <w:rFonts w:ascii="Calibri" w:eastAsia="Times New Roman" w:hAnsi="Calibri" w:cs="Calibri"/>
                <w:color w:val="000000"/>
                <w:sz w:val="18"/>
                <w:szCs w:val="18"/>
                <w:lang w:eastAsia="en-CA"/>
              </w:rPr>
              <w:t>m</w:t>
            </w:r>
          </w:p>
        </w:tc>
        <w:tc>
          <w:tcPr>
            <w:tcW w:w="930" w:type="dxa"/>
            <w:tcBorders>
              <w:top w:val="nil"/>
              <w:left w:val="single" w:sz="4" w:space="0" w:color="auto"/>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4.2</w:t>
            </w:r>
          </w:p>
        </w:tc>
        <w:tc>
          <w:tcPr>
            <w:tcW w:w="955" w:type="dxa"/>
            <w:tcBorders>
              <w:top w:val="nil"/>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6.4</w:t>
            </w:r>
          </w:p>
        </w:tc>
        <w:tc>
          <w:tcPr>
            <w:tcW w:w="813" w:type="dxa"/>
            <w:tcBorders>
              <w:top w:val="nil"/>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7.0</w:t>
            </w:r>
          </w:p>
        </w:tc>
        <w:tc>
          <w:tcPr>
            <w:tcW w:w="955" w:type="dxa"/>
            <w:tcBorders>
              <w:top w:val="nil"/>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7.5</w:t>
            </w:r>
          </w:p>
        </w:tc>
        <w:tc>
          <w:tcPr>
            <w:tcW w:w="1147" w:type="dxa"/>
            <w:tcBorders>
              <w:top w:val="nil"/>
              <w:left w:val="nil"/>
              <w:right w:val="single" w:sz="4" w:space="0" w:color="auto"/>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9.5</w:t>
            </w:r>
          </w:p>
        </w:tc>
        <w:tc>
          <w:tcPr>
            <w:tcW w:w="960" w:type="dxa"/>
            <w:tcBorders>
              <w:top w:val="nil"/>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6.9</w:t>
            </w:r>
          </w:p>
        </w:tc>
      </w:tr>
      <w:tr w:rsidR="001F2B62" w:rsidRPr="001F2B62" w:rsidTr="00F70234">
        <w:trPr>
          <w:trHeight w:hRule="exact" w:val="259"/>
        </w:trPr>
        <w:tc>
          <w:tcPr>
            <w:tcW w:w="810" w:type="dxa"/>
            <w:tcBorders>
              <w:top w:val="nil"/>
              <w:left w:val="nil"/>
              <w:bottom w:val="single" w:sz="4" w:space="0" w:color="auto"/>
              <w:right w:val="nil"/>
            </w:tcBorders>
            <w:shd w:val="clear" w:color="auto" w:fill="E7E6E6" w:themeFill="background2"/>
            <w:noWrap/>
            <w:vAlign w:val="center"/>
            <w:hideMark/>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2019</w:t>
            </w:r>
          </w:p>
        </w:tc>
        <w:tc>
          <w:tcPr>
            <w:tcW w:w="1919"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sz w:val="18"/>
                <w:szCs w:val="18"/>
              </w:rPr>
            </w:pPr>
            <w:r w:rsidRPr="001F2B62">
              <w:rPr>
                <w:rFonts w:ascii="Calibri" w:hAnsi="Calibri" w:cs="Calibri"/>
                <w:color w:val="000000"/>
                <w:sz w:val="18"/>
                <w:szCs w:val="18"/>
              </w:rPr>
              <w:t>wing spread</w:t>
            </w:r>
          </w:p>
        </w:tc>
        <w:tc>
          <w:tcPr>
            <w:tcW w:w="862"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sz w:val="18"/>
                <w:szCs w:val="18"/>
              </w:rPr>
            </w:pPr>
            <w:r w:rsidRPr="001F2B62">
              <w:rPr>
                <w:rFonts w:ascii="Calibri" w:eastAsia="Times New Roman" w:hAnsi="Calibri" w:cs="Calibri"/>
                <w:color w:val="000000"/>
                <w:sz w:val="18"/>
                <w:szCs w:val="18"/>
                <w:lang w:eastAsia="en-CA"/>
              </w:rPr>
              <w:t>m</w:t>
            </w:r>
          </w:p>
        </w:tc>
        <w:tc>
          <w:tcPr>
            <w:tcW w:w="930" w:type="dxa"/>
            <w:tcBorders>
              <w:top w:val="nil"/>
              <w:left w:val="single" w:sz="4" w:space="0" w:color="auto"/>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3.3</w:t>
            </w:r>
          </w:p>
        </w:tc>
        <w:tc>
          <w:tcPr>
            <w:tcW w:w="955"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5.5</w:t>
            </w:r>
          </w:p>
        </w:tc>
        <w:tc>
          <w:tcPr>
            <w:tcW w:w="813"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6.5</w:t>
            </w:r>
          </w:p>
        </w:tc>
        <w:tc>
          <w:tcPr>
            <w:tcW w:w="955"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7.2</w:t>
            </w:r>
          </w:p>
        </w:tc>
        <w:tc>
          <w:tcPr>
            <w:tcW w:w="1147" w:type="dxa"/>
            <w:tcBorders>
              <w:top w:val="nil"/>
              <w:left w:val="nil"/>
              <w:bottom w:val="single" w:sz="4" w:space="0" w:color="auto"/>
              <w:right w:val="single" w:sz="4" w:space="0" w:color="auto"/>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8.9</w:t>
            </w:r>
          </w:p>
        </w:tc>
        <w:tc>
          <w:tcPr>
            <w:tcW w:w="960"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6.3</w:t>
            </w:r>
          </w:p>
        </w:tc>
      </w:tr>
      <w:tr w:rsidR="001F2B62" w:rsidRPr="001F2B62" w:rsidTr="001F2B62">
        <w:trPr>
          <w:trHeight w:hRule="exact" w:val="259"/>
        </w:trPr>
        <w:tc>
          <w:tcPr>
            <w:tcW w:w="810" w:type="dxa"/>
            <w:tcBorders>
              <w:top w:val="single" w:sz="4" w:space="0" w:color="auto"/>
              <w:left w:val="nil"/>
              <w:right w:val="nil"/>
            </w:tcBorders>
            <w:shd w:val="clear" w:color="auto" w:fill="FFFFFF" w:themeFill="background1"/>
            <w:noWrap/>
            <w:vAlign w:val="center"/>
            <w:hideMark/>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2017</w:t>
            </w:r>
          </w:p>
        </w:tc>
        <w:tc>
          <w:tcPr>
            <w:tcW w:w="1919" w:type="dxa"/>
            <w:tcBorders>
              <w:top w:val="single" w:sz="4" w:space="0" w:color="auto"/>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swept area</w:t>
            </w:r>
          </w:p>
        </w:tc>
        <w:tc>
          <w:tcPr>
            <w:tcW w:w="862" w:type="dxa"/>
            <w:tcBorders>
              <w:top w:val="single" w:sz="4" w:space="0" w:color="auto"/>
              <w:left w:val="nil"/>
              <w:right w:val="nil"/>
            </w:tcBorders>
            <w:shd w:val="clear" w:color="auto" w:fill="FFFFFF" w:themeFill="background1"/>
            <w:noWrap/>
            <w:vAlign w:val="center"/>
          </w:tcPr>
          <w:p w:rsidR="001F2B62" w:rsidRPr="001F2B62" w:rsidRDefault="001F2B62" w:rsidP="001F2B62">
            <w:pPr>
              <w:spacing w:after="0" w:line="240" w:lineRule="auto"/>
              <w:jc w:val="center"/>
              <w:rPr>
                <w:rFonts w:ascii="Calibri" w:eastAsia="Times New Roman" w:hAnsi="Calibri" w:cs="Calibri"/>
                <w:color w:val="000000"/>
                <w:sz w:val="18"/>
                <w:szCs w:val="18"/>
                <w:vertAlign w:val="superscript"/>
                <w:lang w:eastAsia="en-CA"/>
              </w:rPr>
            </w:pPr>
            <w:r w:rsidRPr="001F2B62">
              <w:rPr>
                <w:rFonts w:ascii="Calibri" w:eastAsia="Times New Roman" w:hAnsi="Calibri" w:cs="Calibri"/>
                <w:color w:val="000000"/>
                <w:sz w:val="18"/>
                <w:szCs w:val="18"/>
                <w:lang w:eastAsia="en-CA"/>
              </w:rPr>
              <w:t>m</w:t>
            </w:r>
            <w:r w:rsidRPr="001F2B62">
              <w:rPr>
                <w:rFonts w:ascii="Calibri" w:eastAsia="Times New Roman" w:hAnsi="Calibri" w:cs="Calibri"/>
                <w:color w:val="000000"/>
                <w:sz w:val="18"/>
                <w:szCs w:val="18"/>
                <w:vertAlign w:val="superscript"/>
                <w:lang w:eastAsia="en-CA"/>
              </w:rPr>
              <w:t>2</w:t>
            </w:r>
          </w:p>
        </w:tc>
        <w:tc>
          <w:tcPr>
            <w:tcW w:w="930" w:type="dxa"/>
            <w:tcBorders>
              <w:top w:val="single" w:sz="4" w:space="0" w:color="auto"/>
              <w:left w:val="single" w:sz="4" w:space="0" w:color="auto"/>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160</w:t>
            </w:r>
          </w:p>
        </w:tc>
        <w:tc>
          <w:tcPr>
            <w:tcW w:w="955" w:type="dxa"/>
            <w:tcBorders>
              <w:top w:val="single" w:sz="4" w:space="0" w:color="auto"/>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425</w:t>
            </w:r>
          </w:p>
        </w:tc>
        <w:tc>
          <w:tcPr>
            <w:tcW w:w="813" w:type="dxa"/>
            <w:tcBorders>
              <w:top w:val="single" w:sz="4" w:space="0" w:color="auto"/>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688</w:t>
            </w:r>
          </w:p>
        </w:tc>
        <w:tc>
          <w:tcPr>
            <w:tcW w:w="955" w:type="dxa"/>
            <w:tcBorders>
              <w:top w:val="single" w:sz="4" w:space="0" w:color="auto"/>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1118</w:t>
            </w:r>
          </w:p>
        </w:tc>
        <w:tc>
          <w:tcPr>
            <w:tcW w:w="1147" w:type="dxa"/>
            <w:tcBorders>
              <w:top w:val="single" w:sz="4" w:space="0" w:color="auto"/>
              <w:left w:val="nil"/>
              <w:right w:val="single" w:sz="4" w:space="0" w:color="auto"/>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4932</w:t>
            </w:r>
          </w:p>
        </w:tc>
        <w:tc>
          <w:tcPr>
            <w:tcW w:w="960" w:type="dxa"/>
            <w:tcBorders>
              <w:top w:val="single" w:sz="4" w:space="0" w:color="auto"/>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1014</w:t>
            </w:r>
          </w:p>
        </w:tc>
      </w:tr>
      <w:tr w:rsidR="001F2B62" w:rsidRPr="001F2B62" w:rsidTr="001F2B62">
        <w:trPr>
          <w:trHeight w:hRule="exact" w:val="259"/>
        </w:trPr>
        <w:tc>
          <w:tcPr>
            <w:tcW w:w="810" w:type="dxa"/>
            <w:tcBorders>
              <w:top w:val="nil"/>
              <w:left w:val="nil"/>
              <w:right w:val="nil"/>
            </w:tcBorders>
            <w:shd w:val="clear" w:color="auto" w:fill="FFFFFF" w:themeFill="background1"/>
            <w:noWrap/>
            <w:vAlign w:val="center"/>
            <w:hideMark/>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2018</w:t>
            </w:r>
          </w:p>
        </w:tc>
        <w:tc>
          <w:tcPr>
            <w:tcW w:w="1919" w:type="dxa"/>
            <w:tcBorders>
              <w:top w:val="nil"/>
              <w:left w:val="nil"/>
              <w:right w:val="nil"/>
            </w:tcBorders>
            <w:shd w:val="clear" w:color="auto" w:fill="FFFFFF" w:themeFill="background1"/>
            <w:noWrap/>
            <w:vAlign w:val="center"/>
          </w:tcPr>
          <w:p w:rsidR="001F2B62" w:rsidRPr="001F2B62" w:rsidRDefault="001F2B62" w:rsidP="001F2B62">
            <w:pPr>
              <w:jc w:val="center"/>
              <w:rPr>
                <w:sz w:val="18"/>
                <w:szCs w:val="18"/>
              </w:rPr>
            </w:pPr>
            <w:r w:rsidRPr="001F2B62">
              <w:rPr>
                <w:rFonts w:ascii="Calibri" w:hAnsi="Calibri" w:cs="Calibri"/>
                <w:color w:val="000000"/>
                <w:sz w:val="18"/>
                <w:szCs w:val="18"/>
              </w:rPr>
              <w:t>swept area</w:t>
            </w:r>
          </w:p>
        </w:tc>
        <w:tc>
          <w:tcPr>
            <w:tcW w:w="862" w:type="dxa"/>
            <w:tcBorders>
              <w:top w:val="nil"/>
              <w:left w:val="nil"/>
              <w:right w:val="nil"/>
            </w:tcBorders>
            <w:shd w:val="clear" w:color="auto" w:fill="FFFFFF" w:themeFill="background1"/>
            <w:noWrap/>
            <w:vAlign w:val="center"/>
          </w:tcPr>
          <w:p w:rsidR="001F2B62" w:rsidRPr="001F2B62" w:rsidRDefault="001F2B62" w:rsidP="001F2B62">
            <w:pPr>
              <w:jc w:val="center"/>
              <w:rPr>
                <w:sz w:val="18"/>
                <w:szCs w:val="18"/>
              </w:rPr>
            </w:pPr>
            <w:r w:rsidRPr="001F2B62">
              <w:rPr>
                <w:rFonts w:ascii="Calibri" w:eastAsia="Times New Roman" w:hAnsi="Calibri" w:cs="Calibri"/>
                <w:color w:val="000000"/>
                <w:sz w:val="18"/>
                <w:szCs w:val="18"/>
                <w:lang w:eastAsia="en-CA"/>
              </w:rPr>
              <w:t>m</w:t>
            </w:r>
            <w:r w:rsidRPr="001F2B62">
              <w:rPr>
                <w:rFonts w:ascii="Calibri" w:eastAsia="Times New Roman" w:hAnsi="Calibri" w:cs="Calibri"/>
                <w:color w:val="000000"/>
                <w:sz w:val="18"/>
                <w:szCs w:val="18"/>
                <w:vertAlign w:val="superscript"/>
                <w:lang w:eastAsia="en-CA"/>
              </w:rPr>
              <w:t>2</w:t>
            </w:r>
          </w:p>
        </w:tc>
        <w:tc>
          <w:tcPr>
            <w:tcW w:w="930" w:type="dxa"/>
            <w:tcBorders>
              <w:top w:val="nil"/>
              <w:left w:val="single" w:sz="4" w:space="0" w:color="auto"/>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135</w:t>
            </w:r>
          </w:p>
        </w:tc>
        <w:tc>
          <w:tcPr>
            <w:tcW w:w="955" w:type="dxa"/>
            <w:tcBorders>
              <w:top w:val="nil"/>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394</w:t>
            </w:r>
          </w:p>
        </w:tc>
        <w:tc>
          <w:tcPr>
            <w:tcW w:w="813" w:type="dxa"/>
            <w:tcBorders>
              <w:top w:val="nil"/>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605</w:t>
            </w:r>
          </w:p>
        </w:tc>
        <w:tc>
          <w:tcPr>
            <w:tcW w:w="955" w:type="dxa"/>
            <w:tcBorders>
              <w:top w:val="nil"/>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945</w:t>
            </w:r>
          </w:p>
        </w:tc>
        <w:tc>
          <w:tcPr>
            <w:tcW w:w="1147" w:type="dxa"/>
            <w:tcBorders>
              <w:top w:val="nil"/>
              <w:left w:val="nil"/>
              <w:right w:val="single" w:sz="4" w:space="0" w:color="auto"/>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4781</w:t>
            </w:r>
          </w:p>
        </w:tc>
        <w:tc>
          <w:tcPr>
            <w:tcW w:w="960" w:type="dxa"/>
            <w:tcBorders>
              <w:top w:val="nil"/>
              <w:left w:val="nil"/>
              <w:right w:val="nil"/>
            </w:tcBorders>
            <w:shd w:val="clear" w:color="auto" w:fill="FFFFFF" w:themeFill="background1"/>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938</w:t>
            </w:r>
          </w:p>
        </w:tc>
      </w:tr>
      <w:tr w:rsidR="001F2B62" w:rsidRPr="001F2B62" w:rsidTr="00F70234">
        <w:trPr>
          <w:trHeight w:hRule="exact" w:val="259"/>
        </w:trPr>
        <w:tc>
          <w:tcPr>
            <w:tcW w:w="810" w:type="dxa"/>
            <w:tcBorders>
              <w:top w:val="nil"/>
              <w:left w:val="nil"/>
              <w:bottom w:val="single" w:sz="4" w:space="0" w:color="auto"/>
              <w:right w:val="nil"/>
            </w:tcBorders>
            <w:shd w:val="clear" w:color="auto" w:fill="E7E6E6" w:themeFill="background2"/>
            <w:noWrap/>
            <w:vAlign w:val="center"/>
            <w:hideMark/>
          </w:tcPr>
          <w:p w:rsidR="001F2B62" w:rsidRPr="001F2B62" w:rsidRDefault="001F2B62" w:rsidP="001F2B6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2019</w:t>
            </w:r>
          </w:p>
        </w:tc>
        <w:tc>
          <w:tcPr>
            <w:tcW w:w="1919"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sz w:val="18"/>
                <w:szCs w:val="18"/>
              </w:rPr>
            </w:pPr>
            <w:r w:rsidRPr="001F2B62">
              <w:rPr>
                <w:rFonts w:ascii="Calibri" w:hAnsi="Calibri" w:cs="Calibri"/>
                <w:color w:val="000000"/>
                <w:sz w:val="18"/>
                <w:szCs w:val="18"/>
              </w:rPr>
              <w:t>swept area</w:t>
            </w:r>
          </w:p>
        </w:tc>
        <w:tc>
          <w:tcPr>
            <w:tcW w:w="862"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sz w:val="18"/>
                <w:szCs w:val="18"/>
              </w:rPr>
            </w:pPr>
            <w:r w:rsidRPr="001F2B62">
              <w:rPr>
                <w:rFonts w:ascii="Calibri" w:eastAsia="Times New Roman" w:hAnsi="Calibri" w:cs="Calibri"/>
                <w:color w:val="000000"/>
                <w:sz w:val="18"/>
                <w:szCs w:val="18"/>
                <w:lang w:eastAsia="en-CA"/>
              </w:rPr>
              <w:t>m</w:t>
            </w:r>
            <w:r w:rsidRPr="001F2B62">
              <w:rPr>
                <w:rFonts w:ascii="Calibri" w:eastAsia="Times New Roman" w:hAnsi="Calibri" w:cs="Calibri"/>
                <w:color w:val="000000"/>
                <w:sz w:val="18"/>
                <w:szCs w:val="18"/>
                <w:vertAlign w:val="superscript"/>
                <w:lang w:eastAsia="en-CA"/>
              </w:rPr>
              <w:t>2</w:t>
            </w:r>
          </w:p>
        </w:tc>
        <w:tc>
          <w:tcPr>
            <w:tcW w:w="930" w:type="dxa"/>
            <w:tcBorders>
              <w:top w:val="nil"/>
              <w:left w:val="single" w:sz="4" w:space="0" w:color="auto"/>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227</w:t>
            </w:r>
          </w:p>
        </w:tc>
        <w:tc>
          <w:tcPr>
            <w:tcW w:w="955"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613</w:t>
            </w:r>
          </w:p>
        </w:tc>
        <w:tc>
          <w:tcPr>
            <w:tcW w:w="813"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992</w:t>
            </w:r>
          </w:p>
        </w:tc>
        <w:tc>
          <w:tcPr>
            <w:tcW w:w="955"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1392</w:t>
            </w:r>
          </w:p>
        </w:tc>
        <w:tc>
          <w:tcPr>
            <w:tcW w:w="1147" w:type="dxa"/>
            <w:tcBorders>
              <w:top w:val="nil"/>
              <w:left w:val="nil"/>
              <w:bottom w:val="single" w:sz="4" w:space="0" w:color="auto"/>
              <w:right w:val="single" w:sz="4" w:space="0" w:color="auto"/>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6067</w:t>
            </w:r>
          </w:p>
        </w:tc>
        <w:tc>
          <w:tcPr>
            <w:tcW w:w="960" w:type="dxa"/>
            <w:tcBorders>
              <w:top w:val="nil"/>
              <w:left w:val="nil"/>
              <w:bottom w:val="single" w:sz="4" w:space="0" w:color="auto"/>
              <w:right w:val="nil"/>
            </w:tcBorders>
            <w:shd w:val="clear" w:color="auto" w:fill="E7E6E6" w:themeFill="background2"/>
            <w:noWrap/>
            <w:vAlign w:val="center"/>
          </w:tcPr>
          <w:p w:rsidR="001F2B62" w:rsidRPr="001F2B62" w:rsidRDefault="001F2B62" w:rsidP="001F2B62">
            <w:pPr>
              <w:jc w:val="center"/>
              <w:rPr>
                <w:rFonts w:ascii="Calibri" w:hAnsi="Calibri" w:cs="Calibri"/>
                <w:color w:val="000000"/>
                <w:sz w:val="18"/>
                <w:szCs w:val="18"/>
              </w:rPr>
            </w:pPr>
            <w:r w:rsidRPr="001F2B62">
              <w:rPr>
                <w:rFonts w:ascii="Calibri" w:hAnsi="Calibri" w:cs="Calibri"/>
                <w:color w:val="000000"/>
                <w:sz w:val="18"/>
                <w:szCs w:val="18"/>
              </w:rPr>
              <w:t>1270</w:t>
            </w:r>
          </w:p>
        </w:tc>
      </w:tr>
    </w:tbl>
    <w:p w:rsidR="00B43548" w:rsidRDefault="00B43548" w:rsidP="00340CC2"/>
    <w:p w:rsidR="002370B3" w:rsidRPr="00104F2D" w:rsidRDefault="00104F2D" w:rsidP="00340CC2">
      <w:pPr>
        <w:rPr>
          <w:b/>
        </w:rPr>
      </w:pPr>
      <w:r w:rsidRPr="00104F2D">
        <w:rPr>
          <w:b/>
        </w:rPr>
        <w:t>Discussion</w:t>
      </w:r>
    </w:p>
    <w:p w:rsidR="00914FBD" w:rsidRDefault="00104F2D" w:rsidP="00340CC2">
      <w:r>
        <w:t xml:space="preserve">The new survey vessel, the Avalon Voyager II is a heftier, more powerful vessel than the previous survey vessel, the Jean Mathieu. </w:t>
      </w:r>
      <w:r w:rsidR="00914FBD">
        <w:t xml:space="preserve">In particular, the winch aboard the Avalon was somewhat over-powered with respect to the survey trawl, leading to gear entanglements early on in the survey, which in turn forced the captain to use a slower speed setting for the remainder of the survey. </w:t>
      </w:r>
    </w:p>
    <w:p w:rsidR="00914FBD" w:rsidRDefault="00914FBD" w:rsidP="00340CC2">
      <w:r>
        <w:t>Unfortunately, this lower speed setting was markedly slower than those of the Jean Mathieu in previous years. This led to large increases in the bottom time during the passive trawling phase, a phase which is currently unaccounted for in survey catch standardizations. Based on auxiliary survey data, it was possible to approximate the swept area for individual tows during the passive phase which, as expected, showed large increases in 2019 relative to 2017 and 2018. This was in large part due to the survey vessel trave</w:t>
      </w:r>
      <w:r w:rsidR="00640DD8">
        <w:t>lling further during the prolonged time periods. A secondary factor was the winch having to drag the trawl closer to the survey vessel due to its slower haul speed.</w:t>
      </w:r>
    </w:p>
    <w:p w:rsidR="00640DD8" w:rsidRDefault="00640DD8" w:rsidP="00340CC2">
      <w:r>
        <w:t>Median passive swept area estimates represent 24.8%, 22.3% and 32.2% of regular swept areas estimated for the active trawling phases, out of 2278</w:t>
      </w:r>
      <w:r w:rsidRPr="00640DD8">
        <w:t xml:space="preserve"> </w:t>
      </w:r>
      <w:r w:rsidRPr="00905468">
        <w:t>m</w:t>
      </w:r>
      <w:r w:rsidRPr="00905468">
        <w:rPr>
          <w:vertAlign w:val="superscript"/>
        </w:rPr>
        <w:t>2</w:t>
      </w:r>
      <w:r>
        <w:t>, 2709</w:t>
      </w:r>
      <w:r w:rsidRPr="00640DD8">
        <w:t xml:space="preserve"> </w:t>
      </w:r>
      <w:r w:rsidRPr="00905468">
        <w:t>m</w:t>
      </w:r>
      <w:r w:rsidRPr="00905468">
        <w:rPr>
          <w:vertAlign w:val="superscript"/>
        </w:rPr>
        <w:t>2</w:t>
      </w:r>
      <w:r>
        <w:t xml:space="preserve"> and 2739</w:t>
      </w:r>
      <w:r w:rsidRPr="00640DD8">
        <w:t xml:space="preserve"> </w:t>
      </w:r>
      <w:r w:rsidRPr="00905468">
        <w:t>m</w:t>
      </w:r>
      <w:r w:rsidRPr="00905468">
        <w:rPr>
          <w:vertAlign w:val="superscript"/>
        </w:rPr>
        <w:t>2</w:t>
      </w:r>
      <w:r>
        <w:t xml:space="preserve">, </w:t>
      </w:r>
      <w:r>
        <w:t>for 2017, 2018 and 2019, respectively</w:t>
      </w:r>
      <w:r>
        <w:t>.</w:t>
      </w:r>
      <w:r w:rsidR="007A68D7">
        <w:t xml:space="preserve"> </w:t>
      </w:r>
      <w:r>
        <w:t xml:space="preserve">This component of the swept area is currently unaccounted for in catch </w:t>
      </w:r>
      <w:r>
        <w:lastRenderedPageBreak/>
        <w:t xml:space="preserve">standardizations and would lead to </w:t>
      </w:r>
      <w:r>
        <w:t>correspondingly</w:t>
      </w:r>
      <w:r>
        <w:t xml:space="preserve"> large decreases in abundance and biomass if they were included in their estimates, relative to the current method.</w:t>
      </w:r>
    </w:p>
    <w:p w:rsidR="00CE0C6B" w:rsidRDefault="00CE0C6B" w:rsidP="00340CC2">
      <w:r>
        <w:t>In particular</w:t>
      </w:r>
      <w:r w:rsidR="00640DD8">
        <w:t xml:space="preserve">, the commercial snow crab biomasses were calculated at 52271 tonnes in  2017, </w:t>
      </w:r>
      <w:r w:rsidR="00217262">
        <w:t>down 20.5%, 65136 tonnes in 2018, down 19.3% and 57681 tonnes, down 27% in 2019.</w:t>
      </w:r>
      <w:r>
        <w:t xml:space="preserve"> Thus, when we account for the passive swept area, there is a relative decrease of 11.4% between the corrected commercial biomasses from 2018 to 2019. This decrease was only 2.1% for the uncorrected estimates.</w:t>
      </w:r>
    </w:p>
    <w:p w:rsidR="00217262" w:rsidRPr="00D97B15" w:rsidRDefault="00217262" w:rsidP="00340CC2">
      <w:pPr>
        <w:rPr>
          <w:b/>
        </w:rPr>
      </w:pPr>
      <w:r w:rsidRPr="00D97B15">
        <w:rPr>
          <w:b/>
        </w:rPr>
        <w:t xml:space="preserve">Historical </w:t>
      </w:r>
      <w:r w:rsidR="00CE0C6B">
        <w:rPr>
          <w:b/>
        </w:rPr>
        <w:t>perspective</w:t>
      </w:r>
      <w:r w:rsidRPr="00D97B15">
        <w:rPr>
          <w:b/>
        </w:rPr>
        <w:t>:</w:t>
      </w:r>
    </w:p>
    <w:p w:rsidR="00217262" w:rsidRDefault="00217262" w:rsidP="00340CC2">
      <w:r>
        <w:t>Past survey protocols inten</w:t>
      </w:r>
      <w:r w:rsidR="003F1134">
        <w:t>d</w:t>
      </w:r>
      <w:r>
        <w:t xml:space="preserve">ed to limit the scale of trawling after the stop time by recommending that the survey vessel slow down </w:t>
      </w:r>
      <w:r w:rsidR="00CE0C6B">
        <w:t xml:space="preserve">to a negligible speed, then </w:t>
      </w:r>
      <w:r>
        <w:t>back</w:t>
      </w:r>
      <w:r w:rsidR="00CE0C6B">
        <w:t xml:space="preserve"> </w:t>
      </w:r>
      <w:r>
        <w:t xml:space="preserve">up </w:t>
      </w:r>
      <w:r w:rsidR="00CE0C6B">
        <w:t>slowly during hauling. The execution of this step must be undertaken with special care to</w:t>
      </w:r>
      <w:r>
        <w:t xml:space="preserve"> avoiding gear entanglement</w:t>
      </w:r>
      <w:r w:rsidR="00CE0C6B">
        <w:t xml:space="preserve"> with it</w:t>
      </w:r>
      <w:r>
        <w:t>s</w:t>
      </w:r>
      <w:r w:rsidR="00CE0C6B">
        <w:t xml:space="preserve">elf and the </w:t>
      </w:r>
      <w:r>
        <w:t>survey vessel’s propeller.</w:t>
      </w:r>
      <w:r w:rsidR="007A68D7">
        <w:t xml:space="preserve"> </w:t>
      </w:r>
      <w:r w:rsidR="00D85A21">
        <w:t xml:space="preserve">GPS vessel </w:t>
      </w:r>
      <w:r>
        <w:t xml:space="preserve">tracks from the 2012 survey, performed by the </w:t>
      </w:r>
      <w:r w:rsidR="001825AC">
        <w:t>CFV Marco Michel,</w:t>
      </w:r>
      <w:r>
        <w:t xml:space="preserve"> showed that </w:t>
      </w:r>
      <w:r w:rsidR="00CE0C6B">
        <w:t>this</w:t>
      </w:r>
      <w:r>
        <w:t xml:space="preserve"> practice was </w:t>
      </w:r>
      <w:r w:rsidR="00CE0C6B">
        <w:t>commonly in use</w:t>
      </w:r>
      <w:r>
        <w:t xml:space="preserve">. </w:t>
      </w:r>
    </w:p>
    <w:p w:rsidR="00D97B15" w:rsidRDefault="001825AC" w:rsidP="00340CC2">
      <w:r>
        <w:t>With the introduction of the Jean Mathieu in 2013, it appears that this practice was somewhat</w:t>
      </w:r>
      <w:r w:rsidR="00CE0C6B">
        <w:t>, though not completely,</w:t>
      </w:r>
      <w:r>
        <w:t xml:space="preserve"> relaxed. There is also some indirect evidence that the winch was slower on board the Jean Mathieu versus the Marco Michel, as its passive phase duration were slightly longer</w:t>
      </w:r>
      <w:r w:rsidR="00CE0C6B">
        <w:t>.</w:t>
      </w:r>
      <w:r w:rsidR="007A68D7">
        <w:t xml:space="preserve"> </w:t>
      </w:r>
      <w:r w:rsidR="00D85A21">
        <w:t xml:space="preserve">GPS </w:t>
      </w:r>
      <w:r w:rsidR="00D85A21">
        <w:t xml:space="preserve">vessel </w:t>
      </w:r>
      <w:r w:rsidR="00D85A21">
        <w:t xml:space="preserve">tracks </w:t>
      </w:r>
      <w:r w:rsidR="00D85A21">
        <w:t xml:space="preserve">in </w:t>
      </w:r>
      <w:r w:rsidR="00D97B15">
        <w:t xml:space="preserve">2017, 2018 and 2019, showed </w:t>
      </w:r>
      <w:r w:rsidR="00CE0C6B">
        <w:t xml:space="preserve">that the survey vessel </w:t>
      </w:r>
      <w:r w:rsidR="00D85A21">
        <w:t xml:space="preserve">almost consistently </w:t>
      </w:r>
      <w:r w:rsidR="00D97B15">
        <w:t>held its bearing</w:t>
      </w:r>
      <w:r w:rsidR="00CE0C6B">
        <w:t xml:space="preserve">, i.e. </w:t>
      </w:r>
      <w:r w:rsidR="00D97B15">
        <w:t>continu</w:t>
      </w:r>
      <w:r w:rsidR="00CE0C6B">
        <w:t>ing</w:t>
      </w:r>
      <w:r w:rsidR="00D97B15">
        <w:t xml:space="preserve"> along the tow path</w:t>
      </w:r>
      <w:r w:rsidR="00CE0C6B">
        <w:t>,</w:t>
      </w:r>
      <w:r w:rsidR="00D97B15">
        <w:t xml:space="preserve"> during the passive phase. This shows that the behaviour of the </w:t>
      </w:r>
      <w:r w:rsidR="00CE0C6B">
        <w:t xml:space="preserve">behaviour of the survey </w:t>
      </w:r>
      <w:r w:rsidR="00D97B15">
        <w:t xml:space="preserve">captain changed </w:t>
      </w:r>
      <w:r w:rsidR="00CE0C6B">
        <w:t xml:space="preserve">sometime </w:t>
      </w:r>
      <w:r w:rsidR="00D97B15">
        <w:t>between 2013 and 2017</w:t>
      </w:r>
      <w:r w:rsidR="00CE0C6B">
        <w:t xml:space="preserve">. </w:t>
      </w:r>
      <w:r w:rsidR="00D97B15">
        <w:t xml:space="preserve"> </w:t>
      </w:r>
    </w:p>
    <w:p w:rsidR="00D97B15" w:rsidRDefault="00D85A21" w:rsidP="00340CC2">
      <w:r>
        <w:t>Since the</w:t>
      </w:r>
      <w:r w:rsidR="00D97B15">
        <w:t xml:space="preserve"> intended purpose of m</w:t>
      </w:r>
      <w:r w:rsidR="00D97B15">
        <w:t>anoeuvering</w:t>
      </w:r>
      <w:r w:rsidR="00D97B15">
        <w:t xml:space="preserve"> backwards was to minimize the swept area of the passive phase</w:t>
      </w:r>
      <w:r>
        <w:t>, the f</w:t>
      </w:r>
      <w:r w:rsidR="00D97B15">
        <w:t xml:space="preserve">ailure to adhere to this aspect of the protocol probably led to introduction of significant negative </w:t>
      </w:r>
      <w:r>
        <w:t xml:space="preserve">bias </w:t>
      </w:r>
      <w:r w:rsidR="00D97B15">
        <w:t>in swept area estimates. These lead in turn to corresponding overestimations in abundance and biomass indices</w:t>
      </w:r>
      <w:r>
        <w:t xml:space="preserve"> for the affected years</w:t>
      </w:r>
      <w:r w:rsidR="00D97B15">
        <w:t>.</w:t>
      </w:r>
    </w:p>
    <w:p w:rsidR="00CD2548" w:rsidRPr="003E1205" w:rsidRDefault="00CD2548" w:rsidP="00340CC2">
      <w:pPr>
        <w:rPr>
          <w:b/>
        </w:rPr>
      </w:pPr>
      <w:r w:rsidRPr="003E1205">
        <w:rPr>
          <w:b/>
        </w:rPr>
        <w:t>Uncertainties:</w:t>
      </w:r>
    </w:p>
    <w:p w:rsidR="003E1205" w:rsidRDefault="003E1205" w:rsidP="00E05AF5">
      <w:r>
        <w:t>The passive swept area estimates rely on a number of simplifying assumptions, the violation of which would lead to biases</w:t>
      </w:r>
      <w:r w:rsidR="00E05AF5">
        <w:t xml:space="preserve"> in its estimation.</w:t>
      </w:r>
    </w:p>
    <w:p w:rsidR="00E05AF5" w:rsidRDefault="003E1205" w:rsidP="00E05AF5">
      <w:r>
        <w:t>The trigonometric model outlined above relies on the warp c</w:t>
      </w:r>
      <w:r w:rsidR="00CD2548">
        <w:t>able</w:t>
      </w:r>
      <w:r>
        <w:t xml:space="preserve">s being a straight line to the survey vessel when in reality they will sag under their own weight. This implies that the trawl is generally closer to the survey vessel than we consider here, making the distance travelled due to winching, and thus its contribution to the swept area, smaller by comparison. Shrinking this component of the passive swept area would </w:t>
      </w:r>
      <w:r w:rsidR="00E05AF5">
        <w:t>make the passive swept area relatively larger in 2019 than in 2018. Also, estimates of lift off times, though calculated using the same method for all years considered, may be somewhat overestimated. The lifting off of the footrope is a more protracted process</w:t>
      </w:r>
      <w:r w:rsidR="00E05AF5">
        <w:t>, unlike the touch down</w:t>
      </w:r>
      <w:r w:rsidR="00E05AF5">
        <w:t>. In particular, the contact of the footrope in locations other than its center, which is monitored by the tilt probe, is unknown during the lifting of the trawl doors, which may be lifting the trawl wings.</w:t>
      </w:r>
    </w:p>
    <w:p w:rsidR="00CD2548" w:rsidRDefault="00E05AF5" w:rsidP="00E05AF5">
      <w:r>
        <w:t>Other factors might be affecting the catchability of crab encountering the trawl. For example, it is known that the t</w:t>
      </w:r>
      <w:r w:rsidR="00CD2548">
        <w:t>rawling speed is generally faster during the passive trawling phase than in the active trawling phase.</w:t>
      </w:r>
      <w:r>
        <w:t xml:space="preserve"> In addition, t</w:t>
      </w:r>
      <w:r w:rsidR="002066C9">
        <w:t>he configuration of the trawl may be less than optimal during this phase, leading to possibly lower catchability. In particular, asymmetry between the warp cables would lead to a lower effective wing spread, and thus to lower effective swept areas.</w:t>
      </w:r>
      <w:r w:rsidR="000C5EF7">
        <w:t xml:space="preserve"> </w:t>
      </w:r>
    </w:p>
    <w:p w:rsidR="00CD2548" w:rsidRDefault="00CD2548" w:rsidP="00340CC2"/>
    <w:p w:rsidR="001825AC" w:rsidRDefault="001825AC" w:rsidP="00340CC2"/>
    <w:p w:rsidR="001825AC" w:rsidRDefault="001825AC" w:rsidP="00340CC2"/>
    <w:p w:rsidR="00217262" w:rsidRDefault="00217262" w:rsidP="00340CC2"/>
    <w:p w:rsidR="00F37E4C" w:rsidRPr="00B43548" w:rsidRDefault="00340CC2" w:rsidP="00340CC2">
      <w:pPr>
        <w:rPr>
          <w:b/>
        </w:rPr>
      </w:pPr>
      <w:r w:rsidRPr="00B43548">
        <w:rPr>
          <w:b/>
        </w:rPr>
        <w:t>Assumptions and deviations:</w:t>
      </w:r>
    </w:p>
    <w:p w:rsidR="00A67FD7" w:rsidRPr="008D3A82" w:rsidRDefault="00AB1A36" w:rsidP="00B43926">
      <w:pPr>
        <w:pStyle w:val="ListParagraph"/>
        <w:numPr>
          <w:ilvl w:val="0"/>
          <w:numId w:val="2"/>
        </w:numPr>
        <w:rPr>
          <w:rFonts w:eastAsiaTheme="minorEastAsia"/>
        </w:rPr>
      </w:pPr>
      <w:r>
        <w:t xml:space="preserve">Using trigonometry, it can then be shown that for a warp to water depth ratio of 3:1, </w:t>
      </w:r>
      <m:oMath>
        <m:r>
          <w:rPr>
            <w:rFonts w:ascii="Cambria Math" w:eastAsiaTheme="minorEastAsia" w:hAnsi="Cambria Math"/>
          </w:rPr>
          <m:t>≈19.5°</m:t>
        </m:r>
      </m:oMath>
      <w:r w:rsidRPr="008D3A82">
        <w:rPr>
          <w:rFonts w:eastAsiaTheme="minorEastAsia"/>
        </w:rPr>
        <w:t xml:space="preserve"> and </w:t>
      </w:r>
      <m:oMath>
        <m:r>
          <w:rPr>
            <w:rFonts w:ascii="Cambria Math" w:hAnsi="Cambria Math"/>
          </w:rPr>
          <m:t>l≈2.83d</m:t>
        </m:r>
      </m:oMath>
      <w:r w:rsidR="008D3A82" w:rsidRPr="008D3A82">
        <w:rPr>
          <w:rFonts w:eastAsiaTheme="minorEastAsia"/>
        </w:rPr>
        <w:t xml:space="preserve">. </w:t>
      </w:r>
      <w:r w:rsidRPr="008D3A82">
        <w:rPr>
          <w:rFonts w:eastAsiaTheme="minorEastAsia"/>
        </w:rPr>
        <w:t xml:space="preserve">Now </w:t>
      </w:r>
      <w:r w:rsidR="008D3A82" w:rsidRPr="008D3A82">
        <w:rPr>
          <w:rFonts w:eastAsiaTheme="minorEastAsia"/>
        </w:rPr>
        <w:t xml:space="preserve">we </w:t>
      </w:r>
      <w:r w:rsidRPr="008D3A82">
        <w:rPr>
          <w:rFonts w:eastAsiaTheme="minorEastAsia"/>
        </w:rPr>
        <w:t xml:space="preserve">consider that the trawl doors </w:t>
      </w:r>
      <w:r w:rsidR="008D3A82" w:rsidRPr="008D3A82">
        <w:rPr>
          <w:rFonts w:eastAsiaTheme="minorEastAsia"/>
        </w:rPr>
        <w:t xml:space="preserve">will </w:t>
      </w:r>
      <w:r w:rsidRPr="008D3A82">
        <w:rPr>
          <w:rFonts w:eastAsiaTheme="minorEastAsia"/>
        </w:rPr>
        <w:t>lift off from the bottom when the warp cable</w:t>
      </w:r>
      <w:r w:rsidR="0045166D" w:rsidRPr="008D3A82">
        <w:rPr>
          <w:rFonts w:eastAsiaTheme="minorEastAsia"/>
        </w:rPr>
        <w:t>s</w:t>
      </w:r>
      <w:r w:rsidRPr="008D3A82">
        <w:rPr>
          <w:rFonts w:eastAsiaTheme="minorEastAsia"/>
        </w:rPr>
        <w:t xml:space="preserve"> reach some </w:t>
      </w:r>
      <w:r w:rsidR="0045166D" w:rsidRPr="008D3A82">
        <w:rPr>
          <w:rFonts w:eastAsiaTheme="minorEastAsia"/>
        </w:rPr>
        <w:t xml:space="preserve">characteristic </w:t>
      </w:r>
      <w:r w:rsidRPr="008D3A82">
        <w:rPr>
          <w:rFonts w:eastAsiaTheme="minorEastAsia"/>
        </w:rPr>
        <w:t xml:space="preserve">angle </w:t>
      </w:r>
      <m:oMath>
        <m:r>
          <w:rPr>
            <w:rFonts w:ascii="Cambria Math" w:eastAsiaTheme="minorEastAsia" w:hAnsi="Cambria Math"/>
          </w:rPr>
          <m:t>ϕ</m:t>
        </m:r>
      </m:oMath>
      <w:r w:rsidR="001F6597" w:rsidRPr="008D3A82">
        <w:rPr>
          <w:rFonts w:eastAsiaTheme="minorEastAsia"/>
        </w:rPr>
        <w:t xml:space="preserve">. </w:t>
      </w:r>
      <w:r w:rsidR="008D3A82" w:rsidRPr="008D3A82">
        <w:rPr>
          <w:rFonts w:eastAsiaTheme="minorEastAsia"/>
        </w:rPr>
        <w:t xml:space="preserve">The particular value of </w:t>
      </w:r>
      <m:oMath>
        <m:r>
          <w:rPr>
            <w:rFonts w:ascii="Cambria Math" w:eastAsiaTheme="minorEastAsia" w:hAnsi="Cambria Math"/>
          </w:rPr>
          <m:t>ϕ</m:t>
        </m:r>
      </m:oMath>
      <w:r w:rsidR="008D3A82" w:rsidRPr="008D3A82">
        <w:rPr>
          <w:rFonts w:eastAsiaTheme="minorEastAsia"/>
        </w:rPr>
        <w:t xml:space="preserve"> will depend on the weight/bottom friction of the trawl, the winch, vessel, and current speeds, among other factors.</w:t>
      </w:r>
      <w:r w:rsidR="008D3A82">
        <w:rPr>
          <w:rFonts w:eastAsiaTheme="minorEastAsia"/>
        </w:rPr>
        <w:t xml:space="preserve"> </w:t>
      </w:r>
      <w:r w:rsidR="001F6597" w:rsidRPr="008D3A82">
        <w:rPr>
          <w:rFonts w:eastAsiaTheme="minorEastAsia"/>
        </w:rPr>
        <w:t xml:space="preserve">Let </w:t>
      </w:r>
      <m:oMath>
        <m:sSub>
          <m:sSubPr>
            <m:ctrlPr>
              <w:rPr>
                <w:rFonts w:ascii="Cambria Math" w:hAnsi="Cambria Math"/>
                <w:i/>
              </w:rPr>
            </m:ctrlPr>
          </m:sSubPr>
          <m:e>
            <m:r>
              <w:rPr>
                <w:rFonts w:ascii="Cambria Math" w:hAnsi="Cambria Math"/>
              </w:rPr>
              <m:t>l</m:t>
            </m:r>
          </m:e>
          <m:sub>
            <m:r>
              <w:rPr>
                <w:rFonts w:ascii="Cambria Math" w:hAnsi="Cambria Math"/>
              </w:rPr>
              <m:t>ϕ</m:t>
            </m:r>
          </m:sub>
        </m:sSub>
      </m:oMath>
      <w:r w:rsidR="001F6597" w:rsidRPr="008D3A82">
        <w:rPr>
          <w:rFonts w:eastAsiaTheme="minorEastAsia"/>
        </w:rPr>
        <w:t xml:space="preserve"> correspond to horizontal distance at the new angle </w:t>
      </w:r>
      <m:oMath>
        <m:r>
          <w:rPr>
            <w:rFonts w:ascii="Cambria Math" w:eastAsiaTheme="minorEastAsia" w:hAnsi="Cambria Math"/>
          </w:rPr>
          <m:t>ϕ</m:t>
        </m:r>
      </m:oMath>
      <w:r w:rsidR="008D3A82">
        <w:rPr>
          <w:rFonts w:eastAsiaTheme="minorEastAsia"/>
        </w:rPr>
        <w:t xml:space="preserve"> with respect to the vessel.</w:t>
      </w:r>
      <w:r w:rsidR="001F6597" w:rsidRPr="008D3A82">
        <w:rPr>
          <w:rFonts w:eastAsiaTheme="minorEastAsia"/>
        </w:rPr>
        <w:t xml:space="preserve"> </w:t>
      </w:r>
      <w:r w:rsidR="00E63CD6" w:rsidRPr="008D3A82">
        <w:rPr>
          <w:rFonts w:eastAsiaTheme="minorEastAsia"/>
        </w:rPr>
        <w:t xml:space="preserve">We refer to this point as the </w:t>
      </w:r>
      <w:r w:rsidR="00E63CD6" w:rsidRPr="008D3A82">
        <w:rPr>
          <w:rFonts w:eastAsiaTheme="minorEastAsia"/>
          <w:i/>
        </w:rPr>
        <w:t>liftoff position</w:t>
      </w:r>
      <w:r w:rsidR="00E63CD6" w:rsidRPr="008D3A82">
        <w:rPr>
          <w:rFonts w:eastAsiaTheme="minorEastAsia"/>
        </w:rPr>
        <w:t>.</w:t>
      </w:r>
    </w:p>
    <w:p w:rsidR="00A67FD7" w:rsidRPr="00C6516A" w:rsidRDefault="00A67FD7" w:rsidP="00C6516A">
      <w:pPr>
        <w:rPr>
          <w:rFonts w:eastAsiaTheme="minorEastAsia"/>
        </w:rPr>
      </w:pPr>
    </w:p>
    <w:p w:rsidR="001F6597" w:rsidRDefault="008D3A82" w:rsidP="001F6597">
      <w:pPr>
        <w:pStyle w:val="ListParagraph"/>
        <w:numPr>
          <w:ilvl w:val="0"/>
          <w:numId w:val="2"/>
        </w:numPr>
        <w:rPr>
          <w:rFonts w:eastAsiaTheme="minorEastAsia"/>
        </w:rPr>
      </w:pPr>
      <w:r>
        <w:rPr>
          <w:rFonts w:eastAsiaTheme="minorEastAsia"/>
        </w:rPr>
        <w:t>Under this simple model, we can show t</w:t>
      </w:r>
      <w:r w:rsidR="001F6597">
        <w:rPr>
          <w:rFonts w:eastAsiaTheme="minorEastAsia"/>
        </w:rPr>
        <w:t xml:space="preserve">hat </w:t>
      </w:r>
      <m:oMath>
        <m:sSub>
          <m:sSubPr>
            <m:ctrlPr>
              <w:rPr>
                <w:rFonts w:ascii="Cambria Math" w:hAnsi="Cambria Math"/>
                <w:i/>
              </w:rPr>
            </m:ctrlPr>
          </m:sSubPr>
          <m:e>
            <m:r>
              <w:rPr>
                <w:rFonts w:ascii="Cambria Math" w:hAnsi="Cambria Math"/>
              </w:rPr>
              <m:t>l</m:t>
            </m:r>
          </m:e>
          <m:sub>
            <m:r>
              <w:rPr>
                <w:rFonts w:ascii="Cambria Math" w:hAnsi="Cambria Math"/>
              </w:rPr>
              <m:t>ϕ</m:t>
            </m:r>
          </m:sub>
        </m:sSub>
        <m:r>
          <w:rPr>
            <w:rFonts w:ascii="Cambria Math" w:eastAsiaTheme="minorEastAsia" w:hAnsi="Cambria Math"/>
          </w:rPr>
          <m:t>=d ×</m:t>
        </m:r>
        <m:sSup>
          <m:sSupPr>
            <m:ctrlPr>
              <w:rPr>
                <w:rFonts w:ascii="Cambria Math" w:eastAsiaTheme="minorEastAsia" w:hAnsi="Cambria Math"/>
              </w:rPr>
            </m:ctrlPr>
          </m:sSupPr>
          <m:e>
            <m:r>
              <m:rPr>
                <m:sty m:val="p"/>
              </m:rPr>
              <w:rPr>
                <w:rFonts w:ascii="Cambria Math" w:eastAsiaTheme="minorEastAsia" w:hAnsi="Cambria Math"/>
              </w:rPr>
              <m:t>tan</m:t>
            </m:r>
          </m:e>
          <m:sup>
            <m:r>
              <w:rPr>
                <w:rFonts w:ascii="Cambria Math" w:eastAsiaTheme="minorEastAsia" w:hAnsi="Cambria Math"/>
              </w:rPr>
              <m:t>-1</m:t>
            </m:r>
          </m:sup>
        </m:sSup>
        <m:r>
          <w:rPr>
            <w:rFonts w:ascii="Cambria Math" w:eastAsiaTheme="minorEastAsia" w:hAnsi="Cambria Math"/>
          </w:rPr>
          <m:t>ϕ</m:t>
        </m:r>
      </m:oMath>
      <w:r w:rsidR="001F6597">
        <w:rPr>
          <w:rFonts w:eastAsiaTheme="minorEastAsia"/>
        </w:rPr>
        <w:t xml:space="preserve">, thus that the forward distance travelled by the trawl due to winching </w:t>
      </w:r>
      <w:r w:rsidR="0045166D">
        <w:rPr>
          <w:rFonts w:eastAsiaTheme="minorEastAsia"/>
        </w:rPr>
        <w:t xml:space="preserve">alone </w:t>
      </w:r>
      <w:r w:rsidR="001F6597">
        <w:rPr>
          <w:rFonts w:eastAsiaTheme="minorEastAsia"/>
        </w:rPr>
        <w:t xml:space="preserve">is given by </w:t>
      </w:r>
      <m:oMath>
        <m:sSub>
          <m:sSubPr>
            <m:ctrlPr>
              <w:rPr>
                <w:rFonts w:ascii="Cambria Math" w:hAnsi="Cambria Math"/>
                <w:i/>
              </w:rPr>
            </m:ctrlPr>
          </m:sSubPr>
          <m:e>
            <m:r>
              <m:rPr>
                <m:sty m:val="p"/>
              </m:rPr>
              <w:rPr>
                <w:rFonts w:ascii="Cambria Math" w:hAnsi="Cambria Math"/>
              </w:rPr>
              <m:t>Δ</m:t>
            </m:r>
            <m:r>
              <w:rPr>
                <w:rFonts w:ascii="Cambria Math" w:hAnsi="Cambria Math"/>
              </w:rPr>
              <m:t>l=l</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ϕ</m:t>
            </m:r>
          </m:sub>
        </m:sSub>
        <m:r>
          <w:rPr>
            <w:rFonts w:ascii="Cambria Math" w:eastAsiaTheme="minorEastAsia" w:hAnsi="Cambria Math"/>
          </w:rPr>
          <m:t>=d ×</m:t>
        </m:r>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tan</m:t>
                </m:r>
              </m:e>
              <m:sup>
                <m:r>
                  <w:rPr>
                    <w:rFonts w:ascii="Cambria Math" w:eastAsiaTheme="minorEastAsia" w:hAnsi="Cambria Math"/>
                  </w:rPr>
                  <m:t>-1</m:t>
                </m:r>
              </m:sup>
            </m:sSup>
            <m:r>
              <w:rPr>
                <w:rFonts w:ascii="Cambria Math" w:eastAsiaTheme="minorEastAsia" w:hAnsi="Cambria Math"/>
              </w:rPr>
              <m:t>ϕ</m:t>
            </m:r>
          </m:e>
        </m:d>
      </m:oMath>
      <w:r w:rsidR="001F6597">
        <w:rPr>
          <w:rFonts w:eastAsiaTheme="minorEastAsia"/>
        </w:rPr>
        <w:t>.</w:t>
      </w:r>
      <w:r w:rsidR="00A67FD7">
        <w:rPr>
          <w:rFonts w:eastAsiaTheme="minorEastAsia"/>
        </w:rPr>
        <w:t xml:space="preserve"> As an example, supposing that the liftoff angle is </w:t>
      </w:r>
      <m:oMath>
        <m:r>
          <w:rPr>
            <w:rFonts w:ascii="Cambria Math" w:eastAsiaTheme="minorEastAsia" w:hAnsi="Cambria Math"/>
          </w:rPr>
          <m:t>45°</m:t>
        </m:r>
      </m:oMath>
      <w:r w:rsidR="00A67FD7">
        <w:rPr>
          <w:rFonts w:eastAsiaTheme="minorEastAsia"/>
        </w:rPr>
        <w:t xml:space="preserve"> yields </w:t>
      </w:r>
      <m:oMath>
        <m:r>
          <m:rPr>
            <m:sty m:val="p"/>
          </m:rPr>
          <w:rPr>
            <w:rFonts w:ascii="Cambria Math" w:hAnsi="Cambria Math"/>
          </w:rPr>
          <m:t>Δ</m:t>
        </m:r>
        <m:r>
          <w:rPr>
            <w:rFonts w:ascii="Cambria Math" w:hAnsi="Cambria Math"/>
          </w:rPr>
          <m:t>l=d</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r>
              <m:rPr>
                <m:sty m:val="p"/>
              </m:rPr>
              <w:rPr>
                <w:rFonts w:ascii="Cambria Math" w:eastAsiaTheme="minorEastAsia" w:hAnsi="Cambria Math"/>
              </w:rPr>
              <m:t>1</m:t>
            </m:r>
          </m:e>
        </m:d>
        <m:r>
          <w:rPr>
            <w:rFonts w:ascii="Cambria Math" w:eastAsiaTheme="minorEastAsia" w:hAnsi="Cambria Math"/>
          </w:rPr>
          <m:t>≈1.83d</m:t>
        </m:r>
      </m:oMath>
      <w:r w:rsidR="00A67FD7">
        <w:rPr>
          <w:rFonts w:eastAsiaTheme="minorEastAsia"/>
        </w:rPr>
        <w:t xml:space="preserve">. </w:t>
      </w:r>
    </w:p>
    <w:p w:rsidR="00405CFB" w:rsidRPr="00405CFB" w:rsidRDefault="00A67FD7" w:rsidP="00B43926">
      <w:pPr>
        <w:pStyle w:val="ListParagraph"/>
        <w:numPr>
          <w:ilvl w:val="0"/>
          <w:numId w:val="2"/>
        </w:numPr>
        <w:rPr>
          <w:rFonts w:eastAsiaTheme="minorEastAsia"/>
          <w:b/>
        </w:rPr>
      </w:pPr>
      <w:r w:rsidRPr="00405CFB">
        <w:rPr>
          <w:rFonts w:eastAsiaTheme="minorEastAsia"/>
        </w:rPr>
        <w:t>Note that this corresponds to a</w:t>
      </w:r>
      <w:r w:rsidR="00C6516A" w:rsidRPr="00405CFB">
        <w:rPr>
          <w:rFonts w:eastAsiaTheme="minorEastAsia"/>
        </w:rPr>
        <w:t xml:space="preserve"> not inconsiderable</w:t>
      </w:r>
      <w:r w:rsidRPr="00405CFB">
        <w:rPr>
          <w:rFonts w:eastAsiaTheme="minorEastAsia"/>
        </w:rPr>
        <w:t xml:space="preserve"> distance, given that depths in snow crab habitat range from 40 t</w:t>
      </w:r>
      <w:r w:rsidR="008D3A82" w:rsidRPr="00405CFB">
        <w:rPr>
          <w:rFonts w:eastAsiaTheme="minorEastAsia"/>
        </w:rPr>
        <w:t xml:space="preserve">o 150+ meters, though in the real world </w:t>
      </w:r>
      <m:oMath>
        <m:r>
          <m:rPr>
            <m:sty m:val="p"/>
          </m:rPr>
          <w:rPr>
            <w:rFonts w:ascii="Cambria Math" w:hAnsi="Cambria Math"/>
          </w:rPr>
          <m:t>Δ</m:t>
        </m:r>
        <m:r>
          <w:rPr>
            <w:rFonts w:ascii="Cambria Math" w:hAnsi="Cambria Math"/>
          </w:rPr>
          <m:t>l</m:t>
        </m:r>
      </m:oMath>
      <w:r w:rsidR="008D3A82" w:rsidRPr="00405CFB">
        <w:rPr>
          <w:rFonts w:eastAsiaTheme="minorEastAsia"/>
        </w:rPr>
        <w:t xml:space="preserve">  values will be less than this, given that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rsidR="008D3A82" w:rsidRPr="00405CFB">
        <w:rPr>
          <w:rFonts w:eastAsiaTheme="minorEastAsia"/>
        </w:rPr>
        <w:t xml:space="preserve"> will be less than the theoretical value. </w:t>
      </w:r>
    </w:p>
    <w:p w:rsidR="00405CFB" w:rsidRPr="00405CFB" w:rsidRDefault="00405CFB" w:rsidP="00405CFB">
      <w:pPr>
        <w:pStyle w:val="ListParagraph"/>
        <w:ind w:left="360"/>
        <w:rPr>
          <w:rFonts w:eastAsiaTheme="minorEastAsia"/>
          <w:b/>
        </w:rPr>
      </w:pPr>
    </w:p>
    <w:p w:rsidR="00C6516A" w:rsidRPr="00405CFB" w:rsidRDefault="00405CFB" w:rsidP="00405CFB">
      <w:pPr>
        <w:rPr>
          <w:rFonts w:eastAsiaTheme="minorEastAsia"/>
          <w:b/>
        </w:rPr>
      </w:pPr>
      <w:r>
        <w:rPr>
          <w:rFonts w:eastAsiaTheme="minorEastAsia"/>
          <w:b/>
        </w:rPr>
        <w:t>D</w:t>
      </w:r>
      <w:r w:rsidR="00C6516A" w:rsidRPr="00405CFB">
        <w:rPr>
          <w:rFonts w:eastAsiaTheme="minorEastAsia"/>
          <w:b/>
        </w:rPr>
        <w:t>eviations from the model:</w:t>
      </w:r>
    </w:p>
    <w:p w:rsidR="00405CFB" w:rsidRDefault="00405CFB" w:rsidP="00C6516A">
      <w:pPr>
        <w:pStyle w:val="ListParagraph"/>
        <w:numPr>
          <w:ilvl w:val="0"/>
          <w:numId w:val="2"/>
        </w:numPr>
        <w:rPr>
          <w:rFonts w:eastAsiaTheme="minorEastAsia"/>
        </w:rPr>
      </w:pPr>
      <w:r>
        <w:rPr>
          <w:rFonts w:eastAsiaTheme="minorEastAsia"/>
        </w:rPr>
        <w:t>T</w:t>
      </w:r>
      <w:r w:rsidRPr="008D3A82">
        <w:rPr>
          <w:rFonts w:eastAsiaTheme="minorEastAsia"/>
        </w:rPr>
        <w:t xml:space="preserve">he warp cable will sag under its own weight, </w:t>
      </w:r>
      <w:r>
        <w:rPr>
          <w:rFonts w:eastAsiaTheme="minorEastAsia"/>
        </w:rPr>
        <w:t xml:space="preserve">thus </w:t>
      </w:r>
      <w:r w:rsidRPr="008D3A82">
        <w:rPr>
          <w:rFonts w:eastAsiaTheme="minorEastAsia"/>
        </w:rPr>
        <w:t xml:space="preserve">lowering </w:t>
      </w:r>
      <m:oMath>
        <m:r>
          <w:rPr>
            <w:rFonts w:ascii="Cambria Math" w:eastAsiaTheme="minorEastAsia" w:hAnsi="Cambria Math"/>
          </w:rPr>
          <m:t>θ</m:t>
        </m:r>
      </m:oMath>
      <w:r w:rsidRPr="008D3A82">
        <w:rPr>
          <w:rFonts w:eastAsiaTheme="minorEastAsia"/>
        </w:rPr>
        <w:t xml:space="preserve"> and </w:t>
      </w:r>
      <m:oMath>
        <m:r>
          <w:rPr>
            <w:rFonts w:ascii="Cambria Math" w:hAnsi="Cambria Math"/>
          </w:rPr>
          <m:t>l</m:t>
        </m:r>
      </m:oMath>
      <w:r w:rsidRPr="008D3A82">
        <w:rPr>
          <w:rFonts w:eastAsiaTheme="minorEastAsia"/>
        </w:rPr>
        <w:t xml:space="preserve"> by some unknown amount</w:t>
      </w:r>
      <w:r>
        <w:rPr>
          <w:rFonts w:eastAsiaTheme="minorEastAsia"/>
        </w:rPr>
        <w:t>.</w:t>
      </w:r>
    </w:p>
    <w:p w:rsidR="000E3196" w:rsidRDefault="000E3196" w:rsidP="00C6516A">
      <w:pPr>
        <w:pStyle w:val="ListParagraph"/>
        <w:numPr>
          <w:ilvl w:val="0"/>
          <w:numId w:val="2"/>
        </w:numPr>
        <w:rPr>
          <w:rFonts w:eastAsiaTheme="minorEastAsia"/>
        </w:rPr>
      </w:pPr>
      <w:r>
        <w:rPr>
          <w:rFonts w:eastAsiaTheme="minorEastAsia"/>
        </w:rPr>
        <w:t>Warp length to water depth ratios deviate from the target 3:1 since the warp cable lengths are rounded to the nearest 25 fathoms. Also the maximum length of cable available if 550-575 fathoms, which is limiting in deep water tows.</w:t>
      </w:r>
    </w:p>
    <w:p w:rsidR="00405CFB" w:rsidRDefault="00405CFB" w:rsidP="00C6516A">
      <w:pPr>
        <w:pStyle w:val="ListParagraph"/>
        <w:numPr>
          <w:ilvl w:val="0"/>
          <w:numId w:val="2"/>
        </w:numPr>
        <w:rPr>
          <w:rFonts w:eastAsiaTheme="minorEastAsia"/>
        </w:rPr>
      </w:pPr>
      <w:r>
        <w:rPr>
          <w:rFonts w:eastAsiaTheme="minorEastAsia"/>
        </w:rPr>
        <w:t>If the vessel deviates from its forward trajectory during the passive phase, the movement of the trawl will also be reduced.</w:t>
      </w:r>
    </w:p>
    <w:p w:rsidR="009010CF" w:rsidRDefault="00405CFB" w:rsidP="009010CF">
      <w:pPr>
        <w:pStyle w:val="ListParagraph"/>
        <w:numPr>
          <w:ilvl w:val="0"/>
          <w:numId w:val="2"/>
        </w:numPr>
        <w:rPr>
          <w:rFonts w:eastAsiaTheme="minorEastAsia"/>
        </w:rPr>
      </w:pPr>
      <w:r>
        <w:rPr>
          <w:rFonts w:eastAsiaTheme="minorEastAsia"/>
        </w:rPr>
        <w:t>The liftoff of the footrope from the bottom occurs over a much wider time interval than the touchdown. It is unclear to what extent the length of the footrope makes contact with the sea bottom, or at which point the trawl doors lift from the bottom. In other words, the trawl catchability may be much reduced at an earlier time than that estimated from the liftoff.</w:t>
      </w:r>
    </w:p>
    <w:p w:rsidR="001256E2" w:rsidRPr="00405CFB" w:rsidRDefault="001256E2" w:rsidP="009010CF">
      <w:pPr>
        <w:pStyle w:val="ListParagraph"/>
        <w:numPr>
          <w:ilvl w:val="0"/>
          <w:numId w:val="2"/>
        </w:numPr>
        <w:rPr>
          <w:rFonts w:eastAsiaTheme="minorEastAsia"/>
        </w:rPr>
      </w:pPr>
      <w:r>
        <w:rPr>
          <w:rFonts w:eastAsiaTheme="minorEastAsia"/>
        </w:rPr>
        <w:t>The trawl winch speed is unknown and was known to be used at different speeds at the beginning of the survey, as well as the last two days of the comparative survey.</w:t>
      </w:r>
    </w:p>
    <w:p w:rsidR="009010CF" w:rsidRPr="009010CF" w:rsidRDefault="009010CF" w:rsidP="009010CF">
      <w:pPr>
        <w:rPr>
          <w:rFonts w:eastAsiaTheme="minorEastAsia"/>
          <w:b/>
        </w:rPr>
      </w:pPr>
      <w:r w:rsidRPr="009010CF">
        <w:rPr>
          <w:rFonts w:eastAsiaTheme="minorEastAsia"/>
          <w:b/>
        </w:rPr>
        <w:t>Time dependence:</w:t>
      </w:r>
    </w:p>
    <w:p w:rsidR="009010CF" w:rsidRPr="003A1774" w:rsidRDefault="009010CF" w:rsidP="003A1774">
      <w:pPr>
        <w:pStyle w:val="ListParagraph"/>
        <w:numPr>
          <w:ilvl w:val="0"/>
          <w:numId w:val="3"/>
        </w:numPr>
        <w:rPr>
          <w:b/>
        </w:rPr>
      </w:pPr>
      <w:r w:rsidRPr="003A1774">
        <w:rPr>
          <w:rFonts w:eastAsiaTheme="minorEastAsia"/>
        </w:rPr>
        <w:t>Let</w:t>
      </w:r>
      <m:oMath>
        <m:r>
          <w:rPr>
            <w:rFonts w:ascii="Cambria Math" w:eastAsiaTheme="minorEastAsia" w:hAnsi="Cambria Math"/>
          </w:rPr>
          <m:t xml:space="preserve"> v</m:t>
        </m:r>
      </m:oMath>
      <w:r w:rsidRPr="003A1774">
        <w:rPr>
          <w:rFonts w:eastAsiaTheme="minorEastAsia"/>
        </w:rPr>
        <w:t xml:space="preserve"> be the winch speed and </w:t>
      </w:r>
      <m:oMath>
        <m:r>
          <w:rPr>
            <w:rFonts w:ascii="Cambria Math" w:eastAsiaTheme="minorEastAsia" w:hAnsi="Cambria Math"/>
          </w:rPr>
          <m:t>t</m:t>
        </m:r>
      </m:oMath>
      <w:r w:rsidRPr="003A1774">
        <w:rPr>
          <w:rFonts w:eastAsiaTheme="minorEastAsia"/>
        </w:rPr>
        <w:t xml:space="preserve"> be the elapsed time from when the stop signal was given</w:t>
      </w:r>
      <w:r w:rsidR="003A1774" w:rsidRPr="003A1774">
        <w:rPr>
          <w:rFonts w:eastAsiaTheme="minorEastAsia"/>
        </w:rPr>
        <w:t>. Th</w:t>
      </w:r>
      <w:r w:rsidRPr="003A1774">
        <w:rPr>
          <w:rFonts w:eastAsiaTheme="minorEastAsia"/>
        </w:rPr>
        <w:t xml:space="preserve">e warp length </w:t>
      </w:r>
      <w:r w:rsidR="003A1774" w:rsidRPr="003A1774">
        <w:rPr>
          <w:rFonts w:eastAsiaTheme="minorEastAsia"/>
        </w:rPr>
        <w:t xml:space="preserve">becomes </w:t>
      </w:r>
      <w:r w:rsidRPr="003A1774">
        <w:rPr>
          <w:rFonts w:eastAsiaTheme="minorEastAsia"/>
        </w:rPr>
        <w:t xml:space="preserve">a function of time </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-vt</m:t>
        </m:r>
      </m:oMath>
      <w:r w:rsidRPr="003A1774">
        <w:rPr>
          <w:rFonts w:eastAsiaTheme="minorEastAsia"/>
        </w:rPr>
        <w:t xml:space="preserve">. </w:t>
      </w:r>
    </w:p>
    <w:p w:rsidR="003A1774" w:rsidRPr="00E63CD6" w:rsidRDefault="003A1774" w:rsidP="003A1774">
      <w:pPr>
        <w:pStyle w:val="ListParagraph"/>
        <w:numPr>
          <w:ilvl w:val="0"/>
          <w:numId w:val="3"/>
        </w:numPr>
        <w:rPr>
          <w:b/>
        </w:rPr>
      </w:pPr>
      <w:r>
        <w:rPr>
          <w:rFonts w:eastAsiaTheme="minorEastAsia"/>
        </w:rPr>
        <w:lastRenderedPageBreak/>
        <w:t xml:space="preserve">Let </w:t>
      </w:r>
      <m:oMath>
        <m:sSub>
          <m:sSubPr>
            <m:ctrlPr>
              <w:rPr>
                <w:rFonts w:ascii="Cambria Math" w:hAnsi="Cambria Math"/>
                <w:i/>
              </w:rPr>
            </m:ctrlPr>
          </m:sSubPr>
          <m:e>
            <m:r>
              <w:rPr>
                <w:rFonts w:ascii="Cambria Math" w:hAnsi="Cambria Math"/>
              </w:rPr>
              <m:t>t</m:t>
            </m:r>
          </m:e>
          <m:sub>
            <m:r>
              <w:rPr>
                <w:rFonts w:ascii="Cambria Math" w:hAnsi="Cambria Math"/>
              </w:rPr>
              <m:t>ϕ</m:t>
            </m:r>
          </m:sub>
        </m:sSub>
      </m:oMath>
      <w:r>
        <w:rPr>
          <w:rFonts w:eastAsiaTheme="minorEastAsia"/>
        </w:rPr>
        <w:t xml:space="preserve">  be the time required for the trawl doors to move from their stop p</w:t>
      </w:r>
      <w:r w:rsidR="00E63CD6">
        <w:rPr>
          <w:rFonts w:eastAsiaTheme="minorEastAsia"/>
        </w:rPr>
        <w:t>osition to the liftoff position</w:t>
      </w:r>
      <w:r>
        <w:rPr>
          <w:rFonts w:eastAsiaTheme="minorEastAsia"/>
        </w:rPr>
        <w:t>.</w:t>
      </w:r>
      <w:r w:rsidR="00E63CD6">
        <w:rPr>
          <w:rFonts w:eastAsiaTheme="minorEastAsia"/>
        </w:rPr>
        <w:t xml:space="preserve"> The corresponding warp length at this position is given by </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ϕ</m:t>
                </m:r>
              </m:sub>
            </m:sSub>
          </m:e>
        </m:d>
        <m:r>
          <w:rPr>
            <w:rFonts w:ascii="Cambria Math" w:hAnsi="Cambria Math"/>
          </w:rPr>
          <m:t>=d ×</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-1</m:t>
                </m:r>
              </m:sup>
            </m:sSup>
          </m:fName>
          <m:e>
            <m:r>
              <w:rPr>
                <w:rFonts w:ascii="Cambria Math" w:hAnsi="Cambria Math"/>
              </w:rPr>
              <m:t>ϕ</m:t>
            </m:r>
          </m:e>
        </m:func>
      </m:oMath>
      <w:r w:rsidR="00E63CD6">
        <w:rPr>
          <w:rFonts w:eastAsiaTheme="minorEastAsia"/>
        </w:rPr>
        <w:t>. Combining this with the previous equation, we get:</w:t>
      </w:r>
    </w:p>
    <w:p w:rsidR="00E63CD6" w:rsidRPr="00AC7572" w:rsidRDefault="00502F72" w:rsidP="00E63CD6">
      <w:pPr>
        <w:rPr>
          <w:b/>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ϕ</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-1</m:t>
                      </m:r>
                    </m:sup>
                  </m:sSup>
                </m:fName>
                <m:e>
                  <m:r>
                    <w:rPr>
                      <w:rFonts w:ascii="Cambria Math" w:hAnsi="Cambria Math"/>
                    </w:rPr>
                    <m:t>ϕ</m:t>
                  </m:r>
                </m:e>
              </m:func>
            </m:e>
          </m:d>
        </m:oMath>
      </m:oMathPara>
    </w:p>
    <w:p w:rsidR="00AC7572" w:rsidRPr="00AC7572" w:rsidRDefault="00AC7572" w:rsidP="003A1774">
      <w:pPr>
        <w:pStyle w:val="ListParagraph"/>
        <w:numPr>
          <w:ilvl w:val="0"/>
          <w:numId w:val="3"/>
        </w:numPr>
        <w:rPr>
          <w:b/>
        </w:rPr>
      </w:pPr>
      <w:r w:rsidRPr="00AC7572">
        <w:t>We note that for a given tow</w:t>
      </w:r>
      <w:r>
        <w:t>,</w:t>
      </w:r>
      <w:r w:rsidRPr="00AC7572">
        <w:t xml:space="preserve"> </w:t>
      </w:r>
      <m:oMath>
        <m:r>
          <w:rPr>
            <w:rFonts w:ascii="Cambria Math" w:hAnsi="Cambria Math"/>
          </w:rPr>
          <m:t>d</m:t>
        </m:r>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ϕ</m:t>
            </m:r>
          </m:sub>
        </m:sSub>
      </m:oMath>
      <w:r>
        <w:rPr>
          <w:rFonts w:eastAsiaTheme="minorEastAsia"/>
        </w:rPr>
        <w:t xml:space="preserve"> are generally known. This may lead to estimates for winch speed </w:t>
      </w:r>
      <m:oMath>
        <m:r>
          <w:rPr>
            <w:rFonts w:ascii="Cambria Math" w:hAnsi="Cambria Math"/>
          </w:rPr>
          <m:t>v</m:t>
        </m:r>
      </m:oMath>
      <w:r>
        <w:rPr>
          <w:rFonts w:eastAsiaTheme="minorEastAsia"/>
        </w:rPr>
        <w:t xml:space="preserve"> and liftoff angle </w:t>
      </w:r>
      <m:oMath>
        <m:r>
          <w:rPr>
            <w:rFonts w:ascii="Cambria Math" w:hAnsi="Cambria Math"/>
          </w:rPr>
          <m:t>ϕ</m:t>
        </m:r>
      </m:oMath>
      <w:r>
        <w:rPr>
          <w:rFonts w:eastAsiaTheme="minorEastAsia"/>
        </w:rPr>
        <w:t xml:space="preserve">. </w:t>
      </w:r>
    </w:p>
    <w:p w:rsidR="003A1774" w:rsidRPr="00AC7572" w:rsidRDefault="00AC7572" w:rsidP="003A1774">
      <w:pPr>
        <w:pStyle w:val="ListParagraph"/>
        <w:numPr>
          <w:ilvl w:val="0"/>
          <w:numId w:val="3"/>
        </w:numPr>
        <w:rPr>
          <w:b/>
        </w:rPr>
      </w:pPr>
      <w:r>
        <w:rPr>
          <w:rFonts w:eastAsiaTheme="minorEastAsia"/>
        </w:rPr>
        <w:t>If winch speed is known, then the liftoff angle is given by:</w:t>
      </w:r>
    </w:p>
    <w:p w:rsidR="00AC7572" w:rsidRPr="00402D8D" w:rsidRDefault="00AC7572" w:rsidP="00AC7572">
      <w:pPr>
        <w:rPr>
          <w:rFonts w:eastAsiaTheme="minorEastAsia"/>
        </w:rPr>
      </w:pPr>
      <m:oMathPara>
        <m:oMathParaPr>
          <m:jc m:val="center"/>
        </m:oMathParaPr>
        <m:oMath>
          <m:r>
            <w:rPr>
              <w:rFonts w:ascii="Cambria Math" w:hAnsi="Cambria Math"/>
            </w:rPr>
            <m:t>ϕ=</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ϕ</m:t>
                          </m:r>
                        </m:sub>
                      </m:sSub>
                    </m:den>
                  </m:f>
                </m:e>
              </m:d>
            </m:e>
          </m:func>
        </m:oMath>
      </m:oMathPara>
    </w:p>
    <w:p w:rsidR="00402D8D" w:rsidRPr="00402D8D" w:rsidRDefault="00402D8D" w:rsidP="00402D8D">
      <w:pPr>
        <w:pStyle w:val="ListParagraph"/>
        <w:numPr>
          <w:ilvl w:val="0"/>
          <w:numId w:val="8"/>
        </w:numPr>
        <w:rPr>
          <w:highlight w:val="yellow"/>
        </w:rPr>
      </w:pPr>
      <w:r w:rsidRPr="00402D8D">
        <w:rPr>
          <w:highlight w:val="yellow"/>
        </w:rPr>
        <w:t xml:space="preserve">Even if there is cable sagging, this will not change the duration of the hauling period, though the passive distance component due to winching will decrease. The intuition here is that just prior to liftoff the tension in the cables, plus the sharper angle </w:t>
      </w:r>
      <m:oMath>
        <m:r>
          <w:rPr>
            <w:rFonts w:ascii="Cambria Math" w:hAnsi="Cambria Math"/>
            <w:highlight w:val="yellow"/>
          </w:rPr>
          <m:t>ϕ</m:t>
        </m:r>
      </m:oMath>
      <w:r w:rsidRPr="00402D8D">
        <w:rPr>
          <w:rFonts w:eastAsiaTheme="minorEastAsia"/>
          <w:highlight w:val="yellow"/>
        </w:rPr>
        <w:t xml:space="preserve">, leads to cables which are more linear (i.e. little sag), and thus the duration </w:t>
      </w: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ϕ</m:t>
            </m:r>
          </m:sub>
        </m:sSub>
      </m:oMath>
      <w:r w:rsidRPr="00402D8D">
        <w:rPr>
          <w:rFonts w:eastAsiaTheme="minorEastAsia"/>
          <w:highlight w:val="yellow"/>
        </w:rPr>
        <w:t xml:space="preserve"> required to get to that point is roughly invariant to cable sagging.</w:t>
      </w:r>
    </w:p>
    <w:p w:rsidR="00AC7572" w:rsidRDefault="00AC7572" w:rsidP="00AC7572">
      <w:pPr>
        <w:rPr>
          <w:b/>
        </w:rPr>
      </w:pPr>
      <w:r>
        <w:rPr>
          <w:b/>
        </w:rPr>
        <w:t>Vessel movement</w:t>
      </w:r>
      <w:r w:rsidR="00F9266C">
        <w:rPr>
          <w:b/>
        </w:rPr>
        <w:t xml:space="preserve"> during the passive phase</w:t>
      </w:r>
      <w:r>
        <w:rPr>
          <w:b/>
        </w:rPr>
        <w:t>:</w:t>
      </w:r>
    </w:p>
    <w:p w:rsidR="00F9266C" w:rsidRPr="00F9266C" w:rsidRDefault="00F9266C" w:rsidP="00F9266C">
      <w:pPr>
        <w:pStyle w:val="ListParagraph"/>
        <w:numPr>
          <w:ilvl w:val="0"/>
          <w:numId w:val="4"/>
        </w:numPr>
      </w:pPr>
      <w:r>
        <w:t xml:space="preserve">Let the survey vessel move forward by an amount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Pr>
          <w:rFonts w:eastAsiaTheme="minorEastAsia"/>
        </w:rPr>
        <w:t xml:space="preserve">, where the </w:t>
      </w:r>
      <m:oMath>
        <m:r>
          <w:rPr>
            <w:rFonts w:ascii="Cambria Math" w:hAnsi="Cambria Math"/>
          </w:rPr>
          <m:t>p</m:t>
        </m:r>
      </m:oMath>
      <w:r>
        <w:t xml:space="preserve"> subscript refers to the passive phase. </w:t>
      </w:r>
      <w:r w:rsidR="003E66B2">
        <w:t xml:space="preserve">We can express this </w:t>
      </w:r>
      <w:r w:rsidR="00CB752F">
        <w:t xml:space="preserve">distance measure </w:t>
      </w:r>
      <w:r w:rsidR="003E66B2">
        <w:t>a</w:t>
      </w:r>
      <w:r w:rsidR="00CB752F">
        <w:t xml:space="preserve">s </w:t>
      </w:r>
      <w:r w:rsidR="003E66B2">
        <w:t>the product of</w:t>
      </w:r>
      <w:r w:rsidR="00CB752F">
        <w:t xml:space="preserve"> the </w:t>
      </w:r>
      <w:r w:rsidR="003E66B2">
        <w:t xml:space="preserve">average </w:t>
      </w:r>
      <w:r w:rsidR="00CB752F">
        <w:t xml:space="preserve">vessel speed over the </w:t>
      </w:r>
      <w:r w:rsidR="003E66B2">
        <w:t xml:space="preserve">duration of the </w:t>
      </w:r>
      <w:r w:rsidR="00CB752F">
        <w:t xml:space="preserve">passive phase </w:t>
      </w:r>
      <w:r w:rsidR="003E66B2">
        <w:t>times</w:t>
      </w:r>
      <w:r w:rsidR="00CB752F">
        <w:t xml:space="preserve"> its duration </w:t>
      </w:r>
      <m:oMath>
        <m:sSub>
          <m:sSubPr>
            <m:ctrlPr>
              <w:rPr>
                <w:rFonts w:ascii="Cambria Math" w:hAnsi="Cambria Math"/>
                <w:i/>
              </w:rPr>
            </m:ctrlPr>
          </m:sSubPr>
          <m:e>
            <m:r>
              <w:rPr>
                <w:rFonts w:ascii="Cambria Math" w:hAnsi="Cambria Math"/>
              </w:rPr>
              <m:t>t</m:t>
            </m:r>
          </m:e>
          <m:sub>
            <m:r>
              <w:rPr>
                <w:rFonts w:ascii="Cambria Math" w:hAnsi="Cambria Math"/>
              </w:rPr>
              <m:t>ϕ</m:t>
            </m:r>
          </m:sub>
        </m:sSub>
      </m:oMath>
      <w:r w:rsidR="00CB752F">
        <w:rPr>
          <w:rFonts w:eastAsiaTheme="minorEastAsia"/>
        </w:rPr>
        <w:t xml:space="preserve">. </w:t>
      </w:r>
      <w:r w:rsidR="003E66B2">
        <w:rPr>
          <w:rFonts w:eastAsiaTheme="minorEastAsia"/>
        </w:rPr>
        <w:t xml:space="preserve">In this sense, </w:t>
      </w:r>
      <w:r w:rsidR="00CB752F">
        <w:rPr>
          <w:rFonts w:eastAsiaTheme="minorEastAsia"/>
        </w:rPr>
        <w:t xml:space="preserve">the distance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CB752F">
        <w:rPr>
          <w:rFonts w:eastAsiaTheme="minorEastAsia"/>
        </w:rPr>
        <w:t xml:space="preserve"> is proportional to water depth and invers</w:t>
      </w:r>
      <w:r w:rsidR="003E66B2">
        <w:rPr>
          <w:rFonts w:eastAsiaTheme="minorEastAsia"/>
        </w:rPr>
        <w:t xml:space="preserve">ely proportional to winch speed, given the above equation for </w:t>
      </w:r>
      <m:oMath>
        <m:sSub>
          <m:sSubPr>
            <m:ctrlPr>
              <w:rPr>
                <w:rFonts w:ascii="Cambria Math" w:hAnsi="Cambria Math"/>
                <w:i/>
              </w:rPr>
            </m:ctrlPr>
          </m:sSubPr>
          <m:e>
            <m:r>
              <w:rPr>
                <w:rFonts w:ascii="Cambria Math" w:hAnsi="Cambria Math"/>
              </w:rPr>
              <m:t>t</m:t>
            </m:r>
          </m:e>
          <m:sub>
            <m:r>
              <w:rPr>
                <w:rFonts w:ascii="Cambria Math" w:hAnsi="Cambria Math"/>
              </w:rPr>
              <m:t>ϕ</m:t>
            </m:r>
          </m:sub>
        </m:sSub>
      </m:oMath>
      <w:r w:rsidR="003E66B2">
        <w:rPr>
          <w:rFonts w:eastAsiaTheme="minorEastAsia"/>
        </w:rPr>
        <w:t>.</w:t>
      </w:r>
    </w:p>
    <w:p w:rsidR="00F9266C" w:rsidRPr="002370B3" w:rsidRDefault="00F9266C" w:rsidP="002370B3">
      <w:pPr>
        <w:pStyle w:val="ListParagraph"/>
        <w:numPr>
          <w:ilvl w:val="0"/>
          <w:numId w:val="4"/>
        </w:numPr>
      </w:pPr>
      <w:r>
        <w:t xml:space="preserve">The value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Pr="00F9266C">
        <w:rPr>
          <w:rFonts w:eastAsiaTheme="minorEastAsia"/>
        </w:rPr>
        <w:t xml:space="preserve"> is also generally known, though it may be complicated by deviations from linearity by the survey vessel</w:t>
      </w:r>
      <w:r>
        <w:rPr>
          <w:rFonts w:eastAsiaTheme="minorEastAsia"/>
        </w:rPr>
        <w:t>.</w:t>
      </w:r>
    </w:p>
    <w:p w:rsidR="00F9266C" w:rsidRPr="00F9266C" w:rsidRDefault="00F9266C" w:rsidP="00F9266C">
      <w:pPr>
        <w:rPr>
          <w:b/>
        </w:rPr>
      </w:pPr>
      <w:r w:rsidRPr="00F9266C">
        <w:rPr>
          <w:b/>
        </w:rPr>
        <w:t xml:space="preserve">Swept area </w:t>
      </w:r>
      <w:r w:rsidR="00CB752F">
        <w:rPr>
          <w:b/>
        </w:rPr>
        <w:t>considerations:</w:t>
      </w:r>
    </w:p>
    <w:p w:rsidR="00AB1A36" w:rsidRPr="00CB752F" w:rsidRDefault="00F9266C" w:rsidP="008C79D3">
      <w:pPr>
        <w:pStyle w:val="ListParagraph"/>
        <w:numPr>
          <w:ilvl w:val="0"/>
          <w:numId w:val="5"/>
        </w:numPr>
      </w:pPr>
      <w:r>
        <w:t xml:space="preserve">Let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sidRPr="00F9266C">
        <w:rPr>
          <w:rFonts w:eastAsiaTheme="minorEastAsia"/>
        </w:rPr>
        <w:t xml:space="preserve"> be the swept area during the active phase (i.e. the one presently used to standardize catches),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Pr>
          <w:rFonts w:eastAsiaTheme="minorEastAsia"/>
        </w:rPr>
        <w:t xml:space="preserve"> be the swept area represented by the forward </w:t>
      </w:r>
      <w:r w:rsidR="00CB752F">
        <w:rPr>
          <w:rFonts w:eastAsiaTheme="minorEastAsia"/>
        </w:rPr>
        <w:t xml:space="preserve">due to winch action over the distance </w:t>
      </w:r>
      <m:oMath>
        <m:r>
          <m:rPr>
            <m:sty m:val="p"/>
          </m:rPr>
          <w:rPr>
            <w:rFonts w:ascii="Cambria Math" w:hAnsi="Cambria Math"/>
          </w:rPr>
          <m:t>Δ</m:t>
        </m:r>
        <m:r>
          <w:rPr>
            <w:rFonts w:ascii="Cambria Math" w:hAnsi="Cambria Math"/>
          </w:rPr>
          <m:t>l</m:t>
        </m:r>
      </m:oMath>
      <w:r w:rsidR="00CB752F">
        <w:rPr>
          <w:rFonts w:eastAsiaTheme="minorEastAsia"/>
        </w:rP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CB752F">
        <w:rPr>
          <w:rFonts w:eastAsiaTheme="minorEastAsia"/>
        </w:rPr>
        <w:t xml:space="preserve"> be the swept area brought about by the forward movement of the vessel during the passive phase.</w:t>
      </w:r>
    </w:p>
    <w:p w:rsidR="00CB752F" w:rsidRPr="00CB752F" w:rsidRDefault="00CB752F" w:rsidP="008C79D3">
      <w:pPr>
        <w:pStyle w:val="ListParagraph"/>
        <w:numPr>
          <w:ilvl w:val="0"/>
          <w:numId w:val="5"/>
        </w:numPr>
      </w:pPr>
      <w:r>
        <w:rPr>
          <w:rFonts w:eastAsiaTheme="minorEastAsia"/>
        </w:rPr>
        <w:t xml:space="preserve">The total swept area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eastAsiaTheme="minorEastAsia"/>
        </w:rPr>
        <w:t xml:space="preserve"> is given by:</w:t>
      </w:r>
    </w:p>
    <w:p w:rsidR="00AB1A36" w:rsidRDefault="00502F72">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p w:rsidR="00AB1A36" w:rsidRDefault="00502F72">
      <m:oMathPara>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m:rPr>
              <m:sty m:val="p"/>
            </m:rPr>
            <w:rPr>
              <w:rFonts w:ascii="Cambria Math" w:hAnsi="Cambria Math"/>
            </w:rPr>
            <m:t>Δ</m:t>
          </m:r>
          <m:r>
            <w:rPr>
              <w:rFonts w:ascii="Cambria Math" w:hAnsi="Cambria Math"/>
            </w:rPr>
            <m:t xml:space="preserve">l </m:t>
          </m:r>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eastAsiaTheme="minorEastAsia" w:hAnsi="Cambria Math"/>
            </w:rPr>
            <m:t>d ×</m:t>
          </m:r>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tan</m:t>
                  </m:r>
                </m:e>
                <m:sup>
                  <m:r>
                    <w:rPr>
                      <w:rFonts w:ascii="Cambria Math" w:eastAsiaTheme="minorEastAsia" w:hAnsi="Cambria Math"/>
                    </w:rPr>
                    <m:t>-1</m:t>
                  </m:r>
                </m:sup>
              </m:sSup>
              <m:r>
                <w:rPr>
                  <w:rFonts w:ascii="Cambria Math" w:eastAsiaTheme="minorEastAsia" w:hAnsi="Cambria Math"/>
                </w:rPr>
                <m:t>ϕ</m:t>
              </m:r>
            </m:e>
          </m:d>
        </m:oMath>
      </m:oMathPara>
    </w:p>
    <w:p w:rsidR="009B3E0C" w:rsidRDefault="00502F72">
      <m:oMathPara>
        <m:oMath>
          <m:sSub>
            <m:sSubPr>
              <m:ctrlPr>
                <w:rPr>
                  <w:rFonts w:ascii="Cambria Math" w:hAnsi="Cambria Math"/>
                  <w:i/>
                </w:rPr>
              </m:ctrlPr>
            </m:sSubPr>
            <m:e>
              <m:r>
                <w:rPr>
                  <w:rFonts w:ascii="Cambria Math" w:hAnsi="Cambria Math"/>
                </w:rPr>
                <m:t>s</m:t>
              </m:r>
            </m:e>
            <m:sub>
              <m:r>
                <w:rPr>
                  <w:rFonts w:ascii="Cambria Math" w:hAnsi="Cambria Math"/>
                </w:rPr>
                <m:t>p</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l</m:t>
              </m:r>
            </m:e>
            <m:sub>
              <m:r>
                <w:rPr>
                  <w:rFonts w:ascii="Cambria Math" w:hAnsi="Cambria Math"/>
                </w:rPr>
                <m:t>p</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v</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ϕ</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v</m:t>
              </m:r>
            </m:e>
            <m:sub>
              <m:r>
                <w:rPr>
                  <w:rFonts w:ascii="Cambria Math" w:hAnsi="Cambria Math"/>
                </w:rPr>
                <m:t>p</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d>
            <m:dPr>
              <m:ctrlPr>
                <w:rPr>
                  <w:rFonts w:ascii="Cambria Math" w:hAnsi="Cambria Math"/>
                  <w:i/>
                </w:rPr>
              </m:ctrlPr>
            </m:dPr>
            <m:e>
              <m:r>
                <w:rPr>
                  <w:rFonts w:ascii="Cambria Math" w:hAnsi="Cambria Math"/>
                </w:rPr>
                <m:t>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-1</m:t>
                      </m:r>
                    </m:sup>
                  </m:sSup>
                </m:fName>
                <m:e>
                  <m:r>
                    <w:rPr>
                      <w:rFonts w:ascii="Cambria Math" w:hAnsi="Cambria Math"/>
                    </w:rPr>
                    <m:t>ϕ</m:t>
                  </m:r>
                </m:e>
              </m:func>
            </m:e>
          </m:d>
        </m:oMath>
      </m:oMathPara>
    </w:p>
    <w:p w:rsidR="00AB1A36" w:rsidRDefault="009B3E0C">
      <w:r>
        <w:t xml:space="preserve">where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are mean trawl widths during the winching and passive trawling phases, respectively. However, g</w:t>
      </w:r>
      <w:r w:rsidR="003E66B2">
        <w:t xml:space="preserve">iven that </w:t>
      </w:r>
      <w:r>
        <w:t xml:space="preserve">these phases occur simultaneously, </w:t>
      </w:r>
      <w:r w:rsidR="003E66B2">
        <w:t xml:space="preserve">we may assume that </w:t>
      </w: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w:t>
      </w:r>
    </w:p>
    <w:p w:rsidR="00FA030B" w:rsidRDefault="00BD570F">
      <w:r>
        <w:t>Thus the total swept area during passive trawling phase is:</w:t>
      </w:r>
    </w:p>
    <w:p w:rsidR="00BD570F" w:rsidRPr="00BD570F" w:rsidRDefault="00502F72" w:rsidP="00BD570F">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eastAsiaTheme="minorEastAsia" w:hAnsi="Cambria Math"/>
            </w:rPr>
            <m:t>=kd×</m:t>
          </m:r>
          <m:d>
            <m:dPr>
              <m:begChr m:val="["/>
              <m:endChr m:val="]"/>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tan</m:t>
                  </m:r>
                </m:e>
                <m:sup>
                  <m:r>
                    <w:rPr>
                      <w:rFonts w:ascii="Cambria Math" w:eastAsiaTheme="minorEastAsia" w:hAnsi="Cambria Math"/>
                    </w:rPr>
                    <m:t>-1</m:t>
                  </m:r>
                </m:sup>
              </m:sSup>
              <m:r>
                <w:rPr>
                  <w:rFonts w:ascii="Cambria Math" w:eastAsiaTheme="minorEastAsia" w:hAnsi="Cambria Math"/>
                </w:rPr>
                <m:t xml:space="preserve">ϕ+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r>
                        <w:rPr>
                          <w:rFonts w:ascii="Cambria Math" w:hAnsi="Cambria Math"/>
                        </w:rPr>
                        <m:t>v</m:t>
                      </m:r>
                    </m:den>
                  </m:f>
                </m:e>
              </m:d>
              <m:d>
                <m:dPr>
                  <m:ctrlPr>
                    <w:rPr>
                      <w:rFonts w:ascii="Cambria Math" w:hAnsi="Cambria Math"/>
                      <w:i/>
                    </w:rPr>
                  </m:ctrlPr>
                </m:dPr>
                <m:e>
                  <m:r>
                    <w:rPr>
                      <w:rFonts w:ascii="Cambria Math" w:hAnsi="Cambria Math"/>
                    </w:rPr>
                    <m:t>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-1</m:t>
                          </m:r>
                        </m:sup>
                      </m:sSup>
                    </m:fName>
                    <m:e>
                      <m:r>
                        <w:rPr>
                          <w:rFonts w:ascii="Cambria Math" w:hAnsi="Cambria Math"/>
                        </w:rPr>
                        <m:t>ϕ</m:t>
                      </m:r>
                    </m:e>
                  </m:func>
                </m:e>
              </m:d>
            </m:e>
          </m:d>
        </m:oMath>
      </m:oMathPara>
    </w:p>
    <w:p w:rsidR="009B3E0C" w:rsidRPr="009B3E0C" w:rsidRDefault="009B3E0C" w:rsidP="00BD570F">
      <w:pPr>
        <w:rPr>
          <w:rFonts w:eastAsiaTheme="minorEastAsia"/>
        </w:rPr>
      </w:pPr>
      <w:r w:rsidRPr="009B3E0C">
        <w:rPr>
          <w:rFonts w:eastAsiaTheme="minorEastAsia"/>
        </w:rPr>
        <w:t xml:space="preserve">This unaccounted-for component of the swept area is seen to be proportional to the average trawl width </w:t>
      </w:r>
      <m:oMath>
        <m:r>
          <w:rPr>
            <w:rFonts w:ascii="Cambria Math" w:eastAsiaTheme="minorEastAsia" w:hAnsi="Cambria Math"/>
          </w:rPr>
          <m:t>k</m:t>
        </m:r>
      </m:oMath>
      <w:r w:rsidRPr="009B3E0C">
        <w:rPr>
          <w:rFonts w:eastAsiaTheme="minorEastAsia"/>
        </w:rPr>
        <w:t xml:space="preserve"> and </w:t>
      </w:r>
      <w:r w:rsidR="008C79D3">
        <w:rPr>
          <w:rFonts w:eastAsiaTheme="minorEastAsia"/>
        </w:rPr>
        <w:t xml:space="preserve">water </w:t>
      </w:r>
      <w:r w:rsidRPr="009B3E0C">
        <w:rPr>
          <w:rFonts w:eastAsiaTheme="minorEastAsia"/>
        </w:rPr>
        <w:t xml:space="preserve">depth </w:t>
      </w:r>
      <m:oMath>
        <m:r>
          <w:rPr>
            <w:rFonts w:ascii="Cambria Math" w:eastAsiaTheme="minorEastAsia" w:hAnsi="Cambria Math"/>
          </w:rPr>
          <m:t>d</m:t>
        </m:r>
      </m:oMath>
      <w:r w:rsidRPr="009B3E0C">
        <w:rPr>
          <w:rFonts w:eastAsiaTheme="minorEastAsia"/>
        </w:rPr>
        <w:t xml:space="preserve">. </w:t>
      </w:r>
    </w:p>
    <w:p w:rsidR="009B3E0C" w:rsidRDefault="009B3E0C" w:rsidP="00BD570F">
      <w:pPr>
        <w:rPr>
          <w:rFonts w:eastAsiaTheme="minorEastAsia"/>
          <w:b/>
        </w:rPr>
      </w:pPr>
      <w:r>
        <w:rPr>
          <w:rFonts w:eastAsiaTheme="minorEastAsia"/>
        </w:rPr>
        <w:t xml:space="preserve">  </w:t>
      </w:r>
      <w:r>
        <w:rPr>
          <w:rFonts w:eastAsiaTheme="minorEastAsia"/>
          <w:b/>
        </w:rPr>
        <w:t xml:space="preserve"> </w:t>
      </w:r>
    </w:p>
    <w:p w:rsidR="00027BE2" w:rsidRDefault="00027BE2" w:rsidP="00BD570F">
      <w:pPr>
        <w:rPr>
          <w:rFonts w:eastAsiaTheme="minorEastAsia"/>
          <w:b/>
        </w:rPr>
      </w:pPr>
    </w:p>
    <w:p w:rsidR="00B2369C" w:rsidRDefault="00B2369C">
      <w:pPr>
        <w:rPr>
          <w:rFonts w:eastAsiaTheme="minorEastAsia"/>
          <w:b/>
        </w:rPr>
      </w:pPr>
      <w:r>
        <w:rPr>
          <w:rFonts w:eastAsiaTheme="minorEastAsia"/>
          <w:b/>
        </w:rPr>
        <w:br w:type="page"/>
      </w:r>
    </w:p>
    <w:p w:rsidR="00BD570F" w:rsidRDefault="009B3E0C" w:rsidP="00BD570F">
      <w:pPr>
        <w:rPr>
          <w:rFonts w:eastAsiaTheme="minorEastAsia"/>
          <w:b/>
        </w:rPr>
      </w:pPr>
      <w:r>
        <w:rPr>
          <w:rFonts w:eastAsiaTheme="minorEastAsia"/>
          <w:b/>
        </w:rPr>
        <w:lastRenderedPageBreak/>
        <w:t>Swept Area Issues Associated with the 2019 vessel change:</w:t>
      </w:r>
    </w:p>
    <w:p w:rsidR="009B3E0C" w:rsidRPr="009B3E0C" w:rsidRDefault="009B3E0C" w:rsidP="009B3E0C">
      <w:pPr>
        <w:pStyle w:val="ListParagraph"/>
        <w:numPr>
          <w:ilvl w:val="0"/>
          <w:numId w:val="6"/>
        </w:numPr>
      </w:pPr>
      <w:r w:rsidRPr="009B3E0C">
        <w:t>Liftoff times were estimated using a</w:t>
      </w:r>
      <w:r w:rsidR="00227C43">
        <w:t xml:space="preserve"> formal statistical </w:t>
      </w:r>
      <w:r w:rsidRPr="009B3E0C">
        <w:t>analysis of tilt-probe data.</w:t>
      </w:r>
    </w:p>
    <w:p w:rsidR="009B3E0C" w:rsidRDefault="009B3E0C" w:rsidP="009B3E0C">
      <w:pPr>
        <w:pStyle w:val="ListParagraph"/>
        <w:numPr>
          <w:ilvl w:val="0"/>
          <w:numId w:val="6"/>
        </w:numPr>
      </w:pPr>
      <w:r w:rsidRPr="009B3E0C">
        <w:t xml:space="preserve">The same method was applied to data from 2017, 2018 and 2019 </w:t>
      </w:r>
      <w:r w:rsidR="00227C43">
        <w:t xml:space="preserve">survey </w:t>
      </w:r>
      <w:r w:rsidRPr="009B3E0C">
        <w:t>tows.</w:t>
      </w:r>
    </w:p>
    <w:p w:rsidR="008C79D3" w:rsidRDefault="005D499B" w:rsidP="00B2369C">
      <w:pPr>
        <w:pStyle w:val="ListParagraph"/>
        <w:numPr>
          <w:ilvl w:val="0"/>
          <w:numId w:val="6"/>
        </w:numPr>
      </w:pPr>
      <w:r>
        <w:t xml:space="preserve">This analysis showed a 2-fold increase in the duration of the passive trawling phase, from </w:t>
      </w:r>
      <w:r w:rsidR="008C79D3">
        <w:t>a median 50.5</w:t>
      </w:r>
      <w:r>
        <w:t xml:space="preserve"> and </w:t>
      </w:r>
      <w:r w:rsidR="008C79D3">
        <w:t>43</w:t>
      </w:r>
      <w:r>
        <w:t xml:space="preserve"> seconds in 2017 and 2018, to </w:t>
      </w:r>
      <w:r w:rsidR="008C79D3">
        <w:t>89 seconds in 2019 (Table X).</w:t>
      </w:r>
    </w:p>
    <w:p w:rsidR="00A6517D" w:rsidRDefault="00A6517D" w:rsidP="00B2369C">
      <w:pPr>
        <w:pStyle w:val="ListParagraph"/>
        <w:numPr>
          <w:ilvl w:val="0"/>
          <w:numId w:val="6"/>
        </w:numPr>
      </w:pPr>
      <w:r>
        <w:t xml:space="preserve">The distance travelled by the survey vessel </w:t>
      </w:r>
      <w:r w:rsidR="00227C43">
        <w:t xml:space="preserve">during this period </w:t>
      </w:r>
      <w:r>
        <w:t xml:space="preserve">accordingly increased from a </w:t>
      </w:r>
      <w:r w:rsidR="00737837">
        <w:t>median of 33 meters in 2018 to 68 meters in 2019.</w:t>
      </w:r>
    </w:p>
    <w:p w:rsidR="008C79D3" w:rsidRDefault="00737837" w:rsidP="00B2369C">
      <w:pPr>
        <w:pStyle w:val="ListParagraph"/>
        <w:numPr>
          <w:ilvl w:val="0"/>
          <w:numId w:val="6"/>
        </w:numPr>
      </w:pPr>
      <w:r>
        <w:t xml:space="preserve">The trawl wing spread </w:t>
      </w:r>
      <w:r w:rsidR="00227C43">
        <w:t xml:space="preserve">also showed a </w:t>
      </w:r>
      <w:r>
        <w:t>decrease from a median of 7.0 meters in 2018 to 6.4 meters in 2019.</w:t>
      </w:r>
    </w:p>
    <w:p w:rsidR="00ED4662" w:rsidRDefault="00ED4662" w:rsidP="005D499B"/>
    <w:p w:rsidR="005D499B" w:rsidRDefault="005D499B" w:rsidP="005D499B">
      <w:pPr>
        <w:rPr>
          <w:rFonts w:eastAsiaTheme="minorEastAsia"/>
        </w:rPr>
      </w:pPr>
      <w:r>
        <w:t xml:space="preserve">Given that the depth characteristics of the survey have not changed, then such a large increase </w:t>
      </w:r>
      <m:oMath>
        <m:sSub>
          <m:sSubPr>
            <m:ctrlPr>
              <w:rPr>
                <w:rFonts w:ascii="Cambria Math" w:hAnsi="Cambria Math"/>
                <w:i/>
              </w:rPr>
            </m:ctrlPr>
          </m:sSubPr>
          <m:e>
            <m:r>
              <w:rPr>
                <w:rFonts w:ascii="Cambria Math" w:hAnsi="Cambria Math"/>
              </w:rPr>
              <m:t>t</m:t>
            </m:r>
          </m:e>
          <m:sub>
            <m:r>
              <w:rPr>
                <w:rFonts w:ascii="Cambria Math" w:hAnsi="Cambria Math"/>
              </w:rPr>
              <m:t>ϕ</m:t>
            </m:r>
          </m:sub>
        </m:sSub>
      </m:oMath>
      <w:r>
        <w:rPr>
          <w:rFonts w:eastAsiaTheme="minorEastAsia"/>
        </w:rPr>
        <w:t xml:space="preserve"> is due to a change in the liftoff angle </w:t>
      </w:r>
      <m:oMath>
        <m:r>
          <w:rPr>
            <w:rFonts w:ascii="Cambria Math" w:hAnsi="Cambria Math"/>
          </w:rPr>
          <m:t>ϕ</m:t>
        </m:r>
      </m:oMath>
      <w:r>
        <w:rPr>
          <w:rFonts w:eastAsiaTheme="minorEastAsia"/>
        </w:rPr>
        <w:t xml:space="preserve"> or more probably to a slower winch.</w:t>
      </w:r>
    </w:p>
    <w:p w:rsidR="005D499B" w:rsidRDefault="005D499B" w:rsidP="005D499B">
      <w:pPr>
        <w:rPr>
          <w:rFonts w:eastAsiaTheme="minorEastAsia"/>
        </w:rPr>
      </w:pPr>
    </w:p>
    <w:p w:rsidR="005D499B" w:rsidRDefault="00D1022A" w:rsidP="005D499B">
      <w:r>
        <w:rPr>
          <w:rFonts w:eastAsiaTheme="minorEastAsia"/>
        </w:rPr>
        <w:t>A</w:t>
      </w:r>
      <w:r w:rsidR="005D499B">
        <w:rPr>
          <w:rFonts w:eastAsiaTheme="minorEastAsia"/>
        </w:rPr>
        <w:t>s was noted by the new survey vessel crew, which found that the high-speed setting of the winch led to gear entanglements. The captain thus used the medium speed setting, which was observed to be slower than the working winch speed of the old survey vessel.</w:t>
      </w:r>
    </w:p>
    <w:p w:rsidR="005D499B" w:rsidRPr="00AC7572" w:rsidRDefault="005D499B" w:rsidP="005D499B">
      <w:pPr>
        <w:rPr>
          <w:b/>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ϕ</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den>
          </m:f>
          <m:d>
            <m:dPr>
              <m:ctrlPr>
                <w:rPr>
                  <w:rFonts w:ascii="Cambria Math" w:hAnsi="Cambria Math"/>
                  <w:i/>
                </w:rPr>
              </m:ctrlPr>
            </m:dPr>
            <m:e>
              <m:r>
                <w:rPr>
                  <w:rFonts w:ascii="Cambria Math" w:hAnsi="Cambria Math"/>
                </w:rPr>
                <m:t>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-1</m:t>
                      </m:r>
                    </m:sup>
                  </m:sSup>
                </m:fName>
                <m:e>
                  <m:r>
                    <w:rPr>
                      <w:rFonts w:ascii="Cambria Math" w:hAnsi="Cambria Math"/>
                    </w:rPr>
                    <m:t>ϕ</m:t>
                  </m:r>
                </m:e>
              </m:func>
            </m:e>
          </m:d>
        </m:oMath>
      </m:oMathPara>
    </w:p>
    <w:p w:rsidR="005D499B" w:rsidRPr="009B3E0C" w:rsidRDefault="00DB25F5" w:rsidP="005D499B">
      <w:r>
        <w:t>`</w:t>
      </w:r>
    </w:p>
    <w:p w:rsidR="009B3E0C" w:rsidRDefault="00D2370C" w:rsidP="001C1E41">
      <w:pPr>
        <w:jc w:val="center"/>
        <w:rPr>
          <w:b/>
        </w:rPr>
      </w:pPr>
      <w:r w:rsidRPr="00D2370C">
        <w:rPr>
          <w:b/>
          <w:noProof/>
          <w:lang w:eastAsia="en-CA"/>
        </w:rPr>
        <w:drawing>
          <wp:inline distT="0" distB="0" distL="0" distR="0">
            <wp:extent cx="3554730" cy="332954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6335"/>
                    <a:stretch/>
                  </pic:blipFill>
                  <pic:spPr bwMode="auto">
                    <a:xfrm>
                      <a:off x="0" y="0"/>
                      <a:ext cx="3557416" cy="3332058"/>
                    </a:xfrm>
                    <a:prstGeom prst="rect">
                      <a:avLst/>
                    </a:prstGeom>
                    <a:noFill/>
                    <a:ln>
                      <a:noFill/>
                    </a:ln>
                    <a:extLst>
                      <a:ext uri="{53640926-AAD7-44D8-BBD7-CCE9431645EC}">
                        <a14:shadowObscured xmlns:a14="http://schemas.microsoft.com/office/drawing/2010/main"/>
                      </a:ext>
                    </a:extLst>
                  </pic:spPr>
                </pic:pic>
              </a:graphicData>
            </a:graphic>
          </wp:inline>
        </w:drawing>
      </w:r>
    </w:p>
    <w:p w:rsidR="001C1E41" w:rsidRDefault="001C1E41" w:rsidP="00BD570F">
      <w:r>
        <w:rPr>
          <w:b/>
        </w:rPr>
        <w:lastRenderedPageBreak/>
        <w:t xml:space="preserve">Figure X : </w:t>
      </w:r>
      <w:r w:rsidR="009D1774" w:rsidRPr="009D1774">
        <w:t>Theoretical d</w:t>
      </w:r>
      <w:r w:rsidRPr="009D1774">
        <w:t>uration</w:t>
      </w:r>
      <w:r w:rsidRPr="001C1E41">
        <w:t xml:space="preserve"> of passive phase for a 60-meter depth tow as a function of liftoff angles and three different winch speeds. </w:t>
      </w:r>
    </w:p>
    <w:p w:rsidR="00D2370C" w:rsidRDefault="00A072A5" w:rsidP="006F490F">
      <w:pPr>
        <w:jc w:val="center"/>
      </w:pPr>
      <w:r w:rsidRPr="00A072A5">
        <w:rPr>
          <w:noProof/>
          <w:lang w:eastAsia="en-CA"/>
        </w:rPr>
        <w:drawing>
          <wp:inline distT="0" distB="0" distL="0" distR="0">
            <wp:extent cx="3541395" cy="33093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6551"/>
                    <a:stretch/>
                  </pic:blipFill>
                  <pic:spPr bwMode="auto">
                    <a:xfrm>
                      <a:off x="0" y="0"/>
                      <a:ext cx="3542695" cy="3310598"/>
                    </a:xfrm>
                    <a:prstGeom prst="rect">
                      <a:avLst/>
                    </a:prstGeom>
                    <a:noFill/>
                    <a:ln>
                      <a:noFill/>
                    </a:ln>
                    <a:extLst>
                      <a:ext uri="{53640926-AAD7-44D8-BBD7-CCE9431645EC}">
                        <a14:shadowObscured xmlns:a14="http://schemas.microsoft.com/office/drawing/2010/main"/>
                      </a:ext>
                    </a:extLst>
                  </pic:spPr>
                </pic:pic>
              </a:graphicData>
            </a:graphic>
          </wp:inline>
        </w:drawing>
      </w:r>
    </w:p>
    <w:p w:rsidR="00A072A5" w:rsidRDefault="00A072A5" w:rsidP="00BD570F">
      <w:r>
        <w:rPr>
          <w:b/>
        </w:rPr>
        <w:t xml:space="preserve">Figure X : </w:t>
      </w:r>
      <w:r w:rsidR="009D1774" w:rsidRPr="009D1774">
        <w:t>Theoretical s</w:t>
      </w:r>
      <w:r w:rsidRPr="009D1774">
        <w:t>wept</w:t>
      </w:r>
      <w:r>
        <w:t xml:space="preserve"> area incurred over the passive trawling phase, for a 60-meter depth tow, with a mean wing spread of 6.8 and average vessel speed of 0.81 m/s, expressed as a function of liftoff angle.</w:t>
      </w:r>
    </w:p>
    <w:p w:rsidR="006F490F" w:rsidRPr="009A43AE" w:rsidRDefault="00737837" w:rsidP="006F490F">
      <w:pPr>
        <w:pStyle w:val="ListParagraph"/>
        <w:numPr>
          <w:ilvl w:val="0"/>
          <w:numId w:val="7"/>
        </w:numPr>
      </w:pPr>
      <w:r>
        <w:t xml:space="preserve">Even for conservative values of the liftoff angle </w:t>
      </w:r>
      <m:oMath>
        <m:r>
          <w:rPr>
            <w:rFonts w:ascii="Cambria Math" w:hAnsi="Cambria Math"/>
          </w:rPr>
          <m:t>ϕ</m:t>
        </m:r>
      </m:oMath>
      <w:r>
        <w:rPr>
          <w:rFonts w:eastAsiaTheme="minorEastAsia"/>
        </w:rPr>
        <w:t>, the passive phase swept area estimates potentially represent substantial proportions of that of the active phase, whose avera</w:t>
      </w:r>
      <w:r w:rsidR="009D1774">
        <w:rPr>
          <w:rFonts w:eastAsiaTheme="minorEastAsia"/>
        </w:rPr>
        <w:t>ge generally centers about 2700m</w:t>
      </w:r>
      <w:r w:rsidR="009D1774" w:rsidRPr="009D1774">
        <w:rPr>
          <w:rFonts w:eastAsiaTheme="minorEastAsia"/>
          <w:vertAlign w:val="superscript"/>
        </w:rPr>
        <w:t>2</w:t>
      </w:r>
      <w:r w:rsidR="009D1774">
        <w:rPr>
          <w:rFonts w:eastAsiaTheme="minorEastAsia"/>
        </w:rPr>
        <w:t>-2800</w:t>
      </w:r>
      <w:r>
        <w:rPr>
          <w:rFonts w:eastAsiaTheme="minorEastAsia"/>
        </w:rPr>
        <w:t>m</w:t>
      </w:r>
      <w:r w:rsidRPr="009D1774">
        <w:rPr>
          <w:rFonts w:eastAsiaTheme="minorEastAsia"/>
          <w:vertAlign w:val="superscript"/>
        </w:rPr>
        <w:t>2</w:t>
      </w:r>
      <w:r w:rsidR="009D1774">
        <w:rPr>
          <w:rFonts w:eastAsiaTheme="minorEastAsia"/>
        </w:rPr>
        <w:t>.</w:t>
      </w:r>
    </w:p>
    <w:p w:rsidR="009A43AE" w:rsidRDefault="009A43AE" w:rsidP="009A43AE"/>
    <w:p w:rsidR="009A43AE" w:rsidRDefault="009A43AE" w:rsidP="009A43AE">
      <w:r>
        <w:t xml:space="preserve">Assuming there is a two-fold increase in tow duration, what is the expected increase in real swept area going from 2018 to 2019? If we assume </w:t>
      </w:r>
      <w:r w:rsidR="00850C33">
        <w:t xml:space="preserve">that the characteristic liftoff angle does not change, then </w:t>
      </w:r>
    </w:p>
    <w:p w:rsidR="009A43AE" w:rsidRDefault="009A43AE" w:rsidP="009A43AE"/>
    <w:p w:rsidR="009A43AE" w:rsidRDefault="00502F72" w:rsidP="009A43AE">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p w:rsidR="009A43AE" w:rsidRDefault="00502F72" w:rsidP="009A43AE">
      <m:oMathPara>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m:rPr>
              <m:sty m:val="p"/>
            </m:rPr>
            <w:rPr>
              <w:rFonts w:ascii="Cambria Math" w:hAnsi="Cambria Math"/>
            </w:rPr>
            <m:t>Δ</m:t>
          </m:r>
          <m:r>
            <w:rPr>
              <w:rFonts w:ascii="Cambria Math" w:hAnsi="Cambria Math"/>
            </w:rPr>
            <m:t xml:space="preserve">l </m:t>
          </m:r>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eastAsiaTheme="minorEastAsia" w:hAnsi="Cambria Math"/>
            </w:rPr>
            <m:t>d ×</m:t>
          </m:r>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tan</m:t>
                  </m:r>
                </m:e>
                <m:sup>
                  <m:r>
                    <w:rPr>
                      <w:rFonts w:ascii="Cambria Math" w:eastAsiaTheme="minorEastAsia" w:hAnsi="Cambria Math"/>
                    </w:rPr>
                    <m:t>-1</m:t>
                  </m:r>
                </m:sup>
              </m:sSup>
              <m:r>
                <w:rPr>
                  <w:rFonts w:ascii="Cambria Math" w:eastAsiaTheme="minorEastAsia" w:hAnsi="Cambria Math"/>
                </w:rPr>
                <m:t>ϕ</m:t>
              </m:r>
            </m:e>
          </m:d>
        </m:oMath>
      </m:oMathPara>
    </w:p>
    <w:p w:rsidR="009A43AE" w:rsidRDefault="00502F72" w:rsidP="009A43AE">
      <m:oMathPara>
        <m:oMath>
          <m:sSub>
            <m:sSubPr>
              <m:ctrlPr>
                <w:rPr>
                  <w:rFonts w:ascii="Cambria Math" w:hAnsi="Cambria Math"/>
                  <w:i/>
                </w:rPr>
              </m:ctrlPr>
            </m:sSubPr>
            <m:e>
              <m:r>
                <w:rPr>
                  <w:rFonts w:ascii="Cambria Math" w:hAnsi="Cambria Math"/>
                </w:rPr>
                <m:t>s</m:t>
              </m:r>
            </m:e>
            <m:sub>
              <m:r>
                <w:rPr>
                  <w:rFonts w:ascii="Cambria Math" w:hAnsi="Cambria Math"/>
                </w:rPr>
                <m:t>p</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l</m:t>
              </m:r>
            </m:e>
            <m:sub>
              <m:r>
                <w:rPr>
                  <w:rFonts w:ascii="Cambria Math" w:hAnsi="Cambria Math"/>
                </w:rPr>
                <m:t>p</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v</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ϕ</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v</m:t>
              </m:r>
            </m:e>
            <m:sub>
              <m:r>
                <w:rPr>
                  <w:rFonts w:ascii="Cambria Math" w:hAnsi="Cambria Math"/>
                </w:rPr>
                <m:t>p</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d>
            <m:dPr>
              <m:ctrlPr>
                <w:rPr>
                  <w:rFonts w:ascii="Cambria Math" w:hAnsi="Cambria Math"/>
                  <w:i/>
                </w:rPr>
              </m:ctrlPr>
            </m:dPr>
            <m:e>
              <m:r>
                <w:rPr>
                  <w:rFonts w:ascii="Cambria Math" w:hAnsi="Cambria Math"/>
                </w:rPr>
                <m:t>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-1</m:t>
                      </m:r>
                    </m:sup>
                  </m:sSup>
                </m:fName>
                <m:e>
                  <m:r>
                    <w:rPr>
                      <w:rFonts w:ascii="Cambria Math" w:hAnsi="Cambria Math"/>
                    </w:rPr>
                    <m:t>ϕ</m:t>
                  </m:r>
                </m:e>
              </m:func>
            </m:e>
          </m:d>
        </m:oMath>
      </m:oMathPara>
    </w:p>
    <w:p w:rsidR="009A43AE" w:rsidRDefault="00502F72" w:rsidP="009A43AE">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2s</m:t>
                  </m:r>
                </m:e>
                <m:sub>
                  <m:r>
                    <w:rPr>
                      <w:rFonts w:ascii="Cambria Math" w:hAnsi="Cambria Math"/>
                    </w:rPr>
                    <m:t>p</m:t>
                  </m:r>
                </m:sub>
              </m:sSub>
            </m:num>
            <m:den>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en>
          </m:f>
        </m:oMath>
      </m:oMathPara>
    </w:p>
    <w:p w:rsidR="009A43AE" w:rsidRDefault="009A43AE" w:rsidP="009A43AE"/>
    <w:p w:rsidR="009A43AE" w:rsidRDefault="00850C33" w:rsidP="00850C33">
      <w:pPr>
        <w:jc w:val="center"/>
      </w:pPr>
      <w:r w:rsidRPr="00850C33">
        <w:rPr>
          <w:noProof/>
          <w:lang w:eastAsia="en-CA"/>
        </w:rPr>
        <w:lastRenderedPageBreak/>
        <w:drawing>
          <wp:inline distT="0" distB="0" distL="0" distR="0">
            <wp:extent cx="3698543" cy="369854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008" cy="3700008"/>
                    </a:xfrm>
                    <a:prstGeom prst="rect">
                      <a:avLst/>
                    </a:prstGeom>
                    <a:noFill/>
                    <a:ln>
                      <a:noFill/>
                    </a:ln>
                  </pic:spPr>
                </pic:pic>
              </a:graphicData>
            </a:graphic>
          </wp:inline>
        </w:drawing>
      </w:r>
    </w:p>
    <w:p w:rsidR="00850C33" w:rsidRDefault="00850C33" w:rsidP="00850C33">
      <w:r>
        <w:t>Which is plotted in the above figure using wing spread and vessel speeds from 2018 and 2019 as input values and a common liftoff angle for both years.</w:t>
      </w:r>
    </w:p>
    <w:p w:rsidR="00850C33" w:rsidRDefault="00850C33" w:rsidP="00850C33">
      <w:r>
        <w:t>This shows that the percentage change in total swept area i</w:t>
      </w:r>
      <w:r w:rsidR="009D1774">
        <w:t>s rather small relative to the perceived change observed in 2019 versus 2018.</w:t>
      </w:r>
      <w:r>
        <w:t xml:space="preserve"> </w:t>
      </w:r>
    </w:p>
    <w:p w:rsidR="00850C33" w:rsidRDefault="00850C33" w:rsidP="00850C33">
      <w:r>
        <w:t>However, the difference may also be due to a change in characteristic liftoff angle. If the angle increased by 15 degrees in 2019, this plot becomes</w:t>
      </w:r>
      <w:r w:rsidR="0093246C">
        <w:t>:</w:t>
      </w:r>
    </w:p>
    <w:p w:rsidR="00850C33" w:rsidRDefault="00850C33" w:rsidP="0093246C">
      <w:pPr>
        <w:jc w:val="center"/>
      </w:pPr>
      <w:r w:rsidRPr="00850C33">
        <w:rPr>
          <w:noProof/>
          <w:lang w:eastAsia="en-CA"/>
        </w:rPr>
        <w:lastRenderedPageBreak/>
        <w:drawing>
          <wp:inline distT="0" distB="0" distL="0" distR="0">
            <wp:extent cx="3534410" cy="337063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4633"/>
                    <a:stretch/>
                  </pic:blipFill>
                  <pic:spPr bwMode="auto">
                    <a:xfrm>
                      <a:off x="0" y="0"/>
                      <a:ext cx="3545579" cy="3381288"/>
                    </a:xfrm>
                    <a:prstGeom prst="rect">
                      <a:avLst/>
                    </a:prstGeom>
                    <a:noFill/>
                    <a:ln>
                      <a:noFill/>
                    </a:ln>
                    <a:extLst>
                      <a:ext uri="{53640926-AAD7-44D8-BBD7-CCE9431645EC}">
                        <a14:shadowObscured xmlns:a14="http://schemas.microsoft.com/office/drawing/2010/main"/>
                      </a:ext>
                    </a:extLst>
                  </pic:spPr>
                </pic:pic>
              </a:graphicData>
            </a:graphic>
          </wp:inline>
        </w:drawing>
      </w:r>
    </w:p>
    <w:p w:rsidR="0093246C" w:rsidRDefault="0093246C" w:rsidP="0093246C"/>
    <w:p w:rsidR="00850C33" w:rsidRDefault="00850C33" w:rsidP="00850C33"/>
    <w:p w:rsidR="0093246C" w:rsidRDefault="0093246C" w:rsidP="009A43AE">
      <w:r w:rsidRPr="0093246C">
        <w:rPr>
          <w:noProof/>
          <w:lang w:eastAsia="en-CA"/>
        </w:rPr>
        <w:drawing>
          <wp:inline distT="0" distB="0" distL="0" distR="0">
            <wp:extent cx="2971800" cy="2971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rsidRPr="0093246C">
        <w:rPr>
          <w:noProof/>
          <w:lang w:eastAsia="en-CA"/>
        </w:rPr>
        <w:drawing>
          <wp:inline distT="0" distB="0" distL="0" distR="0">
            <wp:extent cx="2971800" cy="2971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rsidR="00954273" w:rsidRPr="001C1E41" w:rsidRDefault="00954273" w:rsidP="009A43AE">
      <w:r w:rsidRPr="00954273">
        <w:rPr>
          <w:noProof/>
          <w:lang w:eastAsia="en-CA"/>
        </w:rPr>
        <w:lastRenderedPageBreak/>
        <w:drawing>
          <wp:inline distT="0" distB="0" distL="0" distR="0">
            <wp:extent cx="29718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954273" w:rsidRPr="001C1E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673"/>
    <w:multiLevelType w:val="hybridMultilevel"/>
    <w:tmpl w:val="0F22D7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2E95A2D"/>
    <w:multiLevelType w:val="hybridMultilevel"/>
    <w:tmpl w:val="631249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6A47B50"/>
    <w:multiLevelType w:val="hybridMultilevel"/>
    <w:tmpl w:val="020271C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3DA33B9"/>
    <w:multiLevelType w:val="hybridMultilevel"/>
    <w:tmpl w:val="BFE6839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FD9475E"/>
    <w:multiLevelType w:val="hybridMultilevel"/>
    <w:tmpl w:val="6CAA195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4C406E3"/>
    <w:multiLevelType w:val="hybridMultilevel"/>
    <w:tmpl w:val="D8363D4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AE453C8"/>
    <w:multiLevelType w:val="hybridMultilevel"/>
    <w:tmpl w:val="8366467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E000B3E"/>
    <w:multiLevelType w:val="hybridMultilevel"/>
    <w:tmpl w:val="1518BCE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8573DFC"/>
    <w:multiLevelType w:val="hybridMultilevel"/>
    <w:tmpl w:val="5EE6209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AF11285"/>
    <w:multiLevelType w:val="hybridMultilevel"/>
    <w:tmpl w:val="4914122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F405CB5"/>
    <w:multiLevelType w:val="hybridMultilevel"/>
    <w:tmpl w:val="97BEC2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10"/>
  </w:num>
  <w:num w:numId="4">
    <w:abstractNumId w:val="0"/>
  </w:num>
  <w:num w:numId="5">
    <w:abstractNumId w:val="4"/>
  </w:num>
  <w:num w:numId="6">
    <w:abstractNumId w:val="6"/>
  </w:num>
  <w:num w:numId="7">
    <w:abstractNumId w:val="2"/>
  </w:num>
  <w:num w:numId="8">
    <w:abstractNumId w:val="9"/>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30B"/>
    <w:rsid w:val="00027BE2"/>
    <w:rsid w:val="000C5EF7"/>
    <w:rsid w:val="000E3196"/>
    <w:rsid w:val="000E7A08"/>
    <w:rsid w:val="00104F2D"/>
    <w:rsid w:val="001221C6"/>
    <w:rsid w:val="001256E2"/>
    <w:rsid w:val="00131A43"/>
    <w:rsid w:val="001825AC"/>
    <w:rsid w:val="001C1E41"/>
    <w:rsid w:val="001F2B62"/>
    <w:rsid w:val="001F6597"/>
    <w:rsid w:val="002066C9"/>
    <w:rsid w:val="00217262"/>
    <w:rsid w:val="00227C43"/>
    <w:rsid w:val="002370B3"/>
    <w:rsid w:val="002C0C47"/>
    <w:rsid w:val="003058FA"/>
    <w:rsid w:val="00340CC2"/>
    <w:rsid w:val="003645A2"/>
    <w:rsid w:val="003A1774"/>
    <w:rsid w:val="003E1205"/>
    <w:rsid w:val="003E66B2"/>
    <w:rsid w:val="003E7282"/>
    <w:rsid w:val="003F1134"/>
    <w:rsid w:val="00402D8D"/>
    <w:rsid w:val="00405CFB"/>
    <w:rsid w:val="0045166D"/>
    <w:rsid w:val="004D2BDE"/>
    <w:rsid w:val="00502F72"/>
    <w:rsid w:val="00570895"/>
    <w:rsid w:val="005D499B"/>
    <w:rsid w:val="005E48BF"/>
    <w:rsid w:val="005F79F2"/>
    <w:rsid w:val="00630367"/>
    <w:rsid w:val="00640DD8"/>
    <w:rsid w:val="00663419"/>
    <w:rsid w:val="006D2010"/>
    <w:rsid w:val="006F490F"/>
    <w:rsid w:val="00700A16"/>
    <w:rsid w:val="007054CA"/>
    <w:rsid w:val="00737837"/>
    <w:rsid w:val="00742159"/>
    <w:rsid w:val="00745AB6"/>
    <w:rsid w:val="00780524"/>
    <w:rsid w:val="007A68D7"/>
    <w:rsid w:val="008162DF"/>
    <w:rsid w:val="00850C33"/>
    <w:rsid w:val="008C79D3"/>
    <w:rsid w:val="008D3A82"/>
    <w:rsid w:val="009010CF"/>
    <w:rsid w:val="00905468"/>
    <w:rsid w:val="00914FBD"/>
    <w:rsid w:val="0093246C"/>
    <w:rsid w:val="00954273"/>
    <w:rsid w:val="00960F2C"/>
    <w:rsid w:val="009A43AE"/>
    <w:rsid w:val="009B3E0C"/>
    <w:rsid w:val="009D1774"/>
    <w:rsid w:val="00A072A5"/>
    <w:rsid w:val="00A6517D"/>
    <w:rsid w:val="00A67FD7"/>
    <w:rsid w:val="00AB1A36"/>
    <w:rsid w:val="00AC7572"/>
    <w:rsid w:val="00B2369C"/>
    <w:rsid w:val="00B43548"/>
    <w:rsid w:val="00B43926"/>
    <w:rsid w:val="00B97BA3"/>
    <w:rsid w:val="00BC6D16"/>
    <w:rsid w:val="00BD570F"/>
    <w:rsid w:val="00BE3464"/>
    <w:rsid w:val="00C064F0"/>
    <w:rsid w:val="00C16D37"/>
    <w:rsid w:val="00C6516A"/>
    <w:rsid w:val="00C65296"/>
    <w:rsid w:val="00CB752F"/>
    <w:rsid w:val="00CC17ED"/>
    <w:rsid w:val="00CD2548"/>
    <w:rsid w:val="00CE0C6B"/>
    <w:rsid w:val="00CE4716"/>
    <w:rsid w:val="00CE79F9"/>
    <w:rsid w:val="00D1022A"/>
    <w:rsid w:val="00D2370C"/>
    <w:rsid w:val="00D67392"/>
    <w:rsid w:val="00D85A21"/>
    <w:rsid w:val="00D97B15"/>
    <w:rsid w:val="00DB25F5"/>
    <w:rsid w:val="00DD154C"/>
    <w:rsid w:val="00E0141B"/>
    <w:rsid w:val="00E05AF5"/>
    <w:rsid w:val="00E63CD6"/>
    <w:rsid w:val="00EB4D52"/>
    <w:rsid w:val="00ED4662"/>
    <w:rsid w:val="00F161E3"/>
    <w:rsid w:val="00F37E4C"/>
    <w:rsid w:val="00F70234"/>
    <w:rsid w:val="00F9266C"/>
    <w:rsid w:val="00F96CEF"/>
    <w:rsid w:val="00FA030B"/>
    <w:rsid w:val="00FD385B"/>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35B2"/>
  <w15:chartTrackingRefBased/>
  <w15:docId w15:val="{5D4AD132-96F3-43A3-96C5-7C6823F7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4CA"/>
    <w:rPr>
      <w:color w:val="808080"/>
    </w:rPr>
  </w:style>
  <w:style w:type="paragraph" w:styleId="ListParagraph">
    <w:name w:val="List Paragraph"/>
    <w:basedOn w:val="Normal"/>
    <w:uiPriority w:val="34"/>
    <w:qFormat/>
    <w:rsid w:val="001F6597"/>
    <w:pPr>
      <w:ind w:left="720"/>
      <w:contextualSpacing/>
    </w:pPr>
  </w:style>
  <w:style w:type="paragraph" w:styleId="NoSpacing">
    <w:name w:val="No Spacing"/>
    <w:uiPriority w:val="1"/>
    <w:qFormat/>
    <w:rsid w:val="00C6516A"/>
    <w:pPr>
      <w:spacing w:after="0" w:line="240" w:lineRule="auto"/>
    </w:pPr>
  </w:style>
  <w:style w:type="paragraph" w:styleId="BalloonText">
    <w:name w:val="Balloon Text"/>
    <w:basedOn w:val="Normal"/>
    <w:link w:val="BalloonTextChar"/>
    <w:uiPriority w:val="99"/>
    <w:semiHidden/>
    <w:unhideWhenUsed/>
    <w:rsid w:val="00DB2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5F5"/>
    <w:rPr>
      <w:rFonts w:ascii="Segoe UI" w:hAnsi="Segoe UI" w:cs="Segoe UI"/>
      <w:sz w:val="18"/>
      <w:szCs w:val="18"/>
    </w:rPr>
  </w:style>
  <w:style w:type="table" w:styleId="TableGrid">
    <w:name w:val="Table Grid"/>
    <w:basedOn w:val="TableNormal"/>
    <w:uiPriority w:val="39"/>
    <w:rsid w:val="00742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4706">
      <w:bodyDiv w:val="1"/>
      <w:marLeft w:val="0"/>
      <w:marRight w:val="0"/>
      <w:marTop w:val="0"/>
      <w:marBottom w:val="0"/>
      <w:divBdr>
        <w:top w:val="none" w:sz="0" w:space="0" w:color="auto"/>
        <w:left w:val="none" w:sz="0" w:space="0" w:color="auto"/>
        <w:bottom w:val="none" w:sz="0" w:space="0" w:color="auto"/>
        <w:right w:val="none" w:sz="0" w:space="0" w:color="auto"/>
      </w:divBdr>
    </w:div>
    <w:div w:id="1426804790">
      <w:bodyDiv w:val="1"/>
      <w:marLeft w:val="0"/>
      <w:marRight w:val="0"/>
      <w:marTop w:val="0"/>
      <w:marBottom w:val="0"/>
      <w:divBdr>
        <w:top w:val="none" w:sz="0" w:space="0" w:color="auto"/>
        <w:left w:val="none" w:sz="0" w:space="0" w:color="auto"/>
        <w:bottom w:val="none" w:sz="0" w:space="0" w:color="auto"/>
        <w:right w:val="none" w:sz="0" w:space="0" w:color="auto"/>
      </w:divBdr>
    </w:div>
    <w:div w:id="191053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A281C-9C2A-44A3-A29B-D03841127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7152</TotalTime>
  <Pages>12</Pages>
  <Words>2704</Words>
  <Characters>15416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17</cp:revision>
  <cp:lastPrinted>2020-01-06T17:26:00Z</cp:lastPrinted>
  <dcterms:created xsi:type="dcterms:W3CDTF">2019-12-31T12:10:00Z</dcterms:created>
  <dcterms:modified xsi:type="dcterms:W3CDTF">2020-01-24T14:46:00Z</dcterms:modified>
</cp:coreProperties>
</file>