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8E8C0" w14:textId="77777777" w:rsidR="00C23440" w:rsidRPr="00C23440" w:rsidRDefault="00C23440" w:rsidP="00C23440">
      <w:pPr>
        <w:shd w:val="clear" w:color="auto" w:fill="0F0F23"/>
        <w:spacing w:before="240" w:after="240"/>
        <w:outlineLvl w:val="1"/>
        <w:rPr>
          <w:rFonts w:ascii="Courier New" w:eastAsia="Times New Roman" w:hAnsi="Courier New" w:cs="Courier New"/>
          <w:color w:val="FFFFFF"/>
          <w:lang w:eastAsia="en-GB"/>
        </w:rPr>
      </w:pPr>
      <w:r w:rsidRPr="00C23440">
        <w:rPr>
          <w:rFonts w:ascii="Courier New" w:eastAsia="Times New Roman" w:hAnsi="Courier New" w:cs="Courier New"/>
          <w:color w:val="FFFFFF"/>
          <w:lang w:eastAsia="en-GB"/>
        </w:rPr>
        <w:t>--- Day 3: Crossed Wires ---</w:t>
      </w:r>
    </w:p>
    <w:p w14:paraId="3C85F6E0" w14:textId="77777777" w:rsidR="00C23440" w:rsidRPr="00C23440" w:rsidRDefault="00C23440" w:rsidP="00C23440">
      <w:pPr>
        <w:shd w:val="clear" w:color="auto" w:fill="0F0F23"/>
        <w:spacing w:after="100" w:afterAutospacing="1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The gravity assist was successful, and you're well on your way to the Venus </w:t>
      </w:r>
      <w:proofErr w:type="spellStart"/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refuelling</w:t>
      </w:r>
      <w:proofErr w:type="spellEnd"/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station. During the rush back on Earth, the fuel management system wasn't completely installed, so that's next on the priority list.</w:t>
      </w:r>
    </w:p>
    <w:p w14:paraId="7A5CC324" w14:textId="77777777" w:rsidR="00C23440" w:rsidRPr="00C23440" w:rsidRDefault="00C23440" w:rsidP="00C23440">
      <w:pPr>
        <w:shd w:val="clear" w:color="auto" w:fill="0F0F23"/>
        <w:spacing w:before="100" w:beforeAutospacing="1" w:after="100" w:afterAutospacing="1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Opening the front panel reveals a jumble of wires. Specifically, </w:t>
      </w:r>
      <w:r w:rsidRPr="00C23440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two wires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are connected to a central port and extend outward on a grid. You trace the path each wire takes as it leaves the central port, one wire per line of text (your puzzle input).</w:t>
      </w:r>
    </w:p>
    <w:p w14:paraId="53B73F20" w14:textId="77777777" w:rsidR="00C23440" w:rsidRPr="00C23440" w:rsidRDefault="00C23440" w:rsidP="00C23440">
      <w:pPr>
        <w:shd w:val="clear" w:color="auto" w:fill="0F0F23"/>
        <w:spacing w:before="100" w:beforeAutospacing="1" w:after="100" w:afterAutospacing="1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 wires twist and turn, but the two wires occasionally cross paths. To fix the circuit, you need to </w:t>
      </w:r>
      <w:r w:rsidRPr="00C23440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find the intersection point closest to the central port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 Because the wires are on a grid, use the </w:t>
      </w:r>
      <w:hyperlink r:id="rId5" w:history="1">
        <w:r w:rsidRPr="00C23440">
          <w:rPr>
            <w:rFonts w:ascii="Times New Roman" w:eastAsia="Times New Roman" w:hAnsi="Times New Roman" w:cs="Times New Roman"/>
            <w:color w:val="009900"/>
            <w:sz w:val="28"/>
            <w:szCs w:val="28"/>
            <w:u w:val="single"/>
            <w:lang w:eastAsia="en-GB"/>
          </w:rPr>
          <w:t>Manhattan distance</w:t>
        </w:r>
      </w:hyperlink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for this measurement. While the wires do technically cross right at the central port where they both start, this point does not count, nor does a wire count as crossing with itself.</w:t>
      </w:r>
    </w:p>
    <w:p w14:paraId="37FDA2FD" w14:textId="77777777" w:rsidR="00C23440" w:rsidRPr="00C23440" w:rsidRDefault="00C23440" w:rsidP="00C23440">
      <w:pPr>
        <w:shd w:val="clear" w:color="auto" w:fill="0F0F23"/>
        <w:spacing w:beforeAutospacing="1" w:afterAutospacing="1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For example, if the first wire's path is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R</w:t>
      </w:r>
      <w:proofErr w:type="gramStart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8,U</w:t>
      </w:r>
      <w:proofErr w:type="gramEnd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5,L5,D3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then starting from the central port (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o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), it goes right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8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up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5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left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5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and finally down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3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:</w:t>
      </w:r>
    </w:p>
    <w:p w14:paraId="1862A120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...........</w:t>
      </w:r>
    </w:p>
    <w:p w14:paraId="1ACBFA9B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...........</w:t>
      </w:r>
    </w:p>
    <w:p w14:paraId="1E59C5B5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...........</w:t>
      </w:r>
    </w:p>
    <w:p w14:paraId="75026979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....+----+.</w:t>
      </w:r>
    </w:p>
    <w:p w14:paraId="7895340D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....|....|.</w:t>
      </w:r>
    </w:p>
    <w:p w14:paraId="0EFAC28C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....|....|.</w:t>
      </w:r>
    </w:p>
    <w:p w14:paraId="45063705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....|....|.</w:t>
      </w:r>
    </w:p>
    <w:p w14:paraId="1A79A392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.........|.</w:t>
      </w:r>
    </w:p>
    <w:p w14:paraId="4784C8F8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.o</w:t>
      </w:r>
      <w:proofErr w:type="gramEnd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-------+.</w:t>
      </w:r>
    </w:p>
    <w:p w14:paraId="4C1E9D06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...........</w:t>
      </w:r>
    </w:p>
    <w:p w14:paraId="4D7ABB3B" w14:textId="77777777" w:rsidR="00C23440" w:rsidRPr="00C23440" w:rsidRDefault="00C23440" w:rsidP="00C23440">
      <w:pPr>
        <w:shd w:val="clear" w:color="auto" w:fill="0F0F23"/>
        <w:spacing w:beforeAutospacing="1" w:afterAutospacing="1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Then, if the second wire's path is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U</w:t>
      </w:r>
      <w:proofErr w:type="gramStart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7,R</w:t>
      </w:r>
      <w:proofErr w:type="gramEnd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6,D4,L4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it goes up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7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right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6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down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and left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:</w:t>
      </w:r>
    </w:p>
    <w:p w14:paraId="786DAE48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...........</w:t>
      </w:r>
    </w:p>
    <w:p w14:paraId="22C3F6EB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.+-----+...</w:t>
      </w:r>
    </w:p>
    <w:p w14:paraId="52E46B76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.|.....|...</w:t>
      </w:r>
    </w:p>
    <w:p w14:paraId="1FFB82C2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.|..</w:t>
      </w:r>
      <w:proofErr w:type="gramEnd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+--X-+.</w:t>
      </w:r>
    </w:p>
    <w:p w14:paraId="0ED40DBE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.|..|..|.|.</w:t>
      </w:r>
    </w:p>
    <w:p w14:paraId="781FED83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</w:t>
      </w:r>
      <w:proofErr w:type="gramStart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|.-</w:t>
      </w:r>
      <w:proofErr w:type="gramEnd"/>
      <w:r w:rsidRPr="00C23440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X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--+.|.</w:t>
      </w:r>
    </w:p>
    <w:p w14:paraId="7BE7C355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.|..|....|.</w:t>
      </w:r>
    </w:p>
    <w:p w14:paraId="053D80C1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.|.......|.</w:t>
      </w:r>
    </w:p>
    <w:p w14:paraId="23811CBE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lastRenderedPageBreak/>
        <w:t>.o</w:t>
      </w:r>
      <w:proofErr w:type="gramEnd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-------+.</w:t>
      </w:r>
    </w:p>
    <w:p w14:paraId="2B387A71" w14:textId="77777777" w:rsidR="00C23440" w:rsidRPr="00C23440" w:rsidRDefault="00C23440" w:rsidP="00C23440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...........</w:t>
      </w:r>
    </w:p>
    <w:p w14:paraId="30BE1D97" w14:textId="77777777" w:rsidR="00C23440" w:rsidRPr="00C23440" w:rsidRDefault="00C23440" w:rsidP="00C23440">
      <w:pPr>
        <w:shd w:val="clear" w:color="auto" w:fill="0F0F23"/>
        <w:spacing w:beforeAutospacing="1" w:afterAutospacing="1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These wires cross at two locations (marked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X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), but the lower-left one is closer to the central port: its distance is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3 + 3 = 6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0881E9D9" w14:textId="77777777" w:rsidR="00C23440" w:rsidRPr="00C23440" w:rsidRDefault="00C23440" w:rsidP="00C23440">
      <w:pPr>
        <w:shd w:val="clear" w:color="auto" w:fill="0F0F23"/>
        <w:spacing w:before="100" w:beforeAutospacing="1" w:after="100" w:afterAutospacing="1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Here are a few more examples:</w:t>
      </w:r>
    </w:p>
    <w:p w14:paraId="7AF4E1F3" w14:textId="77777777" w:rsidR="00C23440" w:rsidRPr="00C23440" w:rsidRDefault="00C23440" w:rsidP="00C23440">
      <w:pPr>
        <w:numPr>
          <w:ilvl w:val="0"/>
          <w:numId w:val="1"/>
        </w:numPr>
        <w:shd w:val="clear" w:color="auto" w:fill="0F0F23"/>
        <w:spacing w:beforeAutospacing="1" w:afterAutospacing="1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R</w:t>
      </w:r>
      <w:proofErr w:type="gramStart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75,D</w:t>
      </w:r>
      <w:proofErr w:type="gramEnd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30,R83,U83,L12,D49,R71,U7,L72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br/>
        <w:t>U62,R66,U55,R34,D71,R55,D58,R83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= distance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159</w:t>
      </w:r>
    </w:p>
    <w:p w14:paraId="1F8D295B" w14:textId="77777777" w:rsidR="00C23440" w:rsidRPr="00C23440" w:rsidRDefault="00C23440" w:rsidP="00C23440">
      <w:pPr>
        <w:numPr>
          <w:ilvl w:val="0"/>
          <w:numId w:val="1"/>
        </w:numPr>
        <w:shd w:val="clear" w:color="auto" w:fill="0F0F23"/>
        <w:spacing w:beforeAutospacing="1" w:afterAutospacing="1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R</w:t>
      </w:r>
      <w:proofErr w:type="gramStart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98,U</w:t>
      </w:r>
      <w:proofErr w:type="gramEnd"/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47,R26,D63,R33,U87,L62,D20,R33,U53,R51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br/>
        <w:t>U98,R91,D20,R16,D67,R40,U7,R15,U6,R7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= distance </w:t>
      </w:r>
      <w:r w:rsidRPr="00C23440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135</w:t>
      </w:r>
    </w:p>
    <w:p w14:paraId="05784820" w14:textId="77777777" w:rsidR="00C23440" w:rsidRPr="00C23440" w:rsidRDefault="00C23440" w:rsidP="00C23440">
      <w:pPr>
        <w:shd w:val="clear" w:color="auto" w:fill="0F0F23"/>
        <w:spacing w:before="100" w:beforeAutospacing="1" w:after="100" w:afterAutospacing="1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C23440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What is the Manhattan distance</w:t>
      </w:r>
      <w:r w:rsidRPr="00C23440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from the central port to the closest intersection?</w:t>
      </w:r>
    </w:p>
    <w:p w14:paraId="7273B2B6" w14:textId="77777777" w:rsidR="00505A5A" w:rsidRDefault="00505A5A">
      <w:bookmarkStart w:id="0" w:name="_GoBack"/>
      <w:bookmarkEnd w:id="0"/>
    </w:p>
    <w:sectPr w:rsidR="00505A5A" w:rsidSect="003134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C0D9C"/>
    <w:multiLevelType w:val="multilevel"/>
    <w:tmpl w:val="9942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40"/>
    <w:rsid w:val="003134A9"/>
    <w:rsid w:val="00505A5A"/>
    <w:rsid w:val="00C2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BBF5AA"/>
  <w15:chartTrackingRefBased/>
  <w15:docId w15:val="{5A3A348B-D0CE-114A-9160-78CC00B4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34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44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234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C2344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44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34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44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axicab_geom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Furtlehner</dc:creator>
  <cp:keywords/>
  <dc:description/>
  <cp:lastModifiedBy>Tobias Furtlehner</cp:lastModifiedBy>
  <cp:revision>1</cp:revision>
  <dcterms:created xsi:type="dcterms:W3CDTF">2019-12-13T09:14:00Z</dcterms:created>
  <dcterms:modified xsi:type="dcterms:W3CDTF">2019-12-13T09:14:00Z</dcterms:modified>
</cp:coreProperties>
</file>