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E0DF7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E-commerce Funnel Analysis Report</w:t>
      </w:r>
    </w:p>
    <w:p w14:paraId="5C14BAFE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1. Business Objective</w:t>
      </w:r>
    </w:p>
    <w:p w14:paraId="70ABB2D4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goal of this analysis was to evaluate the customer journey from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session start to purchase</w:t>
      </w:r>
      <w:r>
        <w:rPr>
          <w:rFonts w:hint="default" w:ascii="Times New Roman" w:hAnsi="Times New Roman" w:cs="Times New Roman"/>
          <w:sz w:val="24"/>
          <w:szCs w:val="24"/>
        </w:rPr>
        <w:t>, identify key drop-off points, and uncover opportunities to improve conversion rates and overall revenue.</w:t>
      </w:r>
    </w:p>
    <w:p w14:paraId="45509AB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2. Data Preparation &amp; Methodology</w:t>
      </w:r>
    </w:p>
    <w:p w14:paraId="5B52C131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Raw event-level data was extracted and processed using SQL to ensure accuracy and consistency.</w:t>
      </w:r>
    </w:p>
    <w:p w14:paraId="384AFC3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steps included:</w:t>
      </w:r>
    </w:p>
    <w:p w14:paraId="570570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Filtering relevant funnel stages: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session_start → purchase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897D1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Removing duplicate user interactions using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ROW_NUMBER()</w:t>
      </w:r>
      <w:r>
        <w:rPr>
          <w:rFonts w:hint="default" w:ascii="Times New Roman" w:hAnsi="Times New Roman" w:cs="Times New Roman"/>
          <w:sz w:val="24"/>
          <w:szCs w:val="24"/>
        </w:rPr>
        <w:t xml:space="preserve"> to ensure each user is counted once per stage </w:t>
      </w:r>
    </w:p>
    <w:p w14:paraId="7E3DE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Aggregating unique users at each stage to accurately reflect funnel progression </w:t>
      </w:r>
    </w:p>
    <w:p w14:paraId="5A359D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Segmenting data by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device category (desktop, mobile, tablet)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top 3 countries (United States, India, Canada)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014C8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Exporting cleaned data to Excel for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drop-off rate calculations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funnel visualization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6C1A1E1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3. Overall Funnel Performance</w:t>
      </w:r>
    </w:p>
    <w:p w14:paraId="0067510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funnel shows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significant decline in user progression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743C1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1208 users started sessions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4E97A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4 users completed purchases (0.33% conversion rate)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BAFAE8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Key Insight:</w:t>
      </w:r>
    </w:p>
    <w:p w14:paraId="3A488F38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business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losing the majority of users at early and final stages</w:t>
      </w:r>
      <w:r>
        <w:rPr>
          <w:rFonts w:hint="default" w:ascii="Times New Roman" w:hAnsi="Times New Roman" w:cs="Times New Roman"/>
          <w:sz w:val="24"/>
          <w:szCs w:val="24"/>
        </w:rPr>
        <w:t xml:space="preserve">, indicating both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engagement and conversion issues</w:t>
      </w:r>
    </w:p>
    <w:p w14:paraId="0395ABA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4. Key Findings</w:t>
      </w:r>
    </w:p>
    <w:p w14:paraId="664D009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A. Top of Funnel Drop-Off (Awareness → Interest)</w:t>
      </w:r>
    </w:p>
    <w:p w14:paraId="17DE71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26–27%</w:t>
      </w:r>
      <w:r>
        <w:rPr>
          <w:rFonts w:hint="default" w:ascii="Times New Roman" w:hAnsi="Times New Roman" w:cs="Times New Roman"/>
          <w:sz w:val="24"/>
          <w:szCs w:val="24"/>
        </w:rPr>
        <w:t xml:space="preserve"> of users proceed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view items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2158B42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Implication: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Landing pages or traffic sources may not be effectively driving user engagement</w:t>
      </w:r>
    </w:p>
    <w:p w14:paraId="7CB3F184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B. Mid-Funnel Leakage (Consideration Stage)</w:t>
      </w:r>
    </w:p>
    <w:p w14:paraId="16BE20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6%</w:t>
      </w:r>
      <w:r>
        <w:rPr>
          <w:rFonts w:hint="default" w:ascii="Times New Roman" w:hAnsi="Times New Roman" w:cs="Times New Roman"/>
          <w:sz w:val="24"/>
          <w:szCs w:val="24"/>
        </w:rPr>
        <w:t xml:space="preserve"> of users add items to cart </w:t>
      </w:r>
    </w:p>
    <w:p w14:paraId="56694A6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Implication: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Users show interest but lack motivation to commit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Possible issues:</w:t>
      </w:r>
    </w:p>
    <w:p w14:paraId="1821CB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Pricing concerns </w:t>
      </w:r>
    </w:p>
    <w:p w14:paraId="0D2E84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Poor product descriptions </w:t>
      </w:r>
    </w:p>
    <w:p w14:paraId="50E3C4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Lack of trust signals (reviews, ratings) </w:t>
      </w:r>
    </w:p>
    <w:p w14:paraId="3669AD5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C. Critical Conversion Bottleneck (Checkout Stage)</w:t>
      </w:r>
    </w:p>
    <w:p w14:paraId="235401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Drop from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begin_checkout to purchase is extremely high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E2252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 conversion rate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below 1%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16E7E1A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Implication: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Strong intent exists, but users abandon before completing transactions</w:t>
      </w:r>
    </w:p>
    <w:p w14:paraId="65A20547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5. Country-Level Insights</w:t>
      </w:r>
    </w:p>
    <w:p w14:paraId="6FD2A6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United States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generates the highest traffic but still shows low conversion </w:t>
      </w:r>
    </w:p>
    <w:p w14:paraId="2C25E1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India</w:t>
      </w:r>
      <w:r>
        <w:rPr>
          <w:rFonts w:hint="default" w:ascii="Times New Roman" w:hAnsi="Times New Roman" w:cs="Times New Roman"/>
          <w:sz w:val="24"/>
          <w:szCs w:val="24"/>
        </w:rPr>
        <w:t xml:space="preserve"> shows engagement but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0 purchases recorded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FB5FA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Canada</w:t>
      </w:r>
      <w:r>
        <w:rPr>
          <w:rFonts w:hint="default" w:ascii="Times New Roman" w:hAnsi="Times New Roman" w:cs="Times New Roman"/>
          <w:sz w:val="24"/>
          <w:szCs w:val="24"/>
        </w:rPr>
        <w:t xml:space="preserve"> has minimal but slightly better conversion performance </w:t>
      </w:r>
    </w:p>
    <w:p w14:paraId="76461689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Key Takeaway: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Conversion issues are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global</w:t>
      </w:r>
      <w:r>
        <w:rPr>
          <w:rFonts w:hint="default" w:ascii="Times New Roman" w:hAnsi="Times New Roman" w:cs="Times New Roman"/>
          <w:sz w:val="24"/>
          <w:szCs w:val="24"/>
        </w:rPr>
        <w:t>, not limited to one region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However,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India represents a major missed opportunity</w:t>
      </w:r>
    </w:p>
    <w:p w14:paraId="3EBE288D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6. Device-Level Insights</w:t>
      </w:r>
    </w:p>
    <w:p w14:paraId="0E4340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Desktop users dominate traffic and conversions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2E438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Mobile users show strong engagement but low conversion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057FB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Tablet users experience the highest drop-offs across all stages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0951650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Key Takeaway: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Mobile and tablet experiences are likely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not optimized for conversion</w:t>
      </w:r>
      <w:r>
        <w:rPr>
          <w:rFonts w:hint="default" w:ascii="Times New Roman" w:hAnsi="Times New Roman" w:cs="Times New Roman"/>
          <w:sz w:val="24"/>
          <w:szCs w:val="24"/>
        </w:rPr>
        <w:t>, especially at checkout</w:t>
      </w:r>
    </w:p>
    <w:p w14:paraId="58CD2A99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7. Business Recommendations</w:t>
      </w:r>
    </w:p>
    <w:p w14:paraId="2AE524C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Improve Landing Page Experience</w:t>
      </w:r>
    </w:p>
    <w:p w14:paraId="5FC4E1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Optimize UI/UX to encourage product exploration </w:t>
      </w:r>
    </w:p>
    <w:p w14:paraId="3A2996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alignment between ads and landing page content </w:t>
      </w:r>
    </w:p>
    <w:p w14:paraId="3537F980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Optimize Product Pages</w:t>
      </w:r>
    </w:p>
    <w:p w14:paraId="51B99D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reviews, ratings, and clear product descriptions </w:t>
      </w:r>
    </w:p>
    <w:p w14:paraId="5ABCE0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pricing transparency </w:t>
      </w:r>
    </w:p>
    <w:p w14:paraId="37B3F74E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62769B9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Simplify Checkout Process</w:t>
      </w:r>
    </w:p>
    <w:p w14:paraId="089D32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Reduce number of steps </w:t>
      </w:r>
    </w:p>
    <w:p w14:paraId="56EEE1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Enable guest checkout </w:t>
      </w:r>
    </w:p>
    <w:p w14:paraId="0CEA92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Eliminate hidden costs </w:t>
      </w:r>
    </w:p>
    <w:p w14:paraId="5C76B97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Fix Payment &amp; Trust Barriers</w:t>
      </w:r>
    </w:p>
    <w:p w14:paraId="66E510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 multiple payment options </w:t>
      </w:r>
    </w:p>
    <w:p w14:paraId="16C786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trust badges and secure payment indicators </w:t>
      </w:r>
    </w:p>
    <w:p w14:paraId="4B8C101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Optimization (High Priority)</w:t>
      </w:r>
    </w:p>
    <w:p w14:paraId="0717BD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mobile checkout experience </w:t>
      </w:r>
    </w:p>
    <w:p w14:paraId="73680E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Optimize page speed and responsiveness </w:t>
      </w:r>
    </w:p>
    <w:p w14:paraId="7932E66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8. Conclusion</w:t>
      </w:r>
    </w:p>
    <w:p w14:paraId="5D886895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analysis reveals that while user traffic is strong,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conversion efficiency is extremely low</w:t>
      </w:r>
      <w:r>
        <w:rPr>
          <w:rFonts w:hint="default" w:ascii="Times New Roman" w:hAnsi="Times New Roman" w:cs="Times New Roman"/>
          <w:sz w:val="24"/>
          <w:szCs w:val="24"/>
        </w:rPr>
        <w:t xml:space="preserve"> due to significant drop-offs across the funnel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 xml:space="preserve">especially at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product view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checkout stages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B217FF3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Addressing these gaps will directly improve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conversion rates, revenue, and overall customer experience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0AD47F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6590E"/>
    <w:multiLevelType w:val="multilevel"/>
    <w:tmpl w:val="84B65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2FBC43"/>
    <w:multiLevelType w:val="multilevel"/>
    <w:tmpl w:val="892FB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6A46AB"/>
    <w:multiLevelType w:val="multilevel"/>
    <w:tmpl w:val="9C6A4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B9652C0"/>
    <w:multiLevelType w:val="multilevel"/>
    <w:tmpl w:val="CB965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520A87"/>
    <w:multiLevelType w:val="multilevel"/>
    <w:tmpl w:val="DB520A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A917A0"/>
    <w:multiLevelType w:val="multilevel"/>
    <w:tmpl w:val="FFA91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8686A9E"/>
    <w:multiLevelType w:val="multilevel"/>
    <w:tmpl w:val="08686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80ACF24"/>
    <w:multiLevelType w:val="multilevel"/>
    <w:tmpl w:val="180AC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3BA235B"/>
    <w:multiLevelType w:val="multilevel"/>
    <w:tmpl w:val="23BA2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8DE2CA3"/>
    <w:multiLevelType w:val="multilevel"/>
    <w:tmpl w:val="28DE2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F2B518"/>
    <w:multiLevelType w:val="multilevel"/>
    <w:tmpl w:val="2BF2B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DF28DB6"/>
    <w:multiLevelType w:val="multilevel"/>
    <w:tmpl w:val="2DF28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4FB6B1A"/>
    <w:multiLevelType w:val="multilevel"/>
    <w:tmpl w:val="54FB6B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12"/>
  </w:num>
  <w:num w:numId="10">
    <w:abstractNumId w:val="1"/>
  </w:num>
  <w:num w:numId="11">
    <w:abstractNumId w:val="4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47619"/>
    <w:rsid w:val="0C94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2026-04-16T12:33:00Z</dcterms:created>
  <dc:creator>WPS_1746699632</dc:creator>
  <cp:lastModifiedBy>WPS_1746699632</cp:lastModifiedBy>
  <dcterms:modified xsi:type="dcterms:W3CDTF">2026-04-16T15:27:19Z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7AD4DF8DEB1743B481B2A6F286F1D874_11</vt:lpwstr>
  </property>
  <property fmtid="{D5CDD505-2E9C-101B-9397-08002B2CF9AE}" pid="4" name="KSOTemplateDocerSaveRecord">
    <vt:lpwstr>eyJoZGlkIjoiNDFiNWVlZDdiMDFmZWE4ODg2NmE0YTJiYjlkZGFjYzAiLCJ1c2VySWQiOiIyNzY2NjAyMDc1NjE4In0=</vt:lpwstr>
  </property>
</Properties>
</file>