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958BE" w14:textId="77777777" w:rsidR="00D65CBB" w:rsidRPr="00365293" w:rsidRDefault="0052237D">
      <w:pPr>
        <w:spacing w:after="20"/>
        <w:rPr>
          <w:rFonts w:asciiTheme="minorHAnsi" w:hAnsiTheme="minorHAnsi" w:cstheme="minorHAnsi"/>
        </w:rPr>
      </w:pPr>
      <w:r w:rsidRPr="00365293">
        <w:rPr>
          <w:rFonts w:asciiTheme="minorHAnsi" w:eastAsia="Calibri" w:hAnsiTheme="minorHAnsi" w:cstheme="minorHAnsi"/>
          <w:b/>
          <w:bCs/>
          <w:color w:val="1A1A1A"/>
          <w:sz w:val="44"/>
          <w:szCs w:val="44"/>
        </w:rPr>
        <w:t>TOBILOBA ODU</w:t>
      </w:r>
    </w:p>
    <w:p w14:paraId="32EE4937" w14:textId="2F4558E4" w:rsidR="00D65CBB" w:rsidRPr="00365293" w:rsidRDefault="001E07B5">
      <w:pPr>
        <w:spacing w:after="100"/>
        <w:rPr>
          <w:rFonts w:asciiTheme="minorHAnsi" w:hAnsiTheme="minorHAnsi" w:cstheme="minorHAnsi"/>
          <w:lang w:val="en-US"/>
        </w:rPr>
      </w:pPr>
      <w:r w:rsidRPr="00365293">
        <w:rPr>
          <w:rFonts w:asciiTheme="minorHAnsi" w:eastAsia="Calibri" w:hAnsiTheme="minorHAnsi" w:cstheme="minorHAnsi"/>
          <w:b/>
          <w:bCs/>
          <w:color w:val="C0392B"/>
          <w:sz w:val="22"/>
          <w:szCs w:val="22"/>
          <w:lang w:val="en-US"/>
        </w:rPr>
        <w:t xml:space="preserve">PRODUCT DESIGNER, </w:t>
      </w:r>
      <w:r w:rsidR="0052237D" w:rsidRPr="00365293">
        <w:rPr>
          <w:rFonts w:asciiTheme="minorHAnsi" w:eastAsia="Calibri" w:hAnsiTheme="minorHAnsi" w:cstheme="minorHAnsi"/>
          <w:b/>
          <w:bCs/>
          <w:color w:val="C0392B"/>
          <w:sz w:val="22"/>
          <w:szCs w:val="22"/>
        </w:rPr>
        <w:t>UI</w:t>
      </w:r>
      <w:r w:rsidRPr="00365293">
        <w:rPr>
          <w:rFonts w:asciiTheme="minorHAnsi" w:eastAsia="Calibri" w:hAnsiTheme="minorHAnsi" w:cstheme="minorHAnsi"/>
          <w:b/>
          <w:bCs/>
          <w:color w:val="C0392B"/>
          <w:sz w:val="22"/>
          <w:szCs w:val="22"/>
          <w:lang w:val="en-US"/>
        </w:rPr>
        <w:t>/</w:t>
      </w:r>
      <w:r w:rsidR="0052237D" w:rsidRPr="00365293">
        <w:rPr>
          <w:rFonts w:asciiTheme="minorHAnsi" w:eastAsia="Calibri" w:hAnsiTheme="minorHAnsi" w:cstheme="minorHAnsi"/>
          <w:b/>
          <w:bCs/>
          <w:color w:val="C0392B"/>
          <w:sz w:val="22"/>
          <w:szCs w:val="22"/>
        </w:rPr>
        <w:t xml:space="preserve">UX </w:t>
      </w:r>
      <w:r w:rsidRPr="00365293">
        <w:rPr>
          <w:rFonts w:asciiTheme="minorHAnsi" w:eastAsia="Calibri" w:hAnsiTheme="minorHAnsi" w:cstheme="minorHAnsi"/>
          <w:b/>
          <w:bCs/>
          <w:color w:val="C0392B"/>
          <w:sz w:val="22"/>
          <w:szCs w:val="22"/>
          <w:lang w:val="en-US"/>
        </w:rPr>
        <w:t>and RESEARCH</w:t>
      </w:r>
    </w:p>
    <w:p w14:paraId="7A7B94CD" w14:textId="74308EDF" w:rsidR="00D65CBB" w:rsidRPr="00365293" w:rsidRDefault="0052237D">
      <w:pPr>
        <w:spacing w:after="160"/>
        <w:rPr>
          <w:rFonts w:asciiTheme="minorHAnsi" w:hAnsiTheme="minorHAnsi" w:cstheme="minorHAnsi"/>
        </w:rPr>
      </w:pPr>
      <w:r w:rsidRPr="00365293">
        <w:rPr>
          <w:rFonts w:asciiTheme="minorHAnsi" w:eastAsia="Calibri" w:hAnsiTheme="minorHAnsi" w:cstheme="minorHAnsi"/>
          <w:color w:val="555555"/>
          <w:sz w:val="19"/>
          <w:szCs w:val="19"/>
        </w:rPr>
        <w:t>tobilobaodu.com   |   oduoluwatobi@gmail.com   |   +447562695548</w:t>
      </w:r>
      <w:r w:rsidR="00AA77AC" w:rsidRPr="00365293">
        <w:rPr>
          <w:rFonts w:asciiTheme="minorHAnsi" w:eastAsia="Calibri" w:hAnsiTheme="minorHAnsi" w:cstheme="minorHAnsi"/>
          <w:color w:val="555555"/>
          <w:sz w:val="19"/>
          <w:szCs w:val="19"/>
        </w:rPr>
        <w:br/>
      </w:r>
    </w:p>
    <w:p w14:paraId="44B60D77" w14:textId="0B5C6F90" w:rsidR="00AA77AC" w:rsidRPr="00365293" w:rsidRDefault="00AA77AC" w:rsidP="00613B2E">
      <w:pPr>
        <w:spacing w:after="120" w:line="276" w:lineRule="auto"/>
        <w:rPr>
          <w:rFonts w:asciiTheme="minorHAnsi" w:eastAsia="Calibri" w:hAnsiTheme="minorHAnsi" w:cstheme="minorHAnsi"/>
          <w:color w:val="1A1A1A"/>
        </w:rPr>
      </w:pPr>
      <w:r w:rsidRPr="00365293">
        <w:rPr>
          <w:rFonts w:asciiTheme="minorHAnsi" w:hAnsiTheme="minorHAnsi" w:cstheme="minorHAnsi"/>
          <w:b/>
          <w:bCs/>
          <w:sz w:val="22"/>
          <w:szCs w:val="22"/>
          <w:lang w:val="en-US"/>
        </w:rPr>
        <w:t>PROFILE</w:t>
      </w:r>
    </w:p>
    <w:p w14:paraId="720863CC" w14:textId="2C2926C1" w:rsidR="00D65CBB" w:rsidRPr="00365293" w:rsidRDefault="001E07B5" w:rsidP="00613B2E">
      <w:pPr>
        <w:spacing w:after="120" w:line="276" w:lineRule="auto"/>
        <w:rPr>
          <w:rFonts w:asciiTheme="minorHAnsi" w:hAnsiTheme="minorHAnsi" w:cstheme="minorHAnsi"/>
          <w:lang w:val="en-US"/>
        </w:rPr>
      </w:pPr>
      <w:r w:rsidRPr="00365293">
        <w:rPr>
          <w:rFonts w:asciiTheme="minorHAnsi" w:eastAsia="Calibri" w:hAnsiTheme="minorHAnsi" w:cstheme="minorHAnsi"/>
          <w:color w:val="1A1A1A"/>
        </w:rPr>
        <w:t>Product Designer with seven years of experience across UX research, UI design, design systems, and conversion focused digital optimisation. Currently leading design at OSB Group, I translate user research, behavioural insight, and business requirements into accessible journeys, prototypes, and implementation ready specifications. I work closely with product managers, developers, and stakeholders to improve usability, conversion, and customer experience across complex digital products</w:t>
      </w:r>
      <w:r w:rsidR="0052237D" w:rsidRPr="00365293">
        <w:rPr>
          <w:rFonts w:asciiTheme="minorHAnsi" w:eastAsia="Calibri" w:hAnsiTheme="minorHAnsi" w:cstheme="minorHAnsi"/>
          <w:color w:val="1A1A1A"/>
        </w:rPr>
        <w:t>.</w:t>
      </w:r>
      <w:r w:rsidR="00AA77AC" w:rsidRPr="00365293">
        <w:rPr>
          <w:rFonts w:asciiTheme="minorHAnsi" w:eastAsia="Calibri" w:hAnsiTheme="minorHAnsi" w:cstheme="minorHAnsi"/>
          <w:color w:val="1A1A1A"/>
        </w:rPr>
        <w:br/>
      </w:r>
      <w:r w:rsidR="00AA77AC" w:rsidRPr="00365293">
        <w:rPr>
          <w:rFonts w:asciiTheme="minorHAnsi" w:eastAsia="Calibri" w:hAnsiTheme="minorHAnsi" w:cstheme="minorHAnsi"/>
          <w:color w:val="1A1A1A"/>
        </w:rPr>
        <w:br/>
      </w:r>
      <w:r w:rsidR="00AA77AC" w:rsidRPr="00365293">
        <w:rPr>
          <w:rFonts w:asciiTheme="minorHAnsi" w:hAnsiTheme="minorHAnsi" w:cstheme="minorHAnsi"/>
          <w:b/>
          <w:bCs/>
          <w:sz w:val="22"/>
          <w:szCs w:val="22"/>
          <w:lang w:val="en-US"/>
        </w:rPr>
        <w:t>CORE SKILLS</w:t>
      </w:r>
      <w:r w:rsidR="00AA77AC" w:rsidRPr="00365293">
        <w:rPr>
          <w:rFonts w:asciiTheme="minorHAnsi" w:hAnsiTheme="minorHAnsi" w:cstheme="minorHAnsi"/>
          <w:b/>
          <w:bCs/>
          <w:sz w:val="22"/>
          <w:szCs w:val="22"/>
          <w:lang w:val="en-US"/>
        </w:rPr>
        <w:br/>
      </w:r>
      <w:r w:rsidR="00AA77AC" w:rsidRPr="00365293">
        <w:rPr>
          <w:rFonts w:asciiTheme="minorHAnsi" w:eastAsia="Calibri" w:hAnsiTheme="minorHAnsi" w:cstheme="minorHAnsi"/>
          <w:color w:val="1A1A1A"/>
        </w:rPr>
        <w:t>Figma, UX research, usability testing,</w:t>
      </w:r>
      <w:r w:rsidR="0006471A" w:rsidRPr="00365293">
        <w:rPr>
          <w:rFonts w:asciiTheme="minorHAnsi" w:hAnsiTheme="minorHAnsi" w:cstheme="minorHAnsi"/>
        </w:rPr>
        <w:t xml:space="preserve"> </w:t>
      </w:r>
      <w:r w:rsidR="0006471A" w:rsidRPr="00365293">
        <w:rPr>
          <w:rFonts w:asciiTheme="minorHAnsi" w:eastAsia="Calibri" w:hAnsiTheme="minorHAnsi" w:cstheme="minorHAnsi"/>
          <w:color w:val="1A1A1A"/>
        </w:rPr>
        <w:t>Micro-interaction prototyping</w:t>
      </w:r>
      <w:r w:rsidR="0006471A" w:rsidRPr="00365293">
        <w:rPr>
          <w:rFonts w:asciiTheme="minorHAnsi" w:eastAsia="Calibri" w:hAnsiTheme="minorHAnsi" w:cstheme="minorHAnsi"/>
          <w:color w:val="1A1A1A"/>
          <w:lang w:val="en-US"/>
        </w:rPr>
        <w:t>,</w:t>
      </w:r>
      <w:r w:rsidR="00AA77AC" w:rsidRPr="00365293">
        <w:rPr>
          <w:rFonts w:asciiTheme="minorHAnsi" w:eastAsia="Calibri" w:hAnsiTheme="minorHAnsi" w:cstheme="minorHAnsi"/>
          <w:color w:val="1A1A1A"/>
        </w:rPr>
        <w:t xml:space="preserve"> survey design, behavioural analysis, prototype testing, wireframing, interaction design, high fidelity UI, design systems, component libraries, accessibility, WCAG 2.1, user journeys, information architecture, CRO, Hotjar, UserTesting, analytics informed design, workshop facilitation, stakeholder management, HTML, CSS, JavaScript, Jira, Confluence.</w:t>
      </w:r>
    </w:p>
    <w:p w14:paraId="46E97588" w14:textId="77777777" w:rsidR="00D65CBB" w:rsidRPr="00365293" w:rsidRDefault="00D65CBB">
      <w:pPr>
        <w:pBdr>
          <w:bottom w:val="single" w:sz="4" w:space="0" w:color="CCCCCC"/>
        </w:pBdr>
        <w:spacing w:before="60" w:after="160"/>
        <w:rPr>
          <w:rFonts w:asciiTheme="minorHAnsi" w:hAnsiTheme="minorHAnsi" w:cstheme="minorHAnsi"/>
        </w:rPr>
      </w:pPr>
    </w:p>
    <w:p w14:paraId="054EB5F5" w14:textId="77777777" w:rsidR="00D65CBB" w:rsidRPr="00365293" w:rsidRDefault="0052237D">
      <w:pPr>
        <w:pStyle w:val="Heading1"/>
        <w:spacing w:before="300" w:after="120"/>
        <w:rPr>
          <w:rFonts w:asciiTheme="minorHAnsi" w:hAnsiTheme="minorHAnsi" w:cstheme="minorHAnsi"/>
        </w:rPr>
      </w:pPr>
      <w:bookmarkStart w:id="0" w:name="_Hlk236680189"/>
      <w:r w:rsidRPr="00365293">
        <w:rPr>
          <w:rFonts w:asciiTheme="minorHAnsi" w:eastAsia="Calibri" w:hAnsiTheme="minorHAnsi" w:cstheme="minorHAnsi"/>
          <w:b/>
          <w:bCs/>
          <w:color w:val="1A1A1A"/>
          <w:sz w:val="22"/>
          <w:szCs w:val="22"/>
        </w:rPr>
        <w:t>EXPERIENCE</w:t>
      </w:r>
    </w:p>
    <w:bookmarkEnd w:id="0"/>
    <w:p w14:paraId="20871E86" w14:textId="5111E883" w:rsidR="00D65CBB" w:rsidRPr="00365293" w:rsidRDefault="00DA60B0" w:rsidP="00DA60B0">
      <w:pPr>
        <w:spacing w:before="200" w:after="20"/>
        <w:rPr>
          <w:rFonts w:asciiTheme="minorHAnsi" w:hAnsiTheme="minorHAnsi" w:cstheme="minorHAnsi"/>
        </w:rPr>
      </w:pPr>
      <w:r w:rsidRPr="00365293">
        <w:rPr>
          <w:rFonts w:asciiTheme="minorHAnsi" w:eastAsia="Calibri" w:hAnsiTheme="minorHAnsi" w:cstheme="minorHAnsi"/>
          <w:b/>
          <w:bCs/>
          <w:color w:val="C0392B"/>
          <w:sz w:val="19"/>
          <w:szCs w:val="19"/>
        </w:rPr>
        <w:t>UX DESIGN MANAGER</w:t>
      </w:r>
      <w:r w:rsidRPr="00365293">
        <w:rPr>
          <w:rFonts w:asciiTheme="minorHAnsi" w:eastAsia="Calibri" w:hAnsiTheme="minorHAnsi" w:cstheme="minorHAnsi"/>
          <w:b/>
          <w:bCs/>
          <w:color w:val="1A1A1A"/>
          <w:sz w:val="21"/>
          <w:szCs w:val="21"/>
        </w:rPr>
        <w:br/>
      </w:r>
      <w:r w:rsidR="0052237D" w:rsidRPr="00365293">
        <w:rPr>
          <w:rFonts w:asciiTheme="minorHAnsi" w:eastAsia="Calibri" w:hAnsiTheme="minorHAnsi" w:cstheme="minorHAnsi"/>
          <w:b/>
          <w:bCs/>
          <w:color w:val="1A1A1A"/>
          <w:sz w:val="21"/>
          <w:szCs w:val="21"/>
        </w:rPr>
        <w:t>OSB GROUP</w:t>
      </w:r>
      <w:r w:rsidR="004473D5" w:rsidRPr="00365293">
        <w:rPr>
          <w:rFonts w:asciiTheme="minorHAnsi" w:eastAsia="Calibri" w:hAnsiTheme="minorHAnsi" w:cstheme="minorHAnsi"/>
          <w:b/>
          <w:bCs/>
          <w:color w:val="C0392B"/>
          <w:sz w:val="19"/>
          <w:szCs w:val="19"/>
        </w:rPr>
        <w:br/>
      </w:r>
      <w:r w:rsidR="0052237D" w:rsidRPr="00365293">
        <w:rPr>
          <w:rFonts w:asciiTheme="minorHAnsi" w:eastAsia="Calibri" w:hAnsiTheme="minorHAnsi" w:cstheme="minorHAnsi"/>
          <w:b/>
          <w:bCs/>
          <w:color w:val="1A1A1A"/>
          <w:sz w:val="19"/>
          <w:szCs w:val="19"/>
        </w:rPr>
        <w:t>APRIL 2022 – PRESENT</w:t>
      </w:r>
    </w:p>
    <w:p w14:paraId="7AAACFCC" w14:textId="759CBBFA" w:rsidR="00D65CBB" w:rsidRPr="00365293" w:rsidRDefault="00AA77AC">
      <w:pPr>
        <w:spacing w:after="120"/>
        <w:rPr>
          <w:rFonts w:asciiTheme="minorHAnsi" w:hAnsiTheme="minorHAnsi" w:cstheme="minorHAnsi"/>
        </w:rPr>
      </w:pPr>
      <w:r w:rsidRPr="00365293">
        <w:rPr>
          <w:rFonts w:asciiTheme="minorHAnsi" w:eastAsia="Calibri" w:hAnsiTheme="minorHAnsi" w:cstheme="minorHAnsi"/>
          <w:color w:val="1A1A1A"/>
        </w:rPr>
        <w:t>Hands on design lead across seven brands within OSB Group’s savings and lending portfolio, working with product managers, engineers, SMEs, and stakeholders to improve digital journeys and align design with business goals and user needs</w:t>
      </w:r>
      <w:r w:rsidR="0052237D" w:rsidRPr="00365293">
        <w:rPr>
          <w:rFonts w:asciiTheme="minorHAnsi" w:eastAsia="Calibri" w:hAnsiTheme="minorHAnsi" w:cstheme="minorHAnsi"/>
          <w:color w:val="1A1A1A"/>
        </w:rPr>
        <w:t>.</w:t>
      </w:r>
    </w:p>
    <w:p w14:paraId="05F2AC24" w14:textId="77777777" w:rsidR="00D65CBB" w:rsidRPr="00365293" w:rsidRDefault="0052237D">
      <w:pPr>
        <w:spacing w:before="160" w:after="60"/>
        <w:rPr>
          <w:rFonts w:asciiTheme="minorHAnsi" w:hAnsiTheme="minorHAnsi" w:cstheme="minorHAnsi"/>
        </w:rPr>
      </w:pPr>
      <w:r w:rsidRPr="00365293">
        <w:rPr>
          <w:rFonts w:asciiTheme="minorHAnsi" w:eastAsia="Calibri" w:hAnsiTheme="minorHAnsi" w:cstheme="minorHAnsi"/>
          <w:b/>
          <w:bCs/>
          <w:color w:val="1A1A1A"/>
        </w:rPr>
        <w:t>Charter Savings Bank; Website redesign</w:t>
      </w:r>
    </w:p>
    <w:p w14:paraId="49C28B43" w14:textId="352E80A1" w:rsidR="00D65CBB" w:rsidRPr="00365293" w:rsidRDefault="00AA77AC">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Led the end to end UX redesign of the Charter Savings Bank product shopping experience, using heuristic review and UX audit methods to identify 43 issues across navigation, clarity, conversion friction, and access, which informed the redesign strategy and prioritisation</w:t>
      </w:r>
      <w:r w:rsidR="0052237D" w:rsidRPr="00365293">
        <w:rPr>
          <w:rFonts w:asciiTheme="minorHAnsi" w:eastAsia="Calibri" w:hAnsiTheme="minorHAnsi" w:cstheme="minorHAnsi"/>
          <w:color w:val="1A1A1A"/>
        </w:rPr>
        <w:t>.</w:t>
      </w:r>
    </w:p>
    <w:p w14:paraId="47656D4B" w14:textId="0D429949" w:rsidR="00D65CBB" w:rsidRPr="00365293" w:rsidRDefault="00AA77AC">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Synthesised CRO analytics, UserTesting sessions, website survey feedback, and audit findings into a clear evidence base, then turned those insights into stakeholder presentations, workshop materials, and actionable design recommendations</w:t>
      </w:r>
      <w:r w:rsidR="0052237D" w:rsidRPr="00365293">
        <w:rPr>
          <w:rFonts w:asciiTheme="minorHAnsi" w:eastAsia="Calibri" w:hAnsiTheme="minorHAnsi" w:cstheme="minorHAnsi"/>
          <w:color w:val="1A1A1A"/>
        </w:rPr>
        <w:t>.</w:t>
      </w:r>
    </w:p>
    <w:p w14:paraId="191EBBED" w14:textId="3EB8D8B5" w:rsidR="00D65CBB" w:rsidRPr="00365293" w:rsidRDefault="00AA77AC">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Defined five research themes, Trust, Findability, Clarity, Conversion Friction, and Access and Authentication, to create a shared decision making framework that improved alignment and reduced review time</w:t>
      </w:r>
      <w:r w:rsidR="0052237D" w:rsidRPr="00365293">
        <w:rPr>
          <w:rFonts w:asciiTheme="minorHAnsi" w:eastAsia="Calibri" w:hAnsiTheme="minorHAnsi" w:cstheme="minorHAnsi"/>
          <w:color w:val="1A1A1A"/>
        </w:rPr>
        <w:t>.</w:t>
      </w:r>
    </w:p>
    <w:p w14:paraId="4B1C393B" w14:textId="7DCCC12E" w:rsidR="00D65CBB" w:rsidRPr="00365293" w:rsidRDefault="00AA77AC">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Translated research and content strategy into user journeys, wireframes, prototypes, and page structure decisions that simplified the product shopping experience and improved task completion in follow up usability testing</w:t>
      </w:r>
      <w:r w:rsidR="0052237D" w:rsidRPr="00365293">
        <w:rPr>
          <w:rFonts w:asciiTheme="minorHAnsi" w:eastAsia="Calibri" w:hAnsiTheme="minorHAnsi" w:cstheme="minorHAnsi"/>
          <w:color w:val="1A1A1A"/>
        </w:rPr>
        <w:t>.</w:t>
      </w:r>
    </w:p>
    <w:p w14:paraId="14CC66E0" w14:textId="437B2EAB" w:rsidR="00D65CBB" w:rsidRPr="00365293" w:rsidRDefault="00AA77AC">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Ran a usability study with 20 participants across the UK to validate the simplified journey and remove a major conversion barrier through evidence led design changes</w:t>
      </w:r>
      <w:r w:rsidR="0052237D" w:rsidRPr="00365293">
        <w:rPr>
          <w:rFonts w:asciiTheme="minorHAnsi" w:eastAsia="Calibri" w:hAnsiTheme="minorHAnsi" w:cstheme="minorHAnsi"/>
          <w:color w:val="1A1A1A"/>
        </w:rPr>
        <w:t>.</w:t>
      </w:r>
    </w:p>
    <w:p w14:paraId="67BA2AB7" w14:textId="055F0653" w:rsidR="00AA77AC" w:rsidRPr="00365293" w:rsidRDefault="00AA77AC">
      <w:pPr>
        <w:pStyle w:val="ListParagraph"/>
        <w:numPr>
          <w:ilvl w:val="0"/>
          <w:numId w:val="2"/>
        </w:numPr>
        <w:spacing w:after="120"/>
        <w:rPr>
          <w:rFonts w:asciiTheme="minorHAnsi" w:hAnsiTheme="minorHAnsi" w:cstheme="minorHAnsi"/>
        </w:rPr>
      </w:pPr>
      <w:r w:rsidRPr="00365293">
        <w:rPr>
          <w:rFonts w:asciiTheme="minorHAnsi" w:hAnsiTheme="minorHAnsi" w:cstheme="minorHAnsi"/>
        </w:rPr>
        <w:t>Collaborated with product, engineering, and business stakeholders to ensure delivery feasibility, preserve design intent, and support implementation ready specification</w:t>
      </w:r>
    </w:p>
    <w:p w14:paraId="00935C12" w14:textId="77777777" w:rsidR="00D65CBB" w:rsidRPr="00365293" w:rsidRDefault="0052237D">
      <w:pPr>
        <w:spacing w:before="160" w:after="60"/>
        <w:rPr>
          <w:rFonts w:asciiTheme="minorHAnsi" w:hAnsiTheme="minorHAnsi" w:cstheme="minorHAnsi"/>
        </w:rPr>
      </w:pPr>
      <w:r w:rsidRPr="00365293">
        <w:rPr>
          <w:rFonts w:asciiTheme="minorHAnsi" w:eastAsia="Calibri" w:hAnsiTheme="minorHAnsi" w:cstheme="minorHAnsi"/>
          <w:b/>
          <w:bCs/>
          <w:color w:val="1A1A1A"/>
        </w:rPr>
        <w:t>Design System; InterBay</w:t>
      </w:r>
    </w:p>
    <w:p w14:paraId="303FD6F6" w14:textId="5F77D6C6" w:rsidR="00D65CBB" w:rsidRPr="00365293" w:rsidRDefault="00AA77AC">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Built a scalable digital design system from brand guidelines, including global, semantic, and component level tokens, a component library, and product specific colour tokens across five lending products</w:t>
      </w:r>
      <w:r w:rsidR="0052237D" w:rsidRPr="00365293">
        <w:rPr>
          <w:rFonts w:asciiTheme="minorHAnsi" w:eastAsia="Calibri" w:hAnsiTheme="minorHAnsi" w:cstheme="minorHAnsi"/>
          <w:color w:val="1A1A1A"/>
        </w:rPr>
        <w:t>.</w:t>
      </w:r>
    </w:p>
    <w:p w14:paraId="1C266C98" w14:textId="56EC6BE6" w:rsidR="00D65CBB" w:rsidRPr="00365293" w:rsidRDefault="00ED714C">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Defined accessibility rules for typography and colour usage, including removing the Light font weight from web use on contrast grounds and establishing heading weight rules to support inclusive design</w:t>
      </w:r>
      <w:r w:rsidR="0052237D" w:rsidRPr="00365293">
        <w:rPr>
          <w:rFonts w:asciiTheme="minorHAnsi" w:eastAsia="Calibri" w:hAnsiTheme="minorHAnsi" w:cstheme="minorHAnsi"/>
          <w:color w:val="1A1A1A"/>
        </w:rPr>
        <w:t>.</w:t>
      </w:r>
    </w:p>
    <w:p w14:paraId="0920BE4E" w14:textId="3683D4B4" w:rsidR="00D65CBB" w:rsidRPr="00365293" w:rsidRDefault="00ED714C">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Identified the gap between a standalone lead generation page and the core site, then shaped a more unified design approach to improve consistency across the acquisition funnel</w:t>
      </w:r>
      <w:r w:rsidR="0052237D" w:rsidRPr="00365293">
        <w:rPr>
          <w:rFonts w:asciiTheme="minorHAnsi" w:eastAsia="Calibri" w:hAnsiTheme="minorHAnsi" w:cstheme="minorHAnsi"/>
          <w:color w:val="1A1A1A"/>
        </w:rPr>
        <w:t>.</w:t>
      </w:r>
    </w:p>
    <w:p w14:paraId="7A83D9A0" w14:textId="1421BB74" w:rsidR="00ED714C" w:rsidRPr="00365293" w:rsidRDefault="00ED714C">
      <w:pPr>
        <w:pStyle w:val="ListParagraph"/>
        <w:numPr>
          <w:ilvl w:val="0"/>
          <w:numId w:val="2"/>
        </w:numPr>
        <w:spacing w:after="120"/>
        <w:rPr>
          <w:rFonts w:asciiTheme="minorHAnsi" w:hAnsiTheme="minorHAnsi" w:cstheme="minorHAnsi"/>
        </w:rPr>
      </w:pPr>
      <w:r w:rsidRPr="00365293">
        <w:rPr>
          <w:rFonts w:asciiTheme="minorHAnsi" w:hAnsiTheme="minorHAnsi" w:cstheme="minorHAnsi"/>
        </w:rPr>
        <w:t>Produced reusable Figma components and documented patterns to support efficient delivery across products and teams</w:t>
      </w:r>
    </w:p>
    <w:p w14:paraId="48315F36" w14:textId="77777777" w:rsidR="00D65CBB" w:rsidRPr="00365293" w:rsidRDefault="0052237D">
      <w:pPr>
        <w:spacing w:before="160" w:after="60"/>
        <w:rPr>
          <w:rFonts w:asciiTheme="minorHAnsi" w:hAnsiTheme="minorHAnsi" w:cstheme="minorHAnsi"/>
        </w:rPr>
      </w:pPr>
      <w:r w:rsidRPr="00365293">
        <w:rPr>
          <w:rFonts w:asciiTheme="minorHAnsi" w:eastAsia="Calibri" w:hAnsiTheme="minorHAnsi" w:cstheme="minorHAnsi"/>
          <w:b/>
          <w:bCs/>
          <w:color w:val="1A1A1A"/>
        </w:rPr>
        <w:t>Design Practice and Mentorship</w:t>
      </w:r>
    </w:p>
    <w:p w14:paraId="291E6489"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lastRenderedPageBreak/>
        <w:t>Support junior colleagues through regular design critique, coaching and portfolio reviews, helping to raise overall craft quality across the team.</w:t>
      </w:r>
    </w:p>
    <w:p w14:paraId="0E03A9B3"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Contribute to the wider design practice by modelling good research, accessibility and collaboration standards in day-to-day work.</w:t>
      </w:r>
    </w:p>
    <w:p w14:paraId="217A8BBF" w14:textId="15078A2B" w:rsidR="00D65CBB" w:rsidRPr="00365293" w:rsidRDefault="00BE699A" w:rsidP="00BE699A">
      <w:pPr>
        <w:spacing w:before="200" w:after="20"/>
        <w:rPr>
          <w:rFonts w:asciiTheme="minorHAnsi" w:hAnsiTheme="minorHAnsi" w:cstheme="minorHAnsi"/>
        </w:rPr>
      </w:pPr>
      <w:r w:rsidRPr="00365293">
        <w:rPr>
          <w:rFonts w:asciiTheme="minorHAnsi" w:eastAsia="Calibri" w:hAnsiTheme="minorHAnsi" w:cstheme="minorHAnsi"/>
          <w:b/>
          <w:bCs/>
          <w:color w:val="C0392B"/>
          <w:sz w:val="19"/>
          <w:szCs w:val="19"/>
        </w:rPr>
        <w:t>UX DESIGN MENTOR</w:t>
      </w:r>
      <w:r w:rsidRPr="00365293">
        <w:rPr>
          <w:rFonts w:asciiTheme="minorHAnsi" w:eastAsia="Calibri" w:hAnsiTheme="minorHAnsi" w:cstheme="minorHAnsi"/>
          <w:b/>
          <w:bCs/>
          <w:color w:val="1A1A1A"/>
          <w:sz w:val="21"/>
          <w:szCs w:val="21"/>
        </w:rPr>
        <w:br/>
      </w:r>
      <w:r w:rsidR="0052237D" w:rsidRPr="00365293">
        <w:rPr>
          <w:rFonts w:asciiTheme="minorHAnsi" w:eastAsia="Calibri" w:hAnsiTheme="minorHAnsi" w:cstheme="minorHAnsi"/>
          <w:b/>
          <w:bCs/>
          <w:color w:val="1A1A1A"/>
          <w:sz w:val="21"/>
          <w:szCs w:val="21"/>
        </w:rPr>
        <w:t>ADPLIST</w:t>
      </w:r>
      <w:r w:rsidR="00D64C3C" w:rsidRPr="00365293">
        <w:rPr>
          <w:rFonts w:asciiTheme="minorHAnsi" w:eastAsia="Calibri" w:hAnsiTheme="minorHAnsi" w:cstheme="minorHAnsi"/>
          <w:b/>
          <w:bCs/>
          <w:color w:val="C0392B"/>
          <w:sz w:val="19"/>
          <w:szCs w:val="19"/>
        </w:rPr>
        <w:br/>
      </w:r>
      <w:r w:rsidR="0052237D" w:rsidRPr="00365293">
        <w:rPr>
          <w:rFonts w:asciiTheme="minorHAnsi" w:eastAsia="Calibri" w:hAnsiTheme="minorHAnsi" w:cstheme="minorHAnsi"/>
          <w:b/>
          <w:bCs/>
          <w:color w:val="1A1A1A"/>
          <w:sz w:val="19"/>
          <w:szCs w:val="19"/>
        </w:rPr>
        <w:t>JULY 2023 – PRESENT</w:t>
      </w:r>
    </w:p>
    <w:p w14:paraId="754FD767"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Provide constructive feedback and mentorship across strength discovery, UX design expertise and portfolio development.</w:t>
      </w:r>
    </w:p>
    <w:p w14:paraId="13079364"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Support designers through career strategy, interview preparation and craft development.</w:t>
      </w:r>
    </w:p>
    <w:p w14:paraId="24AE184E"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6 out of 11 mentees have successfully improved their design skills and secured new roles in the industry.</w:t>
      </w:r>
    </w:p>
    <w:p w14:paraId="45E72BEC" w14:textId="5C533E31" w:rsidR="00D65CBB" w:rsidRPr="00365293" w:rsidRDefault="00810DD5">
      <w:pPr>
        <w:spacing w:before="200" w:after="20"/>
        <w:rPr>
          <w:rFonts w:asciiTheme="minorHAnsi" w:hAnsiTheme="minorHAnsi" w:cstheme="minorHAnsi"/>
        </w:rPr>
      </w:pPr>
      <w:r w:rsidRPr="00365293">
        <w:rPr>
          <w:rFonts w:asciiTheme="minorHAnsi" w:eastAsia="Calibri" w:hAnsiTheme="minorHAnsi" w:cstheme="minorHAnsi"/>
          <w:b/>
          <w:bCs/>
          <w:color w:val="C0392B"/>
          <w:sz w:val="19"/>
          <w:szCs w:val="19"/>
        </w:rPr>
        <w:t xml:space="preserve">LEAD UI/UX DESIGNER  </w:t>
      </w:r>
      <w:r w:rsidRPr="00365293">
        <w:rPr>
          <w:rFonts w:asciiTheme="minorHAnsi" w:eastAsia="Calibri" w:hAnsiTheme="minorHAnsi" w:cstheme="minorHAnsi"/>
          <w:b/>
          <w:bCs/>
          <w:color w:val="1A1A1A"/>
          <w:sz w:val="21"/>
          <w:szCs w:val="21"/>
        </w:rPr>
        <w:br/>
      </w:r>
      <w:r w:rsidR="0052237D" w:rsidRPr="00365293">
        <w:rPr>
          <w:rFonts w:asciiTheme="minorHAnsi" w:eastAsia="Calibri" w:hAnsiTheme="minorHAnsi" w:cstheme="minorHAnsi"/>
          <w:b/>
          <w:bCs/>
          <w:color w:val="1A1A1A"/>
          <w:sz w:val="21"/>
          <w:szCs w:val="21"/>
        </w:rPr>
        <w:t>ISIXTY VISUAL DESIGN COMPANY</w:t>
      </w:r>
    </w:p>
    <w:p w14:paraId="508CD06E" w14:textId="6B0DAECB" w:rsidR="00D65CBB" w:rsidRPr="00365293" w:rsidRDefault="0052237D">
      <w:pPr>
        <w:spacing w:after="100"/>
        <w:rPr>
          <w:rFonts w:asciiTheme="minorHAnsi" w:hAnsiTheme="minorHAnsi" w:cstheme="minorHAnsi"/>
        </w:rPr>
      </w:pPr>
      <w:r w:rsidRPr="00365293">
        <w:rPr>
          <w:rFonts w:asciiTheme="minorHAnsi" w:eastAsia="Calibri" w:hAnsiTheme="minorHAnsi" w:cstheme="minorHAnsi"/>
          <w:b/>
          <w:bCs/>
          <w:color w:val="1A1A1A"/>
          <w:sz w:val="19"/>
          <w:szCs w:val="19"/>
        </w:rPr>
        <w:t>MARCH 2021 – MARCH 2022</w:t>
      </w:r>
    </w:p>
    <w:p w14:paraId="4524E1AE"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Designed interactive prototypes, wireframes and high-fidelity UI across web and mobile products in financial services, e-commerce and consumer digital, contributing to a 25% average increase in user satisfaction.</w:t>
      </w:r>
    </w:p>
    <w:p w14:paraId="32F2A242"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Analysed user feedback and requirements, creating detailed designs and experience maps for clients across a range of industries.</w:t>
      </w:r>
    </w:p>
    <w:p w14:paraId="214793D9" w14:textId="6F5937A1" w:rsidR="00D65CBB" w:rsidRPr="00365293" w:rsidRDefault="00E62177">
      <w:pPr>
        <w:spacing w:before="200" w:after="20"/>
        <w:rPr>
          <w:rFonts w:asciiTheme="minorHAnsi" w:hAnsiTheme="minorHAnsi" w:cstheme="minorHAnsi"/>
        </w:rPr>
      </w:pPr>
      <w:r w:rsidRPr="00365293">
        <w:rPr>
          <w:rFonts w:asciiTheme="minorHAnsi" w:eastAsia="Calibri" w:hAnsiTheme="minorHAnsi" w:cstheme="minorHAnsi"/>
          <w:b/>
          <w:bCs/>
          <w:color w:val="C0392B"/>
          <w:sz w:val="19"/>
          <w:szCs w:val="19"/>
        </w:rPr>
        <w:t xml:space="preserve">PRODUCT + PERFORMANCE MARKETING  </w:t>
      </w:r>
      <w:r w:rsidRPr="00365293">
        <w:rPr>
          <w:rFonts w:asciiTheme="minorHAnsi" w:eastAsia="Calibri" w:hAnsiTheme="minorHAnsi" w:cstheme="minorHAnsi"/>
          <w:b/>
          <w:bCs/>
          <w:color w:val="1A1A1A"/>
          <w:sz w:val="21"/>
          <w:szCs w:val="21"/>
        </w:rPr>
        <w:br/>
      </w:r>
      <w:r w:rsidR="0052237D" w:rsidRPr="00365293">
        <w:rPr>
          <w:rFonts w:asciiTheme="minorHAnsi" w:eastAsia="Calibri" w:hAnsiTheme="minorHAnsi" w:cstheme="minorHAnsi"/>
          <w:b/>
          <w:bCs/>
          <w:color w:val="1A1A1A"/>
          <w:sz w:val="21"/>
          <w:szCs w:val="21"/>
        </w:rPr>
        <w:t>HELIUM HEALTH</w:t>
      </w:r>
    </w:p>
    <w:p w14:paraId="51FFA573" w14:textId="2B6D373C" w:rsidR="00D65CBB" w:rsidRPr="00365293" w:rsidRDefault="0052237D">
      <w:pPr>
        <w:spacing w:after="100"/>
        <w:rPr>
          <w:rFonts w:asciiTheme="minorHAnsi" w:hAnsiTheme="minorHAnsi" w:cstheme="minorHAnsi"/>
        </w:rPr>
      </w:pPr>
      <w:r w:rsidRPr="00365293">
        <w:rPr>
          <w:rFonts w:asciiTheme="minorHAnsi" w:eastAsia="Calibri" w:hAnsiTheme="minorHAnsi" w:cstheme="minorHAnsi"/>
          <w:b/>
          <w:bCs/>
          <w:color w:val="1A1A1A"/>
          <w:sz w:val="19"/>
          <w:szCs w:val="19"/>
        </w:rPr>
        <w:t>NOVEMBER 2020 – FEBRUARY 2022</w:t>
      </w:r>
    </w:p>
    <w:p w14:paraId="577B20C4"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Crafted comprehensive user journey maps and conducted thorough user research to surface customer needs and uncover conversion opportunities, planned and executed A/B testing and optimisation tactics that delivered a 20% uplift in conversion rate.</w:t>
      </w:r>
    </w:p>
    <w:p w14:paraId="29A4DFF0" w14:textId="531666BA" w:rsidR="00D65CBB" w:rsidRPr="00365293" w:rsidRDefault="00ED714C">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Worked across paid media and digital channels to support acquisition and growth</w:t>
      </w:r>
      <w:r w:rsidR="0052237D" w:rsidRPr="00365293">
        <w:rPr>
          <w:rFonts w:asciiTheme="minorHAnsi" w:eastAsia="Calibri" w:hAnsiTheme="minorHAnsi" w:cstheme="minorHAnsi"/>
          <w:color w:val="1A1A1A"/>
        </w:rPr>
        <w:t>.</w:t>
      </w:r>
    </w:p>
    <w:p w14:paraId="04032375" w14:textId="36D60596" w:rsidR="00D65CBB" w:rsidRPr="00365293" w:rsidRDefault="00151D65" w:rsidP="00151D65">
      <w:pPr>
        <w:spacing w:before="200" w:after="20"/>
        <w:rPr>
          <w:rFonts w:asciiTheme="minorHAnsi" w:hAnsiTheme="minorHAnsi" w:cstheme="minorHAnsi"/>
        </w:rPr>
      </w:pPr>
      <w:r w:rsidRPr="00365293">
        <w:rPr>
          <w:rFonts w:asciiTheme="minorHAnsi" w:eastAsia="Calibri" w:hAnsiTheme="minorHAnsi" w:cstheme="minorHAnsi"/>
          <w:b/>
          <w:bCs/>
          <w:color w:val="C0392B"/>
          <w:sz w:val="19"/>
          <w:szCs w:val="19"/>
        </w:rPr>
        <w:t xml:space="preserve">PRODUCT DESIGNER  </w:t>
      </w:r>
      <w:r w:rsidRPr="00365293">
        <w:rPr>
          <w:rFonts w:asciiTheme="minorHAnsi" w:eastAsia="Calibri" w:hAnsiTheme="minorHAnsi" w:cstheme="minorHAnsi"/>
          <w:b/>
          <w:bCs/>
          <w:color w:val="1A1A1A"/>
          <w:sz w:val="21"/>
          <w:szCs w:val="21"/>
        </w:rPr>
        <w:br/>
      </w:r>
      <w:r w:rsidR="0052237D" w:rsidRPr="00365293">
        <w:rPr>
          <w:rFonts w:asciiTheme="minorHAnsi" w:eastAsia="Calibri" w:hAnsiTheme="minorHAnsi" w:cstheme="minorHAnsi"/>
          <w:b/>
          <w:bCs/>
          <w:color w:val="1A1A1A"/>
          <w:sz w:val="21"/>
          <w:szCs w:val="21"/>
        </w:rPr>
        <w:t>ACUMEN DIGITAL</w:t>
      </w:r>
      <w:r w:rsidRPr="00365293">
        <w:rPr>
          <w:rFonts w:asciiTheme="minorHAnsi" w:hAnsiTheme="minorHAnsi" w:cstheme="minorHAnsi"/>
        </w:rPr>
        <w:br/>
      </w:r>
      <w:r w:rsidR="0052237D" w:rsidRPr="00365293">
        <w:rPr>
          <w:rFonts w:asciiTheme="minorHAnsi" w:eastAsia="Calibri" w:hAnsiTheme="minorHAnsi" w:cstheme="minorHAnsi"/>
          <w:b/>
          <w:bCs/>
          <w:color w:val="1A1A1A"/>
          <w:sz w:val="19"/>
          <w:szCs w:val="19"/>
        </w:rPr>
        <w:t>FEBRUARY 2020 – FEBRUARY 2021</w:t>
      </w:r>
    </w:p>
    <w:p w14:paraId="0773E379"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Designed end-to-end products for two fintech start-ups, contributing to a 50% boost in user retention for one client.</w:t>
      </w:r>
    </w:p>
    <w:p w14:paraId="03EA53A1" w14:textId="3C8090CF"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Spearheaded a new design approval and feedback process, setting standards and establishing a systematic review workflow that improved output quality by 50%.</w:t>
      </w:r>
    </w:p>
    <w:p w14:paraId="24D0BEEB" w14:textId="0D38E770" w:rsidR="00365293" w:rsidRPr="00365293" w:rsidRDefault="00365293" w:rsidP="00365293">
      <w:pPr>
        <w:spacing w:before="200" w:after="20"/>
        <w:rPr>
          <w:rFonts w:asciiTheme="minorHAnsi" w:hAnsiTheme="minorHAnsi" w:cstheme="minorHAnsi"/>
          <w:lang w:val="en-US"/>
        </w:rPr>
      </w:pPr>
      <w:r w:rsidRPr="00365293">
        <w:rPr>
          <w:rFonts w:asciiTheme="minorHAnsi" w:eastAsia="Calibri" w:hAnsiTheme="minorHAnsi" w:cstheme="minorHAnsi"/>
          <w:b/>
          <w:bCs/>
          <w:color w:val="C0392B"/>
          <w:sz w:val="19"/>
          <w:szCs w:val="19"/>
          <w:lang w:val="en-US"/>
        </w:rPr>
        <w:t>LEAD GROWTH STRATEGIST</w:t>
      </w:r>
      <w:r w:rsidRPr="00365293">
        <w:rPr>
          <w:rFonts w:asciiTheme="minorHAnsi" w:eastAsia="Calibri" w:hAnsiTheme="minorHAnsi" w:cstheme="minorHAnsi"/>
          <w:b/>
          <w:bCs/>
          <w:color w:val="C0392B"/>
          <w:sz w:val="19"/>
          <w:szCs w:val="19"/>
        </w:rPr>
        <w:t xml:space="preserve">  </w:t>
      </w:r>
      <w:r w:rsidRPr="00365293">
        <w:rPr>
          <w:rFonts w:asciiTheme="minorHAnsi" w:eastAsia="Calibri" w:hAnsiTheme="minorHAnsi" w:cstheme="minorHAnsi"/>
          <w:b/>
          <w:bCs/>
          <w:color w:val="1A1A1A"/>
          <w:sz w:val="21"/>
          <w:szCs w:val="21"/>
        </w:rPr>
        <w:br/>
      </w:r>
      <w:r w:rsidRPr="00365293">
        <w:rPr>
          <w:rFonts w:asciiTheme="minorHAnsi" w:eastAsia="Calibri" w:hAnsiTheme="minorHAnsi" w:cstheme="minorHAnsi"/>
          <w:b/>
          <w:bCs/>
          <w:color w:val="1A1A1A"/>
          <w:sz w:val="21"/>
          <w:szCs w:val="21"/>
          <w:lang w:val="en-US"/>
        </w:rPr>
        <w:t>BIG CABAL MEDIA</w:t>
      </w:r>
      <w:r w:rsidRPr="00365293">
        <w:rPr>
          <w:rFonts w:asciiTheme="minorHAnsi" w:hAnsiTheme="minorHAnsi" w:cstheme="minorHAnsi"/>
        </w:rPr>
        <w:br/>
      </w:r>
      <w:r w:rsidRPr="00365293">
        <w:rPr>
          <w:rFonts w:asciiTheme="minorHAnsi" w:eastAsia="Calibri" w:hAnsiTheme="minorHAnsi" w:cstheme="minorHAnsi"/>
          <w:b/>
          <w:bCs/>
          <w:color w:val="1A1A1A"/>
          <w:sz w:val="19"/>
          <w:szCs w:val="19"/>
          <w:lang w:val="en-US"/>
        </w:rPr>
        <w:t>SEPTEMPER</w:t>
      </w:r>
      <w:r w:rsidRPr="00365293">
        <w:rPr>
          <w:rFonts w:asciiTheme="minorHAnsi" w:eastAsia="Calibri" w:hAnsiTheme="minorHAnsi" w:cstheme="minorHAnsi"/>
          <w:b/>
          <w:bCs/>
          <w:color w:val="1A1A1A"/>
          <w:sz w:val="19"/>
          <w:szCs w:val="19"/>
        </w:rPr>
        <w:t xml:space="preserve"> 20</w:t>
      </w:r>
      <w:r w:rsidRPr="00365293">
        <w:rPr>
          <w:rFonts w:asciiTheme="minorHAnsi" w:eastAsia="Calibri" w:hAnsiTheme="minorHAnsi" w:cstheme="minorHAnsi"/>
          <w:b/>
          <w:bCs/>
          <w:color w:val="1A1A1A"/>
          <w:sz w:val="19"/>
          <w:szCs w:val="19"/>
          <w:lang w:val="en-US"/>
        </w:rPr>
        <w:t>19</w:t>
      </w:r>
      <w:r w:rsidRPr="00365293">
        <w:rPr>
          <w:rFonts w:asciiTheme="minorHAnsi" w:eastAsia="Calibri" w:hAnsiTheme="minorHAnsi" w:cstheme="minorHAnsi"/>
          <w:b/>
          <w:bCs/>
          <w:color w:val="1A1A1A"/>
          <w:sz w:val="19"/>
          <w:szCs w:val="19"/>
        </w:rPr>
        <w:t xml:space="preserve"> – </w:t>
      </w:r>
      <w:r w:rsidRPr="00365293">
        <w:rPr>
          <w:rFonts w:asciiTheme="minorHAnsi" w:eastAsia="Calibri" w:hAnsiTheme="minorHAnsi" w:cstheme="minorHAnsi"/>
          <w:b/>
          <w:bCs/>
          <w:color w:val="1A1A1A"/>
          <w:sz w:val="19"/>
          <w:szCs w:val="19"/>
          <w:lang w:val="en-US"/>
        </w:rPr>
        <w:t>JUNE</w:t>
      </w:r>
      <w:r w:rsidRPr="00365293">
        <w:rPr>
          <w:rFonts w:asciiTheme="minorHAnsi" w:eastAsia="Calibri" w:hAnsiTheme="minorHAnsi" w:cstheme="minorHAnsi"/>
          <w:b/>
          <w:bCs/>
          <w:color w:val="1A1A1A"/>
          <w:sz w:val="19"/>
          <w:szCs w:val="19"/>
        </w:rPr>
        <w:t xml:space="preserve"> 202</w:t>
      </w:r>
      <w:r w:rsidRPr="00365293">
        <w:rPr>
          <w:rFonts w:asciiTheme="minorHAnsi" w:eastAsia="Calibri" w:hAnsiTheme="minorHAnsi" w:cstheme="minorHAnsi"/>
          <w:b/>
          <w:bCs/>
          <w:color w:val="1A1A1A"/>
          <w:sz w:val="19"/>
          <w:szCs w:val="19"/>
          <w:lang w:val="en-US"/>
        </w:rPr>
        <w:t>0</w:t>
      </w:r>
    </w:p>
    <w:p w14:paraId="7738F484" w14:textId="71C263D5" w:rsidR="00365293" w:rsidRPr="00365293" w:rsidRDefault="00365293" w:rsidP="00365293">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I developed and delivered marketing campaigns designed to increase meaningful audience engagement, drive user growth, and strengthen brand awareness. I worked closely with other business teams to understand their marketing needs and align campaign activity with wider commercial objectives.</w:t>
      </w:r>
    </w:p>
    <w:p w14:paraId="2B402CDE" w14:textId="5B0DF497" w:rsidR="00365293" w:rsidRPr="00365293" w:rsidRDefault="00365293" w:rsidP="00365293">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I planned, maintained, and executed monthly, quarterly, and annual campaigns focused on customer acquisition. I also identified and tested opportunities across new marketing channels and partnerships to expand reach and improve acquisition performance.</w:t>
      </w:r>
    </w:p>
    <w:p w14:paraId="416D3C97" w14:textId="2130D62A" w:rsidR="00365293" w:rsidRDefault="00365293" w:rsidP="00365293">
      <w:pPr>
        <w:pStyle w:val="ListParagraph"/>
        <w:numPr>
          <w:ilvl w:val="0"/>
          <w:numId w:val="2"/>
        </w:numPr>
        <w:spacing w:after="120"/>
        <w:rPr>
          <w:rFonts w:asciiTheme="minorHAnsi" w:hAnsiTheme="minorHAnsi" w:cstheme="minorHAnsi"/>
        </w:rPr>
      </w:pPr>
      <w:r w:rsidRPr="00365293">
        <w:rPr>
          <w:rFonts w:asciiTheme="minorHAnsi" w:hAnsiTheme="minorHAnsi" w:cstheme="minorHAnsi"/>
        </w:rPr>
        <w:t>To measure results, I created daily, weekly, and monthly reports, as well as KPI dashboards for monitoring campaign performance and identifying areas for improvement. I led ongoing creative testing and rotation, including A/B testing of ad copy and landing pages, to improve engagement and conversion rates.</w:t>
      </w:r>
    </w:p>
    <w:p w14:paraId="6994D8C1" w14:textId="49F8F71B" w:rsidR="00365293" w:rsidRPr="00365293" w:rsidRDefault="00365293" w:rsidP="00365293">
      <w:pPr>
        <w:pStyle w:val="ListParagraph"/>
        <w:numPr>
          <w:ilvl w:val="0"/>
          <w:numId w:val="2"/>
        </w:numPr>
        <w:spacing w:after="120"/>
        <w:rPr>
          <w:rFonts w:asciiTheme="minorHAnsi" w:hAnsiTheme="minorHAnsi" w:cstheme="minorHAnsi"/>
        </w:rPr>
      </w:pPr>
      <w:r w:rsidRPr="00365293">
        <w:rPr>
          <w:rFonts w:asciiTheme="minorHAnsi" w:hAnsiTheme="minorHAnsi" w:cstheme="minorHAnsi"/>
        </w:rPr>
        <w:t>I also contributed to the development, implementation, and testing of new creative concepts across multiple media formats, using campaign insights to refine messaging and improve overall marketing effectiveness.</w:t>
      </w:r>
    </w:p>
    <w:p w14:paraId="5B4F325E" w14:textId="2EAD5097" w:rsidR="00686A62" w:rsidRPr="00484CE7" w:rsidRDefault="00686A62" w:rsidP="00686A62">
      <w:pPr>
        <w:spacing w:before="200" w:after="20"/>
        <w:rPr>
          <w:rFonts w:asciiTheme="minorHAnsi" w:hAnsiTheme="minorHAnsi" w:cstheme="minorHAnsi"/>
          <w:lang w:val="en-US"/>
        </w:rPr>
      </w:pPr>
      <w:r w:rsidRPr="00365293">
        <w:rPr>
          <w:rFonts w:asciiTheme="minorHAnsi" w:eastAsia="Calibri" w:hAnsiTheme="minorHAnsi" w:cstheme="minorHAnsi"/>
          <w:b/>
          <w:bCs/>
          <w:color w:val="C0392B"/>
          <w:sz w:val="19"/>
          <w:szCs w:val="19"/>
          <w:lang w:val="en-US"/>
        </w:rPr>
        <w:t>DIGITAL GROWTH AND MARKETING</w:t>
      </w:r>
      <w:r w:rsidRPr="00365293">
        <w:rPr>
          <w:rFonts w:asciiTheme="minorHAnsi" w:eastAsia="Calibri" w:hAnsiTheme="minorHAnsi" w:cstheme="minorHAnsi"/>
          <w:b/>
          <w:bCs/>
          <w:color w:val="C0392B"/>
          <w:sz w:val="19"/>
          <w:szCs w:val="19"/>
        </w:rPr>
        <w:t xml:space="preserve">  </w:t>
      </w:r>
      <w:r w:rsidRPr="00365293">
        <w:rPr>
          <w:rFonts w:asciiTheme="minorHAnsi" w:eastAsia="Calibri" w:hAnsiTheme="minorHAnsi" w:cstheme="minorHAnsi"/>
          <w:b/>
          <w:bCs/>
          <w:color w:val="1A1A1A"/>
          <w:sz w:val="21"/>
          <w:szCs w:val="21"/>
        </w:rPr>
        <w:br/>
      </w:r>
      <w:r w:rsidRPr="00365293">
        <w:rPr>
          <w:rFonts w:asciiTheme="minorHAnsi" w:eastAsia="Calibri" w:hAnsiTheme="minorHAnsi" w:cstheme="minorHAnsi"/>
          <w:b/>
          <w:bCs/>
          <w:color w:val="1A1A1A"/>
          <w:sz w:val="21"/>
          <w:szCs w:val="21"/>
          <w:lang w:val="en-US"/>
        </w:rPr>
        <w:t>EARLIER CAREER</w:t>
      </w:r>
      <w:r w:rsidRPr="00365293">
        <w:rPr>
          <w:rFonts w:asciiTheme="minorHAnsi" w:hAnsiTheme="minorHAnsi" w:cstheme="minorHAnsi"/>
        </w:rPr>
        <w:br/>
      </w:r>
      <w:r w:rsidRPr="00365293">
        <w:rPr>
          <w:rFonts w:asciiTheme="minorHAnsi" w:eastAsia="Calibri" w:hAnsiTheme="minorHAnsi" w:cstheme="minorHAnsi"/>
          <w:b/>
          <w:bCs/>
          <w:color w:val="1A1A1A"/>
          <w:sz w:val="19"/>
          <w:szCs w:val="19"/>
        </w:rPr>
        <w:t>FEBRUARY 20</w:t>
      </w:r>
      <w:r w:rsidRPr="00365293">
        <w:rPr>
          <w:rFonts w:asciiTheme="minorHAnsi" w:eastAsia="Calibri" w:hAnsiTheme="minorHAnsi" w:cstheme="minorHAnsi"/>
          <w:b/>
          <w:bCs/>
          <w:color w:val="1A1A1A"/>
          <w:sz w:val="19"/>
          <w:szCs w:val="19"/>
          <w:lang w:val="en-US"/>
        </w:rPr>
        <w:t>12</w:t>
      </w:r>
      <w:r w:rsidRPr="00365293">
        <w:rPr>
          <w:rFonts w:asciiTheme="minorHAnsi" w:eastAsia="Calibri" w:hAnsiTheme="minorHAnsi" w:cstheme="minorHAnsi"/>
          <w:b/>
          <w:bCs/>
          <w:color w:val="1A1A1A"/>
          <w:sz w:val="19"/>
          <w:szCs w:val="19"/>
        </w:rPr>
        <w:t xml:space="preserve"> – </w:t>
      </w:r>
      <w:r w:rsidR="00484CE7" w:rsidRPr="00365293">
        <w:rPr>
          <w:rFonts w:asciiTheme="minorHAnsi" w:eastAsia="Calibri" w:hAnsiTheme="minorHAnsi" w:cstheme="minorHAnsi"/>
          <w:b/>
          <w:bCs/>
          <w:color w:val="1A1A1A"/>
          <w:sz w:val="19"/>
          <w:szCs w:val="19"/>
          <w:lang w:val="en-US"/>
        </w:rPr>
        <w:t>SEPTEMPER</w:t>
      </w:r>
      <w:r w:rsidR="00484CE7" w:rsidRPr="00365293">
        <w:rPr>
          <w:rFonts w:asciiTheme="minorHAnsi" w:eastAsia="Calibri" w:hAnsiTheme="minorHAnsi" w:cstheme="minorHAnsi"/>
          <w:b/>
          <w:bCs/>
          <w:color w:val="1A1A1A"/>
          <w:sz w:val="19"/>
          <w:szCs w:val="19"/>
        </w:rPr>
        <w:t xml:space="preserve"> </w:t>
      </w:r>
      <w:r w:rsidRPr="00365293">
        <w:rPr>
          <w:rFonts w:asciiTheme="minorHAnsi" w:eastAsia="Calibri" w:hAnsiTheme="minorHAnsi" w:cstheme="minorHAnsi"/>
          <w:b/>
          <w:bCs/>
          <w:color w:val="1A1A1A"/>
          <w:sz w:val="19"/>
          <w:szCs w:val="19"/>
        </w:rPr>
        <w:t>20</w:t>
      </w:r>
      <w:r w:rsidR="00484CE7">
        <w:rPr>
          <w:rFonts w:asciiTheme="minorHAnsi" w:eastAsia="Calibri" w:hAnsiTheme="minorHAnsi" w:cstheme="minorHAnsi"/>
          <w:b/>
          <w:bCs/>
          <w:color w:val="1A1A1A"/>
          <w:sz w:val="19"/>
          <w:szCs w:val="19"/>
          <w:lang w:val="en-US"/>
        </w:rPr>
        <w:t>19</w:t>
      </w:r>
    </w:p>
    <w:p w14:paraId="4F970395" w14:textId="77777777" w:rsidR="00D65CBB" w:rsidRPr="00365293" w:rsidRDefault="0052237D">
      <w:pPr>
        <w:spacing w:before="160" w:after="60"/>
        <w:rPr>
          <w:rFonts w:asciiTheme="minorHAnsi" w:hAnsiTheme="minorHAnsi" w:cstheme="minorHAnsi"/>
        </w:rPr>
      </w:pPr>
      <w:r w:rsidRPr="00365293">
        <w:rPr>
          <w:rFonts w:asciiTheme="minorHAnsi" w:eastAsia="Calibri" w:hAnsiTheme="minorHAnsi" w:cstheme="minorHAnsi"/>
          <w:b/>
          <w:bCs/>
          <w:color w:val="1A1A1A"/>
        </w:rPr>
        <w:t>Earlier Career – Digital Growth &amp; Marketing</w:t>
      </w:r>
    </w:p>
    <w:p w14:paraId="6F713887" w14:textId="6F2CAC2F" w:rsidR="00D65CBB" w:rsidRPr="00365293" w:rsidRDefault="0052237D">
      <w:pPr>
        <w:spacing w:after="120"/>
        <w:rPr>
          <w:rFonts w:asciiTheme="minorHAnsi" w:hAnsiTheme="minorHAnsi" w:cstheme="minorHAnsi"/>
        </w:rPr>
      </w:pPr>
      <w:r w:rsidRPr="00365293">
        <w:rPr>
          <w:rFonts w:asciiTheme="minorHAnsi" w:eastAsia="Calibri" w:hAnsiTheme="minorHAnsi" w:cstheme="minorHAnsi"/>
          <w:color w:val="1A1A1A"/>
        </w:rPr>
        <w:t>Roles at OPay (Digital Marketing Manager), Ringier Africa Digital Publishing (Digital Marketing Analyst), and Jumia (Online Marketing Analyst).</w:t>
      </w:r>
    </w:p>
    <w:p w14:paraId="6592853B"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lastRenderedPageBreak/>
        <w:t>Drove user acquisition and retention across multiple digital platforms, delivering a 25% increase in monthly active users (Big Cabal) and a 15% MoM lift in new user acquisition (OPay), while reducing CPA by 15%.</w:t>
      </w:r>
    </w:p>
    <w:p w14:paraId="410E21BE"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Optimised landing pages and email segmentation to improve conversion, achieving a 5% MoM increase in sign-ups, a 30% reduction in opt-out rates, and a 10% lift in open rates through targeted testing.</w:t>
      </w:r>
    </w:p>
    <w:p w14:paraId="563152C9"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Built automated KPI dashboards and conducted competitor research to inform strategic pivots, improving overall campaign ROI by 5% and growing online followers by 30% MoM.</w:t>
      </w:r>
    </w:p>
    <w:p w14:paraId="3D41BDEA" w14:textId="77777777" w:rsidR="00D65CBB" w:rsidRPr="00365293" w:rsidRDefault="0052237D">
      <w:pPr>
        <w:pStyle w:val="ListParagraph"/>
        <w:numPr>
          <w:ilvl w:val="0"/>
          <w:numId w:val="2"/>
        </w:numPr>
        <w:spacing w:after="120"/>
        <w:rPr>
          <w:rFonts w:asciiTheme="minorHAnsi" w:hAnsiTheme="minorHAnsi" w:cstheme="minorHAnsi"/>
        </w:rPr>
      </w:pPr>
      <w:r w:rsidRPr="00365293">
        <w:rPr>
          <w:rFonts w:asciiTheme="minorHAnsi" w:eastAsia="Calibri" w:hAnsiTheme="minorHAnsi" w:cstheme="minorHAnsi"/>
          <w:color w:val="1A1A1A"/>
        </w:rPr>
        <w:t>Managed email dispatch, paid media (Google and social), and mobile marketing partnerships across African and UK markets.</w:t>
      </w:r>
    </w:p>
    <w:p w14:paraId="1E1F8C22" w14:textId="77777777" w:rsidR="00D65CBB" w:rsidRPr="00365293" w:rsidRDefault="0052237D">
      <w:pPr>
        <w:pStyle w:val="Heading1"/>
        <w:spacing w:before="300" w:after="120"/>
        <w:rPr>
          <w:rFonts w:asciiTheme="minorHAnsi" w:hAnsiTheme="minorHAnsi" w:cstheme="minorHAnsi"/>
        </w:rPr>
      </w:pPr>
      <w:r w:rsidRPr="00365293">
        <w:rPr>
          <w:rFonts w:asciiTheme="minorHAnsi" w:eastAsia="Calibri" w:hAnsiTheme="minorHAnsi" w:cstheme="minorHAnsi"/>
          <w:b/>
          <w:bCs/>
          <w:color w:val="1A1A1A"/>
          <w:sz w:val="22"/>
          <w:szCs w:val="22"/>
        </w:rPr>
        <w:t>EDUCATION</w:t>
      </w:r>
    </w:p>
    <w:p w14:paraId="3B4FAAD3" w14:textId="77777777" w:rsidR="00D65CBB" w:rsidRPr="00365293" w:rsidRDefault="0052237D">
      <w:pPr>
        <w:spacing w:before="160" w:after="60"/>
        <w:rPr>
          <w:rFonts w:asciiTheme="minorHAnsi" w:hAnsiTheme="minorHAnsi" w:cstheme="minorHAnsi"/>
        </w:rPr>
      </w:pPr>
      <w:r w:rsidRPr="00365293">
        <w:rPr>
          <w:rFonts w:asciiTheme="minorHAnsi" w:eastAsia="Calibri" w:hAnsiTheme="minorHAnsi" w:cstheme="minorHAnsi"/>
          <w:b/>
          <w:bCs/>
          <w:color w:val="1A1A1A"/>
        </w:rPr>
        <w:t xml:space="preserve">Google's UX Design Certificate — </w:t>
      </w:r>
      <w:r w:rsidRPr="00365293">
        <w:rPr>
          <w:rFonts w:asciiTheme="minorHAnsi" w:eastAsia="Calibri" w:hAnsiTheme="minorHAnsi" w:cstheme="minorHAnsi"/>
          <w:color w:val="1A1A1A"/>
        </w:rPr>
        <w:t>Coursera</w:t>
      </w:r>
    </w:p>
    <w:p w14:paraId="7A593C83" w14:textId="77777777" w:rsidR="00D65CBB" w:rsidRPr="00365293" w:rsidRDefault="0052237D">
      <w:pPr>
        <w:spacing w:before="160" w:after="60"/>
        <w:rPr>
          <w:rFonts w:asciiTheme="minorHAnsi" w:hAnsiTheme="minorHAnsi" w:cstheme="minorHAnsi"/>
        </w:rPr>
      </w:pPr>
      <w:r w:rsidRPr="00365293">
        <w:rPr>
          <w:rFonts w:asciiTheme="minorHAnsi" w:eastAsia="Calibri" w:hAnsiTheme="minorHAnsi" w:cstheme="minorHAnsi"/>
          <w:b/>
          <w:bCs/>
          <w:color w:val="1A1A1A"/>
        </w:rPr>
        <w:t xml:space="preserve">Diploma in Application Development — </w:t>
      </w:r>
      <w:r w:rsidRPr="00365293">
        <w:rPr>
          <w:rFonts w:asciiTheme="minorHAnsi" w:eastAsia="Calibri" w:hAnsiTheme="minorHAnsi" w:cstheme="minorHAnsi"/>
          <w:color w:val="1A1A1A"/>
        </w:rPr>
        <w:t>Karrox Computer Education Centre</w:t>
      </w:r>
    </w:p>
    <w:p w14:paraId="4C7361F4" w14:textId="77777777" w:rsidR="00D65CBB" w:rsidRPr="00365293" w:rsidRDefault="0052237D">
      <w:pPr>
        <w:spacing w:before="160" w:after="60"/>
        <w:rPr>
          <w:rFonts w:asciiTheme="minorHAnsi" w:hAnsiTheme="minorHAnsi" w:cstheme="minorHAnsi"/>
        </w:rPr>
      </w:pPr>
      <w:r w:rsidRPr="00365293">
        <w:rPr>
          <w:rFonts w:asciiTheme="minorHAnsi" w:eastAsia="Calibri" w:hAnsiTheme="minorHAnsi" w:cstheme="minorHAnsi"/>
          <w:b/>
          <w:bCs/>
          <w:color w:val="1A1A1A"/>
        </w:rPr>
        <w:t xml:space="preserve">How to Build Digital Products — </w:t>
      </w:r>
      <w:r w:rsidRPr="00365293">
        <w:rPr>
          <w:rFonts w:asciiTheme="minorHAnsi" w:eastAsia="Calibri" w:hAnsiTheme="minorHAnsi" w:cstheme="minorHAnsi"/>
          <w:color w:val="1A1A1A"/>
        </w:rPr>
        <w:t>Product School</w:t>
      </w:r>
    </w:p>
    <w:p w14:paraId="7471A4D7" w14:textId="24EC5B22" w:rsidR="00D65CBB" w:rsidRPr="00365293" w:rsidRDefault="0052237D" w:rsidP="00100F0A">
      <w:pPr>
        <w:spacing w:before="160" w:after="60"/>
        <w:rPr>
          <w:rFonts w:asciiTheme="minorHAnsi" w:hAnsiTheme="minorHAnsi" w:cstheme="minorHAnsi"/>
        </w:rPr>
      </w:pPr>
      <w:r w:rsidRPr="00365293">
        <w:rPr>
          <w:rFonts w:asciiTheme="minorHAnsi" w:eastAsia="Calibri" w:hAnsiTheme="minorHAnsi" w:cstheme="minorHAnsi"/>
          <w:b/>
          <w:bCs/>
          <w:color w:val="1A1A1A"/>
        </w:rPr>
        <w:t xml:space="preserve">User Experience — </w:t>
      </w:r>
      <w:r w:rsidRPr="00365293">
        <w:rPr>
          <w:rFonts w:asciiTheme="minorHAnsi" w:eastAsia="Calibri" w:hAnsiTheme="minorHAnsi" w:cstheme="minorHAnsi"/>
          <w:color w:val="1A1A1A"/>
        </w:rPr>
        <w:t>FutureLearn</w:t>
      </w:r>
    </w:p>
    <w:sectPr w:rsidR="00D65CBB" w:rsidRPr="00365293">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20B6"/>
    <w:multiLevelType w:val="hybridMultilevel"/>
    <w:tmpl w:val="1F7C34E6"/>
    <w:lvl w:ilvl="0" w:tplc="CC86EB3E">
      <w:start w:val="1"/>
      <w:numFmt w:val="bullet"/>
      <w:lvlText w:val="•"/>
      <w:lvlJc w:val="left"/>
      <w:pPr>
        <w:ind w:left="403" w:hanging="259"/>
      </w:pPr>
    </w:lvl>
    <w:lvl w:ilvl="1" w:tplc="66842ECA">
      <w:numFmt w:val="decimal"/>
      <w:lvlText w:val=""/>
      <w:lvlJc w:val="left"/>
    </w:lvl>
    <w:lvl w:ilvl="2" w:tplc="81C6FAFA">
      <w:numFmt w:val="decimal"/>
      <w:lvlText w:val=""/>
      <w:lvlJc w:val="left"/>
    </w:lvl>
    <w:lvl w:ilvl="3" w:tplc="F88A8776">
      <w:numFmt w:val="decimal"/>
      <w:lvlText w:val=""/>
      <w:lvlJc w:val="left"/>
    </w:lvl>
    <w:lvl w:ilvl="4" w:tplc="3F8C55F8">
      <w:numFmt w:val="decimal"/>
      <w:lvlText w:val=""/>
      <w:lvlJc w:val="left"/>
    </w:lvl>
    <w:lvl w:ilvl="5" w:tplc="72440678">
      <w:numFmt w:val="decimal"/>
      <w:lvlText w:val=""/>
      <w:lvlJc w:val="left"/>
    </w:lvl>
    <w:lvl w:ilvl="6" w:tplc="93C80552">
      <w:numFmt w:val="decimal"/>
      <w:lvlText w:val=""/>
      <w:lvlJc w:val="left"/>
    </w:lvl>
    <w:lvl w:ilvl="7" w:tplc="9558FFDE">
      <w:numFmt w:val="decimal"/>
      <w:lvlText w:val=""/>
      <w:lvlJc w:val="left"/>
    </w:lvl>
    <w:lvl w:ilvl="8" w:tplc="721882E8">
      <w:numFmt w:val="decimal"/>
      <w:lvlText w:val=""/>
      <w:lvlJc w:val="left"/>
    </w:lvl>
  </w:abstractNum>
  <w:abstractNum w:abstractNumId="1" w15:restartNumberingAfterBreak="0">
    <w:nsid w:val="33335656"/>
    <w:multiLevelType w:val="hybridMultilevel"/>
    <w:tmpl w:val="DF0C49F4"/>
    <w:lvl w:ilvl="0" w:tplc="73840B70">
      <w:start w:val="1"/>
      <w:numFmt w:val="bullet"/>
      <w:lvlText w:val="●"/>
      <w:lvlJc w:val="left"/>
      <w:pPr>
        <w:ind w:left="720" w:hanging="360"/>
      </w:pPr>
    </w:lvl>
    <w:lvl w:ilvl="1" w:tplc="232EF0DE">
      <w:start w:val="1"/>
      <w:numFmt w:val="bullet"/>
      <w:lvlText w:val="○"/>
      <w:lvlJc w:val="left"/>
      <w:pPr>
        <w:ind w:left="1440" w:hanging="360"/>
      </w:pPr>
    </w:lvl>
    <w:lvl w:ilvl="2" w:tplc="21B477B6">
      <w:start w:val="1"/>
      <w:numFmt w:val="bullet"/>
      <w:lvlText w:val="■"/>
      <w:lvlJc w:val="left"/>
      <w:pPr>
        <w:ind w:left="2160" w:hanging="360"/>
      </w:pPr>
    </w:lvl>
    <w:lvl w:ilvl="3" w:tplc="FD8218D0">
      <w:start w:val="1"/>
      <w:numFmt w:val="bullet"/>
      <w:lvlText w:val="●"/>
      <w:lvlJc w:val="left"/>
      <w:pPr>
        <w:ind w:left="2880" w:hanging="360"/>
      </w:pPr>
    </w:lvl>
    <w:lvl w:ilvl="4" w:tplc="224E7E28">
      <w:start w:val="1"/>
      <w:numFmt w:val="bullet"/>
      <w:lvlText w:val="○"/>
      <w:lvlJc w:val="left"/>
      <w:pPr>
        <w:ind w:left="3600" w:hanging="360"/>
      </w:pPr>
    </w:lvl>
    <w:lvl w:ilvl="5" w:tplc="4928FB7A">
      <w:start w:val="1"/>
      <w:numFmt w:val="bullet"/>
      <w:lvlText w:val="■"/>
      <w:lvlJc w:val="left"/>
      <w:pPr>
        <w:ind w:left="4320" w:hanging="360"/>
      </w:pPr>
    </w:lvl>
    <w:lvl w:ilvl="6" w:tplc="2C3658D6">
      <w:start w:val="1"/>
      <w:numFmt w:val="bullet"/>
      <w:lvlText w:val="●"/>
      <w:lvlJc w:val="left"/>
      <w:pPr>
        <w:ind w:left="5040" w:hanging="360"/>
      </w:pPr>
    </w:lvl>
    <w:lvl w:ilvl="7" w:tplc="A7062678">
      <w:start w:val="1"/>
      <w:numFmt w:val="bullet"/>
      <w:lvlText w:val="●"/>
      <w:lvlJc w:val="left"/>
      <w:pPr>
        <w:ind w:left="5760" w:hanging="360"/>
      </w:pPr>
    </w:lvl>
    <w:lvl w:ilvl="8" w:tplc="2FC0359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CBB"/>
    <w:rsid w:val="0006471A"/>
    <w:rsid w:val="00100F0A"/>
    <w:rsid w:val="00151D65"/>
    <w:rsid w:val="001E07B5"/>
    <w:rsid w:val="00365293"/>
    <w:rsid w:val="00404B1F"/>
    <w:rsid w:val="004473D5"/>
    <w:rsid w:val="00484CE7"/>
    <w:rsid w:val="0052237D"/>
    <w:rsid w:val="00613B2E"/>
    <w:rsid w:val="00686A62"/>
    <w:rsid w:val="00810DD5"/>
    <w:rsid w:val="00AA77AC"/>
    <w:rsid w:val="00BC7BFB"/>
    <w:rsid w:val="00BE699A"/>
    <w:rsid w:val="00D64C3C"/>
    <w:rsid w:val="00D65CBB"/>
    <w:rsid w:val="00DA60B0"/>
    <w:rsid w:val="00E62177"/>
    <w:rsid w:val="00ED714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895C"/>
  <w15:docId w15:val="{18294C23-B7A5-4F1D-A1D8-3D7C721FB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62"/>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Tobiloba Odu</cp:lastModifiedBy>
  <cp:revision>8</cp:revision>
  <dcterms:created xsi:type="dcterms:W3CDTF">2026-08-03T19:22:00Z</dcterms:created>
  <dcterms:modified xsi:type="dcterms:W3CDTF">2026-08-19T08:33:00Z</dcterms:modified>
</cp:coreProperties>
</file>