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2157A" w14:textId="31B594C5" w:rsidR="00713152" w:rsidRDefault="00713152" w:rsidP="00713152">
      <w:pPr>
        <w:pStyle w:val="berschrift1"/>
      </w:pPr>
      <w:r>
        <w:t>Schauerliteratur</w:t>
      </w:r>
    </w:p>
    <w:p w14:paraId="45647470" w14:textId="3517D5CE" w:rsidR="00713152" w:rsidRDefault="00713152">
      <w:r>
        <w:t>In der deutschsprachigen Literatur zwischen 1816 – 1848</w:t>
      </w:r>
    </w:p>
    <w:p w14:paraId="670620DB" w14:textId="72795DFE" w:rsidR="00713152" w:rsidRDefault="00713152">
      <w:r>
        <w:t>Lehnen das Menschenbild der Aufklärung ab, welches Vernunftorientiert und Selbstbestimmt war.</w:t>
      </w:r>
    </w:p>
    <w:p w14:paraId="5F671861" w14:textId="49E672E2" w:rsidR="00713152" w:rsidRDefault="00713152">
      <w:r>
        <w:t>In der Schauerromantik werden extreme Emotionen und Gefühle in den Mittelpunkt gerückt.</w:t>
      </w:r>
    </w:p>
    <w:p w14:paraId="26431DA7" w14:textId="6E1A3B7F" w:rsidR="00713152" w:rsidRDefault="00713152">
      <w:r>
        <w:t xml:space="preserve">Die Autoren und </w:t>
      </w:r>
      <w:proofErr w:type="gramStart"/>
      <w:r>
        <w:t>Autorinnen  zeigen</w:t>
      </w:r>
      <w:proofErr w:type="gramEnd"/>
      <w:r>
        <w:t xml:space="preserve"> eine Faszination für das Böse, Unerklärliche, Abgründe der Seele und dunklen Seite des menschlichen Daseins.</w:t>
      </w:r>
    </w:p>
    <w:p w14:paraId="6CE07718" w14:textId="7F695F5C" w:rsidR="00713152" w:rsidRDefault="00713152">
      <w:r>
        <w:t>Die Werke erhalten oft dämonische und geisterhafte Elemente, auch groteskes und fantastisches kommt vor.</w:t>
      </w:r>
    </w:p>
    <w:p w14:paraId="087C3FBE" w14:textId="4B3F6B57" w:rsidR="00713152" w:rsidRDefault="00713152">
      <w:r>
        <w:t>Weitere wichtige Motive sind die Nacht, der Wahnsinn, Todessehnsucht, Automaten/Puppen, Doppelgänger, der böse Blick usw.</w:t>
      </w:r>
    </w:p>
    <w:p w14:paraId="5B05BA5A" w14:textId="5285452F" w:rsidR="00713152" w:rsidRDefault="00713152">
      <w:r>
        <w:t>Es werden auch gerne psychologische Krankheiten behandelt.</w:t>
      </w:r>
    </w:p>
    <w:p w14:paraId="5DBBEB6C" w14:textId="5B9B5099" w:rsidR="00713152" w:rsidRDefault="00713152">
      <w:r>
        <w:t xml:space="preserve">Vorbild für die deutschen Werke ist die </w:t>
      </w:r>
      <w:proofErr w:type="spellStart"/>
      <w:r>
        <w:t>Gothic</w:t>
      </w:r>
      <w:proofErr w:type="spellEnd"/>
      <w:r>
        <w:t xml:space="preserve"> Novelle aus England.</w:t>
      </w:r>
    </w:p>
    <w:p w14:paraId="706FEA27" w14:textId="009DBB1D" w:rsidR="00713152" w:rsidRDefault="00713152">
      <w:r>
        <w:t>Der Hauptvertreter im deutschsprachigen Raum war ETA Hoffmann.</w:t>
      </w:r>
    </w:p>
    <w:p w14:paraId="5C7740A4" w14:textId="2FEC0B0C" w:rsidR="00713152" w:rsidRDefault="00713152">
      <w:r>
        <w:t>Erzählerkommentare und der polyperspektivische Blick auf Figuren und Ereignisse machen die Charaktere nicht transparenter sondern bewirken das Gegenteil.</w:t>
      </w:r>
    </w:p>
    <w:sectPr w:rsidR="0071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52"/>
    <w:rsid w:val="00713152"/>
    <w:rsid w:val="00A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32A5"/>
  <w15:chartTrackingRefBased/>
  <w15:docId w15:val="{37EC7276-F4B6-419E-8DBD-DEEB627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2021-03-04T09:38:00Z</dcterms:created>
  <dcterms:modified xsi:type="dcterms:W3CDTF">2021-03-04T10:07:00Z</dcterms:modified>
</cp:coreProperties>
</file>