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and search APIs to scrape and process over 1000 resumes within a week, while ensuring regulatory compliance through robust data modeling and warehousing techniques.</w:t>
            </w:r>
          </w:p>
          <w:p w14:paraId="4AA13CBE" w14:textId="77777777" w:rsidR="00F961C6" w:rsidRDefault="00F961C6" w:rsidP="00F961C6">
            <w:pPr>
              <w:pStyle w:val="Default"/>
              <w:numPr>
                <w:ilvl w:val="0"/>
                <w:numId w:val="2"/>
              </w:numPr>
              <w:spacing w:after="38"/>
              <w:rPr>
                <w:sz w:val="22"/>
                <w:szCs w:val="22"/>
              </w:rPr>
            </w:pPr>
            <w:r>
              <w:rPr>
                <w:sz w:val="19"/>
              </w:rPr>
              <w:t>Developed a machine learning-based document classification system utilizing Sentence-BERT embeddings and Random Forest models to achieve approximately 90% accuracy in data classification, while applying data preprocessing techniques for enhanced data quality and integrity within an enterprise data analytics framework.</w:t>
            </w:r>
          </w:p>
          <w:p w14:paraId="38925E89" w14:textId="312551B5" w:rsidR="007C14FB" w:rsidRPr="00F961C6" w:rsidRDefault="00F961C6" w:rsidP="00F961C6">
            <w:pPr>
              <w:pStyle w:val="Default"/>
              <w:numPr>
                <w:ilvl w:val="0"/>
                <w:numId w:val="2"/>
              </w:numPr>
              <w:rPr>
                <w:sz w:val="22"/>
                <w:szCs w:val="22"/>
              </w:rPr>
            </w:pPr>
            <w:r>
              <w:rPr>
                <w:sz w:val="19"/>
              </w:rPr>
              <w:t>Designed an end-to-end ETL workflow in Jupyter Notebook with SQLite caching to support data warehousing and enterprise data analytics, automated feature extraction for statistical analysis, and structured business intelligence dashboards for reporting key performance indicators (KPIs) on candidate sourcing insights.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Built predictive models using structured data to simulate real-world decision systems, applying machine learning techniques for demand estimation and business intelligence-driven pricing strategy optimization in Microsoft Excel and Power BI environments.</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tradeoffs in a simulated environment, resulting in informed business decisions for Enterprise Data Analytics.</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transforms raw text into video by integrating Large Language Model-driven data processing and statistical analysis for descriptive and inferential statistics, utilizing Microsoft Excel for data modeling and Power BI for business intelligence and data visualization, resulting in enhanced key performance indicators (KPIs) and key risk indicators (KRIs).</w:t>
            </w:r>
          </w:p>
          <w:p w14:paraId="0053C886" w14:textId="3D3D6DD4" w:rsidR="00CF7D27" w:rsidRPr="00AF4714" w:rsidRDefault="00AF4714" w:rsidP="00AF4714">
            <w:pPr>
              <w:pStyle w:val="ListParagraph"/>
              <w:numPr>
                <w:ilvl w:val="0"/>
                <w:numId w:val="17"/>
              </w:numPr>
              <w:rPr>
                <w:b/>
                <w:bCs/>
                <w:sz w:val="22"/>
                <w:szCs w:val="22"/>
              </w:rPr>
            </w:pPr>
            <w:r>
              <w:rPr>
                <w:sz w:val="19"/>
              </w:rPr>
              <w:t>Designed modular pipeline components and REST-based workflows to manage sequential transformations, utilizing Data Modeling and Business Intelligence principles for scalable system design, API integration, and orchestration in Power BI and Smartsheets environments.</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and implemented a machine learning-based object detection module in Entity Relation Diagrams (ERDs) to accurately identify and classify components, utilizing Data Modeling techniques and Statistical Analysis methods for precise classification results.</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Developed and executed comprehensive event planning strategies for 200+ students, successfully leading a team of 20+ members to deliver cultural, social, and philanthropic events that fostered engagement and community building through Business Intelligence-driven insights and Data Visualization tools.</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during large-scale events, utilizing Business Intelligence and Data Visualization skills to inform strategic decisions, while demonstrating strong communication, organization, and client-facing abilities.</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