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User Accounts Test V1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Created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2020/01/24 (HN65)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Filled Out: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2340"/>
        <w:gridCol w:w="2895"/>
        <w:gridCol w:w="2820"/>
        <w:gridCol w:w="2280"/>
        <w:gridCol w:w="1620"/>
        <w:gridCol w:w="1245"/>
        <w:tblGridChange w:id="0">
          <w:tblGrid>
            <w:gridCol w:w="750"/>
            <w:gridCol w:w="2340"/>
            <w:gridCol w:w="2895"/>
            <w:gridCol w:w="2820"/>
            <w:gridCol w:w="2280"/>
            <w:gridCol w:w="1620"/>
            <w:gridCol w:w="12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ffffff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rtl w:val="0"/>
              </w:rPr>
              <w:t xml:space="preserve">Pass/Fail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valid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valid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email.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t@t.com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successful, redirected to login page which is  displaying a success message.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email linked to existing account.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duplicate email.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a@a.com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invalid email.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invalid email.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myemail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signup attempt with insecure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valid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email.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invalid password.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“Sign Up”.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a@a.com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mypassword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Sign up rejected, message displayed reflecting the exact issue.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valid details.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Enter valid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email.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t@t.com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successful, redirected to index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email which hasn’t been signed 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unknown email.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valid password.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bill@gates.com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PirateShip1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rejected, vague error message shown (security).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login attempt with wrong password.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Enter email associated with existing account.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2. Enter incorrect password.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3. Click “Log In”.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Email: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t@t.com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Password: Anchor50000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Login rejected, vague error message shown (security).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UA7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logout attempt.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Required: Logged 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1. Click “Log 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logged out and left on the same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