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 Accounts Test V2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Created: 2020/04/10 (HN65)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Filled Out: hn65 &amp; ew340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40"/>
        <w:gridCol w:w="2895"/>
        <w:gridCol w:w="2820"/>
        <w:gridCol w:w="2280"/>
        <w:gridCol w:w="1620"/>
        <w:gridCol w:w="1245"/>
        <w:tblGridChange w:id="0">
          <w:tblGrid>
            <w:gridCol w:w="750"/>
            <w:gridCol w:w="2340"/>
            <w:gridCol w:w="2895"/>
            <w:gridCol w:w="2820"/>
            <w:gridCol w:w="2280"/>
            <w:gridCol w:w="1620"/>
            <w:gridCol w:w="12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Pass/Fail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valid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valid email.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t@t.com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successful, redirected to login page which is  displaying a success message.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email linked to existing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duplicate email.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a@a.com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rejected, message displayed reflecting the exact issue.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invalid email.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invalid email.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myemail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rejected, message displayed reflecting the exact issue.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insecure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valid email.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invalid password.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a@a.com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mypassword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rejected, message displayed reflecting the exact issue.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login attempt with valid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valid email.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“Log 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t@t.com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successful, redirected to index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login attempt with email which hasn’t been signed 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unknown email.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“Log 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bill@gates.com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rejected, vague error message shown (security).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login attempt with wrong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email associated with existing account.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incorrect password.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“Log 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t@t.com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Anchor50000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rejected, vague error message shown (security).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logout attempt.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Required: Logged 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Click “Log 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logged out and left on the same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Logging in from homepage, opening internal map redirecting to new tab while still 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Login with Valid credentials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Click on Cornwallis Oct building on homepage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Via sidebar click on internal map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info: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00ff"/>
                  <w:u w:val="single"/>
                  <w:rtl w:val="0"/>
                </w:rPr>
                <w:t xml:space="preserve">test@test.com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Test1234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account that was logged in on homepage should remain logged in on internal map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change password attempt.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email and request password change.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Visit link sent in email (skip this step if website isn’t hosted).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Enter new password.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Submit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Log in with new credentials.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Successfully logged in with new credentials.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tes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