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60D0" w14:textId="237C13FB" w:rsidR="008E44C1" w:rsidRDefault="003E76AF">
      <w:r>
        <w:rPr>
          <w:noProof/>
        </w:rPr>
        <w:drawing>
          <wp:inline distT="0" distB="0" distL="0" distR="0" wp14:anchorId="5AE0D781" wp14:editId="3CEB21CA">
            <wp:extent cx="5731510" cy="51663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7569A" w14:textId="5885DFF1" w:rsidR="003E76AF" w:rsidRPr="003E76AF" w:rsidRDefault="003E76AF">
      <w:pPr>
        <w:rPr>
          <w:lang w:val="en-GB"/>
        </w:rPr>
      </w:pPr>
      <w:r>
        <w:rPr>
          <w:lang w:val="en-GB"/>
        </w:rPr>
        <w:t>The prediction accuracy is</w:t>
      </w:r>
      <w:r w:rsidR="00A51712">
        <w:rPr>
          <w:lang w:val="en-GB"/>
        </w:rPr>
        <w:t xml:space="preserve"> better</w:t>
      </w:r>
      <w:r>
        <w:rPr>
          <w:lang w:val="en-GB"/>
        </w:rPr>
        <w:t xml:space="preserve"> in Bayesian classification than in naïve Bayesian classification. This is most likely due to the reason that different colour channels correlate with each other</w:t>
      </w:r>
      <w:r w:rsidR="00A51712">
        <w:rPr>
          <w:lang w:val="en-GB"/>
        </w:rPr>
        <w:t>, meaning we get better classification if we take this into account.</w:t>
      </w:r>
    </w:p>
    <w:sectPr w:rsidR="003E76AF" w:rsidRPr="003E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6AF"/>
    <w:rsid w:val="003E76AF"/>
    <w:rsid w:val="005203D1"/>
    <w:rsid w:val="00602905"/>
    <w:rsid w:val="008E44C1"/>
    <w:rsid w:val="00A5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584E3"/>
  <w15:chartTrackingRefBased/>
  <w15:docId w15:val="{47B55BD6-C25F-4346-84C1-1159AF2A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Niemi</dc:creator>
  <cp:keywords/>
  <dc:description/>
  <cp:lastModifiedBy>Topi Niemi</cp:lastModifiedBy>
  <cp:revision>1</cp:revision>
  <dcterms:created xsi:type="dcterms:W3CDTF">2022-09-21T10:21:00Z</dcterms:created>
  <dcterms:modified xsi:type="dcterms:W3CDTF">2022-09-21T10:29:00Z</dcterms:modified>
</cp:coreProperties>
</file>