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7"/>
        <w:gridCol w:w="2019"/>
        <w:gridCol w:w="2017"/>
        <w:gridCol w:w="2015"/>
        <w:gridCol w:w="2017"/>
        <w:gridCol w:w="2012"/>
        <w:tblGridChange w:id="0">
          <w:tblGrid>
            <w:gridCol w:w="857"/>
            <w:gridCol w:w="2019"/>
            <w:gridCol w:w="2017"/>
            <w:gridCol w:w="2015"/>
            <w:gridCol w:w="2017"/>
            <w:gridCol w:w="20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Monday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Tuesday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Wednesday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Thursday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c2d69b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Friday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August 15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First Day of School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 17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Welcome to AP Calculus BC!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1: 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Read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Finding the Glory in the Struggle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Post Reflection to Canvas Discussion Board 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(Discussion Closes 11:59 pm 8/21/2022)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51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1:  Functions and Limits</w:t>
            </w:r>
          </w:p>
          <w:p w:rsidR="00000000" w:rsidDel="00000000" w:rsidP="00000000" w:rsidRDefault="00000000" w:rsidRPr="00000000" w14:paraId="00000018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1.1: Domain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2.2:  An Intro to the Limit of a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4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2: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12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1.1: #9, 17, 23-29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p. 102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2.2: #5, 10, 12, 23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1.1:  Absolute Value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2.3:  Calculating Limits Using the Limit Laws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3: 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p. 14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1.1: # 41, 64, 67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114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2.3: # 7-9, 11, 19, 25, 34, 36, 41 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25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2D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</w:tr>
      <w:tr>
        <w:trPr>
          <w:cantSplit w:val="0"/>
          <w:trHeight w:val="2109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2.3: Squeeze Theorem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3.5:  Limits of Trigonometric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4: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115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2.3: # 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8, 50, 52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224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3.5: #2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-37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2.4: Limits at Infinity and Horizontal Asymptotes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6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5: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128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2.4: #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13, 18, 23, 28, 38, 42, 54, 58, 80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2.5: Continuity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6: </w:t>
            </w:r>
          </w:p>
          <w:p w:rsidR="00000000" w:rsidDel="00000000" w:rsidP="00000000" w:rsidRDefault="00000000" w:rsidRPr="00000000" w14:paraId="00000041">
            <w:pPr>
              <w:spacing w:after="60" w:lineRule="auto"/>
              <w:jc w:val="center"/>
              <w:rPr>
                <w:rFonts w:ascii="Garamond" w:cs="Garamond" w:eastAsia="Garamond" w:hAnsi="Garamond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143 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2.5: # 32-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34</w:t>
            </w:r>
            <w:r w:rsidDel="00000000" w:rsidR="00000000" w:rsidRPr="00000000">
              <w:rPr>
                <w:rFonts w:ascii="Garamond" w:cs="Garamond" w:eastAsia="Garamond" w:hAnsi="Garamond"/>
                <w:color w:val="000000"/>
                <w:sz w:val="16"/>
                <w:szCs w:val="16"/>
                <w:rtl w:val="0"/>
              </w:rPr>
              <w:t xml:space="preserve">, 37, 46, 47, 50, 57</w:t>
            </w:r>
          </w:p>
          <w:p w:rsidR="00000000" w:rsidDel="00000000" w:rsidP="00000000" w:rsidRDefault="00000000" w:rsidRPr="00000000" w14:paraId="0000004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000000"/>
                <w:sz w:val="16"/>
                <w:szCs w:val="16"/>
                <w:rtl w:val="0"/>
              </w:rPr>
              <w:t xml:space="preserve">AND </w:t>
            </w:r>
            <w:hyperlink r:id="rId2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Squeeze Theorem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  <w:u w:val="single"/>
              </w:rPr>
            </w:pPr>
            <w:hyperlink r:id="rId2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 </w:t>
            </w:r>
            <w:hyperlink r:id="rId2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1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="276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Limits and Intermediate Value Theorem</w:t>
            </w:r>
          </w:p>
          <w:p w:rsidR="00000000" w:rsidDel="00000000" w:rsidP="00000000" w:rsidRDefault="00000000" w:rsidRPr="00000000" w14:paraId="00000049">
            <w:pPr>
              <w:spacing w:after="60" w:lineRule="auto"/>
              <w:ind w:left="185" w:firstLine="0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Peer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1 Closure Activity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1 HW 7: 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Unit 1 Closure Core Problems: 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1.1, 1.3(d-h,j,l,m,o), 2.1, 3.1, 4.2, 4.3, 4.4, 4.5, 5.2 b</w:t>
            </w:r>
          </w:p>
          <w:p w:rsidR="00000000" w:rsidDel="00000000" w:rsidP="00000000" w:rsidRDefault="00000000" w:rsidRPr="00000000" w14:paraId="0000004F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2:  The Derivative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 &amp; 3.2: The Derivative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26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  <w:u w:val="single"/>
              </w:rPr>
            </w:pPr>
            <w:hyperlink r:id="rId27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Class Notes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1: 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173 3.1: # 4, 14, 15, 28, 59, 61, 75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188 3.2: # 11, 24, 35, 42, 56, 67 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D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September 1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5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3.3 &amp; 3.4: Rules of Differentiation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60" w:lineRule="auto"/>
              <w:jc w:val="center"/>
              <w:rPr>
                <w:rFonts w:ascii="Garamond" w:cs="Garamond" w:eastAsia="Garamond" w:hAnsi="Garamond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Class Work: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Garamond" w:cs="Garamond" w:eastAsia="Garamond" w:hAnsi="Garamond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p. 203  3.3:  #84, 92, 101, 106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Garamond" w:cs="Garamond" w:eastAsia="Garamond" w:hAnsi="Garamond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p. 213  3.4:  #66, 68, 75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434343"/>
                <w:sz w:val="16"/>
                <w:szCs w:val="16"/>
                <w:rtl w:val="0"/>
              </w:rPr>
              <w:t xml:space="preserve">Worked Out Solutions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2: </w:t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 Work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203 3.3: # 44, 49, 81 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213 3.4: #34, 44, 55, 56, 63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3.5: Derivatives of Trigonometric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30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3: 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223 3.5: # 5, 6, 11, 13, 15, 39, 41, 47, 59, 67</w:t>
            </w:r>
          </w:p>
          <w:p w:rsidR="00000000" w:rsidDel="00000000" w:rsidP="00000000" w:rsidRDefault="00000000" w:rsidRPr="00000000" w14:paraId="00000071">
            <w:pPr>
              <w:spacing w:before="4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2">
            <w:pPr>
              <w:spacing w:after="6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3.6: The Chain Rule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Chain Rule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4: 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Chain Rule Fun Worksheet 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077">
            <w:pPr>
              <w:spacing w:before="4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1 </w:t>
            </w:r>
          </w:p>
          <w:p w:rsidR="00000000" w:rsidDel="00000000" w:rsidP="00000000" w:rsidRDefault="00000000" w:rsidRPr="00000000" w14:paraId="00000079">
            <w:pPr>
              <w:spacing w:before="40" w:lineRule="auto"/>
              <w:jc w:val="center"/>
              <w:rPr>
                <w:rFonts w:ascii="Quattrocento Sans" w:cs="Quattrocento Sans" w:eastAsia="Quattrocento Sans" w:hAnsi="Quattrocento Sans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Continuity, and Rates of Change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3.7: Implicit Differentiation and Derivatives of Inverse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34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 1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Notes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5: 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248 3.7:  #22, 36, 55, 69, 102, 104, 108, 112, 113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3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 Inverse Functions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#7, 10, 13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(Text)</w:t>
            </w:r>
          </w:p>
          <w:p w:rsidR="00000000" w:rsidDel="00000000" w:rsidP="00000000" w:rsidRDefault="00000000" w:rsidRPr="00000000" w14:paraId="00000082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(Worksheet)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0" w:val="nil"/>
            </w:tcBorders>
            <w:shd w:fill="e5b9b7" w:val="clear"/>
          </w:tcPr>
          <w:p w:rsidR="00000000" w:rsidDel="00000000" w:rsidP="00000000" w:rsidRDefault="00000000" w:rsidRPr="00000000" w14:paraId="0000008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Labor Day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September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5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6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6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7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88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Garamond" w:cs="Garamond" w:eastAsia="Garamond" w:hAnsi="Garamond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Holiday - No School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3.7: Inverse Trigonometric Functions and Their Derivatives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6: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248 3.7: #41-48, 68, 70-72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3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3.8: Derivatives of Logarithmic and Exponential Functions; Logarithmic Differentiation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6aa84f"/>
                <w:sz w:val="16"/>
                <w:szCs w:val="16"/>
              </w:rPr>
            </w:pPr>
            <w:hyperlink r:id="rId40">
              <w:r w:rsidDel="00000000" w:rsidR="00000000" w:rsidRPr="00000000">
                <w:rPr>
                  <w:rFonts w:ascii="Garamond" w:cs="Garamond" w:eastAsia="Garamond" w:hAnsi="Garamond"/>
                  <w:color w:val="6aa84f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6aa84f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7: </w:t>
            </w:r>
          </w:p>
          <w:p w:rsidR="00000000" w:rsidDel="00000000" w:rsidP="00000000" w:rsidRDefault="00000000" w:rsidRPr="00000000" w14:paraId="00000096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259 3.8:  #18, 28, 31, 33, 41, 44, 47, 52, 68, 72, 76</w:t>
            </w:r>
          </w:p>
          <w:p w:rsidR="00000000" w:rsidDel="00000000" w:rsidP="00000000" w:rsidRDefault="00000000" w:rsidRPr="00000000" w14:paraId="00000097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 </w:t>
            </w:r>
            <w:hyperlink r:id="rId4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2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9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Derivatives</w:t>
            </w:r>
          </w:p>
          <w:p w:rsidR="00000000" w:rsidDel="00000000" w:rsidP="00000000" w:rsidRDefault="00000000" w:rsidRPr="00000000" w14:paraId="0000009A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Differentiability, Inverse Functions &amp; Derivatives (Table/Graph), &amp; Logarithmic Differentiation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2 Closure Activity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8: 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Closure Learning Targets 1.1, 1.3, 2.1, 3.1, 3.2, 4.1, 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9F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2 Closure Activity</w:t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2 HW 9: 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Unit 2 Closure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Learning Targets 4.2 (a-h, l), 7.1, 8.1, 8.2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-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Don’t Peek Too Soon!!!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after="0" w:line="14.399999999999999" w:lineRule="auto"/>
        <w:jc w:val="center"/>
        <w:rPr>
          <w:rFonts w:ascii="Garamond" w:cs="Garamond" w:eastAsia="Garamond" w:hAnsi="Garamond"/>
          <w:b w:val="1"/>
          <w:color w:val="1f497d"/>
          <w:sz w:val="16"/>
          <w:szCs w:val="16"/>
        </w:rPr>
        <w:sectPr>
          <w:headerReference r:id="rId44" w:type="default"/>
          <w:footerReference r:id="rId45" w:type="default"/>
          <w:pgSz w:h="15840" w:w="12240" w:orient="portrait"/>
          <w:pgMar w:bottom="288" w:top="1440" w:left="720" w:right="720" w:header="504" w:footer="28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Garamond" w:cs="Garamond" w:eastAsia="Garamond" w:hAnsi="Garamond"/>
          <w:b w:val="1"/>
          <w:color w:val="1f497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"/>
        <w:gridCol w:w="2010"/>
        <w:gridCol w:w="2017"/>
        <w:gridCol w:w="2015"/>
        <w:gridCol w:w="2017"/>
        <w:gridCol w:w="2012"/>
        <w:tblGridChange w:id="0">
          <w:tblGrid>
            <w:gridCol w:w="866"/>
            <w:gridCol w:w="2010"/>
            <w:gridCol w:w="2017"/>
            <w:gridCol w:w="2015"/>
            <w:gridCol w:w="2017"/>
            <w:gridCol w:w="2012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2d69b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0">
            <w:pPr>
              <w:jc w:val="right"/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Back to School Night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3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B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be5f1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6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Begin Unit 3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3.9:  Applications of the Derivative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46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u w:val="single"/>
                  <w:rtl w:val="0"/>
                </w:rPr>
                <w:t xml:space="preserve">Rectilinear Motion</w:t>
              </w:r>
            </w:hyperlink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Screencast</w:t>
            </w:r>
          </w:p>
          <w:p w:rsidR="00000000" w:rsidDel="00000000" w:rsidP="00000000" w:rsidRDefault="00000000" w:rsidRPr="00000000" w14:paraId="000000B9">
            <w:pPr>
              <w:spacing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4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1: </w:t>
            </w:r>
          </w:p>
          <w:p w:rsidR="00000000" w:rsidDel="00000000" w:rsidP="00000000" w:rsidRDefault="00000000" w:rsidRPr="00000000" w14:paraId="000000BC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270 3.9: #1, 5, 8, 22</w:t>
            </w:r>
          </w:p>
          <w:p w:rsidR="00000000" w:rsidDel="00000000" w:rsidP="00000000" w:rsidRDefault="00000000" w:rsidRPr="00000000" w14:paraId="000000BD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4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jc w:val="right"/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Watch </w:t>
            </w:r>
            <w:hyperlink r:id="rId49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Related Rates</w:t>
              </w:r>
            </w:hyperlink>
            <w:hyperlink r:id="rId5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 Screencast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and Use </w:t>
            </w:r>
            <w:hyperlink r:id="rId5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to Take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3.10: Related Rates</w:t>
            </w:r>
          </w:p>
          <w:p w:rsidR="00000000" w:rsidDel="00000000" w:rsidP="00000000" w:rsidRDefault="00000000" w:rsidRPr="00000000" w14:paraId="000000C0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Related Rates Fun Worksheet</w:t>
              </w:r>
            </w:hyperlink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2: </w:t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Related Rates Fun Wksht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0C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3.11:  Local Linearity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54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3: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285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3.11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#6, 12, 17, 19-22</w:t>
            </w:r>
          </w:p>
          <w:p w:rsidR="00000000" w:rsidDel="00000000" w:rsidP="00000000" w:rsidRDefault="00000000" w:rsidRPr="00000000" w14:paraId="000000C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5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B">
            <w:pPr>
              <w:spacing w:before="60" w:lineRule="auto"/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2</w:t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and Differentiation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4.1:  Maximum and Minimum Values (Relative)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60" w:before="60" w:lineRule="auto"/>
              <w:jc w:val="center"/>
              <w:rPr/>
            </w:pPr>
            <w:hyperlink r:id="rId56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4:</w:t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303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#35, 40, 49, 72, 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79(skip part d), 91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5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Watch </w:t>
            </w:r>
            <w:hyperlink r:id="rId58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Extreme Value Theorem and Absolute Extrema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Screencast and Use </w:t>
            </w:r>
            <w:hyperlink r:id="rId5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to Take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7e3bc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e5b9b7" w:val="clear"/>
          </w:tcPr>
          <w:p w:rsidR="00000000" w:rsidDel="00000000" w:rsidP="00000000" w:rsidRDefault="00000000" w:rsidRPr="00000000" w14:paraId="000000D6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Professional Development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7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8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9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</w:tcPr>
          <w:p w:rsidR="00000000" w:rsidDel="00000000" w:rsidP="00000000" w:rsidRDefault="00000000" w:rsidRPr="00000000" w14:paraId="000000D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23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vMerge w:val="continue"/>
            <w:shd w:fill="d7e3bc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DC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 School for Students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4.1:  Maximum and Minimum Values (Absolute)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Work:</w:t>
            </w:r>
          </w:p>
          <w:p w:rsidR="00000000" w:rsidDel="00000000" w:rsidP="00000000" w:rsidRDefault="00000000" w:rsidRPr="00000000" w14:paraId="000000DF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303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#10, 12, 16, 18, 44, 48, 50, 62, 65, 66, 68, 70, 71, 80, 81, 88</w:t>
            </w:r>
          </w:p>
          <w:p w:rsidR="00000000" w:rsidDel="00000000" w:rsidP="00000000" w:rsidRDefault="00000000" w:rsidRPr="00000000" w14:paraId="000000E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5: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Classwork</w:t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4.2:  Mean Value Theorem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61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6: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313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#1, 5, 11, 13, 15, 19, 29, 30, 35, 46</w:t>
            </w:r>
          </w:p>
          <w:p w:rsidR="00000000" w:rsidDel="00000000" w:rsidP="00000000" w:rsidRDefault="00000000" w:rsidRPr="00000000" w14:paraId="000000EA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4.3: How Derivatives Affect the Shape of a Graph</w:t>
            </w:r>
          </w:p>
          <w:p w:rsidR="00000000" w:rsidDel="00000000" w:rsidP="00000000" w:rsidRDefault="00000000" w:rsidRPr="00000000" w14:paraId="000000EC">
            <w:pPr>
              <w:spacing w:line="12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4.5: Summary of Curve Sketching</w:t>
            </w:r>
          </w:p>
          <w:p w:rsidR="00000000" w:rsidDel="00000000" w:rsidP="00000000" w:rsidRDefault="00000000" w:rsidRPr="00000000" w14:paraId="000000EE">
            <w:pPr>
              <w:spacing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63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7: </w:t>
            </w:r>
          </w:p>
          <w:p w:rsidR="00000000" w:rsidDel="00000000" w:rsidP="00000000" w:rsidRDefault="00000000" w:rsidRPr="00000000" w14:paraId="000000F1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hyperlink r:id="rId6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Function Analysis &amp; Curve Sketching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0F2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#1, 2 (c only), 4, 5, 6, 8, 10</w:t>
            </w:r>
          </w:p>
          <w:p w:rsidR="00000000" w:rsidDel="00000000" w:rsidP="00000000" w:rsidRDefault="00000000" w:rsidRPr="00000000" w14:paraId="000000F3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vAlign w:val="center"/>
          </w:tcPr>
          <w:p w:rsidR="00000000" w:rsidDel="00000000" w:rsidP="00000000" w:rsidRDefault="00000000" w:rsidRPr="00000000" w14:paraId="000000F4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Application of the Derivative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Applications of the Derivative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07" w:hanging="147.00000000000003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Function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0F8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8: </w:t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Garamond" w:cs="Garamond" w:eastAsia="Garamond" w:hAnsi="Garamond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Watch </w:t>
            </w:r>
            <w:hyperlink r:id="rId66">
              <w:r w:rsidDel="00000000" w:rsidR="00000000" w:rsidRPr="00000000">
                <w:rPr>
                  <w:rFonts w:ascii="Garamond" w:cs="Garamond" w:eastAsia="Garamond" w:hAnsi="Garamond"/>
                  <w:i w:val="1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Optimization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Screencast &amp; Use </w:t>
            </w:r>
            <w:hyperlink r:id="rId6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highlight w:val="yellow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 to Take Notes</w:t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374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4.6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#1, 5 (find MAXIMUM), 9, 13, 18</w:t>
            </w:r>
          </w:p>
          <w:p w:rsidR="00000000" w:rsidDel="00000000" w:rsidP="00000000" w:rsidRDefault="00000000" w:rsidRPr="00000000" w14:paraId="000000FC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6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29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4"/>
                <w:szCs w:val="14"/>
                <w:rtl w:val="0"/>
              </w:rPr>
              <w:t xml:space="preserve">End of 1st 6-Weeks</w:t>
            </w: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30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4.6: Optimization Problems</w:t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Class Work:</w:t>
            </w:r>
          </w:p>
          <w:p w:rsidR="00000000" w:rsidDel="00000000" w:rsidP="00000000" w:rsidRDefault="00000000" w:rsidRPr="00000000" w14:paraId="0000010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374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4.6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7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14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15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20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22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25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27,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34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42,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46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, 49</w:t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Garamond" w:cs="Garamond" w:eastAsia="Garamond" w:hAnsi="Garamond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*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Core Problems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highlighted in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highlight w:val="yellow"/>
                <w:rtl w:val="0"/>
              </w:rPr>
              <w:t xml:space="preserve">yellow</w:t>
            </w:r>
          </w:p>
          <w:p w:rsidR="00000000" w:rsidDel="00000000" w:rsidP="00000000" w:rsidRDefault="00000000" w:rsidRPr="00000000" w14:paraId="00000109">
            <w:pPr>
              <w:spacing w:before="1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9: </w:t>
            </w:r>
          </w:p>
          <w:p w:rsidR="00000000" w:rsidDel="00000000" w:rsidP="00000000" w:rsidRDefault="00000000" w:rsidRPr="00000000" w14:paraId="0000010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Classwork</w:t>
            </w:r>
          </w:p>
          <w:p w:rsidR="00000000" w:rsidDel="00000000" w:rsidP="00000000" w:rsidRDefault="00000000" w:rsidRPr="00000000" w14:paraId="0000010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</w:t>
            </w:r>
            <w:hyperlink r:id="rId6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 Unit 3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</w:p>
          <w:p w:rsidR="00000000" w:rsidDel="00000000" w:rsidP="00000000" w:rsidRDefault="00000000" w:rsidRPr="00000000" w14:paraId="0000010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7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10A: </w:t>
            </w:r>
          </w:p>
          <w:p w:rsidR="00000000" w:rsidDel="00000000" w:rsidP="00000000" w:rsidRDefault="00000000" w:rsidRPr="00000000" w14:paraId="00000110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11">
            <w:pPr>
              <w:spacing w:before="1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Learning Targets 1.1, 2.1, 3.1, 3.2, 3.3, 4.1</w:t>
            </w:r>
          </w:p>
          <w:p w:rsidR="00000000" w:rsidDel="00000000" w:rsidP="00000000" w:rsidRDefault="00000000" w:rsidRPr="00000000" w14:paraId="00000112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 Part 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HW 10B: </w:t>
            </w:r>
          </w:p>
          <w:p w:rsidR="00000000" w:rsidDel="00000000" w:rsidP="00000000" w:rsidRDefault="00000000" w:rsidRPr="00000000" w14:paraId="0000011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3 Closure Activity</w:t>
            </w:r>
          </w:p>
          <w:p w:rsidR="00000000" w:rsidDel="00000000" w:rsidP="00000000" w:rsidRDefault="00000000" w:rsidRPr="00000000" w14:paraId="00000117">
            <w:pPr>
              <w:spacing w:before="10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Learning Targets: 4.2, 4.3, 5.1, 6.1, 6.2</w:t>
            </w:r>
          </w:p>
          <w:p w:rsidR="00000000" w:rsidDel="00000000" w:rsidP="00000000" w:rsidRDefault="00000000" w:rsidRPr="00000000" w14:paraId="00000118">
            <w:pPr>
              <w:spacing w:before="10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 Part II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Optional:  </w:t>
            </w:r>
            <w:hyperlink r:id="rId7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Extra Practice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#1a, 2-4, 6</w:t>
            </w:r>
          </w:p>
          <w:p w:rsidR="00000000" w:rsidDel="00000000" w:rsidP="00000000" w:rsidRDefault="00000000" w:rsidRPr="00000000" w14:paraId="0000011B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Application of the Derivative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MVT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Related Rates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7" w:hanging="147.00000000000003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121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4:  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5.1:  Antiderivatives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5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1: </w:t>
            </w:r>
          </w:p>
          <w:p w:rsidR="00000000" w:rsidDel="00000000" w:rsidP="00000000" w:rsidRDefault="00000000" w:rsidRPr="00000000" w14:paraId="0000012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392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#19, 21, 22, 26, 28, 41, 46, 56, 58, 63, 74</w:t>
            </w:r>
          </w:p>
          <w:p w:rsidR="00000000" w:rsidDel="00000000" w:rsidP="00000000" w:rsidRDefault="00000000" w:rsidRPr="00000000" w14:paraId="0000012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5.2:  Riemann Sums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10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2: </w:t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410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#9, 15, 16, 21-23, 32, 33 </w:t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7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October 3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Grades Due/Tri 1 Conferences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Parent Conferences 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Homecoming Parade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vMerge w:val="continue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5.2: Area as a Limit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79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3: </w:t>
            </w:r>
          </w:p>
          <w:p w:rsidR="00000000" w:rsidDel="00000000" w:rsidP="00000000" w:rsidRDefault="00000000" w:rsidRPr="00000000" w14:paraId="0000013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410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#34, 36, 38-40, 42, 43, 44</w:t>
            </w:r>
          </w:p>
          <w:p w:rsidR="00000000" w:rsidDel="00000000" w:rsidP="00000000" w:rsidRDefault="00000000" w:rsidRPr="00000000" w14:paraId="00000139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8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5.3: The Definite Integral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81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4: </w:t>
            </w:r>
          </w:p>
          <w:p w:rsidR="00000000" w:rsidDel="00000000" w:rsidP="00000000" w:rsidRDefault="00000000" w:rsidRPr="00000000" w14:paraId="0000013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428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5.3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#27, 29, 32, 41, 43, 47, 53, 60, 67</w:t>
            </w:r>
          </w:p>
          <w:p w:rsidR="00000000" w:rsidDel="00000000" w:rsidP="00000000" w:rsidRDefault="00000000" w:rsidRPr="00000000" w14:paraId="0000013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46 minutes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3 FR </w:t>
            </w:r>
          </w:p>
          <w:p w:rsidR="00000000" w:rsidDel="00000000" w:rsidP="00000000" w:rsidRDefault="00000000" w:rsidRPr="00000000" w14:paraId="0000014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Differentiation, Applications of Differentiation</w:t>
            </w:r>
          </w:p>
          <w:p w:rsidR="00000000" w:rsidDel="00000000" w:rsidP="00000000" w:rsidRDefault="00000000" w:rsidRPr="00000000" w14:paraId="00000144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</w:t>
            </w:r>
          </w:p>
          <w:p w:rsidR="00000000" w:rsidDel="00000000" w:rsidP="00000000" w:rsidRDefault="00000000" w:rsidRPr="00000000" w14:paraId="0000014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 Homework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3 MC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Functions, Limits, Differentiation, Applications of Differentiation</w:t>
            </w:r>
          </w:p>
          <w:p w:rsidR="00000000" w:rsidDel="00000000" w:rsidP="00000000" w:rsidRDefault="00000000" w:rsidRPr="00000000" w14:paraId="00000149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46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5.4: The Fundamental Theorem of Calculus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83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6: </w:t>
            </w:r>
          </w:p>
          <w:p w:rsidR="00000000" w:rsidDel="00000000" w:rsidP="00000000" w:rsidRDefault="00000000" w:rsidRPr="00000000" w14:paraId="0000015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441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5.4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#7, 11, 17, 23, 27, 33, 36, 43, 49, 50, 55, 68, 79</w:t>
            </w:r>
          </w:p>
          <w:p w:rsidR="00000000" w:rsidDel="00000000" w:rsidP="00000000" w:rsidRDefault="00000000" w:rsidRPr="00000000" w14:paraId="0000015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*Classes about 67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center"/>
        <w:rPr>
          <w:rFonts w:ascii="Garamond" w:cs="Garamond" w:eastAsia="Garamond" w:hAnsi="Garamond"/>
          <w:b w:val="1"/>
          <w:color w:val="1f497d"/>
          <w:sz w:val="16"/>
          <w:szCs w:val="16"/>
        </w:rPr>
        <w:sectPr>
          <w:type w:val="nextPage"/>
          <w:pgSz w:h="15840" w:w="12240" w:orient="portrait"/>
          <w:pgMar w:bottom="432" w:top="1440" w:left="720" w:right="720" w:header="504" w:footer="2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left"/>
        <w:rPr>
          <w:rFonts w:ascii="Garamond" w:cs="Garamond" w:eastAsia="Garamond" w:hAnsi="Garamond"/>
          <w:b w:val="1"/>
          <w:color w:val="1f497d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"/>
        <w:gridCol w:w="2010"/>
        <w:gridCol w:w="2017"/>
        <w:gridCol w:w="2015"/>
        <w:gridCol w:w="2017"/>
        <w:gridCol w:w="2012"/>
        <w:tblGridChange w:id="0">
          <w:tblGrid>
            <w:gridCol w:w="866"/>
            <w:gridCol w:w="2010"/>
            <w:gridCol w:w="2017"/>
            <w:gridCol w:w="2015"/>
            <w:gridCol w:w="2017"/>
            <w:gridCol w:w="2012"/>
          </w:tblGrid>
        </w:tblGridChange>
      </w:tblGrid>
      <w:tr>
        <w:trPr>
          <w:cantSplit w:val="0"/>
          <w:tblHeader w:val="0"/>
        </w:trPr>
        <w:tc>
          <w:tcPr>
            <w:shd w:fill="c2d69b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Tuesday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c2d69b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8"/>
                <w:szCs w:val="18"/>
                <w:rtl w:val="0"/>
              </w:rPr>
              <w:t xml:space="preserve">Friday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14</w:t>
            </w:r>
          </w:p>
        </w:tc>
      </w:tr>
      <w:tr>
        <w:trPr>
          <w:cantSplit w:val="0"/>
          <w:trHeight w:val="2461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5.4: The Fundamental Theorem of Calculus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7: </w:t>
            </w:r>
          </w:p>
          <w:p w:rsidR="00000000" w:rsidDel="00000000" w:rsidP="00000000" w:rsidRDefault="00000000" w:rsidRPr="00000000" w14:paraId="0000016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8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Fundamental Theorem of Calculus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8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5.5:  Indefinite Integrals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87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8: </w:t>
            </w:r>
          </w:p>
          <w:p w:rsidR="00000000" w:rsidDel="00000000" w:rsidP="00000000" w:rsidRDefault="00000000" w:rsidRPr="00000000" w14:paraId="0000016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454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 5.5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#16, 20, 22, 36, 42, 45, 58, 60,  62, 66,  68, 70, 75, 77, 82</w:t>
            </w:r>
          </w:p>
          <w:p w:rsidR="00000000" w:rsidDel="00000000" w:rsidP="00000000" w:rsidRDefault="00000000" w:rsidRPr="00000000" w14:paraId="0000016D">
            <w:pPr>
              <w:spacing w:before="100" w:lineRule="auto"/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hyperlink r:id="rId8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5.6: Method of Substitution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89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9: </w:t>
            </w:r>
          </w:p>
          <w:p w:rsidR="00000000" w:rsidDel="00000000" w:rsidP="00000000" w:rsidRDefault="00000000" w:rsidRPr="00000000" w14:paraId="00000172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467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5.6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#22, 26, 28, 31, 33, 42, 52, 54, 67, 72, 73, 77, 84</w:t>
            </w:r>
          </w:p>
          <w:p w:rsidR="00000000" w:rsidDel="00000000" w:rsidP="00000000" w:rsidRDefault="00000000" w:rsidRPr="00000000" w14:paraId="00000173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9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7030a0"/>
                <w:sz w:val="16"/>
                <w:szCs w:val="16"/>
                <w:rtl w:val="0"/>
              </w:rPr>
              <w:t xml:space="preserve">Check for Understanding</w:t>
            </w: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:  Integration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Limit Definition of Definite Integral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504" w:hanging="144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Fundamental Theorem of Calculus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before="40" w:lineRule="auto"/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Extra Practice</w:t>
            </w:r>
          </w:p>
          <w:p w:rsidR="00000000" w:rsidDel="00000000" w:rsidP="00000000" w:rsidRDefault="00000000" w:rsidRPr="00000000" w14:paraId="0000017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1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Functions Defined as Definite Integrals Worksheet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10:</w:t>
            </w:r>
          </w:p>
          <w:p w:rsidR="00000000" w:rsidDel="00000000" w:rsidP="00000000" w:rsidRDefault="00000000" w:rsidRPr="00000000" w14:paraId="0000017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Finish Classwork</w:t>
            </w:r>
          </w:p>
          <w:p w:rsidR="00000000" w:rsidDel="00000000" w:rsidP="00000000" w:rsidRDefault="00000000" w:rsidRPr="00000000" w14:paraId="0000017C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(Ignore #1)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7030a0"/>
                <w:sz w:val="16"/>
                <w:szCs w:val="16"/>
                <w:rtl w:val="0"/>
              </w:rPr>
              <w:t xml:space="preserve">Peer Review</w:t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Extra Practice</w:t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Riemann Sum to Definite Integral</w:t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181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11: </w:t>
            </w:r>
          </w:p>
          <w:p w:rsidR="00000000" w:rsidDel="00000000" w:rsidP="00000000" w:rsidRDefault="00000000" w:rsidRPr="00000000" w14:paraId="0000018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3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Riemann Sum to Definite Integral Fun Wksht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(All)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hyperlink r:id="rId9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Integration Fun Wksht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#7, 11, 13, 14, 15, 16, 20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u w:val="single"/>
                <w:rtl w:val="0"/>
              </w:rPr>
              <w:t xml:space="preserve">AND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Print </w:t>
            </w:r>
            <w:hyperlink r:id="rId9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4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9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184">
            <w:pPr>
              <w:spacing w:after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97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20</w:t>
            </w:r>
          </w:p>
        </w:tc>
        <w:tc>
          <w:tcPr>
            <w:tcBorders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jc w:val="righ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21</w:t>
            </w:r>
          </w:p>
        </w:tc>
      </w:tr>
      <w:tr>
        <w:trPr>
          <w:cantSplit w:val="0"/>
          <w:trHeight w:val="2317" w:hRule="atLeast"/>
          <w:tblHeader w:val="0"/>
        </w:trPr>
        <w:tc>
          <w:tcPr>
            <w:vMerge w:val="continue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4 Closure Activity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4 HW 12: </w:t>
            </w:r>
          </w:p>
          <w:p w:rsidR="00000000" w:rsidDel="00000000" w:rsidP="00000000" w:rsidRDefault="00000000" w:rsidRPr="00000000" w14:paraId="0000018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Unit 4 Closure Activity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highlight w:val="yellow"/>
                <w:rtl w:val="0"/>
              </w:rPr>
              <w:t xml:space="preserve">Core Problems: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1.2, 1.4, 2.1, 3.1 (a&amp;c), 4.1, 4.2(c), 5.1, 5.3(b), 5.4, 6.1, 6.2, 6.6,7.1, 7.2(c), 7.3(c), 8.1, 8.2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Garamond" w:cs="Garamond" w:eastAsia="Garamond" w:hAnsi="Garamond"/>
                <w:color w:val="c00000"/>
                <w:sz w:val="14"/>
                <w:szCs w:val="14"/>
              </w:rPr>
            </w:pPr>
            <w:hyperlink r:id="rId9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Begin Unit 5:  Applications of Integration</w:t>
            </w:r>
          </w:p>
          <w:p w:rsidR="00000000" w:rsidDel="00000000" w:rsidP="00000000" w:rsidRDefault="00000000" w:rsidRPr="00000000" w14:paraId="00000194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6.1: Area Between Curves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99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1: 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486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6.1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#6, 8, 15, 32, 47, 58, 60, 66, 67, 72</w:t>
            </w:r>
          </w:p>
          <w:p w:rsidR="00000000" w:rsidDel="00000000" w:rsidP="00000000" w:rsidRDefault="00000000" w:rsidRPr="00000000" w14:paraId="0000019A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00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6.2: Average Value of a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01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2: </w:t>
            </w:r>
          </w:p>
          <w:p w:rsidR="00000000" w:rsidDel="00000000" w:rsidP="00000000" w:rsidRDefault="00000000" w:rsidRPr="00000000" w14:paraId="0000019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494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6.2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#9, 10, 14, 15, 18, 20, 21, 23, 24, 26, 32</w:t>
            </w:r>
          </w:p>
          <w:p w:rsidR="00000000" w:rsidDel="00000000" w:rsidP="00000000" w:rsidRDefault="00000000" w:rsidRPr="00000000" w14:paraId="000001A0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02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Test 4 </w:t>
            </w:r>
          </w:p>
          <w:p w:rsidR="00000000" w:rsidDel="00000000" w:rsidP="00000000" w:rsidRDefault="00000000" w:rsidRPr="00000000" w14:paraId="000001A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A5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See 10/19/2022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6.3:  The Definite Integral as an Accumulation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03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Notes 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3:</w:t>
            </w:r>
          </w:p>
          <w:p w:rsidR="00000000" w:rsidDel="00000000" w:rsidP="00000000" w:rsidRDefault="00000000" w:rsidRPr="00000000" w14:paraId="000001A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505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6.3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#8, 12, 13, 14, 15, 20, 21, 26, 27</w:t>
            </w:r>
          </w:p>
          <w:p w:rsidR="00000000" w:rsidDel="00000000" w:rsidP="00000000" w:rsidRDefault="00000000" w:rsidRPr="00000000" w14:paraId="000001A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04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D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E">
            <w:pPr>
              <w:jc w:val="right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AF">
            <w:pPr>
              <w:jc w:val="right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0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B1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7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6.4:  Rectilinear Motion Revisited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5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4:</w:t>
            </w:r>
          </w:p>
          <w:p w:rsidR="00000000" w:rsidDel="00000000" w:rsidP="00000000" w:rsidRDefault="00000000" w:rsidRPr="00000000" w14:paraId="000001B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515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6.4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#15, 17, 24, 26, 28, 34</w:t>
            </w:r>
          </w:p>
          <w:p w:rsidR="00000000" w:rsidDel="00000000" w:rsidP="00000000" w:rsidRDefault="00000000" w:rsidRPr="00000000" w14:paraId="000001B9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06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6.5:  Volume (Known Cross Sections)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07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5:</w:t>
            </w:r>
          </w:p>
          <w:p w:rsidR="00000000" w:rsidDel="00000000" w:rsidP="00000000" w:rsidRDefault="00000000" w:rsidRPr="00000000" w14:paraId="000001B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0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Volume of Solids with Known Cross Sections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after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09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6.5: Volume (Disks and Washers)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10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11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PowerPoint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hyperlink r:id="rId112">
              <w:r w:rsidDel="00000000" w:rsidR="00000000" w:rsidRPr="00000000">
                <w:rPr>
                  <w:rFonts w:ascii="Garamond" w:cs="Garamond" w:eastAsia="Garamond" w:hAnsi="Garamond"/>
                  <w:color w:val="7030a0"/>
                  <w:sz w:val="16"/>
                  <w:szCs w:val="16"/>
                  <w:u w:val="single"/>
                  <w:rtl w:val="0"/>
                </w:rPr>
                <w:t xml:space="preserve">Reference Questions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6: </w:t>
            </w:r>
          </w:p>
          <w:p w:rsidR="00000000" w:rsidDel="00000000" w:rsidP="00000000" w:rsidRDefault="00000000" w:rsidRPr="00000000" w14:paraId="000001C6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528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#22, 25, 31, 32, 39, 40, 52, 58, 62 </w:t>
            </w:r>
          </w:p>
          <w:p w:rsidR="00000000" w:rsidDel="00000000" w:rsidP="00000000" w:rsidRDefault="00000000" w:rsidRPr="00000000" w14:paraId="000001C7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hyperlink r:id="rId11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6.5: Volume (Cylindrical Shells)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14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6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7: </w:t>
            </w:r>
          </w:p>
          <w:p w:rsidR="00000000" w:rsidDel="00000000" w:rsidP="00000000" w:rsidRDefault="00000000" w:rsidRPr="00000000" w14:paraId="000001CC">
            <w:pPr>
              <w:spacing w:before="6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p. A28  </w:t>
            </w: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Appendix D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 #7, 10, 13, 16, 19, 22, 28, 31, 48 </w:t>
            </w:r>
          </w:p>
          <w:p w:rsidR="00000000" w:rsidDel="00000000" w:rsidP="00000000" w:rsidRDefault="00000000" w:rsidRPr="00000000" w14:paraId="000001C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15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6.6: Arc Length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after="60" w:before="60" w:lineRule="auto"/>
              <w:jc w:val="center"/>
              <w:rPr>
                <w:rFonts w:ascii="Garamond" w:cs="Garamond" w:eastAsia="Garamond" w:hAnsi="Garamond"/>
                <w:color w:val="00b050"/>
                <w:sz w:val="16"/>
                <w:szCs w:val="16"/>
              </w:rPr>
            </w:pPr>
            <w:hyperlink r:id="rId116">
              <w:r w:rsidDel="00000000" w:rsidR="00000000" w:rsidRPr="00000000">
                <w:rPr>
                  <w:rFonts w:ascii="Garamond" w:cs="Garamond" w:eastAsia="Garamond" w:hAnsi="Garamond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after="80" w:before="80" w:lineRule="auto"/>
              <w:jc w:val="center"/>
              <w:rPr>
                <w:rFonts w:ascii="Garamond" w:cs="Garamond" w:eastAsia="Garamond" w:hAnsi="Garamond"/>
                <w:color w:val="7030a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00b050"/>
                <w:sz w:val="16"/>
                <w:szCs w:val="16"/>
                <w:rtl w:val="0"/>
              </w:rPr>
              <w:t xml:space="preserve">Class Notes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8: 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Quattrocento Sans" w:cs="Quattrocento Sans" w:eastAsia="Quattrocento Sans" w:hAnsi="Quattrocento Sans"/>
                <w:sz w:val="16"/>
                <w:szCs w:val="16"/>
              </w:rPr>
            </w:pPr>
            <w:hyperlink r:id="rId117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Area, Volume, and Arc Length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</w:p>
          <w:p w:rsidR="00000000" w:rsidDel="00000000" w:rsidP="00000000" w:rsidRDefault="00000000" w:rsidRPr="00000000" w14:paraId="000001D3">
            <w:pPr>
              <w:spacing w:before="6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hyperlink r:id="rId118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Print </w:t>
            </w:r>
            <w:hyperlink r:id="rId11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5 Closure Activity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and Bring to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e5b9b7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Professional Development  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November 1</w:t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7e3bc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6" w:hRule="atLeast"/>
          <w:tblHeader w:val="0"/>
        </w:trPr>
        <w:tc>
          <w:tcPr>
            <w:vMerge w:val="continue"/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No School for Students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16"/>
                <w:szCs w:val="16"/>
                <w:rtl w:val="0"/>
              </w:rPr>
              <w:t xml:space="preserve">Unit 5 Closure Activity</w:t>
            </w:r>
          </w:p>
          <w:p w:rsidR="00000000" w:rsidDel="00000000" w:rsidP="00000000" w:rsidRDefault="00000000" w:rsidRPr="00000000" w14:paraId="000001D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Unit 5 HW 9: </w:t>
            </w:r>
          </w:p>
          <w:p w:rsidR="00000000" w:rsidDel="00000000" w:rsidP="00000000" w:rsidRDefault="00000000" w:rsidRPr="00000000" w14:paraId="000001E0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Complete </w:t>
            </w:r>
            <w:hyperlink r:id="rId12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Unit 5 Closure Activity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1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I Review</w:t>
            </w:r>
          </w:p>
          <w:p w:rsidR="00000000" w:rsidDel="00000000" w:rsidP="00000000" w:rsidRDefault="00000000" w:rsidRPr="00000000" w14:paraId="000001E3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E5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hyperlink r:id="rId122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3">
              <w:r w:rsidDel="00000000" w:rsidR="00000000" w:rsidRPr="00000000">
                <w:rPr>
                  <w:rFonts w:ascii="Garamond" w:cs="Garamond" w:eastAsia="Garamond" w:hAnsi="Garamond"/>
                  <w:color w:val="c00000"/>
                  <w:sz w:val="16"/>
                  <w:szCs w:val="16"/>
                  <w:u w:val="single"/>
                  <w:rtl w:val="0"/>
                </w:rPr>
                <w:t xml:space="preserve">Worked Out Solutions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c00000"/>
                <w:sz w:val="16"/>
                <w:szCs w:val="16"/>
                <w:rtl w:val="0"/>
              </w:rPr>
              <w:t xml:space="preserve">Final Part 1:  FR</w:t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Application of the Definite Integral</w:t>
            </w:r>
          </w:p>
          <w:p w:rsidR="00000000" w:rsidDel="00000000" w:rsidP="00000000" w:rsidRDefault="00000000" w:rsidRPr="00000000" w14:paraId="000001E9">
            <w:pPr>
              <w:spacing w:lin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EB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4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7e3b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I Review</w:t>
            </w:r>
          </w:p>
          <w:p w:rsidR="00000000" w:rsidDel="00000000" w:rsidP="00000000" w:rsidRDefault="00000000" w:rsidRPr="00000000" w14:paraId="000001ED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EF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5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color w:val="1f497d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1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2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3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dbe5f1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4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e5b9b7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F5">
            <w:pPr>
              <w:jc w:val="righ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1"/>
                <w:color w:val="c00000"/>
                <w:sz w:val="16"/>
                <w:szCs w:val="16"/>
                <w:rtl w:val="0"/>
              </w:rPr>
              <w:t xml:space="preserve">Veteran’s Day </w:t>
            </w:r>
            <w:r w:rsidDel="00000000" w:rsidR="00000000" w:rsidRPr="00000000">
              <w:rPr>
                <w:rFonts w:ascii="Garamond" w:cs="Garamond" w:eastAsia="Garamond" w:hAnsi="Garamond"/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vMerge w:val="continue"/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Trimester I Review</w:t>
            </w:r>
          </w:p>
          <w:p w:rsidR="00000000" w:rsidDel="00000000" w:rsidP="00000000" w:rsidRDefault="00000000" w:rsidRPr="00000000" w14:paraId="000001F8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1FA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6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16"/>
                  <w:szCs w:val="16"/>
                  <w:u w:val="single"/>
                  <w:rtl w:val="0"/>
                </w:rPr>
                <w:t xml:space="preserve">Trimester I Review Fun Worksheet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16"/>
                <w:szCs w:val="16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AM:  Trimester I Review</w:t>
            </w:r>
          </w:p>
          <w:p w:rsidR="00000000" w:rsidDel="00000000" w:rsidP="00000000" w:rsidRDefault="00000000" w:rsidRPr="00000000" w14:paraId="000001FC">
            <w:pPr>
              <w:spacing w:before="120" w:lineRule="auto"/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PM:  Trimester I Final Exam</w:t>
            </w:r>
          </w:p>
          <w:p w:rsidR="00000000" w:rsidDel="00000000" w:rsidP="00000000" w:rsidRDefault="00000000" w:rsidRPr="00000000" w14:paraId="000001FD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Multiple Choice</w:t>
            </w:r>
          </w:p>
          <w:p w:rsidR="00000000" w:rsidDel="00000000" w:rsidP="00000000" w:rsidRDefault="00000000" w:rsidRPr="00000000" w14:paraId="000001FE">
            <w:pPr>
              <w:spacing w:after="120" w:lineRule="auto"/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Period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center"/>
              <w:rPr>
                <w:rFonts w:ascii="Garamond" w:cs="Garamond" w:eastAsia="Garamond" w:hAnsi="Garamond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HW: 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Study and prepare for Final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Trimester I Final Exam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 Multiple Choice</w:t>
            </w:r>
          </w:p>
          <w:p w:rsidR="00000000" w:rsidDel="00000000" w:rsidP="00000000" w:rsidRDefault="00000000" w:rsidRPr="00000000" w14:paraId="00000203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Periods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dbe5f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Trimester I Final Exam</w:t>
            </w:r>
          </w:p>
          <w:p w:rsidR="00000000" w:rsidDel="00000000" w:rsidP="00000000" w:rsidRDefault="00000000" w:rsidRPr="00000000" w14:paraId="00000205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Multiple Choice</w:t>
            </w:r>
          </w:p>
          <w:p w:rsidR="00000000" w:rsidDel="00000000" w:rsidP="00000000" w:rsidRDefault="00000000" w:rsidRPr="00000000" w14:paraId="00000206">
            <w:pPr>
              <w:jc w:val="center"/>
              <w:rPr>
                <w:rFonts w:ascii="Garamond" w:cs="Garamond" w:eastAsia="Garamond" w:hAnsi="Garamond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c00000"/>
                <w:sz w:val="16"/>
                <w:szCs w:val="16"/>
                <w:rtl w:val="0"/>
              </w:rPr>
              <w:t xml:space="preserve">Periods 3 &amp; 4</w:t>
            </w:r>
          </w:p>
          <w:p w:rsidR="00000000" w:rsidDel="00000000" w:rsidP="00000000" w:rsidRDefault="00000000" w:rsidRPr="00000000" w14:paraId="00000207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hyperlink r:id="rId127">
              <w:r w:rsidDel="00000000" w:rsidR="00000000" w:rsidRPr="00000000">
                <w:rPr>
                  <w:rFonts w:ascii="Garamond" w:cs="Garamond" w:eastAsia="Garamond" w:hAnsi="Garamond"/>
                  <w:b w:val="1"/>
                  <w:color w:val="00b050"/>
                  <w:sz w:val="16"/>
                  <w:szCs w:val="16"/>
                  <w:u w:val="single"/>
                  <w:rtl w:val="0"/>
                </w:rPr>
                <w:t xml:space="preserve">Notes Template for Monday, Nov. </w:t>
              </w:r>
            </w:hyperlink>
            <w:r w:rsidDel="00000000" w:rsidR="00000000" w:rsidRPr="00000000">
              <w:rPr>
                <w:rFonts w:ascii="Garamond" w:cs="Garamond" w:eastAsia="Garamond" w:hAnsi="Garamond"/>
                <w:b w:val="1"/>
                <w:color w:val="00b050"/>
                <w:sz w:val="16"/>
                <w:szCs w:val="16"/>
                <w:u w:val="singl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5b9b7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Garamond" w:cs="Garamond" w:eastAsia="Garamond" w:hAnsi="Garamond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16"/>
                <w:szCs w:val="16"/>
                <w:rtl w:val="0"/>
              </w:rPr>
              <w:t xml:space="preserve">Holiday – No School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16"/>
                <w:szCs w:val="16"/>
                <w:rtl w:val="0"/>
              </w:rPr>
              <w:t xml:space="preserve">😊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spacing w:after="0" w:line="120" w:lineRule="auto"/>
        <w:rPr>
          <w:rFonts w:ascii="Garamond" w:cs="Garamond" w:eastAsia="Garamond" w:hAnsi="Garamond"/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32" w:top="1440" w:left="720" w:right="720" w:header="504" w:footer="2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800.0" w:type="dxa"/>
      <w:jc w:val="left"/>
      <w:tblInd w:w="0.0" w:type="dxa"/>
      <w:tblBorders>
        <w:top w:color="808080" w:space="0" w:sz="18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808080" w:space="0" w:sz="18" w:val="single"/>
      </w:tblBorders>
      <w:tblLayout w:type="fixed"/>
      <w:tblLook w:val="0400"/>
    </w:tblPr>
    <w:tblGrid>
      <w:gridCol w:w="1120"/>
      <w:gridCol w:w="9680"/>
      <w:tblGridChange w:id="0">
        <w:tblGrid>
          <w:gridCol w:w="1120"/>
          <w:gridCol w:w="968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Garamond" w:cs="Garamond" w:eastAsia="Garamond" w:hAnsi="Garamond"/>
              <w:b w:val="1"/>
              <w:color w:val="4f81bd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2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Garamond" w:cs="Garamond" w:eastAsia="Garamond" w:hAnsi="Garamond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Garamond" w:cs="Garamond" w:eastAsia="Garamond" w:hAnsi="Garamond"/>
              <w:color w:val="000000"/>
              <w:sz w:val="16"/>
              <w:szCs w:val="16"/>
              <w:rtl w:val="0"/>
            </w:rPr>
            <w:t xml:space="preserve">8/16/2022</w:t>
          </w:r>
        </w:p>
      </w:tc>
    </w:tr>
  </w:tbl>
  <w:p w:rsidR="00000000" w:rsidDel="00000000" w:rsidP="00000000" w:rsidRDefault="00000000" w:rsidRPr="00000000" w14:paraId="000002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6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Garamond" w:cs="Garamond" w:eastAsia="Garamond" w:hAnsi="Garamond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4"/>
      <w:tblW w:w="10800.0" w:type="dxa"/>
      <w:jc w:val="left"/>
      <w:tblInd w:w="0.0" w:type="dxa"/>
      <w:tblBorders>
        <w:top w:color="000000" w:space="0" w:sz="4" w:val="single"/>
        <w:left w:color="000000" w:space="0" w:sz="4" w:val="single"/>
        <w:bottom w:color="808080" w:space="0" w:sz="18" w:val="single"/>
        <w:right w:color="000000" w:space="0" w:sz="4" w:val="single"/>
        <w:insideH w:color="000000" w:space="0" w:sz="4" w:val="single"/>
        <w:insideV w:color="808080" w:space="0" w:sz="18" w:val="single"/>
      </w:tblBorders>
      <w:tblLayout w:type="fixed"/>
      <w:tblLook w:val="0400"/>
    </w:tblPr>
    <w:tblGrid>
      <w:gridCol w:w="8908"/>
      <w:gridCol w:w="1892"/>
      <w:tblGridChange w:id="0">
        <w:tblGrid>
          <w:gridCol w:w="8908"/>
          <w:gridCol w:w="1892"/>
        </w:tblGrid>
      </w:tblGridChange>
    </w:tblGrid>
    <w:tr>
      <w:trPr>
        <w:cantSplit w:val="0"/>
        <w:trHeight w:val="17" w:hRule="atLeast"/>
        <w:tblHeader w:val="0"/>
      </w:trPr>
      <w:tc>
        <w:tcPr/>
        <w:p w:rsidR="00000000" w:rsidDel="00000000" w:rsidP="00000000" w:rsidRDefault="00000000" w:rsidRPr="00000000" w14:paraId="000002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jc w:val="right"/>
            <w:rPr>
              <w:rFonts w:ascii="Cambria" w:cs="Cambria" w:eastAsia="Cambria" w:hAnsi="Cambria"/>
              <w:color w:val="4f6228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6"/>
              <w:szCs w:val="36"/>
              <w:rtl w:val="0"/>
            </w:rPr>
            <w:t xml:space="preserve">Bridge to AP Calculus BC Pacing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680"/>
              <w:tab w:val="right" w:pos="9360"/>
            </w:tabs>
            <w:rPr>
              <w:rFonts w:ascii="Cambria" w:cs="Cambria" w:eastAsia="Cambria" w:hAnsi="Cambria"/>
              <w:b w:val="1"/>
              <w:color w:val="1f497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1f497d"/>
              <w:sz w:val="36"/>
              <w:szCs w:val="36"/>
              <w:rtl w:val="0"/>
            </w:rPr>
            <w:t xml:space="preserve">Fall 2022</w:t>
          </w:r>
        </w:p>
      </w:tc>
    </w:tr>
  </w:tbl>
  <w:p w:rsidR="00000000" w:rsidDel="00000000" w:rsidP="00000000" w:rsidRDefault="00000000" w:rsidRPr="00000000" w14:paraId="000002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1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7030a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9D7F1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D7F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7F12"/>
  </w:style>
  <w:style w:type="paragraph" w:styleId="Footer">
    <w:name w:val="footer"/>
    <w:basedOn w:val="Normal"/>
    <w:link w:val="FooterChar"/>
    <w:uiPriority w:val="99"/>
    <w:unhideWhenUsed w:val="1"/>
    <w:rsid w:val="009D7F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7F12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7F1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7F12"/>
    <w:rPr>
      <w:rFonts w:ascii="Tahoma" w:cs="Tahoma" w:hAnsi="Tahoma"/>
      <w:sz w:val="16"/>
      <w:szCs w:val="16"/>
    </w:rPr>
  </w:style>
  <w:style w:type="paragraph" w:styleId="msoaccenttext6" w:customStyle="1">
    <w:name w:val="msoaccenttext6"/>
    <w:rsid w:val="003441CF"/>
    <w:pPr>
      <w:spacing w:after="0" w:line="240" w:lineRule="auto"/>
    </w:pPr>
    <w:rPr>
      <w:rFonts w:ascii="Garamond" w:cs="Times New Roman" w:eastAsia="Times New Roman" w:hAnsi="Garamond"/>
      <w:i w:val="1"/>
      <w:iCs w:val="1"/>
      <w:color w:val="000000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D04F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0F213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4.0" w:type="dxa"/>
        <w:right w:w="5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4.0" w:type="dxa"/>
        <w:right w:w="5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4.0" w:type="dxa"/>
        <w:right w:w="5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rc7zHkVLuFh9YxvLXq8s9wq_FXkJn6KG/view?usp=sharing" TargetMode="External"/><Relationship Id="rId42" Type="http://schemas.openxmlformats.org/officeDocument/2006/relationships/hyperlink" Target="https://drive.google.com/file/d/1NgY-T5TjlmhQ4GATn5SnTE9gsjSfpdXU/view?usp=sharing" TargetMode="External"/><Relationship Id="rId41" Type="http://schemas.openxmlformats.org/officeDocument/2006/relationships/hyperlink" Target="https://drive.google.com/file/d/15r82Ryfn4yKqj72oP8Srq58kW3YtBs30/view?usp=sharing" TargetMode="External"/><Relationship Id="rId44" Type="http://schemas.openxmlformats.org/officeDocument/2006/relationships/header" Target="header1.xml"/><Relationship Id="rId43" Type="http://schemas.openxmlformats.org/officeDocument/2006/relationships/hyperlink" Target="https://drive.google.com/file/d/1-x6E8ruKq1bFX49vdscC2Mi1F7z1Cro4/view?usp=sharing" TargetMode="External"/><Relationship Id="rId46" Type="http://schemas.openxmlformats.org/officeDocument/2006/relationships/hyperlink" Target="https://vimeo.com/106893172" TargetMode="External"/><Relationship Id="rId45" Type="http://schemas.openxmlformats.org/officeDocument/2006/relationships/footer" Target="footer1.xml"/><Relationship Id="rId107" Type="http://schemas.openxmlformats.org/officeDocument/2006/relationships/hyperlink" Target="https://drive.google.com/file/d/17LLyBcto93HTeXvvx2mwnwJ6W45OFLTI/view?usp=sharing" TargetMode="External"/><Relationship Id="rId106" Type="http://schemas.openxmlformats.org/officeDocument/2006/relationships/hyperlink" Target="https://drive.google.com/file/d/1uJ7VQUbzidY9Rgh3WqGrBGuUnni4AgN3/view?usp=sharing" TargetMode="External"/><Relationship Id="rId105" Type="http://schemas.openxmlformats.org/officeDocument/2006/relationships/hyperlink" Target="https://drive.google.com/file/d/1LfgRfbJx6Baz0DxzDD00FbaPzaTOx45U/view?usp=sharing" TargetMode="External"/><Relationship Id="rId104" Type="http://schemas.openxmlformats.org/officeDocument/2006/relationships/hyperlink" Target="https://drive.google.com/file/d/16W9b9jlJiSUP3ulQhQkRiupyZGoqJO3l/view?usp=sharing" TargetMode="External"/><Relationship Id="rId109" Type="http://schemas.openxmlformats.org/officeDocument/2006/relationships/hyperlink" Target="https://drive.google.com/file/d/1nGmqz97sLG9K7T6lww8vi15HlbOihm1q/view?usp=sharing" TargetMode="External"/><Relationship Id="rId108" Type="http://schemas.openxmlformats.org/officeDocument/2006/relationships/hyperlink" Target="https://drive.google.com/file/d/1b4Hyh9xUL71mhmh04HZYOxAko4MpcGp2/view?usp=sharing" TargetMode="External"/><Relationship Id="rId48" Type="http://schemas.openxmlformats.org/officeDocument/2006/relationships/hyperlink" Target="https://drive.google.com/file/d/1fGIOEmBCCGe0HWqHq4Ws2rduMVe4Mp-q/view?usp=sharing" TargetMode="External"/><Relationship Id="rId47" Type="http://schemas.openxmlformats.org/officeDocument/2006/relationships/hyperlink" Target="https://drive.google.com/file/d/1HHx5WoJJx4eVPu_NBfBOxA3Uzo6vFZ2Y/view?usp=sharing" TargetMode="External"/><Relationship Id="rId49" Type="http://schemas.openxmlformats.org/officeDocument/2006/relationships/hyperlink" Target="https://vimeo.com/106743765" TargetMode="External"/><Relationship Id="rId103" Type="http://schemas.openxmlformats.org/officeDocument/2006/relationships/hyperlink" Target="https://docs.google.com/presentation/d/1foDBtxh6IExq5a1U8bf1KSQKIiEYoFbW/edit?usp=sharing&amp;ouid=100079621525168865046&amp;rtpof=true&amp;sd=true" TargetMode="External"/><Relationship Id="rId102" Type="http://schemas.openxmlformats.org/officeDocument/2006/relationships/hyperlink" Target="https://drive.google.com/file/d/17JSSdK-7ej8b_YCP40x9yFe16lK40vwm/view?usp=sharing" TargetMode="External"/><Relationship Id="rId101" Type="http://schemas.openxmlformats.org/officeDocument/2006/relationships/hyperlink" Target="https://drive.google.com/file/d/1GyyLoS_nI1zeJ270YRqxcK50nZPeoDe0/view?usp=sharing" TargetMode="External"/><Relationship Id="rId100" Type="http://schemas.openxmlformats.org/officeDocument/2006/relationships/hyperlink" Target="https://drive.google.com/file/d/16M1cf3qwecLI4riWH4NTLdDpkcUl9eM5/view?usp=sharing" TargetMode="External"/><Relationship Id="rId31" Type="http://schemas.openxmlformats.org/officeDocument/2006/relationships/hyperlink" Target="https://drive.google.com/file/d/1lNZqe1OZ2O18s9gYhWZ4iwKYq6AhmKgE/view?usp=sharing" TargetMode="External"/><Relationship Id="rId30" Type="http://schemas.openxmlformats.org/officeDocument/2006/relationships/hyperlink" Target="https://drive.google.com/file/d/1PivfmaDObUFJFAVHavWNg0oGxTAjMX1l/view?usp=sharing" TargetMode="External"/><Relationship Id="rId33" Type="http://schemas.openxmlformats.org/officeDocument/2006/relationships/hyperlink" Target="https://drive.google.com/file/d/1HEWEcUON04Ez2krQGCJzQrCBcYMYxStr/view?usp=sharing" TargetMode="External"/><Relationship Id="rId32" Type="http://schemas.openxmlformats.org/officeDocument/2006/relationships/hyperlink" Target="https://drive.google.com/file/d/17TQ3V9LaDlLONa2BJ35xqto6dhk0fNrz/view?usp=sharing" TargetMode="External"/><Relationship Id="rId35" Type="http://schemas.openxmlformats.org/officeDocument/2006/relationships/hyperlink" Target="https://drive.google.com/file/d/1-hJE37GJ1_If5MDoec8QtC5PuSnt75c4/view?usp=sharing" TargetMode="External"/><Relationship Id="rId34" Type="http://schemas.openxmlformats.org/officeDocument/2006/relationships/hyperlink" Target="https://drive.google.com/file/d/11-ERi1MVVn4JH-0P5clS6G-8dFkNv8X-/view?usp=sharing" TargetMode="External"/><Relationship Id="rId37" Type="http://schemas.openxmlformats.org/officeDocument/2006/relationships/hyperlink" Target="https://drive.google.com/file/d/1TDhsxoaKV4kkRYQv52gcLhqp9AE_q2TC/view?usp=sharing" TargetMode="External"/><Relationship Id="rId36" Type="http://schemas.openxmlformats.org/officeDocument/2006/relationships/hyperlink" Target="https://drive.google.com/file/d/14HKqLfEmpbwfwpkB5PG6sei8dTt5egow/view?usp=sharing" TargetMode="External"/><Relationship Id="rId39" Type="http://schemas.openxmlformats.org/officeDocument/2006/relationships/hyperlink" Target="https://drive.google.com/file/d/1NaUwt9HTUGv_Ol_CWHc9cJ9NXYemQa3Z/view?usp=sharing" TargetMode="External"/><Relationship Id="rId38" Type="http://schemas.openxmlformats.org/officeDocument/2006/relationships/hyperlink" Target="https://drive.google.com/file/d/1kKXTXw9Wx2b6F8Zxvs0k1SsCsoylE9PW/view?usp=sharing" TargetMode="External"/><Relationship Id="rId20" Type="http://schemas.openxmlformats.org/officeDocument/2006/relationships/hyperlink" Target="https://drive.google.com/file/d/1SAra5VbhS3eimxiaUh29bFKqMlkGxuDq/view?usp=sharing" TargetMode="External"/><Relationship Id="rId22" Type="http://schemas.openxmlformats.org/officeDocument/2006/relationships/hyperlink" Target="https://drive.google.com/file/d/1BYqrla3rFpKuuUrd3ePOOiOawttPQ3Pu/view?usp=sharing" TargetMode="External"/><Relationship Id="rId21" Type="http://schemas.openxmlformats.org/officeDocument/2006/relationships/hyperlink" Target="https://drive.google.com/file/d/1HqwW_vmAzwcFhsmAEt-p53i8caImWvFI/view?usp=sharing" TargetMode="External"/><Relationship Id="rId24" Type="http://schemas.openxmlformats.org/officeDocument/2006/relationships/hyperlink" Target="https://drive.google.com/file/d/1yxG4E1_M4QI09sM4ELR3jmQ0HwnV5yeW/view?usp=sharing" TargetMode="External"/><Relationship Id="rId23" Type="http://schemas.openxmlformats.org/officeDocument/2006/relationships/hyperlink" Target="https://drive.google.com/file/d/1eE1ukfs2PQrwu8FTUWAX61-bhaqJj19n/view?usp=sharing" TargetMode="External"/><Relationship Id="rId127" Type="http://schemas.openxmlformats.org/officeDocument/2006/relationships/hyperlink" Target="https://drive.google.com/file/d/1Ta_a2WtUhHKhKjLBKaGHqlDhoIv8SRdj/view?usp=sharing" TargetMode="External"/><Relationship Id="rId126" Type="http://schemas.openxmlformats.org/officeDocument/2006/relationships/hyperlink" Target="https://drive.google.com/file/d/1oy1LPWFdCMDebbwflSVFYW7ME7S5ikdL/view?usp=sharing" TargetMode="External"/><Relationship Id="rId26" Type="http://schemas.openxmlformats.org/officeDocument/2006/relationships/hyperlink" Target="https://drive.google.com/file/d/1HwTL9dq8rowVY6ercBjElHxxQm_Sqjgu/view?usp=sharing" TargetMode="External"/><Relationship Id="rId121" Type="http://schemas.openxmlformats.org/officeDocument/2006/relationships/hyperlink" Target="https://drive.google.com/file/d/1_49_uBmNhOd5rdgH-u7T5XTVLjzThsfH/view?usp=sharing" TargetMode="External"/><Relationship Id="rId25" Type="http://schemas.openxmlformats.org/officeDocument/2006/relationships/hyperlink" Target="https://drive.google.com/file/d/1RTu1AUrcdXIEcKn9N6prTlT4PiTQHJl1/view?usp=sharing" TargetMode="External"/><Relationship Id="rId120" Type="http://schemas.openxmlformats.org/officeDocument/2006/relationships/hyperlink" Target="https://drive.google.com/file/d/1Oh7mf0g9vWo1vEGsJsz4vChFVJfRezam/view?usp=sharing" TargetMode="External"/><Relationship Id="rId28" Type="http://schemas.openxmlformats.org/officeDocument/2006/relationships/hyperlink" Target="https://drive.google.com/file/d/1Csgroon7SHnNiGMgLvSO6FXdfTWSslj3/view?usp=sharing" TargetMode="External"/><Relationship Id="rId27" Type="http://schemas.openxmlformats.org/officeDocument/2006/relationships/hyperlink" Target="https://drive.google.com/file/d/1-tlut9_KEFjBVBsBmS1bgqJYZOB2iwyD/view?usp=sharing" TargetMode="External"/><Relationship Id="rId125" Type="http://schemas.openxmlformats.org/officeDocument/2006/relationships/hyperlink" Target="https://drive.google.com/file/d/1oy1LPWFdCMDebbwflSVFYW7ME7S5ikdL/view?usp=sharing" TargetMode="External"/><Relationship Id="rId29" Type="http://schemas.openxmlformats.org/officeDocument/2006/relationships/hyperlink" Target="https://drive.google.com/file/d/1G2lLa2EmVkl7NjWb_fxYs_oImdvA0Vb8/view?usp=sharing" TargetMode="External"/><Relationship Id="rId124" Type="http://schemas.openxmlformats.org/officeDocument/2006/relationships/hyperlink" Target="https://drive.google.com/file/d/1oy1LPWFdCMDebbwflSVFYW7ME7S5ikdL/view?usp=sharing" TargetMode="External"/><Relationship Id="rId123" Type="http://schemas.openxmlformats.org/officeDocument/2006/relationships/hyperlink" Target="https://drive.google.com/file/d/1SWJcmMnWq5xkD-5O1CnPwSt5wa5bawzf/view?usp=sharing" TargetMode="External"/><Relationship Id="rId122" Type="http://schemas.openxmlformats.org/officeDocument/2006/relationships/hyperlink" Target="https://drive.google.com/file/d/1oy1LPWFdCMDebbwflSVFYW7ME7S5ikdL/view?usp=sharing" TargetMode="External"/><Relationship Id="rId95" Type="http://schemas.openxmlformats.org/officeDocument/2006/relationships/hyperlink" Target="https://drive.google.com/file/d/1fk78HlG2tTATFgm5Xc1Dm5a21p4yrsAo/view?usp=sharing" TargetMode="External"/><Relationship Id="rId94" Type="http://schemas.openxmlformats.org/officeDocument/2006/relationships/hyperlink" Target="https://drive.google.com/file/d/1-pLAS4oIQfGkUh9ABf83IzxBGXnWE3Wf/view?usp=sharing" TargetMode="External"/><Relationship Id="rId97" Type="http://schemas.openxmlformats.org/officeDocument/2006/relationships/hyperlink" Target="https://drive.google.com/file/d/1wwO6eJZCvDXK-fFIxXNL6jBtT4VMDHtg/view?usp=sharing" TargetMode="External"/><Relationship Id="rId96" Type="http://schemas.openxmlformats.org/officeDocument/2006/relationships/hyperlink" Target="https://drive.google.com/file/d/11DB0g1MW_-R0f_9PdqQ34kJ3GegrFnA7/view?usp=sharing" TargetMode="External"/><Relationship Id="rId11" Type="http://schemas.openxmlformats.org/officeDocument/2006/relationships/hyperlink" Target="https://drive.google.com/file/d/18TqblBjl9DlvxXZjHfJZVXN7iAoSKFnn/view?usp=sharing" TargetMode="External"/><Relationship Id="rId99" Type="http://schemas.openxmlformats.org/officeDocument/2006/relationships/hyperlink" Target="https://drive.google.com/file/d/1wTu6bw4gyS7eyfmCp5fLTNPvcjOqN7tE/view?usp=sharing" TargetMode="External"/><Relationship Id="rId10" Type="http://schemas.openxmlformats.org/officeDocument/2006/relationships/hyperlink" Target="https://drive.google.com/file/d/1-UTI9WXPj1jGn75HtIkHeRSfJKTxxJuT/view?usp=sharing" TargetMode="External"/><Relationship Id="rId98" Type="http://schemas.openxmlformats.org/officeDocument/2006/relationships/hyperlink" Target="https://drive.google.com/file/d/1Ljy-TgsWbdepxx_2Fd--psDFFIWTDpDE/view?usp=sharing" TargetMode="External"/><Relationship Id="rId13" Type="http://schemas.openxmlformats.org/officeDocument/2006/relationships/hyperlink" Target="https://drive.google.com/file/d/155mU0q3o01kUHJNuKMT34g8fxwl5v2hh/view?usp=sharing" TargetMode="External"/><Relationship Id="rId12" Type="http://schemas.openxmlformats.org/officeDocument/2006/relationships/hyperlink" Target="https://drive.google.com/file/d/1erqY4GyHW-zxvLFMA8dT0gU9MqsGzAMP/view?usp=sharing" TargetMode="External"/><Relationship Id="rId91" Type="http://schemas.openxmlformats.org/officeDocument/2006/relationships/hyperlink" Target="https://drive.google.com/file/d/1-uetmbCcsygqEjDc2xeoU66tv-5pogW-/view?usp=sharing" TargetMode="External"/><Relationship Id="rId90" Type="http://schemas.openxmlformats.org/officeDocument/2006/relationships/hyperlink" Target="https://drive.google.com/file/d/1sVtHes7y86zl3Cai2Z9GYGesfYJzVGXw/view?usp=sharing" TargetMode="External"/><Relationship Id="rId93" Type="http://schemas.openxmlformats.org/officeDocument/2006/relationships/hyperlink" Target="https://drive.google.com/file/d/1vvBjRu_h8r3ngbWx1GYP0PRz8Kz-bcD7/view?usp=sharing" TargetMode="External"/><Relationship Id="rId92" Type="http://schemas.openxmlformats.org/officeDocument/2006/relationships/hyperlink" Target="https://drive.google.com/file/d/13_BkbMX7RbC1ZRJbQOV5u-W42UCIgvZr/view?usp=sharing" TargetMode="External"/><Relationship Id="rId118" Type="http://schemas.openxmlformats.org/officeDocument/2006/relationships/hyperlink" Target="https://drive.google.com/file/d/1N3sOhGKnjbepirhPsdZn0gET292v07aB/view?usp=sharing" TargetMode="External"/><Relationship Id="rId117" Type="http://schemas.openxmlformats.org/officeDocument/2006/relationships/hyperlink" Target="https://drive.google.com/file/d/1siWLUwTzT72z6wqXIoXW9Yllsmiljb87/view?usp=sharing" TargetMode="External"/><Relationship Id="rId116" Type="http://schemas.openxmlformats.org/officeDocument/2006/relationships/hyperlink" Target="https://drive.google.com/file/d/1mS3MPRWc37YMRG8VuOO4HBnlCv-dr8Td/view?usp=sharing" TargetMode="External"/><Relationship Id="rId115" Type="http://schemas.openxmlformats.org/officeDocument/2006/relationships/hyperlink" Target="https://drive.google.com/file/d/1lu26MAxi35EWIaa7pOgvqL8oP-dhcyR8/view?usp=sharing" TargetMode="External"/><Relationship Id="rId119" Type="http://schemas.openxmlformats.org/officeDocument/2006/relationships/hyperlink" Target="https://drive.google.com/file/d/1Oh7mf0g9vWo1vEGsJsz4vChFVJfRezam/view?usp=sharing" TargetMode="External"/><Relationship Id="rId15" Type="http://schemas.openxmlformats.org/officeDocument/2006/relationships/hyperlink" Target="https://drive.google.com/file/d/1ZI4wvhFEyiUHQV1qbhgSPBDxE62s47db/view?usp=sharing" TargetMode="External"/><Relationship Id="rId110" Type="http://schemas.openxmlformats.org/officeDocument/2006/relationships/hyperlink" Target="https://drive.google.com/file/d/1ZFzFs9IsJRKf44rGMIPJlLkWZGUkdjWW/view?usp=sharing" TargetMode="External"/><Relationship Id="rId14" Type="http://schemas.openxmlformats.org/officeDocument/2006/relationships/hyperlink" Target="https://drive.google.com/file/d/1xMayjIV90d80btogyCVYHdopThL2Kpqu/view?usp=sharing" TargetMode="External"/><Relationship Id="rId17" Type="http://schemas.openxmlformats.org/officeDocument/2006/relationships/hyperlink" Target="https://drive.google.com/file/d/1JngtzinY_8ipF_mBwUvjaD8jR9sjUHAw/view?usp=sharing" TargetMode="External"/><Relationship Id="rId16" Type="http://schemas.openxmlformats.org/officeDocument/2006/relationships/hyperlink" Target="https://drive.google.com/file/d/1ENnm2HL88f95B9TAeSImPHqaTJDGSuEV/view?usp=sharing" TargetMode="External"/><Relationship Id="rId19" Type="http://schemas.openxmlformats.org/officeDocument/2006/relationships/hyperlink" Target="https://drive.google.com/file/d/1cHY4-dfwxIa_iwt6unrm9qOYptMYgscO/view?usp=sharing" TargetMode="External"/><Relationship Id="rId114" Type="http://schemas.openxmlformats.org/officeDocument/2006/relationships/hyperlink" Target="https://drive.google.com/file/d/1NZopLK6PFGCaPvdspg5K5vdzQi23bbum/view?usp=sharing" TargetMode="External"/><Relationship Id="rId18" Type="http://schemas.openxmlformats.org/officeDocument/2006/relationships/hyperlink" Target="https://drive.google.com/file/d/1qv6FetrrgRl2esSmhbyw12AEXvQ55PpT/view?usp=sharing" TargetMode="External"/><Relationship Id="rId113" Type="http://schemas.openxmlformats.org/officeDocument/2006/relationships/hyperlink" Target="https://drive.google.com/file/d/108APxoxJxfENH507eTlQyxveXG-VVZjN/view?usp=sharing" TargetMode="External"/><Relationship Id="rId112" Type="http://schemas.openxmlformats.org/officeDocument/2006/relationships/hyperlink" Target="https://drive.google.com/file/d/1u5yDixff7hooUUXfAZ7diqB_yrXNosPJ/view?usp=sharing" TargetMode="External"/><Relationship Id="rId111" Type="http://schemas.openxmlformats.org/officeDocument/2006/relationships/hyperlink" Target="https://docs.google.com/presentation/d/1-xHNmo_Zu9qJORbs11MKTKjP_XOXnMIx/edit?usp=sharing&amp;ouid=100079621525168865046&amp;rtpof=true&amp;sd=true" TargetMode="External"/><Relationship Id="rId84" Type="http://schemas.openxmlformats.org/officeDocument/2006/relationships/hyperlink" Target="https://drive.google.com/file/d/1JVDYceycOTuRt7WHxt_YZ-DNeYr3Oicv/view?usp=sharing" TargetMode="External"/><Relationship Id="rId83" Type="http://schemas.openxmlformats.org/officeDocument/2006/relationships/hyperlink" Target="https://drive.google.com/file/d/1fjgxs3t77jj5ONwylQFPtT4v7uA3rv7x/view?usp=sharing" TargetMode="External"/><Relationship Id="rId86" Type="http://schemas.openxmlformats.org/officeDocument/2006/relationships/hyperlink" Target="https://drive.google.com/file/d/1MO6YE_rL1NhWOoPu7P7TD3nWwzIYk2yF/view?usp=sharing" TargetMode="External"/><Relationship Id="rId85" Type="http://schemas.openxmlformats.org/officeDocument/2006/relationships/hyperlink" Target="https://drive.google.com/file/d/1fSyqjsTWN3OHE6KfHyDKPOsIRKwWhq1z/view?usp=sharing" TargetMode="External"/><Relationship Id="rId88" Type="http://schemas.openxmlformats.org/officeDocument/2006/relationships/hyperlink" Target="https://drive.google.com/file/d/1-_uVQGY5Dt8bSuKILqSXpvGf_ROZRN26/view?usp=sharing" TargetMode="External"/><Relationship Id="rId87" Type="http://schemas.openxmlformats.org/officeDocument/2006/relationships/hyperlink" Target="https://drive.google.com/file/d/1uNjwwO6V7xfMv0mbdBZr9tEziHzAPVQQ/view?usp=sharing" TargetMode="External"/><Relationship Id="rId89" Type="http://schemas.openxmlformats.org/officeDocument/2006/relationships/hyperlink" Target="https://drive.google.com/file/d/1ZuCwZhq22DkIJagoruMgJ7WkGxmVvBlC/view?usp=sharing" TargetMode="External"/><Relationship Id="rId80" Type="http://schemas.openxmlformats.org/officeDocument/2006/relationships/hyperlink" Target="https://drive.google.com/file/d/1-T_fsDCl-V0in-gBSsUvYOwi314AXAh7/view?usp=sharing" TargetMode="External"/><Relationship Id="rId82" Type="http://schemas.openxmlformats.org/officeDocument/2006/relationships/hyperlink" Target="https://drive.google.com/file/d/1359jPf_vwmt3pWkUXdu33l6SUbEoT4TN/view?usp=sharing" TargetMode="External"/><Relationship Id="rId81" Type="http://schemas.openxmlformats.org/officeDocument/2006/relationships/hyperlink" Target="https://drive.google.com/file/d/1-VlSOrhKPDyUxDcPLeQXw8zMl8gMXty3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JHbQo4hyqyanSrCt8BAZIBCHvISTA98W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2MTOXhU2WY8gYSvFfzznMEV79sUQIlGd/view?usp=sharing" TargetMode="External"/><Relationship Id="rId8" Type="http://schemas.openxmlformats.org/officeDocument/2006/relationships/hyperlink" Target="https://drive.google.com/file/d/1GMVQhjBRb4qG4HpP5SgQkHYL7ScINsq-/view?usp=sharing" TargetMode="External"/><Relationship Id="rId73" Type="http://schemas.openxmlformats.org/officeDocument/2006/relationships/hyperlink" Target="https://drive.google.com/file/d/1-mjKWfww89N0zxjX0fTv2asEMgD999fd/view?usp=sharing" TargetMode="External"/><Relationship Id="rId72" Type="http://schemas.openxmlformats.org/officeDocument/2006/relationships/hyperlink" Target="https://drive.google.com/file/d/1-C65OTrcI2T83WF9c6csIj-cL7SG3-bO/view?usp=sharing" TargetMode="External"/><Relationship Id="rId75" Type="http://schemas.openxmlformats.org/officeDocument/2006/relationships/hyperlink" Target="https://docs.google.com/presentation/d/1fQNp0J88tP5BeMjk_uC1BLxWMPu5luj3/edit?usp=sharing&amp;ouid=100079621525168865046&amp;rtpof=true&amp;sd=true" TargetMode="External"/><Relationship Id="rId74" Type="http://schemas.openxmlformats.org/officeDocument/2006/relationships/hyperlink" Target="https://drive.google.com/file/d/15wpXpBgTb0V-E8NxVVbvrGkQIbDyPhMq/view?usp=sharing" TargetMode="External"/><Relationship Id="rId77" Type="http://schemas.openxmlformats.org/officeDocument/2006/relationships/hyperlink" Target="https://drive.google.com/file/d/1oH1t2Dnkp6UzK0aOQj87ajlKx18zyO9P/view?usp=sharing" TargetMode="External"/><Relationship Id="rId76" Type="http://schemas.openxmlformats.org/officeDocument/2006/relationships/hyperlink" Target="https://drive.google.com/file/d/1fSpU1p2PWWuphIxDESLkzDFK_wbVRfbu/view?usp=sharing" TargetMode="External"/><Relationship Id="rId79" Type="http://schemas.openxmlformats.org/officeDocument/2006/relationships/hyperlink" Target="https://drive.google.com/file/d/1cjSYz0tnACVEHqQlewekXUb_ozYBTgSU/view?usp=sharing" TargetMode="External"/><Relationship Id="rId78" Type="http://schemas.openxmlformats.org/officeDocument/2006/relationships/hyperlink" Target="https://drive.google.com/file/d/16IOn-uoxgm-8aS3Or1aSQTRrD_n9iKIj/view?usp=sharing" TargetMode="External"/><Relationship Id="rId71" Type="http://schemas.openxmlformats.org/officeDocument/2006/relationships/hyperlink" Target="https://drive.google.com/file/d/1-8Br7lo24v-bHuCG0W_miusmy6irZ8Uj/view?usp=sharing" TargetMode="External"/><Relationship Id="rId70" Type="http://schemas.openxmlformats.org/officeDocument/2006/relationships/hyperlink" Target="https://drive.google.com/file/d/1115mVC-_5tyAsqI4j8SstO8fs56Ovn5_/view?usp=sharing" TargetMode="External"/><Relationship Id="rId62" Type="http://schemas.openxmlformats.org/officeDocument/2006/relationships/hyperlink" Target="https://drive.google.com/file/d/1YBHpXbqPVDTmL8tRZBHkuQA5_VPOqy99/view?usp=sharing" TargetMode="External"/><Relationship Id="rId61" Type="http://schemas.openxmlformats.org/officeDocument/2006/relationships/hyperlink" Target="https://drive.google.com/file/d/1UA8GZP8-KuhnpMT6usSXFSpLuAE077Gm/view?usp=sharing" TargetMode="External"/><Relationship Id="rId64" Type="http://schemas.openxmlformats.org/officeDocument/2006/relationships/hyperlink" Target="https://drive.google.com/file/d/1WnpZ7g6BhMF6paKWb-lgZme6IF1g7oNq/view?usp=sharing" TargetMode="External"/><Relationship Id="rId63" Type="http://schemas.openxmlformats.org/officeDocument/2006/relationships/hyperlink" Target="https://drive.google.com/file/d/1_E-xA3oW1F7H9ArbFGjqwVMLeLpw5ZwS/view?usp=sharing" TargetMode="External"/><Relationship Id="rId66" Type="http://schemas.openxmlformats.org/officeDocument/2006/relationships/hyperlink" Target="https://vimeo.com/107113069" TargetMode="External"/><Relationship Id="rId65" Type="http://schemas.openxmlformats.org/officeDocument/2006/relationships/hyperlink" Target="https://drive.google.com/file/d/15Mc57uaJTPGDpe39SirUbKVkYd2RjdPB/view?usp=sharing" TargetMode="External"/><Relationship Id="rId68" Type="http://schemas.openxmlformats.org/officeDocument/2006/relationships/hyperlink" Target="https://drive.google.com/file/d/15rB8llNkiD5sfsclz6iO7XMlL1OAVXZW/view?usp=sharing" TargetMode="External"/><Relationship Id="rId67" Type="http://schemas.openxmlformats.org/officeDocument/2006/relationships/hyperlink" Target="https://drive.google.com/file/d/1x6FxK3nGzsVBZXk441vILrSqS9_YxIxc/view?usp=sharing" TargetMode="External"/><Relationship Id="rId60" Type="http://schemas.openxmlformats.org/officeDocument/2006/relationships/hyperlink" Target="https://drive.google.com/file/d/1Y8hNSUy3xM3uTcHsLoiVTdtec9FaTf6I/view?usp=sharing" TargetMode="External"/><Relationship Id="rId69" Type="http://schemas.openxmlformats.org/officeDocument/2006/relationships/hyperlink" Target="https://drive.google.com/file/d/1PY6g_-4EPTlcpSpWTRmaUotRZAlR5jK-/view?usp=sharing" TargetMode="External"/><Relationship Id="rId51" Type="http://schemas.openxmlformats.org/officeDocument/2006/relationships/hyperlink" Target="https://drive.google.com/file/d/17dLPz1xxgIwm8vz0V7Gi74eUPZd44T-D/view?usp=sharing" TargetMode="External"/><Relationship Id="rId50" Type="http://schemas.openxmlformats.org/officeDocument/2006/relationships/hyperlink" Target="https://vimeo.com/106743765" TargetMode="External"/><Relationship Id="rId53" Type="http://schemas.openxmlformats.org/officeDocument/2006/relationships/hyperlink" Target="https://drive.google.com/file/d/1pn0TLsgVz4JNnetf2oJ1nUW3ZsCzjwL3/view?usp=sharing" TargetMode="External"/><Relationship Id="rId52" Type="http://schemas.openxmlformats.org/officeDocument/2006/relationships/hyperlink" Target="https://drive.google.com/file/d/1WEuZ9r407dAwtWWdfIBNCmPFCcZoUAOo/view?usp=sharing" TargetMode="External"/><Relationship Id="rId55" Type="http://schemas.openxmlformats.org/officeDocument/2006/relationships/hyperlink" Target="https://drive.google.com/file/d/1NdyQ90enE6TbOvqFYpzrJmtNEfyReQZF/view?usp=sharing" TargetMode="External"/><Relationship Id="rId54" Type="http://schemas.openxmlformats.org/officeDocument/2006/relationships/hyperlink" Target="https://docs.google.com/presentation/d/1eBWY7g9o-bBhs6kH677A521V5pUHS8hp/edit?usp=sharing&amp;ouid=100079621525168865046&amp;rtpof=true&amp;sd=true" TargetMode="External"/><Relationship Id="rId57" Type="http://schemas.openxmlformats.org/officeDocument/2006/relationships/hyperlink" Target="https://drive.google.com/file/d/1vUgHwL8ZKD9TKMzRv4KaMZS-cVe6ZWcA/view?usp=sharing" TargetMode="External"/><Relationship Id="rId56" Type="http://schemas.openxmlformats.org/officeDocument/2006/relationships/hyperlink" Target="https://drive.google.com/file/d/1eYiazAeApULoJJ2HYTeSZ485-GXUXIQO/view?usp=sharing" TargetMode="External"/><Relationship Id="rId59" Type="http://schemas.openxmlformats.org/officeDocument/2006/relationships/hyperlink" Target="https://drive.google.com/file/d/1TlKBqfXzQ5UV9HlXCbvreVcpyq6wMr32/view?usp=sharing" TargetMode="External"/><Relationship Id="rId58" Type="http://schemas.openxmlformats.org/officeDocument/2006/relationships/hyperlink" Target="https://vimeo.com/1070053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d4jILgH5XEQV98oFCaXnr8Dng==">AMUW2mVFexH/ktLa6tJ+fLbfvAA7rw90BNrn9+jkcItcp5cmqj61WeliBDgbNlr/jjtzDvZ05VleKwgl40gHyvn17lbOFLjH/tJpZzMueKOTKe5gaUxB5Q8=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2022-08-16T22:42:00Z</dcterms:created>
  <dc:creator>PUSD</dc:creator>
</cp:coreProperties>
</file>