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943654" w14:textId="77777777" w:rsidR="007A28D4" w:rsidRPr="00972B51" w:rsidRDefault="00000000" w:rsidP="00972B51">
      <w:pPr>
        <w:spacing w:after="80"/>
        <w:jc w:val="center"/>
        <w:rPr>
          <w:sz w:val="22"/>
          <w:szCs w:val="22"/>
        </w:rPr>
      </w:pPr>
      <w:r w:rsidRPr="00972B51">
        <w:rPr>
          <w:b/>
          <w:bCs/>
          <w:sz w:val="44"/>
          <w:szCs w:val="44"/>
        </w:rPr>
        <w:t>Week 3: SQL &amp; Data Querying</w:t>
      </w:r>
    </w:p>
    <w:p w14:paraId="2EF53013" w14:textId="77777777" w:rsidR="007A28D4" w:rsidRPr="00972B51" w:rsidRDefault="00000000" w:rsidP="00972B51">
      <w:pPr>
        <w:spacing w:after="40"/>
        <w:jc w:val="center"/>
        <w:rPr>
          <w:sz w:val="22"/>
          <w:szCs w:val="22"/>
        </w:rPr>
      </w:pPr>
      <w:proofErr w:type="spellStart"/>
      <w:r w:rsidRPr="00972B51">
        <w:rPr>
          <w:color w:val="555555"/>
          <w:sz w:val="28"/>
          <w:szCs w:val="28"/>
        </w:rPr>
        <w:t>AnalystLab</w:t>
      </w:r>
      <w:proofErr w:type="spellEnd"/>
      <w:r w:rsidRPr="00972B51">
        <w:rPr>
          <w:color w:val="555555"/>
          <w:sz w:val="28"/>
          <w:szCs w:val="28"/>
        </w:rPr>
        <w:t xml:space="preserve"> Africa — Data Analytics Internship</w:t>
      </w:r>
    </w:p>
    <w:p w14:paraId="0F42109D" w14:textId="77777777" w:rsidR="007A28D4" w:rsidRPr="00972B51" w:rsidRDefault="00000000" w:rsidP="00972B51">
      <w:pPr>
        <w:spacing w:after="300"/>
        <w:jc w:val="center"/>
        <w:rPr>
          <w:sz w:val="22"/>
          <w:szCs w:val="22"/>
        </w:rPr>
      </w:pPr>
      <w:r w:rsidRPr="00972B51">
        <w:rPr>
          <w:color w:val="555555"/>
          <w:sz w:val="24"/>
          <w:szCs w:val="24"/>
        </w:rPr>
        <w:t>Prepared by: Tobiloba Osikoya</w:t>
      </w:r>
    </w:p>
    <w:p w14:paraId="748403FD" w14:textId="77777777" w:rsidR="007A28D4" w:rsidRPr="00972B51" w:rsidRDefault="00000000">
      <w:pPr>
        <w:pStyle w:val="Heading1"/>
        <w:spacing w:before="300" w:after="150"/>
        <w:rPr>
          <w:sz w:val="36"/>
          <w:szCs w:val="36"/>
        </w:rPr>
      </w:pPr>
      <w:r w:rsidRPr="00972B51">
        <w:rPr>
          <w:sz w:val="36"/>
          <w:szCs w:val="36"/>
        </w:rPr>
        <w:t>1. Overview</w:t>
      </w:r>
    </w:p>
    <w:p w14:paraId="079A0084" w14:textId="77777777" w:rsidR="007A28D4" w:rsidRPr="00972B51" w:rsidRDefault="00000000">
      <w:pPr>
        <w:spacing w:after="120"/>
        <w:rPr>
          <w:sz w:val="22"/>
          <w:szCs w:val="22"/>
        </w:rPr>
      </w:pPr>
      <w:r w:rsidRPr="00972B51">
        <w:rPr>
          <w:sz w:val="22"/>
          <w:szCs w:val="22"/>
        </w:rPr>
        <w:t>This document accompanies the SQL script file (.</w:t>
      </w:r>
      <w:proofErr w:type="spellStart"/>
      <w:r w:rsidRPr="00972B51">
        <w:rPr>
          <w:sz w:val="22"/>
          <w:szCs w:val="22"/>
        </w:rPr>
        <w:t>sql</w:t>
      </w:r>
      <w:proofErr w:type="spellEnd"/>
      <w:r w:rsidRPr="00972B51">
        <w:rPr>
          <w:sz w:val="22"/>
          <w:szCs w:val="22"/>
        </w:rPr>
        <w:t xml:space="preserve">) submitted for Week 3. It explains the purpose of each query and summarizes the key insights drawn from the Chinook (music store) database and the </w:t>
      </w:r>
      <w:proofErr w:type="spellStart"/>
      <w:r w:rsidRPr="00972B51">
        <w:rPr>
          <w:sz w:val="22"/>
          <w:szCs w:val="22"/>
        </w:rPr>
        <w:t>AdventureWorks</w:t>
      </w:r>
      <w:proofErr w:type="spellEnd"/>
      <w:r w:rsidRPr="00972B51">
        <w:rPr>
          <w:sz w:val="22"/>
          <w:szCs w:val="22"/>
        </w:rPr>
        <w:t xml:space="preserve">-style sales dataset, using PostgreSQL as the database engine and </w:t>
      </w:r>
      <w:proofErr w:type="spellStart"/>
      <w:r w:rsidRPr="00972B51">
        <w:rPr>
          <w:sz w:val="22"/>
          <w:szCs w:val="22"/>
        </w:rPr>
        <w:t>pgAdmin</w:t>
      </w:r>
      <w:proofErr w:type="spellEnd"/>
      <w:r w:rsidRPr="00972B51">
        <w:rPr>
          <w:sz w:val="22"/>
          <w:szCs w:val="22"/>
        </w:rPr>
        <w:t xml:space="preserve"> 4 as the client.</w:t>
      </w:r>
    </w:p>
    <w:p w14:paraId="3A128851" w14:textId="77777777" w:rsidR="007A28D4" w:rsidRPr="00972B51" w:rsidRDefault="00000000">
      <w:pPr>
        <w:pStyle w:val="Heading1"/>
        <w:spacing w:before="300" w:after="150"/>
        <w:rPr>
          <w:sz w:val="36"/>
          <w:szCs w:val="36"/>
        </w:rPr>
      </w:pPr>
      <w:r w:rsidRPr="00972B51">
        <w:rPr>
          <w:sz w:val="36"/>
          <w:szCs w:val="36"/>
        </w:rPr>
        <w:t>2. Environment &amp; Setup</w:t>
      </w:r>
    </w:p>
    <w:p w14:paraId="74046663" w14:textId="77777777" w:rsidR="007A28D4" w:rsidRPr="00972B51" w:rsidRDefault="00000000">
      <w:pPr>
        <w:pStyle w:val="ListParagraph"/>
        <w:numPr>
          <w:ilvl w:val="0"/>
          <w:numId w:val="1"/>
        </w:numPr>
        <w:spacing w:after="60"/>
        <w:rPr>
          <w:sz w:val="22"/>
          <w:szCs w:val="22"/>
        </w:rPr>
      </w:pPr>
      <w:r w:rsidRPr="00972B51">
        <w:rPr>
          <w:sz w:val="22"/>
          <w:szCs w:val="22"/>
        </w:rPr>
        <w:t>Database engine: PostgreSQL 18</w:t>
      </w:r>
    </w:p>
    <w:p w14:paraId="67D8D16F" w14:textId="77777777" w:rsidR="007A28D4" w:rsidRPr="00972B51" w:rsidRDefault="00000000">
      <w:pPr>
        <w:pStyle w:val="ListParagraph"/>
        <w:numPr>
          <w:ilvl w:val="0"/>
          <w:numId w:val="1"/>
        </w:numPr>
        <w:spacing w:after="60"/>
        <w:rPr>
          <w:sz w:val="22"/>
          <w:szCs w:val="22"/>
        </w:rPr>
      </w:pPr>
      <w:r w:rsidRPr="00972B51">
        <w:rPr>
          <w:sz w:val="22"/>
          <w:szCs w:val="22"/>
        </w:rPr>
        <w:t xml:space="preserve">Client: </w:t>
      </w:r>
      <w:proofErr w:type="spellStart"/>
      <w:r w:rsidRPr="00972B51">
        <w:rPr>
          <w:sz w:val="22"/>
          <w:szCs w:val="22"/>
        </w:rPr>
        <w:t>pgAdmin</w:t>
      </w:r>
      <w:proofErr w:type="spellEnd"/>
      <w:r w:rsidRPr="00972B51">
        <w:rPr>
          <w:sz w:val="22"/>
          <w:szCs w:val="22"/>
        </w:rPr>
        <w:t xml:space="preserve"> 4</w:t>
      </w:r>
    </w:p>
    <w:p w14:paraId="03E777B4" w14:textId="77777777" w:rsidR="007A28D4" w:rsidRPr="00972B51" w:rsidRDefault="00000000">
      <w:pPr>
        <w:pStyle w:val="ListParagraph"/>
        <w:numPr>
          <w:ilvl w:val="0"/>
          <w:numId w:val="1"/>
        </w:numPr>
        <w:spacing w:after="60"/>
        <w:rPr>
          <w:sz w:val="22"/>
          <w:szCs w:val="22"/>
        </w:rPr>
      </w:pPr>
      <w:r w:rsidRPr="00972B51">
        <w:rPr>
          <w:sz w:val="22"/>
          <w:szCs w:val="22"/>
        </w:rPr>
        <w:t xml:space="preserve">Databases created: chinook, </w:t>
      </w:r>
      <w:proofErr w:type="spellStart"/>
      <w:r w:rsidRPr="00972B51">
        <w:rPr>
          <w:sz w:val="22"/>
          <w:szCs w:val="22"/>
        </w:rPr>
        <w:t>sales_data</w:t>
      </w:r>
      <w:proofErr w:type="spellEnd"/>
    </w:p>
    <w:p w14:paraId="61E7E8D7" w14:textId="77777777" w:rsidR="007A28D4" w:rsidRPr="00972B51" w:rsidRDefault="00000000">
      <w:pPr>
        <w:pStyle w:val="ListParagraph"/>
        <w:numPr>
          <w:ilvl w:val="0"/>
          <w:numId w:val="1"/>
        </w:numPr>
        <w:spacing w:after="60"/>
        <w:rPr>
          <w:sz w:val="22"/>
          <w:szCs w:val="22"/>
        </w:rPr>
      </w:pPr>
      <w:r w:rsidRPr="00972B51">
        <w:rPr>
          <w:sz w:val="22"/>
          <w:szCs w:val="22"/>
        </w:rPr>
        <w:t xml:space="preserve">Chinook was imported from the official </w:t>
      </w:r>
      <w:proofErr w:type="spellStart"/>
      <w:r w:rsidRPr="00972B51">
        <w:rPr>
          <w:sz w:val="22"/>
          <w:szCs w:val="22"/>
        </w:rPr>
        <w:t>Chinook_PostgreSql.sql</w:t>
      </w:r>
      <w:proofErr w:type="spellEnd"/>
      <w:r w:rsidRPr="00972B51">
        <w:rPr>
          <w:sz w:val="22"/>
          <w:szCs w:val="22"/>
        </w:rPr>
        <w:t xml:space="preserve"> script; the sales dataset was imported from a CSV into a manually created sales table.</w:t>
      </w:r>
    </w:p>
    <w:p w14:paraId="18DC5FA4" w14:textId="77777777" w:rsidR="007A28D4" w:rsidRPr="00972B51" w:rsidRDefault="00000000">
      <w:pPr>
        <w:pStyle w:val="ListParagraph"/>
        <w:numPr>
          <w:ilvl w:val="0"/>
          <w:numId w:val="1"/>
        </w:numPr>
        <w:spacing w:after="60"/>
        <w:rPr>
          <w:sz w:val="22"/>
          <w:szCs w:val="22"/>
        </w:rPr>
      </w:pPr>
      <w:r w:rsidRPr="00972B51">
        <w:rPr>
          <w:sz w:val="22"/>
          <w:szCs w:val="22"/>
        </w:rPr>
        <w:t>An index was added on invoice(</w:t>
      </w:r>
      <w:proofErr w:type="spellStart"/>
      <w:r w:rsidRPr="00972B51">
        <w:rPr>
          <w:sz w:val="22"/>
          <w:szCs w:val="22"/>
        </w:rPr>
        <w:t>customer_id</w:t>
      </w:r>
      <w:proofErr w:type="spellEnd"/>
      <w:r w:rsidRPr="00972B51">
        <w:rPr>
          <w:sz w:val="22"/>
          <w:szCs w:val="22"/>
        </w:rPr>
        <w:t>) and invoice(</w:t>
      </w:r>
      <w:proofErr w:type="spellStart"/>
      <w:r w:rsidRPr="00972B51">
        <w:rPr>
          <w:sz w:val="22"/>
          <w:szCs w:val="22"/>
        </w:rPr>
        <w:t>billing_country</w:t>
      </w:r>
      <w:proofErr w:type="spellEnd"/>
      <w:r w:rsidRPr="00972B51">
        <w:rPr>
          <w:sz w:val="22"/>
          <w:szCs w:val="22"/>
        </w:rPr>
        <w:t>) to demonstrate query optimization for frequently filtered/joined columns.</w:t>
      </w:r>
    </w:p>
    <w:p w14:paraId="594DE0C2" w14:textId="77777777" w:rsidR="007A28D4" w:rsidRPr="00972B51" w:rsidRDefault="00000000">
      <w:pPr>
        <w:pStyle w:val="Heading1"/>
        <w:spacing w:before="300" w:after="150"/>
        <w:rPr>
          <w:sz w:val="36"/>
          <w:szCs w:val="36"/>
        </w:rPr>
      </w:pPr>
      <w:r w:rsidRPr="00972B51">
        <w:rPr>
          <w:sz w:val="36"/>
          <w:szCs w:val="36"/>
        </w:rPr>
        <w:t xml:space="preserve">3. Core SQL Queries (SELECT, </w:t>
      </w:r>
      <w:proofErr w:type="gramStart"/>
      <w:r w:rsidRPr="00972B51">
        <w:rPr>
          <w:sz w:val="36"/>
          <w:szCs w:val="36"/>
        </w:rPr>
        <w:t>WHERE</w:t>
      </w:r>
      <w:proofErr w:type="gramEnd"/>
      <w:r w:rsidRPr="00972B51">
        <w:rPr>
          <w:sz w:val="36"/>
          <w:szCs w:val="36"/>
        </w:rPr>
        <w:t>, ORDER BY)</w:t>
      </w:r>
    </w:p>
    <w:p w14:paraId="1BB44593" w14:textId="77777777" w:rsidR="007A28D4" w:rsidRPr="00972B51" w:rsidRDefault="00000000">
      <w:pPr>
        <w:spacing w:after="120"/>
        <w:rPr>
          <w:sz w:val="22"/>
          <w:szCs w:val="22"/>
        </w:rPr>
      </w:pPr>
      <w:r w:rsidRPr="00972B51">
        <w:rPr>
          <w:sz w:val="22"/>
          <w:szCs w:val="22"/>
        </w:rPr>
        <w:t>These queries cover basic data retrieval: selecting columns, filtering rows with WHERE, and sorting results with ORDER BY, run against the customer and track tables in Chinook.</w:t>
      </w:r>
    </w:p>
    <w:p w14:paraId="6DDDDCBC" w14:textId="77777777" w:rsidR="007A28D4" w:rsidRPr="00972B51" w:rsidRDefault="00000000">
      <w:pPr>
        <w:pStyle w:val="Heading2"/>
        <w:spacing w:before="250" w:after="120"/>
        <w:rPr>
          <w:sz w:val="28"/>
          <w:szCs w:val="28"/>
        </w:rPr>
      </w:pPr>
      <w:r w:rsidRPr="00972B51">
        <w:rPr>
          <w:sz w:val="28"/>
          <w:szCs w:val="28"/>
        </w:rPr>
        <w:t>Query 1: View all customers</w:t>
      </w:r>
    </w:p>
    <w:p w14:paraId="736A0B4F" w14:textId="77777777" w:rsidR="007A28D4" w:rsidRPr="00972B51" w:rsidRDefault="00000000">
      <w:pPr>
        <w:spacing w:after="120"/>
        <w:rPr>
          <w:sz w:val="22"/>
          <w:szCs w:val="22"/>
        </w:rPr>
      </w:pPr>
      <w:r w:rsidRPr="00972B51">
        <w:rPr>
          <w:sz w:val="22"/>
          <w:szCs w:val="22"/>
        </w:rPr>
        <w:t>Retrieves every column and row from the customer table to inspect the raw dataset.</w:t>
      </w:r>
    </w:p>
    <w:p w14:paraId="4640CF02"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[e.g. total number of customers, general spread across countries]</w:t>
      </w:r>
    </w:p>
    <w:p w14:paraId="3F525C90" w14:textId="77777777" w:rsidR="007A28D4" w:rsidRPr="00972B51" w:rsidRDefault="00000000">
      <w:pPr>
        <w:pStyle w:val="Heading2"/>
        <w:spacing w:before="250" w:after="120"/>
        <w:rPr>
          <w:sz w:val="28"/>
          <w:szCs w:val="28"/>
        </w:rPr>
      </w:pPr>
      <w:r w:rsidRPr="00972B51">
        <w:rPr>
          <w:sz w:val="28"/>
          <w:szCs w:val="28"/>
        </w:rPr>
        <w:t>Query 4: Canadian customers, sorted by last name</w:t>
      </w:r>
    </w:p>
    <w:p w14:paraId="55B5DC2C" w14:textId="77777777" w:rsidR="007A28D4" w:rsidRPr="00972B51" w:rsidRDefault="00000000">
      <w:pPr>
        <w:spacing w:after="120"/>
        <w:rPr>
          <w:sz w:val="22"/>
          <w:szCs w:val="22"/>
        </w:rPr>
      </w:pPr>
      <w:r w:rsidRPr="00972B51">
        <w:rPr>
          <w:sz w:val="22"/>
          <w:szCs w:val="22"/>
        </w:rPr>
        <w:t>Filters customers to Canada only and sorts alphabetically by last name.</w:t>
      </w:r>
    </w:p>
    <w:p w14:paraId="3CCC7859"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[e.g. how many customers are in Canada]</w:t>
      </w:r>
    </w:p>
    <w:p w14:paraId="0B31CB8C" w14:textId="77777777" w:rsidR="007A28D4" w:rsidRPr="00972B51" w:rsidRDefault="00000000">
      <w:pPr>
        <w:pStyle w:val="Heading2"/>
        <w:spacing w:before="250" w:after="120"/>
        <w:rPr>
          <w:sz w:val="28"/>
          <w:szCs w:val="28"/>
        </w:rPr>
      </w:pPr>
      <w:r w:rsidRPr="00972B51">
        <w:rPr>
          <w:sz w:val="28"/>
          <w:szCs w:val="28"/>
        </w:rPr>
        <w:t>Query 5: Tracks priced above 0.99, sorted by price descending</w:t>
      </w:r>
    </w:p>
    <w:p w14:paraId="105A6BD7" w14:textId="77777777" w:rsidR="007A28D4" w:rsidRPr="00972B51" w:rsidRDefault="00000000">
      <w:pPr>
        <w:spacing w:after="120"/>
        <w:rPr>
          <w:sz w:val="22"/>
          <w:szCs w:val="22"/>
        </w:rPr>
      </w:pPr>
      <w:r w:rsidRPr="00972B51">
        <w:rPr>
          <w:sz w:val="22"/>
          <w:szCs w:val="22"/>
        </w:rPr>
        <w:t>Filters the track table for premium-priced tracks and ranks them from most to least expensive.</w:t>
      </w:r>
    </w:p>
    <w:p w14:paraId="77E7D07F"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[e.g. highest track price found, how many tracks fall above 0.99]</w:t>
      </w:r>
    </w:p>
    <w:p w14:paraId="13369D96" w14:textId="77777777" w:rsidR="007A28D4" w:rsidRPr="00972B51" w:rsidRDefault="00000000">
      <w:pPr>
        <w:pStyle w:val="Heading1"/>
        <w:spacing w:before="300" w:after="150"/>
        <w:rPr>
          <w:sz w:val="36"/>
          <w:szCs w:val="36"/>
        </w:rPr>
      </w:pPr>
      <w:r w:rsidRPr="00972B51">
        <w:rPr>
          <w:sz w:val="36"/>
          <w:szCs w:val="36"/>
        </w:rPr>
        <w:t>4. Aggregate Functions &amp; Grouping (GROUP BY, HAVING)</w:t>
      </w:r>
    </w:p>
    <w:p w14:paraId="31484A4D" w14:textId="77777777" w:rsidR="007A28D4" w:rsidRPr="00972B51" w:rsidRDefault="00000000">
      <w:pPr>
        <w:spacing w:after="120"/>
        <w:rPr>
          <w:sz w:val="22"/>
          <w:szCs w:val="22"/>
        </w:rPr>
      </w:pPr>
      <w:r w:rsidRPr="00972B51">
        <w:rPr>
          <w:sz w:val="22"/>
          <w:szCs w:val="22"/>
        </w:rPr>
        <w:t>These queries summarize data using SUM, COUNT, and AVG, grouped by category, to answer questions like total revenue per country and which countries generate the most invoices.</w:t>
      </w:r>
    </w:p>
    <w:p w14:paraId="3D573866" w14:textId="77777777" w:rsidR="007A28D4" w:rsidRPr="00972B51" w:rsidRDefault="00000000">
      <w:pPr>
        <w:pStyle w:val="Heading2"/>
        <w:spacing w:before="250" w:after="120"/>
        <w:rPr>
          <w:sz w:val="28"/>
          <w:szCs w:val="28"/>
        </w:rPr>
      </w:pPr>
      <w:r w:rsidRPr="00972B51">
        <w:rPr>
          <w:sz w:val="28"/>
          <w:szCs w:val="28"/>
        </w:rPr>
        <w:t>Query 7: Total sales revenue by billing country</w:t>
      </w:r>
    </w:p>
    <w:p w14:paraId="561B8562" w14:textId="77777777" w:rsidR="007A28D4" w:rsidRPr="00972B51" w:rsidRDefault="00000000">
      <w:pPr>
        <w:spacing w:after="120"/>
        <w:rPr>
          <w:sz w:val="22"/>
          <w:szCs w:val="22"/>
        </w:rPr>
      </w:pPr>
      <w:r w:rsidRPr="00972B51">
        <w:rPr>
          <w:sz w:val="22"/>
          <w:szCs w:val="22"/>
        </w:rPr>
        <w:t xml:space="preserve">Groups invoices by </w:t>
      </w:r>
      <w:proofErr w:type="spellStart"/>
      <w:r w:rsidRPr="00972B51">
        <w:rPr>
          <w:sz w:val="22"/>
          <w:szCs w:val="22"/>
        </w:rPr>
        <w:t>billing_country</w:t>
      </w:r>
      <w:proofErr w:type="spellEnd"/>
      <w:r w:rsidRPr="00972B51">
        <w:rPr>
          <w:sz w:val="22"/>
          <w:szCs w:val="22"/>
        </w:rPr>
        <w:t xml:space="preserve"> and sums the total revenue per country.</w:t>
      </w:r>
    </w:p>
    <w:p w14:paraId="78D8E2C1" w14:textId="77777777" w:rsidR="007A28D4" w:rsidRPr="00972B51" w:rsidRDefault="00000000">
      <w:pPr>
        <w:spacing w:after="200"/>
        <w:rPr>
          <w:sz w:val="22"/>
          <w:szCs w:val="22"/>
        </w:rPr>
      </w:pPr>
      <w:r w:rsidRPr="00972B51">
        <w:rPr>
          <w:b/>
          <w:bCs/>
          <w:sz w:val="22"/>
          <w:szCs w:val="22"/>
        </w:rPr>
        <w:lastRenderedPageBreak/>
        <w:t xml:space="preserve">Insight: </w:t>
      </w:r>
      <w:r w:rsidRPr="00972B51">
        <w:rPr>
          <w:i/>
          <w:iCs/>
          <w:color w:val="C00000"/>
          <w:sz w:val="22"/>
          <w:szCs w:val="22"/>
        </w:rPr>
        <w:t>[state the top-earning country and its approximate revenue]</w:t>
      </w:r>
    </w:p>
    <w:p w14:paraId="3380045E" w14:textId="77777777" w:rsidR="007A28D4" w:rsidRPr="00972B51" w:rsidRDefault="00000000">
      <w:pPr>
        <w:pStyle w:val="Heading2"/>
        <w:spacing w:before="250" w:after="120"/>
        <w:rPr>
          <w:sz w:val="28"/>
          <w:szCs w:val="28"/>
        </w:rPr>
      </w:pPr>
      <w:r w:rsidRPr="00972B51">
        <w:rPr>
          <w:sz w:val="28"/>
          <w:szCs w:val="28"/>
        </w:rPr>
        <w:t>Query 8: Countries with more than 5 invoices</w:t>
      </w:r>
    </w:p>
    <w:p w14:paraId="51346689" w14:textId="77777777" w:rsidR="007A28D4" w:rsidRPr="00972B51" w:rsidRDefault="00000000">
      <w:pPr>
        <w:spacing w:after="120"/>
        <w:rPr>
          <w:sz w:val="22"/>
          <w:szCs w:val="22"/>
        </w:rPr>
      </w:pPr>
      <w:r w:rsidRPr="00972B51">
        <w:rPr>
          <w:sz w:val="22"/>
          <w:szCs w:val="22"/>
        </w:rPr>
        <w:t>Uses HAVING to filter grouped results down to countries with meaningful order volume.</w:t>
      </w:r>
    </w:p>
    <w:p w14:paraId="624E6E2F"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[e.g. how many countries passed this threshold]</w:t>
      </w:r>
    </w:p>
    <w:p w14:paraId="75E5E7CC" w14:textId="77777777" w:rsidR="007A28D4" w:rsidRPr="00972B51" w:rsidRDefault="00000000">
      <w:pPr>
        <w:pStyle w:val="Heading1"/>
        <w:spacing w:before="300" w:after="150"/>
        <w:rPr>
          <w:sz w:val="36"/>
          <w:szCs w:val="36"/>
        </w:rPr>
      </w:pPr>
      <w:r w:rsidRPr="00972B51">
        <w:rPr>
          <w:sz w:val="36"/>
          <w:szCs w:val="36"/>
        </w:rPr>
        <w:t>5. Joins (INNER, LEFT)</w:t>
      </w:r>
    </w:p>
    <w:p w14:paraId="0FFA7E70" w14:textId="77777777" w:rsidR="007A28D4" w:rsidRPr="00972B51" w:rsidRDefault="00000000">
      <w:pPr>
        <w:spacing w:after="120"/>
        <w:rPr>
          <w:sz w:val="22"/>
          <w:szCs w:val="22"/>
        </w:rPr>
      </w:pPr>
      <w:r w:rsidRPr="00972B51">
        <w:rPr>
          <w:sz w:val="22"/>
          <w:szCs w:val="22"/>
        </w:rPr>
        <w:t>These queries combine data across multiple related tables to build a fuller picture of each transaction — linking invoices to customers, and invoice lines to tracks.</w:t>
      </w:r>
    </w:p>
    <w:p w14:paraId="17D155F2" w14:textId="77777777" w:rsidR="007A28D4" w:rsidRPr="00972B51" w:rsidRDefault="00000000">
      <w:pPr>
        <w:pStyle w:val="Heading2"/>
        <w:spacing w:before="250" w:after="120"/>
        <w:rPr>
          <w:sz w:val="28"/>
          <w:szCs w:val="28"/>
        </w:rPr>
      </w:pPr>
      <w:r w:rsidRPr="00972B51">
        <w:rPr>
          <w:sz w:val="28"/>
          <w:szCs w:val="28"/>
        </w:rPr>
        <w:t>Query 9: Invoices joined with customer names</w:t>
      </w:r>
    </w:p>
    <w:p w14:paraId="54DAF4C9" w14:textId="77777777" w:rsidR="007A28D4" w:rsidRPr="00972B51" w:rsidRDefault="00000000">
      <w:pPr>
        <w:spacing w:after="120"/>
        <w:rPr>
          <w:sz w:val="22"/>
          <w:szCs w:val="22"/>
        </w:rPr>
      </w:pPr>
      <w:r w:rsidRPr="00972B51">
        <w:rPr>
          <w:sz w:val="22"/>
          <w:szCs w:val="22"/>
        </w:rPr>
        <w:t>Combines invoice and customer tables to show who placed each invoice, sorted by highest total.</w:t>
      </w:r>
    </w:p>
    <w:p w14:paraId="6EEDB4FC"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[e.g. the single highest invoice total and the customer behind it]</w:t>
      </w:r>
    </w:p>
    <w:p w14:paraId="30450BF4" w14:textId="77777777" w:rsidR="007A28D4" w:rsidRPr="00972B51" w:rsidRDefault="00000000">
      <w:pPr>
        <w:pStyle w:val="Heading2"/>
        <w:spacing w:before="250" w:after="120"/>
        <w:rPr>
          <w:sz w:val="28"/>
          <w:szCs w:val="28"/>
        </w:rPr>
      </w:pPr>
      <w:r w:rsidRPr="00972B51">
        <w:rPr>
          <w:sz w:val="28"/>
          <w:szCs w:val="28"/>
        </w:rPr>
        <w:t>Query 11: All customers, including those with no invoices (LEFT JOIN)</w:t>
      </w:r>
    </w:p>
    <w:p w14:paraId="63E85266" w14:textId="77777777" w:rsidR="007A28D4" w:rsidRPr="00972B51" w:rsidRDefault="00000000">
      <w:pPr>
        <w:spacing w:after="120"/>
        <w:rPr>
          <w:sz w:val="22"/>
          <w:szCs w:val="22"/>
        </w:rPr>
      </w:pPr>
      <w:r w:rsidRPr="00972B51">
        <w:rPr>
          <w:sz w:val="22"/>
          <w:szCs w:val="22"/>
        </w:rPr>
        <w:t>Ensures customers with zero purchases still appear in the result set, useful for identifying inactive customers.</w:t>
      </w:r>
    </w:p>
    <w:p w14:paraId="62AE0D30"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[e.g. whether any customers had no invoices at all]</w:t>
      </w:r>
    </w:p>
    <w:p w14:paraId="4A3CC720" w14:textId="77777777" w:rsidR="007A28D4" w:rsidRPr="00972B51" w:rsidRDefault="00000000">
      <w:pPr>
        <w:pStyle w:val="Heading1"/>
        <w:spacing w:before="300" w:after="150"/>
        <w:rPr>
          <w:sz w:val="36"/>
          <w:szCs w:val="36"/>
        </w:rPr>
      </w:pPr>
      <w:r w:rsidRPr="00972B51">
        <w:rPr>
          <w:sz w:val="36"/>
          <w:szCs w:val="36"/>
        </w:rPr>
        <w:t>6. Subqueries</w:t>
      </w:r>
    </w:p>
    <w:p w14:paraId="18AFE48E" w14:textId="77777777" w:rsidR="007A28D4" w:rsidRPr="00972B51" w:rsidRDefault="00000000">
      <w:pPr>
        <w:spacing w:after="120"/>
        <w:rPr>
          <w:sz w:val="22"/>
          <w:szCs w:val="22"/>
        </w:rPr>
      </w:pPr>
      <w:r w:rsidRPr="00972B51">
        <w:rPr>
          <w:sz w:val="22"/>
          <w:szCs w:val="22"/>
        </w:rPr>
        <w:t>These queries use nested SELECT statements to filter or aggregate data based on a separately computed value, such as an average or a list of qualifying IDs.</w:t>
      </w:r>
    </w:p>
    <w:p w14:paraId="2EDFCB77" w14:textId="77777777" w:rsidR="007A28D4" w:rsidRPr="00972B51" w:rsidRDefault="00000000">
      <w:pPr>
        <w:pStyle w:val="Heading2"/>
        <w:spacing w:before="250" w:after="120"/>
        <w:rPr>
          <w:sz w:val="28"/>
          <w:szCs w:val="28"/>
        </w:rPr>
      </w:pPr>
      <w:r w:rsidRPr="00972B51">
        <w:rPr>
          <w:sz w:val="28"/>
          <w:szCs w:val="28"/>
        </w:rPr>
        <w:t>Query 12: Invoices above the average invoice total</w:t>
      </w:r>
    </w:p>
    <w:p w14:paraId="5A8D70B1" w14:textId="77777777" w:rsidR="007A28D4" w:rsidRPr="00972B51" w:rsidRDefault="00000000">
      <w:pPr>
        <w:spacing w:after="120"/>
        <w:rPr>
          <w:sz w:val="22"/>
          <w:szCs w:val="22"/>
        </w:rPr>
      </w:pPr>
      <w:r w:rsidRPr="00972B51">
        <w:rPr>
          <w:sz w:val="22"/>
          <w:szCs w:val="22"/>
        </w:rPr>
        <w:t>Uses a subquery to calculate the average invoice total, then filters for invoices exceeding it.</w:t>
      </w:r>
    </w:p>
    <w:p w14:paraId="7F2915AE"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[e.g. how many invoices exceeded the average, and by roughly how much]</w:t>
      </w:r>
    </w:p>
    <w:p w14:paraId="6631BD2E" w14:textId="77777777" w:rsidR="007A28D4" w:rsidRPr="00972B51" w:rsidRDefault="00000000">
      <w:pPr>
        <w:pStyle w:val="Heading2"/>
        <w:spacing w:before="250" w:after="120"/>
        <w:rPr>
          <w:sz w:val="28"/>
          <w:szCs w:val="28"/>
        </w:rPr>
      </w:pPr>
      <w:r w:rsidRPr="00972B51">
        <w:rPr>
          <w:sz w:val="28"/>
          <w:szCs w:val="28"/>
        </w:rPr>
        <w:t>Query 13: Top spending customers via a derived table</w:t>
      </w:r>
    </w:p>
    <w:p w14:paraId="1D33690D" w14:textId="77777777" w:rsidR="007A28D4" w:rsidRPr="00972B51" w:rsidRDefault="00000000">
      <w:pPr>
        <w:spacing w:after="120"/>
        <w:rPr>
          <w:sz w:val="22"/>
          <w:szCs w:val="22"/>
        </w:rPr>
      </w:pPr>
      <w:r w:rsidRPr="00972B51">
        <w:rPr>
          <w:sz w:val="22"/>
          <w:szCs w:val="22"/>
        </w:rPr>
        <w:t>Aggregates total spend per customer inside a subquery, then joins it back to customer names for readability.</w:t>
      </w:r>
    </w:p>
    <w:p w14:paraId="5851DB4F"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[list the top 2-3 customers by spend]</w:t>
      </w:r>
    </w:p>
    <w:p w14:paraId="57573965" w14:textId="77777777" w:rsidR="007A28D4" w:rsidRPr="00972B51" w:rsidRDefault="00000000">
      <w:pPr>
        <w:pStyle w:val="Heading1"/>
        <w:spacing w:before="300" w:after="150"/>
        <w:rPr>
          <w:sz w:val="36"/>
          <w:szCs w:val="36"/>
        </w:rPr>
      </w:pPr>
      <w:r w:rsidRPr="00972B51">
        <w:rPr>
          <w:sz w:val="36"/>
          <w:szCs w:val="36"/>
        </w:rPr>
        <w:t>7. Window Functions (ROW_NUMBER, RANK, PARTITION BY)</w:t>
      </w:r>
    </w:p>
    <w:p w14:paraId="4841AD69" w14:textId="77777777" w:rsidR="007A28D4" w:rsidRPr="00972B51" w:rsidRDefault="00000000">
      <w:pPr>
        <w:spacing w:after="120"/>
        <w:rPr>
          <w:sz w:val="22"/>
          <w:szCs w:val="22"/>
        </w:rPr>
      </w:pPr>
      <w:r w:rsidRPr="00972B51">
        <w:rPr>
          <w:sz w:val="22"/>
          <w:szCs w:val="22"/>
        </w:rPr>
        <w:t>These queries rank and partition data without collapsing rows the way GROUP BY does, useful for per-category rankings and running totals.</w:t>
      </w:r>
    </w:p>
    <w:p w14:paraId="1AA66732" w14:textId="77777777" w:rsidR="007A28D4" w:rsidRPr="00972B51" w:rsidRDefault="00000000">
      <w:pPr>
        <w:pStyle w:val="Heading2"/>
        <w:spacing w:before="250" w:after="120"/>
        <w:rPr>
          <w:sz w:val="28"/>
          <w:szCs w:val="28"/>
        </w:rPr>
      </w:pPr>
      <w:r w:rsidRPr="00972B51">
        <w:rPr>
          <w:sz w:val="28"/>
          <w:szCs w:val="28"/>
        </w:rPr>
        <w:t>Query 15: Row number of tracks within each album, by price</w:t>
      </w:r>
    </w:p>
    <w:p w14:paraId="7CD198AA" w14:textId="77777777" w:rsidR="007A28D4" w:rsidRPr="00972B51" w:rsidRDefault="00000000">
      <w:pPr>
        <w:spacing w:after="120"/>
        <w:rPr>
          <w:sz w:val="22"/>
          <w:szCs w:val="22"/>
        </w:rPr>
      </w:pPr>
      <w:r w:rsidRPr="00972B51">
        <w:rPr>
          <w:sz w:val="22"/>
          <w:szCs w:val="22"/>
        </w:rPr>
        <w:t>Assigns a rank to each track inside its own album based on unit price.</w:t>
      </w:r>
    </w:p>
    <w:p w14:paraId="0FDAB81C"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[e.g. observation about pricing patterns within albums]</w:t>
      </w:r>
    </w:p>
    <w:p w14:paraId="54D5B182" w14:textId="77777777" w:rsidR="007A28D4" w:rsidRPr="00972B51" w:rsidRDefault="00000000">
      <w:pPr>
        <w:pStyle w:val="Heading2"/>
        <w:spacing w:before="250" w:after="120"/>
        <w:rPr>
          <w:sz w:val="28"/>
          <w:szCs w:val="28"/>
        </w:rPr>
      </w:pPr>
      <w:r w:rsidRPr="00972B51">
        <w:rPr>
          <w:sz w:val="28"/>
          <w:szCs w:val="28"/>
        </w:rPr>
        <w:t>Query 16: Customers ranked by total spend</w:t>
      </w:r>
    </w:p>
    <w:p w14:paraId="2507AFEE" w14:textId="77777777" w:rsidR="007A28D4" w:rsidRPr="00972B51" w:rsidRDefault="00000000">
      <w:pPr>
        <w:spacing w:after="120"/>
        <w:rPr>
          <w:sz w:val="22"/>
          <w:szCs w:val="22"/>
        </w:rPr>
      </w:pPr>
      <w:r w:rsidRPr="00972B51">
        <w:rPr>
          <w:sz w:val="22"/>
          <w:szCs w:val="22"/>
        </w:rPr>
        <w:t xml:space="preserve">Ranks all customers from highest to lowest total spend using </w:t>
      </w:r>
      <w:proofErr w:type="gramStart"/>
      <w:r w:rsidRPr="00972B51">
        <w:rPr>
          <w:sz w:val="22"/>
          <w:szCs w:val="22"/>
        </w:rPr>
        <w:t>RANK(</w:t>
      </w:r>
      <w:proofErr w:type="gramEnd"/>
      <w:r w:rsidRPr="00972B51">
        <w:rPr>
          <w:sz w:val="22"/>
          <w:szCs w:val="22"/>
        </w:rPr>
        <w:t>).</w:t>
      </w:r>
    </w:p>
    <w:p w14:paraId="32F4FFEC"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[name the #1 ranked customer]</w:t>
      </w:r>
    </w:p>
    <w:p w14:paraId="7C0ADEFE" w14:textId="77777777" w:rsidR="007A28D4" w:rsidRPr="00972B51" w:rsidRDefault="00000000">
      <w:pPr>
        <w:pStyle w:val="Heading2"/>
        <w:spacing w:before="250" w:after="120"/>
        <w:rPr>
          <w:sz w:val="28"/>
          <w:szCs w:val="28"/>
        </w:rPr>
      </w:pPr>
      <w:r w:rsidRPr="00972B51">
        <w:rPr>
          <w:sz w:val="28"/>
          <w:szCs w:val="28"/>
        </w:rPr>
        <w:lastRenderedPageBreak/>
        <w:t>Query 17: Running total of sales by country over time</w:t>
      </w:r>
    </w:p>
    <w:p w14:paraId="4819A372" w14:textId="77777777" w:rsidR="007A28D4" w:rsidRPr="00972B51" w:rsidRDefault="00000000">
      <w:pPr>
        <w:spacing w:after="120"/>
        <w:rPr>
          <w:sz w:val="22"/>
          <w:szCs w:val="22"/>
        </w:rPr>
      </w:pPr>
      <w:r w:rsidRPr="00972B51">
        <w:rPr>
          <w:sz w:val="22"/>
          <w:szCs w:val="22"/>
        </w:rPr>
        <w:t>Calculates a cumulative revenue total per country as invoice dates progress.</w:t>
      </w:r>
    </w:p>
    <w:p w14:paraId="1AA018EB"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[e.g. which country shows the steadiest growth]</w:t>
      </w:r>
    </w:p>
    <w:p w14:paraId="0AE8B44F" w14:textId="77777777" w:rsidR="007A28D4" w:rsidRPr="00972B51" w:rsidRDefault="00000000">
      <w:pPr>
        <w:pStyle w:val="Heading1"/>
        <w:spacing w:before="300" w:after="150"/>
        <w:rPr>
          <w:sz w:val="36"/>
          <w:szCs w:val="36"/>
        </w:rPr>
      </w:pPr>
      <w:r w:rsidRPr="00972B51">
        <w:rPr>
          <w:sz w:val="36"/>
          <w:szCs w:val="36"/>
        </w:rPr>
        <w:t>8. Business Problem Solving</w:t>
      </w:r>
    </w:p>
    <w:p w14:paraId="1C59F260" w14:textId="77777777" w:rsidR="007A28D4" w:rsidRPr="00972B51" w:rsidRDefault="00000000">
      <w:pPr>
        <w:spacing w:after="120"/>
        <w:rPr>
          <w:sz w:val="22"/>
          <w:szCs w:val="22"/>
        </w:rPr>
      </w:pPr>
      <w:r w:rsidRPr="00972B51">
        <w:rPr>
          <w:sz w:val="22"/>
          <w:szCs w:val="22"/>
        </w:rPr>
        <w:t>These queries directly answer the business questions posed in the task brief: top-performing products/customers, revenue trends, and purchasing behavior — run against both Chinook and the sales dataset.</w:t>
      </w:r>
    </w:p>
    <w:p w14:paraId="41B3FEC7" w14:textId="77777777" w:rsidR="007A28D4" w:rsidRPr="00972B51" w:rsidRDefault="00000000">
      <w:pPr>
        <w:pStyle w:val="Heading2"/>
        <w:spacing w:before="250" w:after="120"/>
        <w:rPr>
          <w:sz w:val="28"/>
          <w:szCs w:val="28"/>
        </w:rPr>
      </w:pPr>
      <w:r w:rsidRPr="00972B51">
        <w:rPr>
          <w:sz w:val="28"/>
          <w:szCs w:val="28"/>
        </w:rPr>
        <w:t>Query 18: Top 10 tracks by revenue (Chinook)</w:t>
      </w:r>
    </w:p>
    <w:p w14:paraId="3141F116" w14:textId="77777777" w:rsidR="007A28D4" w:rsidRPr="00972B51" w:rsidRDefault="00000000">
      <w:pPr>
        <w:spacing w:after="120"/>
        <w:rPr>
          <w:sz w:val="22"/>
          <w:szCs w:val="22"/>
        </w:rPr>
      </w:pPr>
      <w:r w:rsidRPr="00972B51">
        <w:rPr>
          <w:sz w:val="22"/>
          <w:szCs w:val="22"/>
        </w:rPr>
        <w:t xml:space="preserve">Joins </w:t>
      </w:r>
      <w:proofErr w:type="spellStart"/>
      <w:r w:rsidRPr="00972B51">
        <w:rPr>
          <w:sz w:val="22"/>
          <w:szCs w:val="22"/>
        </w:rPr>
        <w:t>invoice_line</w:t>
      </w:r>
      <w:proofErr w:type="spellEnd"/>
      <w:r w:rsidRPr="00972B51">
        <w:rPr>
          <w:sz w:val="22"/>
          <w:szCs w:val="22"/>
        </w:rPr>
        <w:t xml:space="preserve"> and track to calculate total revenue generated per track.</w:t>
      </w:r>
    </w:p>
    <w:p w14:paraId="49CA95D5"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"The Trooper" was the top-earning track at $4.95, narrowly ahead of a cluster of tracks (Pilot, How to Stop an Exploding Man, The Fix, Hot Girl) each generating $3.98 — revenue per track is fairly flat, since Chinook prices most tracks near $0.99-$1.99 and revenue scales mainly with how many times a track was purchased across invoices.</w:t>
      </w:r>
    </w:p>
    <w:p w14:paraId="7BE2F919" w14:textId="77777777" w:rsidR="007A28D4" w:rsidRPr="00972B51" w:rsidRDefault="00000000">
      <w:pPr>
        <w:pStyle w:val="Heading2"/>
        <w:spacing w:before="250" w:after="120"/>
        <w:rPr>
          <w:sz w:val="28"/>
          <w:szCs w:val="28"/>
        </w:rPr>
      </w:pPr>
      <w:r w:rsidRPr="00972B51">
        <w:rPr>
          <w:sz w:val="28"/>
          <w:szCs w:val="28"/>
        </w:rPr>
        <w:t>Query 19: Top 10 customers by spend (Chinook)</w:t>
      </w:r>
    </w:p>
    <w:p w14:paraId="4D7B236D" w14:textId="77777777" w:rsidR="007A28D4" w:rsidRPr="00972B51" w:rsidRDefault="00000000">
      <w:pPr>
        <w:spacing w:after="120"/>
        <w:rPr>
          <w:sz w:val="22"/>
          <w:szCs w:val="22"/>
        </w:rPr>
      </w:pPr>
      <w:r w:rsidRPr="00972B51">
        <w:rPr>
          <w:sz w:val="22"/>
          <w:szCs w:val="22"/>
        </w:rPr>
        <w:t>Sums total invoice amounts per customer to find the highest-value customers.</w:t>
      </w:r>
    </w:p>
    <w:p w14:paraId="080AE371"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Helena Holý was the top customer at $49.62 total spend, followed closely by Richard Cunningham ($47.62) and Luis Rojas ($46.62). Spend is tightly clustered among the top 10 (within about $4 of each other), suggesting no single customer dominates revenue — the customer base is broad rather than concentrated.</w:t>
      </w:r>
    </w:p>
    <w:p w14:paraId="24C42D89" w14:textId="77777777" w:rsidR="007A28D4" w:rsidRPr="00972B51" w:rsidRDefault="00000000">
      <w:pPr>
        <w:pStyle w:val="Heading2"/>
        <w:spacing w:before="250" w:after="120"/>
        <w:rPr>
          <w:sz w:val="28"/>
          <w:szCs w:val="28"/>
        </w:rPr>
      </w:pPr>
      <w:r w:rsidRPr="00972B51">
        <w:rPr>
          <w:sz w:val="28"/>
          <w:szCs w:val="28"/>
        </w:rPr>
        <w:t>Query 20: Revenue trend by year (Chinook)</w:t>
      </w:r>
    </w:p>
    <w:p w14:paraId="15139F30" w14:textId="77777777" w:rsidR="007A28D4" w:rsidRPr="00972B51" w:rsidRDefault="00000000">
      <w:pPr>
        <w:spacing w:after="120"/>
        <w:rPr>
          <w:sz w:val="22"/>
          <w:szCs w:val="22"/>
        </w:rPr>
      </w:pPr>
      <w:r w:rsidRPr="00972B51">
        <w:rPr>
          <w:sz w:val="22"/>
          <w:szCs w:val="22"/>
        </w:rPr>
        <w:t>Groups invoice revenue by year to observe growth or decline over time.</w:t>
      </w:r>
    </w:p>
    <w:p w14:paraId="2CCEB3AE"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Revenue held remarkably steady across 2021-2025, ranging narrowly between $449.46 (2021) and $481.45 (2022), with no clear upward or downward trend — 2022 was the strongest year, but each year sits within about 7% of the others, suggesting stable, consistent purchasing activity rather than growth or decline.</w:t>
      </w:r>
    </w:p>
    <w:p w14:paraId="10CFD961" w14:textId="77777777" w:rsidR="007A28D4" w:rsidRPr="00972B51" w:rsidRDefault="00000000">
      <w:pPr>
        <w:pStyle w:val="Heading2"/>
        <w:spacing w:before="250" w:after="120"/>
        <w:rPr>
          <w:sz w:val="28"/>
          <w:szCs w:val="28"/>
        </w:rPr>
      </w:pPr>
      <w:r w:rsidRPr="00972B51">
        <w:rPr>
          <w:sz w:val="28"/>
          <w:szCs w:val="28"/>
        </w:rPr>
        <w:t>Query 21: Average order value per customer (Chinook)</w:t>
      </w:r>
    </w:p>
    <w:p w14:paraId="10D31670" w14:textId="77777777" w:rsidR="007A28D4" w:rsidRPr="00972B51" w:rsidRDefault="00000000">
      <w:pPr>
        <w:spacing w:after="120"/>
        <w:rPr>
          <w:sz w:val="22"/>
          <w:szCs w:val="22"/>
        </w:rPr>
      </w:pPr>
      <w:r w:rsidRPr="00972B51">
        <w:rPr>
          <w:sz w:val="22"/>
          <w:szCs w:val="22"/>
        </w:rPr>
        <w:t>Calculates each customer's average invoice value and order count to understand spending habits.</w:t>
      </w:r>
    </w:p>
    <w:p w14:paraId="0D108302"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Every customer in the top 10 placed exactly 7 orders, and average order values were tightly clustered between $6.52 and $7.09 (Helena Holý highest at $7.09). The consistent order count across customers suggests a uniform purchasing cadence in this dataset rather than a mix of casual and power buyers.</w:t>
      </w:r>
    </w:p>
    <w:p w14:paraId="4D7E9FAB" w14:textId="77777777" w:rsidR="007A28D4" w:rsidRPr="00972B51" w:rsidRDefault="00000000">
      <w:pPr>
        <w:pStyle w:val="Heading2"/>
        <w:spacing w:before="250" w:after="120"/>
        <w:rPr>
          <w:sz w:val="28"/>
          <w:szCs w:val="28"/>
        </w:rPr>
      </w:pPr>
      <w:r w:rsidRPr="00972B51">
        <w:rPr>
          <w:sz w:val="28"/>
          <w:szCs w:val="28"/>
        </w:rPr>
        <w:t>Query 22: Total revenue by product line (Sales dataset)</w:t>
      </w:r>
    </w:p>
    <w:p w14:paraId="0DC048F4" w14:textId="77777777" w:rsidR="007A28D4" w:rsidRPr="00972B51" w:rsidRDefault="00000000">
      <w:pPr>
        <w:spacing w:after="120"/>
        <w:rPr>
          <w:sz w:val="22"/>
          <w:szCs w:val="22"/>
        </w:rPr>
      </w:pPr>
      <w:r w:rsidRPr="00972B51">
        <w:rPr>
          <w:sz w:val="22"/>
          <w:szCs w:val="22"/>
        </w:rPr>
        <w:t xml:space="preserve">Groups the sales table by </w:t>
      </w:r>
      <w:proofErr w:type="spellStart"/>
      <w:r w:rsidRPr="00972B51">
        <w:rPr>
          <w:sz w:val="22"/>
          <w:szCs w:val="22"/>
        </w:rPr>
        <w:t>productline</w:t>
      </w:r>
      <w:proofErr w:type="spellEnd"/>
      <w:r w:rsidRPr="00972B51">
        <w:rPr>
          <w:sz w:val="22"/>
          <w:szCs w:val="22"/>
        </w:rPr>
        <w:t xml:space="preserve"> to find the best-performing category.</w:t>
      </w:r>
    </w:p>
    <w:p w14:paraId="24BB6659"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Classic Cars is by far the top-performing product line at $3,919,615.66 — more than double the next category, Vintage Cars ($1,903,150.84). Motorcycles ($1,166,388.34), Trucks and Buses ($1,127,789.84), and Planes ($975,003.57) round out the top five of seven product lines, showing revenue is heavily concentrated in vehicle-model categories rather than spread evenly.</w:t>
      </w:r>
    </w:p>
    <w:p w14:paraId="44523687" w14:textId="77777777" w:rsidR="007A28D4" w:rsidRPr="00972B51" w:rsidRDefault="00000000">
      <w:pPr>
        <w:pStyle w:val="Heading2"/>
        <w:spacing w:before="250" w:after="120"/>
        <w:rPr>
          <w:sz w:val="28"/>
          <w:szCs w:val="28"/>
        </w:rPr>
      </w:pPr>
      <w:r w:rsidRPr="00972B51">
        <w:rPr>
          <w:sz w:val="28"/>
          <w:szCs w:val="28"/>
        </w:rPr>
        <w:t>Query 23: Revenue trend by year (Sales dataset)</w:t>
      </w:r>
    </w:p>
    <w:p w14:paraId="2102BCDA" w14:textId="77777777" w:rsidR="007A28D4" w:rsidRPr="00972B51" w:rsidRDefault="00000000">
      <w:pPr>
        <w:spacing w:after="120"/>
        <w:rPr>
          <w:sz w:val="22"/>
          <w:szCs w:val="22"/>
        </w:rPr>
      </w:pPr>
      <w:r w:rsidRPr="00972B51">
        <w:rPr>
          <w:sz w:val="22"/>
          <w:szCs w:val="22"/>
        </w:rPr>
        <w:t xml:space="preserve">Sums sales by </w:t>
      </w:r>
      <w:proofErr w:type="spellStart"/>
      <w:r w:rsidRPr="00972B51">
        <w:rPr>
          <w:sz w:val="22"/>
          <w:szCs w:val="22"/>
        </w:rPr>
        <w:t>year_id</w:t>
      </w:r>
      <w:proofErr w:type="spellEnd"/>
      <w:r w:rsidRPr="00972B51">
        <w:rPr>
          <w:sz w:val="22"/>
          <w:szCs w:val="22"/>
        </w:rPr>
        <w:t xml:space="preserve"> to track revenue direction over time.</w:t>
      </w:r>
    </w:p>
    <w:p w14:paraId="0113A894" w14:textId="77777777" w:rsidR="007A28D4" w:rsidRPr="00972B51" w:rsidRDefault="00000000">
      <w:pPr>
        <w:spacing w:after="200"/>
        <w:rPr>
          <w:sz w:val="22"/>
          <w:szCs w:val="22"/>
        </w:rPr>
      </w:pPr>
      <w:r w:rsidRPr="00972B51">
        <w:rPr>
          <w:b/>
          <w:bCs/>
          <w:sz w:val="22"/>
          <w:szCs w:val="22"/>
        </w:rPr>
        <w:lastRenderedPageBreak/>
        <w:t xml:space="preserve">Insight: </w:t>
      </w:r>
      <w:r w:rsidRPr="00972B51">
        <w:rPr>
          <w:i/>
          <w:iCs/>
          <w:color w:val="C00000"/>
          <w:sz w:val="22"/>
          <w:szCs w:val="22"/>
        </w:rPr>
        <w:t>Revenue rose from $3,516,979.54 in 2003 to a peak of $4,724,162.60 in 2004, then dropped sharply to $1,791,486.71 in 2005 — though 2005 is likely a partial year in the dataset rather than a genuine decline, so this would need the underlying date range confirmed before treating it as a downward trend.</w:t>
      </w:r>
    </w:p>
    <w:p w14:paraId="6A36DDC6" w14:textId="77777777" w:rsidR="007A28D4" w:rsidRPr="00972B51" w:rsidRDefault="00000000">
      <w:pPr>
        <w:pStyle w:val="Heading2"/>
        <w:spacing w:before="250" w:after="120"/>
        <w:rPr>
          <w:sz w:val="28"/>
          <w:szCs w:val="28"/>
        </w:rPr>
      </w:pPr>
      <w:r w:rsidRPr="00972B51">
        <w:rPr>
          <w:sz w:val="28"/>
          <w:szCs w:val="28"/>
        </w:rPr>
        <w:t>Query 24: Top 10 customers by spend (Sales dataset)</w:t>
      </w:r>
    </w:p>
    <w:p w14:paraId="55E6F4FB" w14:textId="77777777" w:rsidR="007A28D4" w:rsidRPr="00972B51" w:rsidRDefault="00000000">
      <w:pPr>
        <w:spacing w:after="120"/>
        <w:rPr>
          <w:sz w:val="22"/>
          <w:szCs w:val="22"/>
        </w:rPr>
      </w:pPr>
      <w:r w:rsidRPr="00972B51">
        <w:rPr>
          <w:sz w:val="22"/>
          <w:szCs w:val="22"/>
        </w:rPr>
        <w:t xml:space="preserve">Sums total sales per </w:t>
      </w:r>
      <w:proofErr w:type="spellStart"/>
      <w:r w:rsidRPr="00972B51">
        <w:rPr>
          <w:sz w:val="22"/>
          <w:szCs w:val="22"/>
        </w:rPr>
        <w:t>customername</w:t>
      </w:r>
      <w:proofErr w:type="spellEnd"/>
      <w:r w:rsidRPr="00972B51">
        <w:rPr>
          <w:sz w:val="22"/>
          <w:szCs w:val="22"/>
        </w:rPr>
        <w:t xml:space="preserve"> to find the highest-value accounts.</w:t>
      </w:r>
    </w:p>
    <w:p w14:paraId="185136C0"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Euro Shopping Channel is the clear top account at $912,294.11 — nearly 40% more than the #2 account, Mini Gifts Distributors Ltd ($654,858.06). Australian Collectors Co. ($200,995.41), Muscle Machine Inc ($197,736.94), and La Rochelle Gifts ($180,124.90) complete the top five. Unlike Chinook, spend here is highly concentrated in a small number of large B2B accounts rather than spread evenly.</w:t>
      </w:r>
    </w:p>
    <w:p w14:paraId="7EAE16FF" w14:textId="77777777" w:rsidR="007A28D4" w:rsidRPr="00972B51" w:rsidRDefault="00000000">
      <w:pPr>
        <w:pStyle w:val="Heading2"/>
        <w:spacing w:before="250" w:after="120"/>
        <w:rPr>
          <w:sz w:val="28"/>
          <w:szCs w:val="28"/>
        </w:rPr>
      </w:pPr>
      <w:r w:rsidRPr="00972B51">
        <w:rPr>
          <w:sz w:val="28"/>
          <w:szCs w:val="28"/>
        </w:rPr>
        <w:t>Query 25: Deal size distribution</w:t>
      </w:r>
    </w:p>
    <w:p w14:paraId="77B53E21" w14:textId="77777777" w:rsidR="007A28D4" w:rsidRPr="00972B51" w:rsidRDefault="00000000">
      <w:pPr>
        <w:spacing w:after="120"/>
        <w:rPr>
          <w:sz w:val="22"/>
          <w:szCs w:val="22"/>
        </w:rPr>
      </w:pPr>
      <w:r w:rsidRPr="00972B51">
        <w:rPr>
          <w:sz w:val="22"/>
          <w:szCs w:val="22"/>
        </w:rPr>
        <w:t>Counts orders and sums revenue by deal size category (small, medium, large).</w:t>
      </w:r>
    </w:p>
    <w:p w14:paraId="7F1D5DD0"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 xml:space="preserve">Medium deals dominate both volume and revenue: 1,384 orders generating $6,087,432.24. Small deals had a similar order count (1,282) but far less revenue ($2,643,077.35), while </w:t>
      </w:r>
      <w:proofErr w:type="gramStart"/>
      <w:r w:rsidRPr="00972B51">
        <w:rPr>
          <w:i/>
          <w:iCs/>
          <w:color w:val="C00000"/>
          <w:sz w:val="22"/>
          <w:szCs w:val="22"/>
        </w:rPr>
        <w:t>Large</w:t>
      </w:r>
      <w:proofErr w:type="gramEnd"/>
      <w:r w:rsidRPr="00972B51">
        <w:rPr>
          <w:i/>
          <w:iCs/>
          <w:color w:val="C00000"/>
          <w:sz w:val="22"/>
          <w:szCs w:val="22"/>
        </w:rPr>
        <w:t xml:space="preserve"> deals were rare (157 orders) yet still contributed $1,302,119.26 — meaning large deals carry roughly 4x the average revenue-per-order of small deals, even though they're a small fraction of total orders.</w:t>
      </w:r>
    </w:p>
    <w:p w14:paraId="24A4EF12" w14:textId="77777777" w:rsidR="007A28D4" w:rsidRPr="00972B51" w:rsidRDefault="00000000">
      <w:pPr>
        <w:pStyle w:val="Heading2"/>
        <w:spacing w:before="250" w:after="120"/>
        <w:rPr>
          <w:sz w:val="28"/>
          <w:szCs w:val="28"/>
        </w:rPr>
      </w:pPr>
      <w:r w:rsidRPr="00972B51">
        <w:rPr>
          <w:sz w:val="28"/>
          <w:szCs w:val="28"/>
        </w:rPr>
        <w:t>Query 26: Total sales by country (Sales dataset)</w:t>
      </w:r>
    </w:p>
    <w:p w14:paraId="66745EC7" w14:textId="77777777" w:rsidR="007A28D4" w:rsidRPr="00972B51" w:rsidRDefault="00000000">
      <w:pPr>
        <w:spacing w:after="120"/>
        <w:rPr>
          <w:sz w:val="22"/>
          <w:szCs w:val="22"/>
        </w:rPr>
      </w:pPr>
      <w:r w:rsidRPr="00972B51">
        <w:rPr>
          <w:sz w:val="22"/>
          <w:szCs w:val="22"/>
        </w:rPr>
        <w:t>Groups sales by country to see geographic performance.</w:t>
      </w:r>
    </w:p>
    <w:p w14:paraId="1964DEF3" w14:textId="77777777" w:rsidR="007A28D4" w:rsidRPr="00972B51" w:rsidRDefault="00000000">
      <w:pPr>
        <w:spacing w:after="200"/>
        <w:rPr>
          <w:sz w:val="22"/>
          <w:szCs w:val="22"/>
        </w:rPr>
      </w:pPr>
      <w:r w:rsidRPr="00972B51">
        <w:rPr>
          <w:b/>
          <w:bCs/>
          <w:sz w:val="22"/>
          <w:szCs w:val="22"/>
        </w:rPr>
        <w:t xml:space="preserve">Insight: </w:t>
      </w:r>
      <w:r w:rsidRPr="00972B51">
        <w:rPr>
          <w:i/>
          <w:iCs/>
          <w:color w:val="C00000"/>
          <w:sz w:val="22"/>
          <w:szCs w:val="22"/>
        </w:rPr>
        <w:t>The USA dominates geographically at $3,627,982.83 — roughly 3x the #2 market, Spain ($1,215,686.92). France ($1,110,916.52), Australia ($630,623.10), and the UK ($478,880.46) complete the top five, indicating revenue is heavily concentrated in the US market with a long tail of smaller international markets.</w:t>
      </w:r>
    </w:p>
    <w:p w14:paraId="4DC9BDE8" w14:textId="77777777" w:rsidR="007A28D4" w:rsidRPr="00972B51" w:rsidRDefault="00000000">
      <w:pPr>
        <w:pStyle w:val="Heading1"/>
        <w:spacing w:before="300" w:after="150"/>
        <w:rPr>
          <w:sz w:val="36"/>
          <w:szCs w:val="36"/>
        </w:rPr>
      </w:pPr>
      <w:r w:rsidRPr="00972B51">
        <w:rPr>
          <w:sz w:val="36"/>
          <w:szCs w:val="36"/>
        </w:rPr>
        <w:t>9. Query Optimization</w:t>
      </w:r>
    </w:p>
    <w:p w14:paraId="4F875EDF" w14:textId="77777777" w:rsidR="007A28D4" w:rsidRPr="00972B51" w:rsidRDefault="00000000">
      <w:pPr>
        <w:spacing w:after="120"/>
        <w:rPr>
          <w:sz w:val="22"/>
          <w:szCs w:val="22"/>
        </w:rPr>
      </w:pPr>
      <w:r w:rsidRPr="00972B51">
        <w:rPr>
          <w:sz w:val="22"/>
          <w:szCs w:val="22"/>
        </w:rPr>
        <w:t>To improve performance on frequently filtered and joined columns, indexes were added on the invoice table:</w:t>
      </w:r>
    </w:p>
    <w:p w14:paraId="174F78F1" w14:textId="77777777" w:rsidR="007A28D4" w:rsidRPr="00972B51" w:rsidRDefault="00000000">
      <w:pPr>
        <w:shd w:val="clear" w:color="auto" w:fill="F2F2F2"/>
        <w:spacing w:after="160"/>
        <w:rPr>
          <w:sz w:val="22"/>
          <w:szCs w:val="22"/>
        </w:rPr>
      </w:pPr>
      <w:r w:rsidRPr="00972B51">
        <w:rPr>
          <w:rFonts w:ascii="Consolas" w:eastAsia="Consolas" w:hAnsi="Consolas" w:cs="Consolas"/>
          <w:sz w:val="22"/>
          <w:szCs w:val="22"/>
        </w:rPr>
        <w:t xml:space="preserve">CREATE INDEX </w:t>
      </w:r>
      <w:proofErr w:type="spellStart"/>
      <w:r w:rsidRPr="00972B51">
        <w:rPr>
          <w:rFonts w:ascii="Consolas" w:eastAsia="Consolas" w:hAnsi="Consolas" w:cs="Consolas"/>
          <w:sz w:val="22"/>
          <w:szCs w:val="22"/>
        </w:rPr>
        <w:t>idx_invoice_customer_id</w:t>
      </w:r>
      <w:proofErr w:type="spellEnd"/>
      <w:r w:rsidRPr="00972B51">
        <w:rPr>
          <w:rFonts w:ascii="Consolas" w:eastAsia="Consolas" w:hAnsi="Consolas" w:cs="Consolas"/>
          <w:sz w:val="22"/>
          <w:szCs w:val="22"/>
        </w:rPr>
        <w:t xml:space="preserve"> ON invoice(</w:t>
      </w:r>
      <w:proofErr w:type="spellStart"/>
      <w:r w:rsidRPr="00972B51">
        <w:rPr>
          <w:rFonts w:ascii="Consolas" w:eastAsia="Consolas" w:hAnsi="Consolas" w:cs="Consolas"/>
          <w:sz w:val="22"/>
          <w:szCs w:val="22"/>
        </w:rPr>
        <w:t>customer_id</w:t>
      </w:r>
      <w:proofErr w:type="spellEnd"/>
      <w:r w:rsidRPr="00972B51">
        <w:rPr>
          <w:rFonts w:ascii="Consolas" w:eastAsia="Consolas" w:hAnsi="Consolas" w:cs="Consolas"/>
          <w:sz w:val="22"/>
          <w:szCs w:val="22"/>
        </w:rPr>
        <w:t>);</w:t>
      </w:r>
    </w:p>
    <w:p w14:paraId="5EDF668D" w14:textId="77777777" w:rsidR="007A28D4" w:rsidRPr="00972B51" w:rsidRDefault="00000000">
      <w:pPr>
        <w:shd w:val="clear" w:color="auto" w:fill="F2F2F2"/>
        <w:spacing w:after="160"/>
        <w:rPr>
          <w:sz w:val="22"/>
          <w:szCs w:val="22"/>
        </w:rPr>
      </w:pPr>
      <w:r w:rsidRPr="00972B51">
        <w:rPr>
          <w:rFonts w:ascii="Consolas" w:eastAsia="Consolas" w:hAnsi="Consolas" w:cs="Consolas"/>
          <w:sz w:val="22"/>
          <w:szCs w:val="22"/>
        </w:rPr>
        <w:t xml:space="preserve">CREATE INDEX </w:t>
      </w:r>
      <w:proofErr w:type="spellStart"/>
      <w:r w:rsidRPr="00972B51">
        <w:rPr>
          <w:rFonts w:ascii="Consolas" w:eastAsia="Consolas" w:hAnsi="Consolas" w:cs="Consolas"/>
          <w:sz w:val="22"/>
          <w:szCs w:val="22"/>
        </w:rPr>
        <w:t>idx_invoice_billing_country</w:t>
      </w:r>
      <w:proofErr w:type="spellEnd"/>
      <w:r w:rsidRPr="00972B51">
        <w:rPr>
          <w:rFonts w:ascii="Consolas" w:eastAsia="Consolas" w:hAnsi="Consolas" w:cs="Consolas"/>
          <w:sz w:val="22"/>
          <w:szCs w:val="22"/>
        </w:rPr>
        <w:t xml:space="preserve"> ON invoice(</w:t>
      </w:r>
      <w:proofErr w:type="spellStart"/>
      <w:r w:rsidRPr="00972B51">
        <w:rPr>
          <w:rFonts w:ascii="Consolas" w:eastAsia="Consolas" w:hAnsi="Consolas" w:cs="Consolas"/>
          <w:sz w:val="22"/>
          <w:szCs w:val="22"/>
        </w:rPr>
        <w:t>billing_country</w:t>
      </w:r>
      <w:proofErr w:type="spellEnd"/>
      <w:r w:rsidRPr="00972B51">
        <w:rPr>
          <w:rFonts w:ascii="Consolas" w:eastAsia="Consolas" w:hAnsi="Consolas" w:cs="Consolas"/>
          <w:sz w:val="22"/>
          <w:szCs w:val="22"/>
        </w:rPr>
        <w:t>);</w:t>
      </w:r>
    </w:p>
    <w:p w14:paraId="3B6E277C" w14:textId="77777777" w:rsidR="007A28D4" w:rsidRPr="00972B51" w:rsidRDefault="00000000">
      <w:pPr>
        <w:spacing w:after="120"/>
        <w:rPr>
          <w:sz w:val="22"/>
          <w:szCs w:val="22"/>
        </w:rPr>
      </w:pPr>
      <w:r w:rsidRPr="00972B51">
        <w:rPr>
          <w:sz w:val="22"/>
          <w:szCs w:val="22"/>
        </w:rPr>
        <w:t xml:space="preserve">Indexes speed up lookups and joins on the indexed column by allowing PostgreSQL to avoid scanning every row (a full table scan), at the cost of slightly slower writes and additional storage. </w:t>
      </w:r>
      <w:proofErr w:type="spellStart"/>
      <w:r w:rsidRPr="00972B51">
        <w:rPr>
          <w:sz w:val="22"/>
          <w:szCs w:val="22"/>
        </w:rPr>
        <w:t>customer_id</w:t>
      </w:r>
      <w:proofErr w:type="spellEnd"/>
      <w:r w:rsidRPr="00972B51">
        <w:rPr>
          <w:sz w:val="22"/>
          <w:szCs w:val="22"/>
        </w:rPr>
        <w:t xml:space="preserve"> is indexed because it's used repeatedly in JOIN conditions with the customer table, and </w:t>
      </w:r>
      <w:proofErr w:type="spellStart"/>
      <w:r w:rsidRPr="00972B51">
        <w:rPr>
          <w:sz w:val="22"/>
          <w:szCs w:val="22"/>
        </w:rPr>
        <w:t>billing_country</w:t>
      </w:r>
      <w:proofErr w:type="spellEnd"/>
      <w:r w:rsidRPr="00972B51">
        <w:rPr>
          <w:sz w:val="22"/>
          <w:szCs w:val="22"/>
        </w:rPr>
        <w:t xml:space="preserve"> is indexed because it's a common GROUP BY / WHERE filter column in the business-question queries above.</w:t>
      </w:r>
    </w:p>
    <w:p w14:paraId="0BED87FB" w14:textId="77777777" w:rsidR="007A28D4" w:rsidRPr="00972B51" w:rsidRDefault="00000000">
      <w:pPr>
        <w:pStyle w:val="Heading1"/>
        <w:spacing w:before="300" w:after="150"/>
        <w:rPr>
          <w:sz w:val="36"/>
          <w:szCs w:val="36"/>
        </w:rPr>
      </w:pPr>
      <w:r w:rsidRPr="00972B51">
        <w:rPr>
          <w:sz w:val="36"/>
          <w:szCs w:val="36"/>
        </w:rPr>
        <w:t>10. Summary of Key Insights</w:t>
      </w:r>
    </w:p>
    <w:p w14:paraId="32866A0C" w14:textId="77777777" w:rsidR="007A28D4" w:rsidRPr="00972B51" w:rsidRDefault="00000000">
      <w:pPr>
        <w:pStyle w:val="ListParagraph"/>
        <w:numPr>
          <w:ilvl w:val="0"/>
          <w:numId w:val="1"/>
        </w:numPr>
        <w:spacing w:after="60"/>
        <w:rPr>
          <w:sz w:val="22"/>
          <w:szCs w:val="22"/>
        </w:rPr>
      </w:pPr>
      <w:r w:rsidRPr="00972B51">
        <w:rPr>
          <w:sz w:val="22"/>
          <w:szCs w:val="22"/>
        </w:rPr>
        <w:t>Chinook shows remarkably stable, evenly distributed activity: revenue held steady year-over-year (within about 7% across 2021-2025), and the top 10 customers all placed exactly 7 orders each with average order values clustered tightly ($6.52-$7.09) — no single customer or year stands out disproportionately.</w:t>
      </w:r>
    </w:p>
    <w:p w14:paraId="699F1B3C" w14:textId="77777777" w:rsidR="007A28D4" w:rsidRPr="00972B51" w:rsidRDefault="00000000">
      <w:pPr>
        <w:pStyle w:val="ListParagraph"/>
        <w:numPr>
          <w:ilvl w:val="0"/>
          <w:numId w:val="1"/>
        </w:numPr>
        <w:spacing w:after="60"/>
        <w:rPr>
          <w:sz w:val="22"/>
          <w:szCs w:val="22"/>
        </w:rPr>
      </w:pPr>
      <w:r w:rsidRPr="00972B51">
        <w:rPr>
          <w:sz w:val="22"/>
          <w:szCs w:val="22"/>
        </w:rPr>
        <w:t>The sales dataset tells the opposite story: revenue is highly concentrated. Euro Shopping Channel alone out-earns the #2 account by nearly 40%, Classic Cars generates more than double the next product line, and the USA alone accounts for roughly 3x the revenue of the next-best market (Spain).</w:t>
      </w:r>
    </w:p>
    <w:p w14:paraId="17E4B493" w14:textId="77777777" w:rsidR="007A28D4" w:rsidRPr="00972B51" w:rsidRDefault="00000000">
      <w:pPr>
        <w:pStyle w:val="ListParagraph"/>
        <w:numPr>
          <w:ilvl w:val="0"/>
          <w:numId w:val="1"/>
        </w:numPr>
        <w:spacing w:after="60"/>
        <w:rPr>
          <w:sz w:val="22"/>
          <w:szCs w:val="22"/>
        </w:rPr>
      </w:pPr>
      <w:r w:rsidRPr="00972B51">
        <w:rPr>
          <w:sz w:val="22"/>
          <w:szCs w:val="22"/>
        </w:rPr>
        <w:t xml:space="preserve">Medium-sized deals drive the most total revenue ($6.08M across 1,384 orders), but </w:t>
      </w:r>
      <w:proofErr w:type="gramStart"/>
      <w:r w:rsidRPr="00972B51">
        <w:rPr>
          <w:sz w:val="22"/>
          <w:szCs w:val="22"/>
        </w:rPr>
        <w:t>Large</w:t>
      </w:r>
      <w:proofErr w:type="gramEnd"/>
      <w:r w:rsidRPr="00972B51">
        <w:rPr>
          <w:sz w:val="22"/>
          <w:szCs w:val="22"/>
        </w:rPr>
        <w:t xml:space="preserve"> deals — despite being only 157 orders — generate nearly half as much revenue as Small deals (1,282 orders), showing large deals are disproportionately valuable per transaction.</w:t>
      </w:r>
    </w:p>
    <w:p w14:paraId="3BF034D5" w14:textId="77777777" w:rsidR="007A28D4" w:rsidRPr="00972B51" w:rsidRDefault="00000000">
      <w:pPr>
        <w:pStyle w:val="ListParagraph"/>
        <w:numPr>
          <w:ilvl w:val="0"/>
          <w:numId w:val="1"/>
        </w:numPr>
        <w:spacing w:after="60"/>
        <w:rPr>
          <w:sz w:val="22"/>
          <w:szCs w:val="22"/>
        </w:rPr>
      </w:pPr>
      <w:r w:rsidRPr="00972B51">
        <w:rPr>
          <w:sz w:val="22"/>
          <w:szCs w:val="22"/>
        </w:rPr>
        <w:t>Sales revenue rose from 2003 to a 2004 peak before dropping in 2005; this likely reflects a partial final year in the dataset rather than a real decline, and would need the date range confirmed.</w:t>
      </w:r>
    </w:p>
    <w:p w14:paraId="0927A985" w14:textId="77777777" w:rsidR="007A28D4" w:rsidRPr="00972B51" w:rsidRDefault="00000000">
      <w:pPr>
        <w:pStyle w:val="ListParagraph"/>
        <w:numPr>
          <w:ilvl w:val="0"/>
          <w:numId w:val="1"/>
        </w:numPr>
        <w:spacing w:after="60"/>
        <w:rPr>
          <w:sz w:val="22"/>
          <w:szCs w:val="22"/>
        </w:rPr>
      </w:pPr>
      <w:r w:rsidRPr="00972B51">
        <w:rPr>
          <w:sz w:val="22"/>
          <w:szCs w:val="22"/>
        </w:rPr>
        <w:lastRenderedPageBreak/>
        <w:t>Overall, the two datasets highlight a useful contrast for a BI analyst: Chinook models a broad, low-value consumer base, while the sales dataset models a concentrated, high-value B2B customer base — the same SQL techniques surface very different business realities depending on the underlying data.</w:t>
      </w:r>
    </w:p>
    <w:p w14:paraId="519F1A7F" w14:textId="77777777" w:rsidR="007A28D4" w:rsidRPr="00972B51" w:rsidRDefault="00000000">
      <w:pPr>
        <w:pStyle w:val="Heading1"/>
        <w:spacing w:before="300" w:after="150"/>
        <w:rPr>
          <w:sz w:val="36"/>
          <w:szCs w:val="36"/>
        </w:rPr>
      </w:pPr>
      <w:r w:rsidRPr="00972B51">
        <w:rPr>
          <w:sz w:val="36"/>
          <w:szCs w:val="36"/>
        </w:rPr>
        <w:t>11. Deliverables</w:t>
      </w:r>
    </w:p>
    <w:p w14:paraId="5FC86967" w14:textId="77777777" w:rsidR="007A28D4" w:rsidRPr="00972B51" w:rsidRDefault="00000000">
      <w:pPr>
        <w:pStyle w:val="ListParagraph"/>
        <w:numPr>
          <w:ilvl w:val="0"/>
          <w:numId w:val="1"/>
        </w:numPr>
        <w:spacing w:after="60"/>
        <w:rPr>
          <w:sz w:val="22"/>
          <w:szCs w:val="22"/>
        </w:rPr>
      </w:pPr>
      <w:r w:rsidRPr="00972B51">
        <w:rPr>
          <w:sz w:val="22"/>
          <w:szCs w:val="22"/>
        </w:rPr>
        <w:t>SQL Script File: week3_queries.sql — all queries listed above, with inline comments</w:t>
      </w:r>
    </w:p>
    <w:p w14:paraId="26808A82" w14:textId="77777777" w:rsidR="007A28D4" w:rsidRPr="00972B51" w:rsidRDefault="00000000">
      <w:pPr>
        <w:pStyle w:val="ListParagraph"/>
        <w:numPr>
          <w:ilvl w:val="0"/>
          <w:numId w:val="1"/>
        </w:numPr>
        <w:spacing w:after="60"/>
        <w:rPr>
          <w:sz w:val="22"/>
          <w:szCs w:val="22"/>
        </w:rPr>
      </w:pPr>
      <w:r w:rsidRPr="00972B51">
        <w:rPr>
          <w:sz w:val="22"/>
          <w:szCs w:val="22"/>
        </w:rPr>
        <w:t>This document — query explanations and insights</w:t>
      </w:r>
    </w:p>
    <w:sectPr w:rsidR="007A28D4" w:rsidRPr="00972B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8286663"/>
    <w:multiLevelType w:val="hybridMultilevel"/>
    <w:tmpl w:val="4C6E6C78"/>
    <w:lvl w:ilvl="0" w:tplc="991AE54A">
      <w:start w:val="1"/>
      <w:numFmt w:val="bullet"/>
      <w:lvlText w:val="●"/>
      <w:lvlJc w:val="left"/>
      <w:pPr>
        <w:ind w:left="720" w:hanging="360"/>
      </w:pPr>
    </w:lvl>
    <w:lvl w:ilvl="1" w:tplc="F49C9112">
      <w:start w:val="1"/>
      <w:numFmt w:val="bullet"/>
      <w:lvlText w:val="○"/>
      <w:lvlJc w:val="left"/>
      <w:pPr>
        <w:ind w:left="1440" w:hanging="360"/>
      </w:pPr>
    </w:lvl>
    <w:lvl w:ilvl="2" w:tplc="C830665C">
      <w:start w:val="1"/>
      <w:numFmt w:val="bullet"/>
      <w:lvlText w:val="■"/>
      <w:lvlJc w:val="left"/>
      <w:pPr>
        <w:ind w:left="2160" w:hanging="360"/>
      </w:pPr>
    </w:lvl>
    <w:lvl w:ilvl="3" w:tplc="57F01AFA">
      <w:start w:val="1"/>
      <w:numFmt w:val="bullet"/>
      <w:lvlText w:val="●"/>
      <w:lvlJc w:val="left"/>
      <w:pPr>
        <w:ind w:left="2880" w:hanging="360"/>
      </w:pPr>
    </w:lvl>
    <w:lvl w:ilvl="4" w:tplc="63C28CAA">
      <w:start w:val="1"/>
      <w:numFmt w:val="bullet"/>
      <w:lvlText w:val="○"/>
      <w:lvlJc w:val="left"/>
      <w:pPr>
        <w:ind w:left="3600" w:hanging="360"/>
      </w:pPr>
    </w:lvl>
    <w:lvl w:ilvl="5" w:tplc="E2D83F32">
      <w:start w:val="1"/>
      <w:numFmt w:val="bullet"/>
      <w:lvlText w:val="■"/>
      <w:lvlJc w:val="left"/>
      <w:pPr>
        <w:ind w:left="4320" w:hanging="360"/>
      </w:pPr>
    </w:lvl>
    <w:lvl w:ilvl="6" w:tplc="DA9423A8">
      <w:start w:val="1"/>
      <w:numFmt w:val="bullet"/>
      <w:lvlText w:val="●"/>
      <w:lvlJc w:val="left"/>
      <w:pPr>
        <w:ind w:left="5040" w:hanging="360"/>
      </w:pPr>
    </w:lvl>
    <w:lvl w:ilvl="7" w:tplc="537C0DB6">
      <w:start w:val="1"/>
      <w:numFmt w:val="bullet"/>
      <w:lvlText w:val="●"/>
      <w:lvlJc w:val="left"/>
      <w:pPr>
        <w:ind w:left="5760" w:hanging="360"/>
      </w:pPr>
    </w:lvl>
    <w:lvl w:ilvl="8" w:tplc="58984C0C">
      <w:start w:val="1"/>
      <w:numFmt w:val="bullet"/>
      <w:lvlText w:val="●"/>
      <w:lvlJc w:val="left"/>
      <w:pPr>
        <w:ind w:left="6480" w:hanging="360"/>
      </w:pPr>
    </w:lvl>
  </w:abstractNum>
  <w:num w:numId="1" w16cid:durableId="1308701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8D4"/>
    <w:rsid w:val="002D48C8"/>
    <w:rsid w:val="007A28D4"/>
    <w:rsid w:val="00972B51"/>
    <w:rsid w:val="00BA6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B0F55"/>
  <w15:docId w15:val="{058F28D2-EB86-4FE3-9F66-84122B36C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1619</Words>
  <Characters>9234</Characters>
  <Application>Microsoft Office Word</Application>
  <DocSecurity>0</DocSecurity>
  <Lines>76</Lines>
  <Paragraphs>21</Paragraphs>
  <ScaleCrop>false</ScaleCrop>
  <Company/>
  <LinksUpToDate>false</LinksUpToDate>
  <CharactersWithSpaces>10832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Tobiloba Osikoya</cp:lastModifiedBy>
  <cp:revision>3</cp:revision>
  <dcterms:created xsi:type="dcterms:W3CDTF">2026-07-20T10:50:00Z</dcterms:created>
  <dcterms:modified xsi:type="dcterms:W3CDTF">2026-07-20T11:04:00Z</dcterms:modified>
</cp:coreProperties>
</file>