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3D71A8" w14:textId="77777777" w:rsidR="000214D2" w:rsidRDefault="00155A70">
      <w:pPr>
        <w:pStyle w:val="Heading1"/>
        <w:divId w:val="865947271"/>
        <w:rPr>
          <w:rFonts w:eastAsia="Times New Roman"/>
        </w:rPr>
      </w:pPr>
      <w:r>
        <w:rPr>
          <w:rFonts w:eastAsia="Times New Roman"/>
        </w:rPr>
        <w:t>Computer Organization</w:t>
      </w:r>
    </w:p>
    <w:p w14:paraId="153DEE09" w14:textId="77777777" w:rsidR="000214D2" w:rsidRDefault="00155A70">
      <w:pPr>
        <w:pStyle w:val="Heading2"/>
        <w:divId w:val="865947271"/>
        <w:rPr>
          <w:rFonts w:eastAsia="Times New Roman"/>
        </w:rPr>
      </w:pPr>
      <w:r>
        <w:rPr>
          <w:rFonts w:eastAsia="Times New Roman"/>
        </w:rPr>
        <w:t>Lab: Single-Cycle Datapath</w:t>
      </w:r>
    </w:p>
    <w:p w14:paraId="03E184FF" w14:textId="77777777" w:rsidR="000214D2" w:rsidRDefault="00155A70">
      <w:pPr>
        <w:rPr>
          <w:rFonts w:eastAsia="Times New Roman"/>
        </w:rPr>
      </w:pPr>
      <w:r>
        <w:rPr>
          <w:rFonts w:eastAsia="Times New Roman"/>
        </w:rPr>
        <w:t>Purpose</w:t>
      </w:r>
    </w:p>
    <w:p w14:paraId="7DB7E72D" w14:textId="77777777" w:rsidR="000214D2" w:rsidRDefault="00155A70">
      <w:pPr>
        <w:ind w:left="720"/>
        <w:rPr>
          <w:rFonts w:eastAsia="Times New Roman"/>
        </w:rPr>
      </w:pPr>
      <w:r>
        <w:rPr>
          <w:rFonts w:eastAsia="Times New Roman"/>
        </w:rPr>
        <w:t>Learn how to implement instructions for a CPU.</w:t>
      </w:r>
    </w:p>
    <w:p w14:paraId="132CA090" w14:textId="77777777" w:rsidR="000214D2" w:rsidRDefault="00155A70">
      <w:pPr>
        <w:rPr>
          <w:rFonts w:eastAsia="Times New Roman"/>
        </w:rPr>
      </w:pPr>
      <w:r>
        <w:rPr>
          <w:rFonts w:eastAsia="Times New Roman"/>
        </w:rPr>
        <w:t>Method</w:t>
      </w:r>
    </w:p>
    <w:p w14:paraId="3218677D" w14:textId="77777777" w:rsidR="000214D2" w:rsidRDefault="00155A70">
      <w:pPr>
        <w:ind w:left="720"/>
        <w:rPr>
          <w:rFonts w:eastAsia="Times New Roman"/>
        </w:rPr>
      </w:pPr>
      <w:r>
        <w:rPr>
          <w:rFonts w:eastAsia="Times New Roman"/>
        </w:rPr>
        <w:t>Implement the datapath for a subset of the MIPS instruction set architecture described in the textbook.</w:t>
      </w:r>
    </w:p>
    <w:p w14:paraId="6D470292" w14:textId="77777777" w:rsidR="000214D2" w:rsidRDefault="000214D2" w:rsidP="002A3945">
      <w:pPr>
        <w:rPr>
          <w:rFonts w:eastAsia="Times New Roman"/>
        </w:rPr>
      </w:pPr>
    </w:p>
    <w:p w14:paraId="583A84E9" w14:textId="77777777" w:rsidR="000214D2" w:rsidRDefault="00155A70">
      <w:pPr>
        <w:rPr>
          <w:rFonts w:eastAsia="Times New Roman"/>
        </w:rPr>
      </w:pPr>
      <w:r>
        <w:rPr>
          <w:rFonts w:eastAsia="Times New Roman"/>
        </w:rPr>
        <w:t>Files to Use</w:t>
      </w:r>
    </w:p>
    <w:p w14:paraId="5809D1CF" w14:textId="77777777" w:rsidR="000214D2" w:rsidRDefault="00946438">
      <w:pPr>
        <w:ind w:left="720"/>
        <w:rPr>
          <w:rFonts w:eastAsia="Times New Roman"/>
        </w:rPr>
      </w:pPr>
      <w:hyperlink r:id="rId5" w:history="1">
        <w:r w:rsidR="00155A70">
          <w:rPr>
            <w:rStyle w:val="HTMLCode"/>
            <w:color w:val="0000FF"/>
            <w:u w:val="single"/>
          </w:rPr>
          <w:t>datapath.circ</w:t>
        </w:r>
      </w:hyperlink>
      <w:r w:rsidR="00155A70">
        <w:rPr>
          <w:rFonts w:eastAsia="Times New Roman"/>
        </w:rPr>
        <w:t xml:space="preserve">, </w:t>
      </w:r>
      <w:hyperlink r:id="rId6" w:history="1">
        <w:r w:rsidR="00155A70">
          <w:rPr>
            <w:rStyle w:val="HTMLCode"/>
            <w:color w:val="0000FF"/>
            <w:u w:val="single"/>
          </w:rPr>
          <w:t>contro</w:t>
        </w:r>
        <w:r w:rsidR="00155A70">
          <w:rPr>
            <w:rStyle w:val="HTMLCode"/>
            <w:color w:val="0000FF"/>
            <w:u w:val="single"/>
          </w:rPr>
          <w:t>l</w:t>
        </w:r>
        <w:r w:rsidR="00155A70">
          <w:rPr>
            <w:rStyle w:val="HTMLCode"/>
            <w:color w:val="0000FF"/>
            <w:u w:val="single"/>
          </w:rPr>
          <w:t>.circ</w:t>
        </w:r>
      </w:hyperlink>
      <w:r w:rsidR="00155A70">
        <w:rPr>
          <w:rFonts w:eastAsia="Times New Roman"/>
        </w:rPr>
        <w:t xml:space="preserve">, </w:t>
      </w:r>
      <w:hyperlink r:id="rId7" w:history="1">
        <w:r w:rsidR="00155A70">
          <w:rPr>
            <w:rStyle w:val="HTMLCode"/>
            <w:color w:val="0000FF"/>
            <w:u w:val="single"/>
          </w:rPr>
          <w:t>cpu32.circ</w:t>
        </w:r>
      </w:hyperlink>
      <w:r w:rsidR="00155A70">
        <w:rPr>
          <w:rFonts w:eastAsia="Times New Roman"/>
        </w:rPr>
        <w:t xml:space="preserve">, </w:t>
      </w:r>
      <w:hyperlink r:id="rId8" w:history="1">
        <w:r w:rsidR="00155A70">
          <w:rPr>
            <w:rStyle w:val="HTMLCode"/>
            <w:color w:val="0000FF"/>
            <w:u w:val="single"/>
          </w:rPr>
          <w:t>misc32.circ</w:t>
        </w:r>
      </w:hyperlink>
      <w:r w:rsidR="00155A70">
        <w:rPr>
          <w:rFonts w:eastAsia="Times New Roman"/>
        </w:rPr>
        <w:t xml:space="preserve">, and </w:t>
      </w:r>
      <w:hyperlink r:id="rId9" w:history="1">
        <w:r w:rsidR="00155A70">
          <w:rPr>
            <w:rStyle w:val="HTMLCode"/>
            <w:color w:val="0000FF"/>
            <w:u w:val="single"/>
          </w:rPr>
          <w:t>loop.mem</w:t>
        </w:r>
      </w:hyperlink>
      <w:r w:rsidR="00155A70">
        <w:rPr>
          <w:rFonts w:eastAsia="Times New Roman"/>
        </w:rPr>
        <w:t xml:space="preserve">. </w:t>
      </w:r>
    </w:p>
    <w:p w14:paraId="0BC2D303" w14:textId="77777777" w:rsidR="000214D2" w:rsidRDefault="00155A70">
      <w:pPr>
        <w:rPr>
          <w:rFonts w:eastAsia="Times New Roman"/>
        </w:rPr>
      </w:pPr>
      <w:r>
        <w:rPr>
          <w:rFonts w:eastAsia="Times New Roman"/>
        </w:rPr>
        <w:t>What to Hand In</w:t>
      </w:r>
    </w:p>
    <w:p w14:paraId="4C25C147" w14:textId="77777777" w:rsidR="000214D2" w:rsidRDefault="00155A70">
      <w:pPr>
        <w:ind w:left="720"/>
        <w:rPr>
          <w:rFonts w:eastAsia="Times New Roman"/>
        </w:rPr>
      </w:pPr>
      <w:r>
        <w:rPr>
          <w:rFonts w:eastAsia="Times New Roman"/>
        </w:rPr>
        <w:t xml:space="preserve">Completed </w:t>
      </w:r>
      <w:r>
        <w:rPr>
          <w:rStyle w:val="HTMLCode"/>
        </w:rPr>
        <w:t>datapath.circ</w:t>
      </w:r>
      <w:r>
        <w:rPr>
          <w:rFonts w:eastAsia="Times New Roman"/>
        </w:rPr>
        <w:t xml:space="preserve">, </w:t>
      </w:r>
      <w:r>
        <w:rPr>
          <w:rStyle w:val="HTMLCode"/>
        </w:rPr>
        <w:t>loop.mem</w:t>
      </w:r>
      <w:r>
        <w:rPr>
          <w:rFonts w:eastAsia="Times New Roman"/>
        </w:rPr>
        <w:t>, and table of control settings.</w:t>
      </w:r>
    </w:p>
    <w:p w14:paraId="5F749A8E" w14:textId="77777777" w:rsidR="000214D2" w:rsidRDefault="005744DD">
      <w:pPr>
        <w:rPr>
          <w:rFonts w:eastAsia="Times New Roman"/>
        </w:rPr>
      </w:pPr>
      <w:r>
        <w:rPr>
          <w:rFonts w:eastAsia="Times New Roman"/>
          <w:noProof/>
        </w:rPr>
        <w:pict w14:anchorId="41AD1288">
          <v:rect id="_x0000_i1025" alt="" style="width:468pt;height:.05pt;mso-width-percent:0;mso-height-percent:0;mso-width-percent:0;mso-height-percent:0" o:hralign="center" o:hrstd="t" o:hr="t" fillcolor="#a0a0a0" stroked="f"/>
        </w:pict>
      </w:r>
    </w:p>
    <w:p w14:paraId="175A2AA8" w14:textId="77777777" w:rsidR="000214D2" w:rsidRDefault="00155A70">
      <w:pPr>
        <w:pStyle w:val="NormalWeb"/>
      </w:pPr>
      <w:r>
        <w:t xml:space="preserve">The file </w:t>
      </w:r>
      <w:r>
        <w:rPr>
          <w:rStyle w:val="HTMLCode"/>
        </w:rPr>
        <w:t>datapath.circ</w:t>
      </w:r>
      <w:r>
        <w:t xml:space="preserve"> contains an incomplete implementation of the MIPS instruction set architecture (ISA). This datapath can execute the following instructions: </w:t>
      </w:r>
      <w:r>
        <w:rPr>
          <w:rStyle w:val="HTMLCode"/>
        </w:rPr>
        <w:t>add, sub, and, or, nor, slt, addi, lw, sw,</w:t>
      </w:r>
      <w:r>
        <w:t xml:space="preserve"> and </w:t>
      </w:r>
      <w:r>
        <w:rPr>
          <w:rStyle w:val="HTMLCode"/>
        </w:rPr>
        <w:t>beq</w:t>
      </w:r>
      <w:r>
        <w:t xml:space="preserve">. </w:t>
      </w:r>
    </w:p>
    <w:p w14:paraId="7923262D" w14:textId="6179EF4E" w:rsidR="000214D2" w:rsidRDefault="00155A70">
      <w:pPr>
        <w:numPr>
          <w:ilvl w:val="0"/>
          <w:numId w:val="2"/>
        </w:numPr>
        <w:spacing w:before="100" w:beforeAutospacing="1" w:after="100" w:afterAutospacing="1"/>
        <w:rPr>
          <w:rFonts w:eastAsia="Times New Roman"/>
        </w:rPr>
      </w:pPr>
      <w:r>
        <w:rPr>
          <w:rFonts w:eastAsia="Times New Roman"/>
        </w:rPr>
        <w:t xml:space="preserve">Complete the circuit for the datapath by adding appropriate multiplexors and logic gates and wiring them to the components that are already in place. Note that some of the wiring, such as the wiring for the </w:t>
      </w:r>
      <w:r w:rsidR="005744DD">
        <w:rPr>
          <w:rFonts w:eastAsia="Times New Roman"/>
        </w:rPr>
        <w:t>instruction</w:t>
      </w:r>
      <w:r>
        <w:rPr>
          <w:rFonts w:eastAsia="Times New Roman"/>
        </w:rPr>
        <w:t xml:space="preserve"> memory and data memory, is already done.</w:t>
      </w:r>
    </w:p>
    <w:p w14:paraId="547C808F" w14:textId="77777777" w:rsidR="000214D2" w:rsidRDefault="00155A70">
      <w:pPr>
        <w:numPr>
          <w:ilvl w:val="0"/>
          <w:numId w:val="2"/>
        </w:numPr>
        <w:spacing w:before="100" w:beforeAutospacing="1" w:after="100" w:afterAutospacing="1"/>
        <w:rPr>
          <w:rFonts w:eastAsia="Times New Roman"/>
        </w:rPr>
      </w:pPr>
      <w:r>
        <w:rPr>
          <w:rFonts w:eastAsia="Times New Roman"/>
        </w:rPr>
        <w:t>Connect the control lines from the Control and ALUcontrol subcircuits to the datapath as appropriate.</w:t>
      </w:r>
    </w:p>
    <w:p w14:paraId="475CE3A9" w14:textId="77777777" w:rsidR="000214D2" w:rsidRDefault="00155A70">
      <w:pPr>
        <w:numPr>
          <w:ilvl w:val="0"/>
          <w:numId w:val="2"/>
        </w:numPr>
        <w:spacing w:before="100" w:beforeAutospacing="1" w:after="100" w:afterAutospacing="1"/>
        <w:rPr>
          <w:rFonts w:eastAsia="Times New Roman"/>
        </w:rPr>
      </w:pPr>
      <w:r>
        <w:rPr>
          <w:rFonts w:eastAsia="Times New Roman"/>
        </w:rPr>
        <w:t xml:space="preserve">Translate the following assembly language program into hexadecimal machine language. (You may want to use the SPIM simulator to assist you with this task, but be careful.) Put </w:t>
      </w:r>
      <w:bookmarkStart w:id="0" w:name="_GoBack"/>
      <w:bookmarkEnd w:id="0"/>
      <w:r>
        <w:rPr>
          <w:rFonts w:eastAsia="Times New Roman"/>
        </w:rPr>
        <w:t xml:space="preserve">the resulting machine language program (in hexadecimal) in the file </w:t>
      </w:r>
      <w:hyperlink r:id="rId10" w:history="1">
        <w:r>
          <w:rPr>
            <w:rStyle w:val="HTMLCode"/>
            <w:color w:val="0000FF"/>
            <w:u w:val="single"/>
          </w:rPr>
          <w:t>loop.mem</w:t>
        </w:r>
      </w:hyperlink>
      <w:r>
        <w:rPr>
          <w:rFonts w:eastAsia="Times New Roman"/>
        </w:rPr>
        <w:t xml:space="preserve">. </w:t>
      </w:r>
    </w:p>
    <w:p w14:paraId="5196B1F2" w14:textId="77777777" w:rsidR="000214D2" w:rsidRDefault="000214D2" w:rsidP="002A3945">
      <w:pPr>
        <w:pStyle w:val="HTMLPreformatted"/>
        <w:ind w:left="360"/>
      </w:pPr>
    </w:p>
    <w:p w14:paraId="1D356BCE" w14:textId="77777777" w:rsidR="000214D2" w:rsidRDefault="00155A70" w:rsidP="002A3945">
      <w:pPr>
        <w:pStyle w:val="HTMLPreformatted"/>
        <w:ind w:left="720"/>
      </w:pPr>
      <w:r>
        <w:t>loop:</w:t>
      </w:r>
      <w:r>
        <w:tab/>
        <w:t>addi</w:t>
      </w:r>
      <w:r>
        <w:tab/>
        <w:t>$t0, $zero, 17</w:t>
      </w:r>
    </w:p>
    <w:p w14:paraId="25757DFA" w14:textId="77777777" w:rsidR="000214D2" w:rsidRDefault="00155A70" w:rsidP="002A3945">
      <w:pPr>
        <w:pStyle w:val="HTMLPreformatted"/>
        <w:ind w:left="720"/>
      </w:pPr>
      <w:r>
        <w:tab/>
      </w:r>
      <w:r w:rsidR="002A3945">
        <w:tab/>
      </w:r>
      <w:r>
        <w:t>sw</w:t>
      </w:r>
      <w:r>
        <w:tab/>
        <w:t>$t0, 0($zero)</w:t>
      </w:r>
    </w:p>
    <w:p w14:paraId="276EA5E1" w14:textId="77777777" w:rsidR="000214D2" w:rsidRDefault="00155A70" w:rsidP="002A3945">
      <w:pPr>
        <w:pStyle w:val="HTMLPreformatted"/>
        <w:ind w:left="720"/>
      </w:pPr>
      <w:r>
        <w:tab/>
      </w:r>
      <w:r w:rsidR="002A3945">
        <w:tab/>
      </w:r>
      <w:r>
        <w:t>beq</w:t>
      </w:r>
      <w:r>
        <w:tab/>
        <w:t>$zero, $zero, loop</w:t>
      </w:r>
    </w:p>
    <w:p w14:paraId="5ADE7C35" w14:textId="77777777" w:rsidR="000214D2" w:rsidRDefault="00155A70">
      <w:pPr>
        <w:numPr>
          <w:ilvl w:val="0"/>
          <w:numId w:val="2"/>
        </w:numPr>
        <w:spacing w:before="100" w:beforeAutospacing="1" w:after="100" w:afterAutospacing="1"/>
        <w:rPr>
          <w:rFonts w:eastAsia="Times New Roman"/>
        </w:rPr>
      </w:pPr>
      <w:r>
        <w:rPr>
          <w:rFonts w:eastAsia="Times New Roman"/>
        </w:rPr>
        <w:t>Complete the table (</w:t>
      </w:r>
      <w:hyperlink r:id="rId11" w:history="1">
        <w:r>
          <w:rPr>
            <w:rStyle w:val="Hyperlink"/>
            <w:rFonts w:eastAsia="Times New Roman"/>
          </w:rPr>
          <w:t>doc</w:t>
        </w:r>
      </w:hyperlink>
      <w:r>
        <w:rPr>
          <w:rFonts w:eastAsia="Times New Roman"/>
        </w:rPr>
        <w:t>) showing how the control signals should be set for each instruction of the program above. Remember that ALUop is 2 bits and Operation is the 4-bit control for the ALU.</w:t>
      </w:r>
    </w:p>
    <w:p w14:paraId="244FE46F" w14:textId="77777777" w:rsidR="000214D2" w:rsidRDefault="00155A70">
      <w:pPr>
        <w:numPr>
          <w:ilvl w:val="0"/>
          <w:numId w:val="2"/>
        </w:numPr>
        <w:spacing w:before="100" w:beforeAutospacing="1" w:after="100" w:afterAutospacing="1"/>
        <w:rPr>
          <w:rFonts w:eastAsia="Times New Roman"/>
        </w:rPr>
      </w:pPr>
      <w:r>
        <w:rPr>
          <w:rFonts w:eastAsia="Times New Roman"/>
        </w:rPr>
        <w:t xml:space="preserve">Test your datapath by executing a short program. You will have to manually set the control signals for the Control and ALUcontrol circuits. (When your assignment is graded, short programs will be run using working versions of the Control and ALUcontrol circuits.) </w:t>
      </w:r>
    </w:p>
    <w:p w14:paraId="27FB2E5F" w14:textId="77777777" w:rsidR="000214D2" w:rsidRDefault="00155A70">
      <w:pPr>
        <w:numPr>
          <w:ilvl w:val="1"/>
          <w:numId w:val="2"/>
        </w:numPr>
        <w:spacing w:before="100" w:beforeAutospacing="1" w:after="100" w:afterAutospacing="1"/>
        <w:rPr>
          <w:rFonts w:eastAsia="Times New Roman"/>
        </w:rPr>
      </w:pPr>
      <w:r>
        <w:rPr>
          <w:rFonts w:eastAsia="Times New Roman"/>
        </w:rPr>
        <w:t>Connect a 9-bit input to the top of the Control circuit.</w:t>
      </w:r>
    </w:p>
    <w:p w14:paraId="6A2EC741" w14:textId="77777777" w:rsidR="000214D2" w:rsidRDefault="00155A70">
      <w:pPr>
        <w:numPr>
          <w:ilvl w:val="1"/>
          <w:numId w:val="2"/>
        </w:numPr>
        <w:spacing w:before="100" w:beforeAutospacing="1" w:after="100" w:afterAutospacing="1"/>
        <w:rPr>
          <w:rFonts w:eastAsia="Times New Roman"/>
        </w:rPr>
      </w:pPr>
      <w:r>
        <w:rPr>
          <w:rFonts w:eastAsia="Times New Roman"/>
        </w:rPr>
        <w:t>Connect a 4-bit input to the top of the ALUcontrol circuit.</w:t>
      </w:r>
    </w:p>
    <w:p w14:paraId="1F9EF32A" w14:textId="77777777" w:rsidR="000214D2" w:rsidRDefault="00155A70">
      <w:pPr>
        <w:numPr>
          <w:ilvl w:val="1"/>
          <w:numId w:val="2"/>
        </w:numPr>
        <w:spacing w:before="100" w:beforeAutospacing="1" w:after="100" w:afterAutospacing="1"/>
        <w:rPr>
          <w:rFonts w:eastAsia="Times New Roman"/>
        </w:rPr>
      </w:pPr>
      <w:r>
        <w:rPr>
          <w:rFonts w:eastAsia="Times New Roman"/>
        </w:rPr>
        <w:t>Reset the program counter to zero.</w:t>
      </w:r>
    </w:p>
    <w:p w14:paraId="2FE350F9" w14:textId="77777777" w:rsidR="000214D2" w:rsidRDefault="00155A70">
      <w:pPr>
        <w:numPr>
          <w:ilvl w:val="1"/>
          <w:numId w:val="2"/>
        </w:numPr>
        <w:spacing w:before="100" w:beforeAutospacing="1" w:after="100" w:afterAutospacing="1"/>
        <w:rPr>
          <w:rFonts w:eastAsia="Times New Roman"/>
        </w:rPr>
      </w:pPr>
      <w:r>
        <w:rPr>
          <w:rFonts w:eastAsia="Times New Roman"/>
        </w:rPr>
        <w:t xml:space="preserve">Load your edited file </w:t>
      </w:r>
      <w:r>
        <w:rPr>
          <w:rStyle w:val="HTMLCode"/>
        </w:rPr>
        <w:t>loop.mem</w:t>
      </w:r>
      <w:r>
        <w:rPr>
          <w:rFonts w:eastAsia="Times New Roman"/>
        </w:rPr>
        <w:t xml:space="preserve"> into the instruction memory.</w:t>
      </w:r>
    </w:p>
    <w:p w14:paraId="3EA63B92" w14:textId="576595B7" w:rsidR="000214D2" w:rsidRDefault="00155A70">
      <w:pPr>
        <w:numPr>
          <w:ilvl w:val="1"/>
          <w:numId w:val="2"/>
        </w:numPr>
        <w:spacing w:before="100" w:beforeAutospacing="1" w:after="100" w:afterAutospacing="1"/>
        <w:rPr>
          <w:rFonts w:eastAsia="Times New Roman"/>
        </w:rPr>
      </w:pPr>
      <w:r>
        <w:rPr>
          <w:rFonts w:eastAsia="Times New Roman"/>
        </w:rPr>
        <w:lastRenderedPageBreak/>
        <w:t xml:space="preserve">Set the control signals for the Control and ALUcontrol circuits to correspond to the first instruction of the program. In order to have the correct data stored in the </w:t>
      </w:r>
      <w:r w:rsidR="005744DD">
        <w:rPr>
          <w:rFonts w:eastAsia="Times New Roman"/>
        </w:rPr>
        <w:t>registers</w:t>
      </w:r>
      <w:r>
        <w:rPr>
          <w:rFonts w:eastAsia="Times New Roman"/>
        </w:rPr>
        <w:t xml:space="preserve"> or memory you must cause a rising edge on the appropriate control line </w:t>
      </w:r>
      <w:r>
        <w:rPr>
          <w:rStyle w:val="Emphasis"/>
          <w:rFonts w:eastAsia="Times New Roman"/>
        </w:rPr>
        <w:t>after</w:t>
      </w:r>
      <w:r>
        <w:rPr>
          <w:rFonts w:eastAsia="Times New Roman"/>
        </w:rPr>
        <w:t xml:space="preserve"> the other control lines have been set.</w:t>
      </w:r>
    </w:p>
    <w:p w14:paraId="0A482516" w14:textId="77777777" w:rsidR="000214D2" w:rsidRDefault="00155A70">
      <w:pPr>
        <w:numPr>
          <w:ilvl w:val="1"/>
          <w:numId w:val="2"/>
        </w:numPr>
        <w:spacing w:before="100" w:beforeAutospacing="1" w:after="100" w:afterAutospacing="1"/>
        <w:rPr>
          <w:rFonts w:eastAsia="Times New Roman"/>
        </w:rPr>
      </w:pPr>
      <w:r>
        <w:rPr>
          <w:rFonts w:eastAsia="Times New Roman"/>
        </w:rPr>
        <w:t>Put the clock through one cycle to update the program counter.</w:t>
      </w:r>
    </w:p>
    <w:p w14:paraId="0CC376B1" w14:textId="77777777" w:rsidR="00155A70" w:rsidRDefault="00155A70">
      <w:pPr>
        <w:numPr>
          <w:ilvl w:val="1"/>
          <w:numId w:val="2"/>
        </w:numPr>
        <w:spacing w:before="100" w:beforeAutospacing="1" w:after="100" w:afterAutospacing="1"/>
        <w:rPr>
          <w:rFonts w:eastAsia="Times New Roman"/>
        </w:rPr>
      </w:pPr>
      <w:r>
        <w:rPr>
          <w:rFonts w:eastAsia="Times New Roman"/>
        </w:rPr>
        <w:t>Go back to step 3 and repeat this procedure for the remaining instructions of the program.</w:t>
      </w:r>
    </w:p>
    <w:sectPr w:rsidR="00155A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A15EAE"/>
    <w:multiLevelType w:val="multilevel"/>
    <w:tmpl w:val="00E23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0B26B5"/>
    <w:multiLevelType w:val="multilevel"/>
    <w:tmpl w:val="38C09F8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3945"/>
    <w:rsid w:val="000214D2"/>
    <w:rsid w:val="00155A70"/>
    <w:rsid w:val="002A3945"/>
    <w:rsid w:val="005744DD"/>
    <w:rsid w:val="009464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5F493C4B"/>
  <w15:chartTrackingRefBased/>
  <w15:docId w15:val="{72F5CEBF-EE96-48E1-9840-695F2EEEC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paragraph" w:styleId="NormalWeb">
    <w:name w:val="Normal (Web)"/>
    <w:basedOn w:val="Normal"/>
    <w:uiPriority w:val="99"/>
    <w:semiHidden/>
    <w:unhideWhenUsed/>
    <w:pPr>
      <w:spacing w:before="100" w:beforeAutospacing="1" w:after="100" w:afterAutospacing="1"/>
    </w:p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character" w:styleId="Emphasis">
    <w:name w:val="Emphasis"/>
    <w:basedOn w:val="DefaultParagraphFont"/>
    <w:uiPriority w:val="20"/>
    <w:qFormat/>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594727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springtj\Desktop\misc32.circ"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file:///C:\Users\springtj\Desktop\cpu32.cir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Users\springtj\Desktop\control.circ" TargetMode="External"/><Relationship Id="rId11" Type="http://schemas.openxmlformats.org/officeDocument/2006/relationships/hyperlink" Target="file:///C:\Users\springtj\Desktop\control.doc" TargetMode="External"/><Relationship Id="rId5" Type="http://schemas.openxmlformats.org/officeDocument/2006/relationships/hyperlink" Target="file:///C:\Users\springtj\Desktop\datapath.circ" TargetMode="External"/><Relationship Id="rId10" Type="http://schemas.openxmlformats.org/officeDocument/2006/relationships/hyperlink" Target="file:///C:\Users\springtj\Desktop\loop.mem" TargetMode="External"/><Relationship Id="rId4" Type="http://schemas.openxmlformats.org/officeDocument/2006/relationships/webSettings" Target="webSettings.xml"/><Relationship Id="rId9" Type="http://schemas.openxmlformats.org/officeDocument/2006/relationships/hyperlink" Target="file:///C:\Users\springtj\Desktop\loop.m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397</Words>
  <Characters>2453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Lab: Single-Cycle Datapath</vt:lpstr>
    </vt:vector>
  </TitlesOfParts>
  <Company>The Boeing Company</Company>
  <LinksUpToDate>false</LinksUpToDate>
  <CharactersWithSpaces>2845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Single-Cycle Datapath</dc:title>
  <dc:subject/>
  <dc:creator>Springer (US), Tom J</dc:creator>
  <cp:keywords/>
  <dc:description/>
  <cp:lastModifiedBy>Toby Chappell</cp:lastModifiedBy>
  <cp:revision>3</cp:revision>
  <dcterms:created xsi:type="dcterms:W3CDTF">2019-05-07T22:27:00Z</dcterms:created>
  <dcterms:modified xsi:type="dcterms:W3CDTF">2019-12-05T01:10:00Z</dcterms:modified>
</cp:coreProperties>
</file>