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2EA9A" w14:textId="77777777" w:rsidR="00DE29AE" w:rsidRPr="008D4643" w:rsidRDefault="00DE29AE" w:rsidP="008D4643">
      <w:pPr>
        <w:spacing w:line="480" w:lineRule="auto"/>
        <w:jc w:val="right"/>
        <w:rPr>
          <w:color w:val="000000" w:themeColor="text1"/>
        </w:rPr>
      </w:pPr>
      <w:r w:rsidRPr="008D4643">
        <w:rPr>
          <w:color w:val="000000" w:themeColor="text1"/>
        </w:rPr>
        <w:t>Toby Chappell</w:t>
      </w:r>
    </w:p>
    <w:p w14:paraId="33BECCDF" w14:textId="77777777" w:rsidR="00DE29AE" w:rsidRPr="008D4643" w:rsidRDefault="00DE29AE" w:rsidP="008D4643">
      <w:pPr>
        <w:spacing w:line="480" w:lineRule="auto"/>
        <w:jc w:val="right"/>
        <w:rPr>
          <w:color w:val="000000" w:themeColor="text1"/>
        </w:rPr>
      </w:pPr>
      <w:r w:rsidRPr="008D4643">
        <w:rPr>
          <w:color w:val="000000" w:themeColor="text1"/>
        </w:rPr>
        <w:t>CPSC 390</w:t>
      </w:r>
    </w:p>
    <w:p w14:paraId="39C64B76" w14:textId="3BBB81A6" w:rsidR="00DE29AE" w:rsidRPr="008D4643" w:rsidRDefault="00DE29AE" w:rsidP="008D4643">
      <w:pPr>
        <w:spacing w:line="480" w:lineRule="auto"/>
        <w:jc w:val="center"/>
        <w:rPr>
          <w:b/>
          <w:color w:val="000000" w:themeColor="text1"/>
          <w:u w:val="single"/>
        </w:rPr>
      </w:pPr>
      <w:r w:rsidRPr="008D4643">
        <w:rPr>
          <w:b/>
          <w:color w:val="000000" w:themeColor="text1"/>
          <w:u w:val="single"/>
        </w:rPr>
        <w:t>A</w:t>
      </w:r>
      <w:r w:rsidR="00D651B3" w:rsidRPr="008D4643">
        <w:rPr>
          <w:b/>
          <w:color w:val="000000" w:themeColor="text1"/>
          <w:u w:val="single"/>
        </w:rPr>
        <w:t xml:space="preserve">rtificially </w:t>
      </w:r>
      <w:r w:rsidRPr="008D4643">
        <w:rPr>
          <w:b/>
          <w:color w:val="000000" w:themeColor="text1"/>
          <w:u w:val="single"/>
        </w:rPr>
        <w:t>I</w:t>
      </w:r>
      <w:r w:rsidR="00D651B3" w:rsidRPr="008D4643">
        <w:rPr>
          <w:b/>
          <w:color w:val="000000" w:themeColor="text1"/>
          <w:u w:val="single"/>
        </w:rPr>
        <w:t>ntelligent</w:t>
      </w:r>
      <w:r w:rsidRPr="008D4643">
        <w:rPr>
          <w:b/>
          <w:color w:val="000000" w:themeColor="text1"/>
          <w:u w:val="single"/>
        </w:rPr>
        <w:t xml:space="preserve"> Sink</w:t>
      </w:r>
    </w:p>
    <w:p w14:paraId="0749B1CB" w14:textId="77777777" w:rsidR="00490F73" w:rsidRPr="008D4643" w:rsidRDefault="00490F73" w:rsidP="008D4643">
      <w:pPr>
        <w:spacing w:line="480" w:lineRule="auto"/>
        <w:rPr>
          <w:b/>
          <w:color w:val="000000" w:themeColor="text1"/>
        </w:rPr>
      </w:pPr>
      <w:r w:rsidRPr="008D4643">
        <w:rPr>
          <w:b/>
          <w:color w:val="000000" w:themeColor="text1"/>
        </w:rPr>
        <w:t>Problem</w:t>
      </w:r>
    </w:p>
    <w:p w14:paraId="3136724B" w14:textId="3DEF9F76" w:rsidR="00490F73" w:rsidRPr="008D4643" w:rsidRDefault="00490F73" w:rsidP="008D4643">
      <w:pPr>
        <w:spacing w:line="480" w:lineRule="auto"/>
        <w:ind w:firstLine="720"/>
        <w:rPr>
          <w:color w:val="000000" w:themeColor="text1"/>
        </w:rPr>
      </w:pPr>
      <w:r w:rsidRPr="008D4643">
        <w:rPr>
          <w:color w:val="000000" w:themeColor="text1"/>
        </w:rPr>
        <w:t xml:space="preserve">One of the largest issues we are currently dealing with </w:t>
      </w:r>
      <w:r w:rsidR="00581782" w:rsidRPr="008D4643">
        <w:rPr>
          <w:color w:val="000000" w:themeColor="text1"/>
        </w:rPr>
        <w:t>on a global scale</w:t>
      </w:r>
      <w:r w:rsidRPr="008D4643">
        <w:rPr>
          <w:color w:val="000000" w:themeColor="text1"/>
        </w:rPr>
        <w:t xml:space="preserve"> </w:t>
      </w:r>
      <w:r w:rsidR="00616F01" w:rsidRPr="008D4643">
        <w:rPr>
          <w:color w:val="000000" w:themeColor="text1"/>
        </w:rPr>
        <w:t xml:space="preserve">is </w:t>
      </w:r>
      <w:r w:rsidRPr="008D4643">
        <w:rPr>
          <w:color w:val="000000" w:themeColor="text1"/>
        </w:rPr>
        <w:t>sanitation.</w:t>
      </w:r>
      <w:r w:rsidR="00616F01" w:rsidRPr="008D4643">
        <w:rPr>
          <w:color w:val="000000" w:themeColor="text1"/>
        </w:rPr>
        <w:t xml:space="preserve"> </w:t>
      </w:r>
      <w:r w:rsidR="00581782" w:rsidRPr="008D4643">
        <w:rPr>
          <w:color w:val="000000" w:themeColor="text1"/>
        </w:rPr>
        <w:t xml:space="preserve">With the spread of COVID-19, </w:t>
      </w:r>
      <w:r w:rsidR="00C80705" w:rsidRPr="008D4643">
        <w:rPr>
          <w:color w:val="000000" w:themeColor="text1"/>
        </w:rPr>
        <w:t>cleanliness</w:t>
      </w:r>
      <w:r w:rsidR="002E0B4D" w:rsidRPr="008D4643">
        <w:rPr>
          <w:color w:val="000000" w:themeColor="text1"/>
        </w:rPr>
        <w:t xml:space="preserve"> has become of upmost concern with an emphasis on handwashing frequently and effectively</w:t>
      </w:r>
      <w:r w:rsidR="00AC77E3" w:rsidRPr="008D4643">
        <w:rPr>
          <w:color w:val="000000" w:themeColor="text1"/>
        </w:rPr>
        <w:t>.</w:t>
      </w:r>
      <w:r w:rsidR="002E0B4D" w:rsidRPr="008D4643">
        <w:rPr>
          <w:color w:val="000000" w:themeColor="text1"/>
        </w:rPr>
        <w:t xml:space="preserve"> However, while handwashing has just recently come into everyday</w:t>
      </w:r>
      <w:r w:rsidRPr="008D4643">
        <w:rPr>
          <w:color w:val="000000" w:themeColor="text1"/>
        </w:rPr>
        <w:t xml:space="preserve"> </w:t>
      </w:r>
      <w:r w:rsidR="002E0B4D" w:rsidRPr="008D4643">
        <w:rPr>
          <w:color w:val="000000" w:themeColor="text1"/>
        </w:rPr>
        <w:t xml:space="preserve">news cycles due to </w:t>
      </w:r>
      <w:r w:rsidR="00FD3FDF" w:rsidRPr="008D4643">
        <w:rPr>
          <w:color w:val="000000" w:themeColor="text1"/>
        </w:rPr>
        <w:t>the</w:t>
      </w:r>
      <w:r w:rsidR="002E0B4D" w:rsidRPr="008D4643">
        <w:rPr>
          <w:color w:val="000000" w:themeColor="text1"/>
        </w:rPr>
        <w:t xml:space="preserve"> outbreak, proper handwashing has always been an issue even in this modern age. </w:t>
      </w:r>
      <w:r w:rsidR="009703BD" w:rsidRPr="008D4643">
        <w:rPr>
          <w:color w:val="000000" w:themeColor="text1"/>
        </w:rPr>
        <w:t xml:space="preserve">Studies have shown that if everyone on a global scale properly washed their hands, a million deaths per year could be prevented </w:t>
      </w:r>
      <w:r w:rsidR="007820B1" w:rsidRPr="008D4643">
        <w:rPr>
          <w:color w:val="000000" w:themeColor="text1"/>
        </w:rPr>
        <w:fldChar w:fldCharType="begin"/>
      </w:r>
      <w:r w:rsidR="007820B1" w:rsidRPr="008D4643">
        <w:rPr>
          <w:color w:val="000000" w:themeColor="text1"/>
        </w:rPr>
        <w:instrText xml:space="preserve"> ADDIN ZOTERO_ITEM CSL_CITATION {"citationID":"2w8nHs42","properties":{"formattedCitation":"[1]","plainCitation":"[1]","noteIndex":0},"citationItems":[{"id":187,"uris":["http://zotero.org/users/local/2717wQNX/items/SE2THFPE"],"uri":["http://zotero.org/users/local/2717wQNX/items/SE2THFPE"],"itemData":{"id":187,"type":"article-journal","abstract":"We set out to determine the impact of washing hands with soap on the risk of diarrhoeal diseases in the community with a systematic review with random effects meta-analysis. Our data sources were studies linking handwashing with diarrhoeal diseases. Seven intervention studies, six case-control, two cross-sectional, and two cohort studies were located from electronic databases, hand searching, and the authors' collections. The pooled relative risk of diarrhoeal disease associated with not washing hands from the intervention trials was 1.88 (95% CI 1.31-2.68), implying that handwashing could reduce diarrhoea risk by 47%. When all studies, when only those of high quality, and when only those studies specifically mentioning soap were pooled, risk reduction ranged from 42-44%. The risks of severe intestinal infections and of shigellosis were associated with reductions of 48% and 59%, respectively. In the absence of adequate mortality studies, we extrapolate the potential number of diarrhoea deaths that could be averted by handwashing at about a million (1.1 million, lower estimate 0.5 million, upper estimate 1.4 million). Results may be affected by the poor quality of many of the studies and may be inflated by publication bias. On current evidence, washing hands with soap can reduce the risk of diarrhoeal diseases by 42-47% and interventions to promote handwashing might save a million lives. More and better-designed trials are needed to measure the impact of washing hands on diarrhoea and acute respiratory infections in developing countries.","container-title":"The Lancet. Infectious Diseases","DOI":"10.1016/s1473-3099(03)00606-6","ISSN":"1473-3099","issue":"5","journalAbbreviation":"Lancet Infect Dis","language":"eng","note":"PMID: 12726975","page":"275-281","source":"PubMed","title":"Effect of washing hands with soap on diarrhoea risk in the community: a systematic review","title-short":"Effect of washing hands with soap on diarrhoea risk in the community","volume":"3","author":[{"family":"Curtis","given":"Val"},{"family":"Cairncross","given":"Sandy"}],"issued":{"date-parts":[["2003",5]]}}}],"schema":"https://github.com/citation-style-language/schema/raw/master/csl-citation.json"} </w:instrText>
      </w:r>
      <w:r w:rsidR="007820B1" w:rsidRPr="008D4643">
        <w:rPr>
          <w:color w:val="000000" w:themeColor="text1"/>
        </w:rPr>
        <w:fldChar w:fldCharType="separate"/>
      </w:r>
      <w:r w:rsidR="007820B1" w:rsidRPr="008D4643">
        <w:rPr>
          <w:noProof/>
          <w:color w:val="000000" w:themeColor="text1"/>
        </w:rPr>
        <w:t>[1]</w:t>
      </w:r>
      <w:r w:rsidR="007820B1" w:rsidRPr="008D4643">
        <w:rPr>
          <w:color w:val="000000" w:themeColor="text1"/>
        </w:rPr>
        <w:fldChar w:fldCharType="end"/>
      </w:r>
      <w:r w:rsidR="009703BD" w:rsidRPr="008D4643">
        <w:rPr>
          <w:color w:val="000000" w:themeColor="text1"/>
        </w:rPr>
        <w:t xml:space="preserve">. </w:t>
      </w:r>
      <w:r w:rsidR="00294306" w:rsidRPr="008D4643">
        <w:rPr>
          <w:color w:val="000000" w:themeColor="text1"/>
        </w:rPr>
        <w:t xml:space="preserve">The reason for this is because handwashing helps remove germs from hands which </w:t>
      </w:r>
      <w:r w:rsidR="00875F2F" w:rsidRPr="008D4643">
        <w:rPr>
          <w:color w:val="000000" w:themeColor="text1"/>
        </w:rPr>
        <w:t xml:space="preserve">in turn </w:t>
      </w:r>
      <w:r w:rsidR="00294306" w:rsidRPr="008D4643">
        <w:rPr>
          <w:color w:val="000000" w:themeColor="text1"/>
        </w:rPr>
        <w:t>prevent</w:t>
      </w:r>
      <w:r w:rsidR="00875F2F" w:rsidRPr="008D4643">
        <w:rPr>
          <w:color w:val="000000" w:themeColor="text1"/>
        </w:rPr>
        <w:t>s</w:t>
      </w:r>
      <w:r w:rsidR="00294306" w:rsidRPr="008D4643">
        <w:rPr>
          <w:color w:val="000000" w:themeColor="text1"/>
        </w:rPr>
        <w:t xml:space="preserve"> the spread of</w:t>
      </w:r>
      <w:r w:rsidR="00875F2F" w:rsidRPr="008D4643">
        <w:rPr>
          <w:color w:val="000000" w:themeColor="text1"/>
        </w:rPr>
        <w:t xml:space="preserve"> illnesses and </w:t>
      </w:r>
      <w:r w:rsidR="00BF265C" w:rsidRPr="008D4643">
        <w:rPr>
          <w:color w:val="000000" w:themeColor="text1"/>
        </w:rPr>
        <w:t>infectio</w:t>
      </w:r>
      <w:r w:rsidR="00B822A9" w:rsidRPr="008D4643">
        <w:rPr>
          <w:color w:val="000000" w:themeColor="text1"/>
        </w:rPr>
        <w:t>ns</w:t>
      </w:r>
      <w:r w:rsidR="00875F2F" w:rsidRPr="008D4643">
        <w:rPr>
          <w:color w:val="000000" w:themeColor="text1"/>
        </w:rPr>
        <w:t xml:space="preserve">. </w:t>
      </w:r>
      <w:r w:rsidR="00F91989" w:rsidRPr="008D4643">
        <w:rPr>
          <w:color w:val="000000" w:themeColor="text1"/>
        </w:rPr>
        <w:t xml:space="preserve">As such, it </w:t>
      </w:r>
      <w:r w:rsidR="00557D2B" w:rsidRPr="008D4643">
        <w:rPr>
          <w:color w:val="000000" w:themeColor="text1"/>
        </w:rPr>
        <w:t>is important to develop tools and products to help that encourage individuals to partake in proper handwashing.</w:t>
      </w:r>
      <w:r w:rsidR="00A57FF1" w:rsidRPr="008D4643">
        <w:rPr>
          <w:color w:val="000000" w:themeColor="text1"/>
        </w:rPr>
        <w:t xml:space="preserve"> </w:t>
      </w:r>
    </w:p>
    <w:p w14:paraId="10CB6DE8" w14:textId="77777777" w:rsidR="00DE29AE" w:rsidRPr="008D4643" w:rsidRDefault="00DE29AE" w:rsidP="008D4643">
      <w:pPr>
        <w:spacing w:line="480" w:lineRule="auto"/>
        <w:ind w:firstLine="720"/>
        <w:rPr>
          <w:color w:val="000000" w:themeColor="text1"/>
        </w:rPr>
      </w:pPr>
    </w:p>
    <w:p w14:paraId="67441BC5" w14:textId="77777777" w:rsidR="00490F73" w:rsidRPr="008D4643" w:rsidRDefault="00490F73" w:rsidP="008D4643">
      <w:pPr>
        <w:spacing w:line="480" w:lineRule="auto"/>
        <w:rPr>
          <w:b/>
          <w:color w:val="000000" w:themeColor="text1"/>
        </w:rPr>
      </w:pPr>
      <w:r w:rsidRPr="008D4643">
        <w:rPr>
          <w:b/>
          <w:color w:val="000000" w:themeColor="text1"/>
        </w:rPr>
        <w:t>Why AI?</w:t>
      </w:r>
    </w:p>
    <w:p w14:paraId="3AEA4123" w14:textId="7E3EF84F" w:rsidR="00490F73" w:rsidRPr="008D4643" w:rsidRDefault="000613C3" w:rsidP="008D4643">
      <w:pPr>
        <w:spacing w:line="480" w:lineRule="auto"/>
        <w:ind w:firstLine="720"/>
        <w:rPr>
          <w:color w:val="000000" w:themeColor="text1"/>
        </w:rPr>
      </w:pPr>
      <w:r w:rsidRPr="008D4643">
        <w:rPr>
          <w:color w:val="000000" w:themeColor="text1"/>
        </w:rPr>
        <w:t>Currently, the global average of people who wash their hands after using the restroom is only 19%</w:t>
      </w:r>
      <w:r w:rsidR="000A27DD" w:rsidRPr="008D4643">
        <w:rPr>
          <w:color w:val="000000" w:themeColor="text1"/>
        </w:rPr>
        <w:t xml:space="preserve"> </w:t>
      </w:r>
      <w:r w:rsidR="000A27DD" w:rsidRPr="008D4643">
        <w:rPr>
          <w:color w:val="000000" w:themeColor="text1"/>
        </w:rPr>
        <w:fldChar w:fldCharType="begin"/>
      </w:r>
      <w:r w:rsidR="000A27DD" w:rsidRPr="008D4643">
        <w:rPr>
          <w:color w:val="000000" w:themeColor="text1"/>
        </w:rPr>
        <w:instrText xml:space="preserve"> ADDIN ZOTERO_ITEM CSL_CITATION {"citationID":"rcklHxAs","properties":{"formattedCitation":"[2]","plainCitation":"[2]","noteIndex":0},"citationItems":[{"id":191,"uris":["http://zotero.org/users/local/2717wQNX/items/NS3PKG2G"],"uri":["http://zotero.org/users/local/2717wQNX/items/NS3PKG2G"],"itemData":{"id":191,"type":"article-journal","abstract":"OBJECTIVE: To estimate the global prevalence of handwashing with soap and derive a pooled estimate of the effect of hygiene on diarrhoeal diseases, based on a systematic search of the literature.\nMETHODS: Studies with data on observed rates of handwashing with soap published between 1990 and August 2013 were identified from a systematic search of PubMed, Embase and ISI Web of Knowledge. A separate search was conducted for studies on the effect of hygiene on diarrhoeal disease that included randomised controlled trials, quasi-randomised trials with control group, observational studies using matching techniques and observational studies with a control group where the intervention was well defined. The search used Cochrane Library, Global Health, BIOSIS, PubMed, and Embase databases supplemented with reference lists from previously published systematic reviews to identify studies published between 1970 and August 2013. Results were combined using multilevel modelling for handwashing prevalence and meta-regression for risk estimates.\nRESULTS: From the 42 studies reporting handwashing prevalence we estimate that approximately 19% of the world population washes hands with soap after contact with excreta (i.e. use of a sanitation facility or contact with children's excreta). Meta-regression of risk estimates suggests that handwashing reduces the risk of diarrhoeal disease by 40% (risk ratio 0.60, 95% CI 0.53-0.68); however, when we included an adjustment for unblinded studies, the effect estimate was reduced to 23% (risk ratio 0.77, 95% CI 0.32-1.86).\nCONCLUSIONS: Our results show that handwashing after contact with excreta is poorly practiced globally, despite the likely positive health benefits.","container-title":"Tropical medicine &amp; international health: TM &amp; IH","DOI":"10.1111/tmi.12339","ISSN":"1365-3156","issue":"8","journalAbbreviation":"Trop. Med. Int. Health","language":"eng","note":"PMID: 24889816","page":"906-916","source":"PubMed","title":"Hygiene and health: systematic review of handwashing practices worldwide and update of health effects","title-short":"Hygiene and health","volume":"19","author":[{"family":"Freeman","given":"Matthew C."},{"family":"Stocks","given":"Meredith E."},{"family":"Cumming","given":"Oliver"},{"family":"Jeandron","given":"Aurelie"},{"family":"Higgins","given":"Julian P. T."},{"family":"Wolf","given":"Jennyfer"},{"family":"Prüss-Ustün","given":"Annette"},{"family":"Bonjour","given":"Sophie"},{"family":"Hunter","given":"Paul R."},{"family":"Fewtrell","given":"Lorna"},{"family":"Curtis","given":"Valerie"}],"issued":{"date-parts":[["2014",8]]}}}],"schema":"https://github.com/citation-style-language/schema/raw/master/csl-citation.json"} </w:instrText>
      </w:r>
      <w:r w:rsidR="000A27DD" w:rsidRPr="008D4643">
        <w:rPr>
          <w:color w:val="000000" w:themeColor="text1"/>
        </w:rPr>
        <w:fldChar w:fldCharType="separate"/>
      </w:r>
      <w:r w:rsidR="000A27DD" w:rsidRPr="008D4643">
        <w:rPr>
          <w:noProof/>
          <w:color w:val="000000" w:themeColor="text1"/>
        </w:rPr>
        <w:t>[2]</w:t>
      </w:r>
      <w:r w:rsidR="000A27DD" w:rsidRPr="008D4643">
        <w:rPr>
          <w:color w:val="000000" w:themeColor="text1"/>
        </w:rPr>
        <w:fldChar w:fldCharType="end"/>
      </w:r>
      <w:r w:rsidRPr="008D4643">
        <w:rPr>
          <w:color w:val="000000" w:themeColor="text1"/>
        </w:rPr>
        <w:t xml:space="preserve">. </w:t>
      </w:r>
      <w:r w:rsidR="0023219C" w:rsidRPr="008D4643">
        <w:rPr>
          <w:color w:val="000000" w:themeColor="text1"/>
        </w:rPr>
        <w:t>To help alleviate this problem, t</w:t>
      </w:r>
      <w:r w:rsidR="007E2076" w:rsidRPr="008D4643">
        <w:rPr>
          <w:color w:val="000000" w:themeColor="text1"/>
        </w:rPr>
        <w:t>he idea of this product is to send an alert when someone exits the bathroom without washing their hands.</w:t>
      </w:r>
      <w:r w:rsidR="00EC1942" w:rsidRPr="008D4643">
        <w:rPr>
          <w:color w:val="000000" w:themeColor="text1"/>
        </w:rPr>
        <w:t xml:space="preserve"> </w:t>
      </w:r>
      <w:r w:rsidR="00DB6DC5" w:rsidRPr="008D4643">
        <w:rPr>
          <w:color w:val="000000" w:themeColor="text1"/>
        </w:rPr>
        <w:t xml:space="preserve">As such, </w:t>
      </w:r>
      <w:r w:rsidR="00B00BF0" w:rsidRPr="008D4643">
        <w:rPr>
          <w:color w:val="000000" w:themeColor="text1"/>
        </w:rPr>
        <w:t>it</w:t>
      </w:r>
      <w:r w:rsidR="00DB6DC5" w:rsidRPr="008D4643">
        <w:rPr>
          <w:color w:val="000000" w:themeColor="text1"/>
        </w:rPr>
        <w:t xml:space="preserve"> aims to encourage the consumer to wash their hands when they forget to or simply </w:t>
      </w:r>
      <w:r w:rsidR="000B42C6" w:rsidRPr="008D4643">
        <w:rPr>
          <w:color w:val="000000" w:themeColor="text1"/>
        </w:rPr>
        <w:t>choose not to wash their hands</w:t>
      </w:r>
      <w:r w:rsidR="00DB6DC5" w:rsidRPr="008D4643">
        <w:rPr>
          <w:color w:val="000000" w:themeColor="text1"/>
        </w:rPr>
        <w:t xml:space="preserve">. </w:t>
      </w:r>
      <w:r w:rsidR="00616F01" w:rsidRPr="008D4643">
        <w:rPr>
          <w:color w:val="000000" w:themeColor="text1"/>
        </w:rPr>
        <w:t xml:space="preserve">While this </w:t>
      </w:r>
      <w:r w:rsidR="00E17E2D" w:rsidRPr="008D4643">
        <w:rPr>
          <w:color w:val="000000" w:themeColor="text1"/>
        </w:rPr>
        <w:t>product</w:t>
      </w:r>
      <w:r w:rsidR="00616F01" w:rsidRPr="008D4643">
        <w:rPr>
          <w:color w:val="000000" w:themeColor="text1"/>
        </w:rPr>
        <w:t xml:space="preserve"> can be used by adults</w:t>
      </w:r>
      <w:r w:rsidR="00E17E2D" w:rsidRPr="008D4643">
        <w:rPr>
          <w:color w:val="000000" w:themeColor="text1"/>
        </w:rPr>
        <w:t xml:space="preserve">, it can be better targeted for children. </w:t>
      </w:r>
      <w:r w:rsidR="00933701" w:rsidRPr="008D4643">
        <w:rPr>
          <w:color w:val="000000" w:themeColor="text1"/>
        </w:rPr>
        <w:t>Around the world, nearly 1.8 million children under the age of five die from diarrheal diseases and pneumonia</w:t>
      </w:r>
      <w:r w:rsidR="000B42C6" w:rsidRPr="008D4643">
        <w:rPr>
          <w:color w:val="000000" w:themeColor="text1"/>
        </w:rPr>
        <w:t xml:space="preserve"> </w:t>
      </w:r>
      <w:r w:rsidR="000B42C6" w:rsidRPr="008D4643">
        <w:rPr>
          <w:color w:val="000000" w:themeColor="text1"/>
        </w:rPr>
        <w:fldChar w:fldCharType="begin"/>
      </w:r>
      <w:r w:rsidR="000A27DD" w:rsidRPr="008D4643">
        <w:rPr>
          <w:color w:val="000000" w:themeColor="text1"/>
        </w:rPr>
        <w:instrText xml:space="preserve"> ADDIN ZOTERO_ITEM CSL_CITATION {"citationID":"5iyo39LM","properties":{"formattedCitation":"[3]","plainCitation":"[3]","noteIndex":0},"citationItems":[{"id":184,"uris":["http://zotero.org/users/local/2717wQNX/items/JRC5T483"],"uri":["http://zotero.org/users/local/2717wQNX/items/JRC5T483"],"itemData":{"id":184,"type":"article-journal","abstract":"&lt;h2&gt;Summary&lt;/h2&gt;&lt;h3&gt;Background&lt;/h3&gt;&lt;p&gt;Information about the distribution of causes of and time trends for child mortality should be periodically updated. We report the latest estimates of causes of child mortality in 2010 with time trends since 2000.&lt;/p&gt;&lt;h3&gt;Methods&lt;/h3&gt;&lt;p&gt;Updated total numbers of deaths in children aged 0–27 days and 1–59 months were applied to the corresponding country-specific distribution of deaths by cause. We did the following to derive the number of deaths in children aged 1–59 months: we used vital registration data for countries with an adequate vital registration system; we applied a multinomial logistic regression model to vital registration data for low-mortality countries without adequate vital registration; we used a similar multinomial logistic regression with verbal autopsy data for high-mortality countries; for India and China, we developed national models. We aggregated country results to generate regional and global estimates.&lt;/p&gt;&lt;h3&gt;Findings&lt;/h3&gt;&lt;p&gt;Of 7·6 million deaths in children younger than 5 years in 2010, 64·0% (4·879 million) were attributable to infectious causes and 40·3% (3·072 million) occurred in neonates. Preterm birth complications (14·1%; 1·078 million, uncertainty range [UR] 0·916–1·325), intrapartum-related complications (9·4%; 0·717 million, 0·610–0·876), and sepsis or meningitis (5·2%; 0·393 million, 0·252–0·552) were the leading causes of neonatal death. In older children, pneumonia (14·1%; 1·071 million, 0·977–1·176), diarrhoea (9·9%; 0·751 million, 0·538–1·031), and malaria (7·4%; 0·564 million, 0·432–0·709) claimed the most lives. Despite tremendous efforts to identify relevant data, the causes of only 2·7% (0·205 million) of deaths in children younger than 5 years were medically certified in 2010. Between 2000 and 2010, the global burden of deaths in children younger than 5 years decreased by 2 million, of which pneumonia, measles, and diarrhoea contributed the most to the overall reduction (0·451 million [0·339–0·547], 0·363 million [0·283–0·419], and 0·359 million [0·215–0·476], respectively). However, only tetanus, measles, AIDS, and malaria (in Africa) decreased at an annual rate sufficient to attain the Millennium Development Goal 4.&lt;/p&gt;&lt;h3&gt;Interpretation&lt;/h3&gt;&lt;p&gt;Child survival strategies should direct resources toward the leading causes of child mortality, with attention focusing on infectious and neonatal causes. More rapid decreases from 2010–15 will need accelerated reduction for the most common causes of death, notably pneumonia and preterm birth complications. Continued efforts to gather high-quality data and enhance estimation methods are essential for the improvement of future estimates.&lt;/p&gt;&lt;h3&gt;Funding&lt;/h3&gt;&lt;p&gt;The Bill &amp; Melinda Gates Foundation.&lt;/p&gt;","container-title":"The Lancet","DOI":"10.1016/S0140-6736(12)60560-1","ISSN":"0140-6736, 1474-547X","issue":"9832","journalAbbreviation":"The Lancet","language":"English","note":"publisher: Elsevier\nPMID: 22579125","page":"2151-2161","source":"www.thelancet.com","title":"Global, regional, and national causes of child mortality: an updated systematic analysis for 2010 with time trends since 2000","title-short":"Global, regional, and national causes of child mortality","volume":"379","author":[{"family":"Liu","given":"Li"},{"family":"Johnson","given":"Hope L."},{"family":"Cousens","given":"Simon"},{"family":"Perin","given":"Jamie"},{"family":"Scott","given":"Susana"},{"family":"Lawn","given":"Joy E."},{"family":"Rudan","given":"Igor"},{"family":"Campbell","given":"Harry"},{"family":"Cibulskis","given":"Richard"},{"family":"Li","given":"Mengying"},{"family":"Mathers","given":"Colin"},{"family":"Black","given":"Robert E."}],"issued":{"date-parts":[["2012",6,9]]}}}],"schema":"https://github.com/citation-style-language/schema/raw/master/csl-citation.json"} </w:instrText>
      </w:r>
      <w:r w:rsidR="000B42C6" w:rsidRPr="008D4643">
        <w:rPr>
          <w:color w:val="000000" w:themeColor="text1"/>
        </w:rPr>
        <w:fldChar w:fldCharType="separate"/>
      </w:r>
      <w:r w:rsidR="000A27DD" w:rsidRPr="008D4643">
        <w:rPr>
          <w:noProof/>
          <w:color w:val="000000" w:themeColor="text1"/>
        </w:rPr>
        <w:t>[3]</w:t>
      </w:r>
      <w:r w:rsidR="000B42C6" w:rsidRPr="008D4643">
        <w:rPr>
          <w:color w:val="000000" w:themeColor="text1"/>
        </w:rPr>
        <w:fldChar w:fldCharType="end"/>
      </w:r>
      <w:r w:rsidR="000B42C6" w:rsidRPr="008D4643">
        <w:rPr>
          <w:color w:val="000000" w:themeColor="text1"/>
        </w:rPr>
        <w:t xml:space="preserve">. </w:t>
      </w:r>
      <w:r w:rsidR="00FE3064" w:rsidRPr="008D4643">
        <w:rPr>
          <w:color w:val="000000" w:themeColor="text1"/>
        </w:rPr>
        <w:t xml:space="preserve">It is estimated that a </w:t>
      </w:r>
      <w:r w:rsidR="00933701" w:rsidRPr="008D4643">
        <w:rPr>
          <w:color w:val="000000" w:themeColor="text1"/>
        </w:rPr>
        <w:t xml:space="preserve">third of these deaths related to diarrheal diseases and a fifth of these deaths </w:t>
      </w:r>
      <w:r w:rsidR="00FE3064" w:rsidRPr="008D4643">
        <w:rPr>
          <w:color w:val="000000" w:themeColor="text1"/>
        </w:rPr>
        <w:t>resulting from</w:t>
      </w:r>
      <w:r w:rsidR="00933701" w:rsidRPr="008D4643">
        <w:rPr>
          <w:color w:val="000000" w:themeColor="text1"/>
        </w:rPr>
        <w:t xml:space="preserve"> respiratory infections can be prevented with </w:t>
      </w:r>
      <w:r w:rsidR="00FE3064" w:rsidRPr="008D4643">
        <w:rPr>
          <w:color w:val="000000" w:themeColor="text1"/>
        </w:rPr>
        <w:t xml:space="preserve">proper </w:t>
      </w:r>
      <w:r w:rsidR="00933701" w:rsidRPr="008D4643">
        <w:rPr>
          <w:color w:val="000000" w:themeColor="text1"/>
        </w:rPr>
        <w:t>handwashing</w:t>
      </w:r>
      <w:r w:rsidR="002E4B84" w:rsidRPr="008D4643">
        <w:rPr>
          <w:color w:val="000000" w:themeColor="text1"/>
        </w:rPr>
        <w:t xml:space="preserve"> </w:t>
      </w:r>
      <w:r w:rsidR="002E4B84" w:rsidRPr="008D4643">
        <w:rPr>
          <w:color w:val="000000" w:themeColor="text1"/>
        </w:rPr>
        <w:fldChar w:fldCharType="begin"/>
      </w:r>
      <w:r w:rsidR="002E4B84" w:rsidRPr="008D4643">
        <w:rPr>
          <w:color w:val="000000" w:themeColor="text1"/>
        </w:rPr>
        <w:instrText xml:space="preserve"> ADDIN ZOTERO_ITEM CSL_CITATION {"citationID":"ESHNdEl2","properties":{"formattedCitation":"[4]","plainCitation":"[4]","noteIndex":0},"citationItems":[{"id":193,"uris":["http://zotero.org/users/local/2717wQNX/items/FL3BIZVT"],"uri":["http://zotero.org/users/local/2717wQNX/items/FL3BIZVT"],"itemData":{"id":193,"type":"article-journal","abstract":"To quantify the effect of hand-hygiene interventions on rates of gastrointestinal and respiratory illnesses and to identify interventions that provide the greatest efficacy, we searched 4 electronic databases for hand-hygiene trials published from January 1960 through May 2007 and conducted meta-analyses to generate pooled rate ratios across interventions (N=30 studies). Improvements in hand hygiene resulted in reductions in gastrointestinal illness of 31% (95% confidence intervals [CI]=19%, 42%) and reductions in respiratory illness of 21% (95% CI=5%, 34%). The most beneficial intervention was hand-hygiene education with use of nonantibacterial soap. Use of antibacterial soap showed little added benefit compared with use of nonantibacterial soap. Hand hygiene is clearly effective against gastrointestinal and, to a lesser extent, respiratory infections. Studies examining hygiene practices during respiratory illness and interventions targeting aerosol transmission are needed.","container-title":"American Journal of Public Health","DOI":"10.2105/AJPH.2007.124610","ISSN":"1541-0048","issue":"8","journalAbbreviation":"Am J Public Health","language":"eng","note":"PMID: 18556606\nPMCID: PMC2446461","page":"1372-1381","source":"PubMed","title":"Effect of hand hygiene on infectious disease risk in the community setting: a meta-analysis","title-short":"Effect of hand hygiene on infectious disease risk in the community setting","volume":"98","author":[{"family":"Aiello","given":"Allison E."},{"family":"Coulborn","given":"Rebecca M."},{"family":"Perez","given":"Vanessa"},{"family":"Larson","given":"Elaine L."}],"issued":{"date-parts":[["2008",8]]}}}],"schema":"https://github.com/citation-style-language/schema/raw/master/csl-citation.json"} </w:instrText>
      </w:r>
      <w:r w:rsidR="002E4B84" w:rsidRPr="008D4643">
        <w:rPr>
          <w:color w:val="000000" w:themeColor="text1"/>
        </w:rPr>
        <w:fldChar w:fldCharType="separate"/>
      </w:r>
      <w:r w:rsidR="002E4B84" w:rsidRPr="008D4643">
        <w:rPr>
          <w:noProof/>
          <w:color w:val="000000" w:themeColor="text1"/>
        </w:rPr>
        <w:t>[4]</w:t>
      </w:r>
      <w:r w:rsidR="002E4B84" w:rsidRPr="008D4643">
        <w:rPr>
          <w:color w:val="000000" w:themeColor="text1"/>
        </w:rPr>
        <w:fldChar w:fldCharType="end"/>
      </w:r>
      <w:r w:rsidR="00933701" w:rsidRPr="008D4643">
        <w:rPr>
          <w:color w:val="000000" w:themeColor="text1"/>
        </w:rPr>
        <w:t>.</w:t>
      </w:r>
      <w:r w:rsidR="00FC79E4" w:rsidRPr="008D4643">
        <w:rPr>
          <w:color w:val="000000" w:themeColor="text1"/>
        </w:rPr>
        <w:t xml:space="preserve"> </w:t>
      </w:r>
      <w:r w:rsidR="00FC79E4" w:rsidRPr="008D4643">
        <w:rPr>
          <w:color w:val="000000" w:themeColor="text1"/>
        </w:rPr>
        <w:lastRenderedPageBreak/>
        <w:t>Furthermore, from a practicality standpoint</w:t>
      </w:r>
      <w:r w:rsidR="00933701" w:rsidRPr="008D4643">
        <w:rPr>
          <w:color w:val="000000" w:themeColor="text1"/>
        </w:rPr>
        <w:t xml:space="preserve">, </w:t>
      </w:r>
      <w:r w:rsidR="00E17E2D" w:rsidRPr="008D4643">
        <w:rPr>
          <w:color w:val="000000" w:themeColor="text1"/>
        </w:rPr>
        <w:t>h</w:t>
      </w:r>
      <w:r w:rsidR="00616F01" w:rsidRPr="008D4643">
        <w:rPr>
          <w:color w:val="000000" w:themeColor="text1"/>
        </w:rPr>
        <w:t xml:space="preserve">ow often does a parent ask their children this simple but unforgettable question, “Did you wash your hands?” By using AI to solve this problem, this question never needs to be asked again. Not only </w:t>
      </w:r>
      <w:r w:rsidR="00E17E2D" w:rsidRPr="008D4643">
        <w:rPr>
          <w:color w:val="000000" w:themeColor="text1"/>
        </w:rPr>
        <w:t>that</w:t>
      </w:r>
      <w:r w:rsidR="00616F01" w:rsidRPr="008D4643">
        <w:rPr>
          <w:color w:val="000000" w:themeColor="text1"/>
        </w:rPr>
        <w:t xml:space="preserve">, </w:t>
      </w:r>
      <w:r w:rsidR="00E17E2D" w:rsidRPr="008D4643">
        <w:rPr>
          <w:color w:val="000000" w:themeColor="text1"/>
        </w:rPr>
        <w:t xml:space="preserve">but </w:t>
      </w:r>
      <w:r w:rsidR="00616F01" w:rsidRPr="008D4643">
        <w:rPr>
          <w:color w:val="000000" w:themeColor="text1"/>
        </w:rPr>
        <w:t xml:space="preserve">it provides </w:t>
      </w:r>
      <w:r w:rsidR="00E17E2D" w:rsidRPr="008D4643">
        <w:rPr>
          <w:color w:val="000000" w:themeColor="text1"/>
        </w:rPr>
        <w:t xml:space="preserve">certainty if their child washed their hands or not </w:t>
      </w:r>
      <w:r w:rsidR="00616F01" w:rsidRPr="008D4643">
        <w:rPr>
          <w:color w:val="000000" w:themeColor="text1"/>
        </w:rPr>
        <w:t>(</w:t>
      </w:r>
      <w:r w:rsidR="00933701" w:rsidRPr="008D4643">
        <w:rPr>
          <w:color w:val="000000" w:themeColor="text1"/>
        </w:rPr>
        <w:t xml:space="preserve">since </w:t>
      </w:r>
      <w:r w:rsidR="00616F01" w:rsidRPr="008D4643">
        <w:rPr>
          <w:color w:val="000000" w:themeColor="text1"/>
        </w:rPr>
        <w:t xml:space="preserve">quite obviously children </w:t>
      </w:r>
      <w:r w:rsidR="00E17E2D" w:rsidRPr="008D4643">
        <w:rPr>
          <w:color w:val="000000" w:themeColor="text1"/>
        </w:rPr>
        <w:t>ar</w:t>
      </w:r>
      <w:r w:rsidR="00DE3AD2" w:rsidRPr="008D4643">
        <w:rPr>
          <w:color w:val="000000" w:themeColor="text1"/>
        </w:rPr>
        <w:t>e</w:t>
      </w:r>
      <w:r w:rsidR="00E17E2D" w:rsidRPr="008D4643">
        <w:rPr>
          <w:color w:val="000000" w:themeColor="text1"/>
        </w:rPr>
        <w:t xml:space="preserve"> capable of</w:t>
      </w:r>
      <w:r w:rsidR="00616F01" w:rsidRPr="008D4643">
        <w:rPr>
          <w:color w:val="000000" w:themeColor="text1"/>
        </w:rPr>
        <w:t xml:space="preserve"> l</w:t>
      </w:r>
      <w:r w:rsidR="00E17E2D" w:rsidRPr="008D4643">
        <w:rPr>
          <w:color w:val="000000" w:themeColor="text1"/>
        </w:rPr>
        <w:t>ying</w:t>
      </w:r>
      <w:r w:rsidR="00616F01" w:rsidRPr="008D4643">
        <w:rPr>
          <w:color w:val="000000" w:themeColor="text1"/>
        </w:rPr>
        <w:t>).</w:t>
      </w:r>
      <w:r w:rsidR="00D651B3" w:rsidRPr="008D4643">
        <w:rPr>
          <w:color w:val="000000" w:themeColor="text1"/>
        </w:rPr>
        <w:t xml:space="preserve"> As such,</w:t>
      </w:r>
      <w:r w:rsidR="00C70718" w:rsidRPr="008D4643">
        <w:rPr>
          <w:color w:val="000000" w:themeColor="text1"/>
        </w:rPr>
        <w:t xml:space="preserve"> using AI to help encourage proper handwashing </w:t>
      </w:r>
      <w:r w:rsidR="00D651B3" w:rsidRPr="008D4643">
        <w:rPr>
          <w:color w:val="000000" w:themeColor="text1"/>
        </w:rPr>
        <w:t xml:space="preserve">helps </w:t>
      </w:r>
      <w:r w:rsidR="00C70718" w:rsidRPr="008D4643">
        <w:rPr>
          <w:color w:val="000000" w:themeColor="text1"/>
        </w:rPr>
        <w:t xml:space="preserve">to </w:t>
      </w:r>
      <w:r w:rsidR="00FC79E4" w:rsidRPr="008D4643">
        <w:rPr>
          <w:color w:val="000000" w:themeColor="text1"/>
        </w:rPr>
        <w:t>improve</w:t>
      </w:r>
      <w:r w:rsidR="00D651B3" w:rsidRPr="008D4643">
        <w:rPr>
          <w:color w:val="000000" w:themeColor="text1"/>
        </w:rPr>
        <w:t xml:space="preserve"> the </w:t>
      </w:r>
      <w:r w:rsidR="00FC79E4" w:rsidRPr="008D4643">
        <w:rPr>
          <w:color w:val="000000" w:themeColor="text1"/>
        </w:rPr>
        <w:t>hygiene</w:t>
      </w:r>
      <w:r w:rsidR="00D651B3" w:rsidRPr="008D4643">
        <w:rPr>
          <w:color w:val="000000" w:themeColor="text1"/>
        </w:rPr>
        <w:t xml:space="preserve"> of each household member </w:t>
      </w:r>
      <w:r w:rsidR="00DE3AD2" w:rsidRPr="008D4643">
        <w:rPr>
          <w:color w:val="000000" w:themeColor="text1"/>
        </w:rPr>
        <w:t xml:space="preserve">and </w:t>
      </w:r>
      <w:r w:rsidR="0038259F" w:rsidRPr="008D4643">
        <w:rPr>
          <w:color w:val="000000" w:themeColor="text1"/>
        </w:rPr>
        <w:t xml:space="preserve">to </w:t>
      </w:r>
      <w:r w:rsidR="00DE3AD2" w:rsidRPr="008D4643">
        <w:rPr>
          <w:color w:val="000000" w:themeColor="text1"/>
        </w:rPr>
        <w:t xml:space="preserve">prevent the spread of germs and diseases. </w:t>
      </w:r>
    </w:p>
    <w:p w14:paraId="47D1BD1F" w14:textId="77777777" w:rsidR="00DE29AE" w:rsidRPr="008D4643" w:rsidRDefault="00DE29AE" w:rsidP="008D4643">
      <w:pPr>
        <w:spacing w:line="480" w:lineRule="auto"/>
        <w:rPr>
          <w:b/>
          <w:color w:val="000000" w:themeColor="text1"/>
        </w:rPr>
      </w:pPr>
    </w:p>
    <w:p w14:paraId="493FB653" w14:textId="3A33E44E" w:rsidR="00490F73" w:rsidRPr="008D4643" w:rsidRDefault="00490F73" w:rsidP="008D4643">
      <w:pPr>
        <w:spacing w:line="480" w:lineRule="auto"/>
        <w:rPr>
          <w:b/>
          <w:color w:val="000000" w:themeColor="text1"/>
        </w:rPr>
      </w:pPr>
      <w:r w:rsidRPr="008D4643">
        <w:rPr>
          <w:b/>
          <w:color w:val="000000" w:themeColor="text1"/>
        </w:rPr>
        <w:t>Solution</w:t>
      </w:r>
    </w:p>
    <w:p w14:paraId="73CA5ACD" w14:textId="04FDC140" w:rsidR="00B81A39" w:rsidRPr="008D4643" w:rsidRDefault="00C70718" w:rsidP="008D4643">
      <w:pPr>
        <w:spacing w:line="480" w:lineRule="auto"/>
        <w:ind w:firstLine="720"/>
        <w:rPr>
          <w:color w:val="000000" w:themeColor="text1"/>
        </w:rPr>
      </w:pPr>
      <w:r w:rsidRPr="008D4643">
        <w:rPr>
          <w:color w:val="000000" w:themeColor="text1"/>
        </w:rPr>
        <w:t xml:space="preserve">In order to help </w:t>
      </w:r>
      <w:r w:rsidR="00F14626" w:rsidRPr="008D4643">
        <w:rPr>
          <w:color w:val="000000" w:themeColor="text1"/>
        </w:rPr>
        <w:t>encourage handwashing in the household</w:t>
      </w:r>
      <w:r w:rsidR="0038259F" w:rsidRPr="008D4643">
        <w:rPr>
          <w:color w:val="000000" w:themeColor="text1"/>
        </w:rPr>
        <w:t xml:space="preserve">, </w:t>
      </w:r>
      <w:r w:rsidR="00644EE5" w:rsidRPr="008D4643">
        <w:rPr>
          <w:color w:val="000000" w:themeColor="text1"/>
        </w:rPr>
        <w:t>I designed an</w:t>
      </w:r>
      <w:r w:rsidR="0038259F" w:rsidRPr="008D4643">
        <w:rPr>
          <w:color w:val="000000" w:themeColor="text1"/>
        </w:rPr>
        <w:t xml:space="preserve"> AI-enabled </w:t>
      </w:r>
      <w:r w:rsidR="00F14626" w:rsidRPr="008D4643">
        <w:rPr>
          <w:color w:val="000000" w:themeColor="text1"/>
        </w:rPr>
        <w:t xml:space="preserve">bathroom </w:t>
      </w:r>
      <w:r w:rsidR="0038259F" w:rsidRPr="008D4643">
        <w:rPr>
          <w:color w:val="000000" w:themeColor="text1"/>
        </w:rPr>
        <w:t>sink. In terms of specifications, t</w:t>
      </w:r>
      <w:r w:rsidR="00915531" w:rsidRPr="008D4643">
        <w:rPr>
          <w:color w:val="000000" w:themeColor="text1"/>
        </w:rPr>
        <w:t>he sink is motion activated</w:t>
      </w:r>
      <w:r w:rsidR="006810EE" w:rsidRPr="008D4643">
        <w:rPr>
          <w:color w:val="000000" w:themeColor="text1"/>
        </w:rPr>
        <w:t>,</w:t>
      </w:r>
      <w:r w:rsidR="00915531" w:rsidRPr="008D4643">
        <w:rPr>
          <w:color w:val="000000" w:themeColor="text1"/>
        </w:rPr>
        <w:t xml:space="preserve"> meaning</w:t>
      </w:r>
      <w:r w:rsidR="0038259F" w:rsidRPr="008D4643">
        <w:rPr>
          <w:color w:val="000000" w:themeColor="text1"/>
        </w:rPr>
        <w:t xml:space="preserve"> that</w:t>
      </w:r>
      <w:r w:rsidR="00915531" w:rsidRPr="008D4643">
        <w:rPr>
          <w:color w:val="000000" w:themeColor="text1"/>
        </w:rPr>
        <w:t xml:space="preserve"> when someone </w:t>
      </w:r>
      <w:r w:rsidR="00381EF8" w:rsidRPr="008D4643">
        <w:rPr>
          <w:color w:val="000000" w:themeColor="text1"/>
        </w:rPr>
        <w:t>places their hands under the sink it starts running.</w:t>
      </w:r>
      <w:r w:rsidR="00915531" w:rsidRPr="008D4643">
        <w:rPr>
          <w:color w:val="000000" w:themeColor="text1"/>
        </w:rPr>
        <w:t xml:space="preserve"> </w:t>
      </w:r>
      <w:r w:rsidR="006810EE" w:rsidRPr="008D4643">
        <w:rPr>
          <w:color w:val="000000" w:themeColor="text1"/>
        </w:rPr>
        <w:t>It will then run until the person takes their hands out of the sink</w:t>
      </w:r>
      <w:r w:rsidR="00545F22" w:rsidRPr="008D4643">
        <w:rPr>
          <w:color w:val="000000" w:themeColor="text1"/>
        </w:rPr>
        <w:t>.</w:t>
      </w:r>
      <w:r w:rsidR="006810EE" w:rsidRPr="008D4643">
        <w:rPr>
          <w:color w:val="000000" w:themeColor="text1"/>
        </w:rPr>
        <w:t xml:space="preserve"> If the user exits the bathroom without washing</w:t>
      </w:r>
      <w:r w:rsidR="00E5730D" w:rsidRPr="008D4643">
        <w:rPr>
          <w:color w:val="000000" w:themeColor="text1"/>
        </w:rPr>
        <w:t xml:space="preserve"> their hands</w:t>
      </w:r>
      <w:r w:rsidR="0041692C" w:rsidRPr="008D4643">
        <w:rPr>
          <w:color w:val="000000" w:themeColor="text1"/>
        </w:rPr>
        <w:t xml:space="preserve"> (or in other words do not activate the sink once)</w:t>
      </w:r>
      <w:r w:rsidR="006810EE" w:rsidRPr="008D4643">
        <w:rPr>
          <w:color w:val="000000" w:themeColor="text1"/>
        </w:rPr>
        <w:t xml:space="preserve">, an alert is sent. </w:t>
      </w:r>
      <w:r w:rsidR="00616F01" w:rsidRPr="008D4643">
        <w:rPr>
          <w:color w:val="000000" w:themeColor="text1"/>
        </w:rPr>
        <w:t>The greatest challenge with implementing this idea is</w:t>
      </w:r>
      <w:r w:rsidR="00CC7A3F" w:rsidRPr="008D4643">
        <w:rPr>
          <w:color w:val="000000" w:themeColor="text1"/>
        </w:rPr>
        <w:t xml:space="preserve"> to determine when to send a message </w:t>
      </w:r>
      <w:r w:rsidR="00F872DA" w:rsidRPr="008D4643">
        <w:rPr>
          <w:color w:val="000000" w:themeColor="text1"/>
        </w:rPr>
        <w:t>to the recipient</w:t>
      </w:r>
      <w:r w:rsidR="00616F01" w:rsidRPr="008D4643">
        <w:rPr>
          <w:color w:val="000000" w:themeColor="text1"/>
        </w:rPr>
        <w:t>. This issue can be solved through the use of planning</w:t>
      </w:r>
      <w:r w:rsidR="00915531" w:rsidRPr="008D4643">
        <w:rPr>
          <w:color w:val="000000" w:themeColor="text1"/>
        </w:rPr>
        <w:t xml:space="preserve"> as seen by the following formulation</w:t>
      </w:r>
      <w:r w:rsidR="00616F01" w:rsidRPr="008D4643">
        <w:rPr>
          <w:color w:val="000000" w:themeColor="text1"/>
        </w:rPr>
        <w:t xml:space="preserve">. </w:t>
      </w:r>
    </w:p>
    <w:p w14:paraId="1F00D9C7" w14:textId="7FFC60A4" w:rsidR="003C16F0" w:rsidRPr="008D4643" w:rsidRDefault="003C16F0" w:rsidP="008D4643">
      <w:pPr>
        <w:spacing w:line="480" w:lineRule="auto"/>
        <w:rPr>
          <w:color w:val="000000" w:themeColor="text1"/>
          <w:u w:val="single"/>
        </w:rPr>
      </w:pPr>
    </w:p>
    <w:p w14:paraId="10148012" w14:textId="5C978862" w:rsidR="00DF1675" w:rsidRPr="008D4643" w:rsidRDefault="00DF1675" w:rsidP="008D4643">
      <w:pPr>
        <w:spacing w:line="480" w:lineRule="auto"/>
        <w:rPr>
          <w:color w:val="000000" w:themeColor="text1"/>
          <w:u w:val="single"/>
        </w:rPr>
      </w:pPr>
      <w:r w:rsidRPr="008D4643">
        <w:rPr>
          <w:color w:val="000000" w:themeColor="text1"/>
          <w:u w:val="single"/>
        </w:rPr>
        <w:t>Variables:</w:t>
      </w:r>
    </w:p>
    <w:p w14:paraId="3C57EDC5" w14:textId="01CCAA48" w:rsidR="00DF1675" w:rsidRPr="008D4643" w:rsidRDefault="00DF1675" w:rsidP="008D4643">
      <w:pPr>
        <w:spacing w:line="480" w:lineRule="auto"/>
        <w:rPr>
          <w:color w:val="000000" w:themeColor="text1"/>
        </w:rPr>
      </w:pPr>
      <w:r w:rsidRPr="008D4643">
        <w:rPr>
          <w:color w:val="000000" w:themeColor="text1"/>
        </w:rPr>
        <w:t>P = Person in the bathroom</w:t>
      </w:r>
    </w:p>
    <w:p w14:paraId="23AD501E" w14:textId="0A43BA08" w:rsidR="00DF1675" w:rsidRPr="008D4643" w:rsidRDefault="00DF1675" w:rsidP="008D4643">
      <w:pPr>
        <w:spacing w:line="480" w:lineRule="auto"/>
        <w:rPr>
          <w:color w:val="000000" w:themeColor="text1"/>
        </w:rPr>
      </w:pPr>
      <w:r w:rsidRPr="008D4643">
        <w:rPr>
          <w:color w:val="000000" w:themeColor="text1"/>
        </w:rPr>
        <w:t>P’ = Person to send alert to</w:t>
      </w:r>
    </w:p>
    <w:p w14:paraId="634477B5" w14:textId="25493D2A" w:rsidR="00DF1675" w:rsidRPr="008D4643" w:rsidRDefault="00DF1675" w:rsidP="008D4643">
      <w:pPr>
        <w:spacing w:line="480" w:lineRule="auto"/>
        <w:rPr>
          <w:color w:val="000000" w:themeColor="text1"/>
        </w:rPr>
      </w:pPr>
      <w:r w:rsidRPr="008D4643">
        <w:rPr>
          <w:color w:val="000000" w:themeColor="text1"/>
        </w:rPr>
        <w:t>B = Bathroom</w:t>
      </w:r>
    </w:p>
    <w:p w14:paraId="05BC2EDB" w14:textId="78763763" w:rsidR="00DF1675" w:rsidRPr="008D4643" w:rsidRDefault="00DF1675" w:rsidP="008D4643">
      <w:pPr>
        <w:spacing w:line="480" w:lineRule="auto"/>
        <w:rPr>
          <w:color w:val="000000" w:themeColor="text1"/>
        </w:rPr>
      </w:pPr>
      <w:r w:rsidRPr="008D4643">
        <w:rPr>
          <w:color w:val="000000" w:themeColor="text1"/>
        </w:rPr>
        <w:t>S = Sink (in bathroom)</w:t>
      </w:r>
    </w:p>
    <w:p w14:paraId="6A37C999" w14:textId="77777777" w:rsidR="00DF1675" w:rsidRPr="008D4643" w:rsidRDefault="00DF1675" w:rsidP="008D4643">
      <w:pPr>
        <w:spacing w:line="480" w:lineRule="auto"/>
        <w:rPr>
          <w:color w:val="000000" w:themeColor="text1"/>
        </w:rPr>
      </w:pPr>
    </w:p>
    <w:p w14:paraId="2563C800" w14:textId="77777777" w:rsidR="00DF1675" w:rsidRPr="008D4643" w:rsidRDefault="00DF1675" w:rsidP="008D4643">
      <w:pPr>
        <w:spacing w:line="480" w:lineRule="auto"/>
        <w:rPr>
          <w:color w:val="000000" w:themeColor="text1"/>
          <w:u w:val="single"/>
        </w:rPr>
      </w:pPr>
    </w:p>
    <w:p w14:paraId="195A1436" w14:textId="204C024C" w:rsidR="00CC7A3F" w:rsidRPr="008D4643" w:rsidRDefault="000472D1" w:rsidP="008D4643">
      <w:pPr>
        <w:spacing w:line="480" w:lineRule="auto"/>
        <w:rPr>
          <w:color w:val="000000" w:themeColor="text1"/>
        </w:rPr>
      </w:pPr>
      <w:r w:rsidRPr="008D4643">
        <w:rPr>
          <w:color w:val="000000" w:themeColor="text1"/>
          <w:u w:val="single"/>
        </w:rPr>
        <w:lastRenderedPageBreak/>
        <w:t>States:</w:t>
      </w:r>
    </w:p>
    <w:p w14:paraId="60BBEE09" w14:textId="6FD79449" w:rsidR="000472D1" w:rsidRPr="008D4643" w:rsidRDefault="000E22C3" w:rsidP="008D4643">
      <w:pPr>
        <w:spacing w:line="480" w:lineRule="auto"/>
        <w:rPr>
          <w:color w:val="000000" w:themeColor="text1"/>
        </w:rPr>
      </w:pPr>
      <w:proofErr w:type="gramStart"/>
      <w:r w:rsidRPr="008D4643">
        <w:rPr>
          <w:color w:val="000000" w:themeColor="text1"/>
        </w:rPr>
        <w:t>IN</w:t>
      </w:r>
      <w:r w:rsidR="00105D78" w:rsidRPr="008D4643">
        <w:rPr>
          <w:color w:val="000000" w:themeColor="text1"/>
        </w:rPr>
        <w:t>(</w:t>
      </w:r>
      <w:proofErr w:type="gramEnd"/>
      <w:r w:rsidR="002F0BA2" w:rsidRPr="008D4643">
        <w:rPr>
          <w:color w:val="000000" w:themeColor="text1"/>
        </w:rPr>
        <w:t>P</w:t>
      </w:r>
      <w:r w:rsidR="00105D78" w:rsidRPr="008D4643">
        <w:rPr>
          <w:color w:val="000000" w:themeColor="text1"/>
        </w:rPr>
        <w:t xml:space="preserve">, B) = </w:t>
      </w:r>
      <w:r w:rsidR="002F0BA2" w:rsidRPr="008D4643">
        <w:rPr>
          <w:color w:val="000000" w:themeColor="text1"/>
        </w:rPr>
        <w:t>Person is in bathroom</w:t>
      </w:r>
    </w:p>
    <w:p w14:paraId="560C27C0" w14:textId="2BAFDBCF" w:rsidR="00352C92" w:rsidRPr="008D4643" w:rsidRDefault="00352C92" w:rsidP="008D4643">
      <w:pPr>
        <w:spacing w:line="480" w:lineRule="auto"/>
        <w:rPr>
          <w:color w:val="000000" w:themeColor="text1"/>
        </w:rPr>
      </w:pPr>
      <w:r w:rsidRPr="008D4643">
        <w:rPr>
          <w:color w:val="000000" w:themeColor="text1"/>
        </w:rPr>
        <w:t>S</w:t>
      </w:r>
      <w:r w:rsidR="009B233E" w:rsidRPr="008D4643">
        <w:rPr>
          <w:color w:val="000000" w:themeColor="text1"/>
        </w:rPr>
        <w:t>INK_ON</w:t>
      </w:r>
      <w:r w:rsidRPr="008D4643">
        <w:rPr>
          <w:color w:val="000000" w:themeColor="text1"/>
        </w:rPr>
        <w:t>(S) = Sink is currently on</w:t>
      </w:r>
    </w:p>
    <w:p w14:paraId="0CB59402" w14:textId="15FC4523" w:rsidR="0004237F" w:rsidRPr="008D4643" w:rsidRDefault="009B233E" w:rsidP="008D4643">
      <w:pPr>
        <w:spacing w:line="480" w:lineRule="auto"/>
        <w:rPr>
          <w:color w:val="000000" w:themeColor="text1"/>
        </w:rPr>
      </w:pPr>
      <w:r w:rsidRPr="008D4643">
        <w:rPr>
          <w:color w:val="000000" w:themeColor="text1"/>
        </w:rPr>
        <w:t>HANDS_IN_SINK</w:t>
      </w:r>
      <w:r w:rsidR="0004237F" w:rsidRPr="008D4643">
        <w:rPr>
          <w:color w:val="000000" w:themeColor="text1"/>
        </w:rPr>
        <w:t>(P) = Person has hands in sink</w:t>
      </w:r>
    </w:p>
    <w:p w14:paraId="6E41BD8C" w14:textId="060F7858" w:rsidR="00352C92" w:rsidRPr="008D4643" w:rsidRDefault="009B233E" w:rsidP="008D4643">
      <w:pPr>
        <w:spacing w:line="480" w:lineRule="auto"/>
        <w:rPr>
          <w:color w:val="000000" w:themeColor="text1"/>
        </w:rPr>
      </w:pPr>
      <w:r w:rsidRPr="008D4643">
        <w:rPr>
          <w:color w:val="000000" w:themeColor="text1"/>
        </w:rPr>
        <w:t xml:space="preserve">HANDS_WASHED </w:t>
      </w:r>
      <w:r w:rsidR="00352C92" w:rsidRPr="008D4643">
        <w:rPr>
          <w:color w:val="000000" w:themeColor="text1"/>
        </w:rPr>
        <w:t xml:space="preserve">(P) = Person </w:t>
      </w:r>
      <w:r w:rsidR="002F0BA2" w:rsidRPr="008D4643">
        <w:rPr>
          <w:color w:val="000000" w:themeColor="text1"/>
        </w:rPr>
        <w:t>has washed their hands</w:t>
      </w:r>
    </w:p>
    <w:p w14:paraId="0834C8CF" w14:textId="4EFF2B4E" w:rsidR="002F0BA2" w:rsidRPr="008D4643" w:rsidRDefault="009B233E" w:rsidP="008D4643">
      <w:pPr>
        <w:spacing w:line="480" w:lineRule="auto"/>
        <w:rPr>
          <w:color w:val="000000" w:themeColor="text1"/>
        </w:rPr>
      </w:pPr>
      <w:r w:rsidRPr="008D4643">
        <w:rPr>
          <w:color w:val="000000" w:themeColor="text1"/>
        </w:rPr>
        <w:t>ALERT</w:t>
      </w:r>
      <w:r w:rsidR="002F0BA2" w:rsidRPr="008D4643">
        <w:rPr>
          <w:color w:val="000000" w:themeColor="text1"/>
        </w:rPr>
        <w:t>(P) = Person is alerted that someone has not washed their hands</w:t>
      </w:r>
    </w:p>
    <w:p w14:paraId="1C9CD324" w14:textId="77777777" w:rsidR="002F0BA2" w:rsidRPr="008D4643" w:rsidRDefault="002F0BA2" w:rsidP="008D4643">
      <w:pPr>
        <w:spacing w:line="480" w:lineRule="auto"/>
        <w:rPr>
          <w:color w:val="000000" w:themeColor="text1"/>
        </w:rPr>
      </w:pPr>
    </w:p>
    <w:p w14:paraId="028458F6" w14:textId="505D6001" w:rsidR="00CC7A3F" w:rsidRPr="008D4643" w:rsidRDefault="00CC7A3F" w:rsidP="008D4643">
      <w:pPr>
        <w:spacing w:line="480" w:lineRule="auto"/>
        <w:rPr>
          <w:color w:val="000000" w:themeColor="text1"/>
          <w:u w:val="single"/>
        </w:rPr>
      </w:pPr>
      <w:r w:rsidRPr="008D4643">
        <w:rPr>
          <w:color w:val="000000" w:themeColor="text1"/>
          <w:u w:val="single"/>
        </w:rPr>
        <w:t>Actions:</w:t>
      </w:r>
    </w:p>
    <w:p w14:paraId="1ECA67C2" w14:textId="4846962B" w:rsidR="00DD700C" w:rsidRPr="008D4643" w:rsidRDefault="00DD700C" w:rsidP="008D4643">
      <w:pPr>
        <w:spacing w:line="480" w:lineRule="auto"/>
        <w:rPr>
          <w:color w:val="000000" w:themeColor="text1"/>
        </w:rPr>
      </w:pPr>
      <w:r w:rsidRPr="008D4643">
        <w:rPr>
          <w:color w:val="000000" w:themeColor="text1"/>
        </w:rPr>
        <w:t>Go-To-Sink</w:t>
      </w:r>
    </w:p>
    <w:p w14:paraId="55FB4B2D" w14:textId="23783665" w:rsidR="00DD700C" w:rsidRPr="008D4643" w:rsidRDefault="00DD700C" w:rsidP="008D4643">
      <w:pPr>
        <w:spacing w:line="480" w:lineRule="auto"/>
        <w:rPr>
          <w:color w:val="000000" w:themeColor="text1"/>
        </w:rPr>
      </w:pPr>
      <w:r w:rsidRPr="008D4643">
        <w:rPr>
          <w:color w:val="000000" w:themeColor="text1"/>
        </w:rPr>
        <w:tab/>
        <w:t xml:space="preserve">P: </w:t>
      </w:r>
      <w:proofErr w:type="gramStart"/>
      <w:r w:rsidR="000E22C3" w:rsidRPr="008D4643">
        <w:rPr>
          <w:color w:val="000000" w:themeColor="text1"/>
        </w:rPr>
        <w:t>IN</w:t>
      </w:r>
      <w:r w:rsidRPr="008D4643">
        <w:rPr>
          <w:color w:val="000000" w:themeColor="text1"/>
        </w:rPr>
        <w:t>(</w:t>
      </w:r>
      <w:proofErr w:type="gramEnd"/>
      <w:r w:rsidRPr="008D4643">
        <w:rPr>
          <w:color w:val="000000" w:themeColor="text1"/>
        </w:rPr>
        <w:t xml:space="preserve">P, B), </w:t>
      </w:r>
      <w:r w:rsidRPr="008D4643">
        <w:sym w:font="Symbol" w:char="F0D8"/>
      </w:r>
      <w:r w:rsidR="000E22C3" w:rsidRPr="008D4643">
        <w:t>SINK_ON</w:t>
      </w:r>
      <w:r w:rsidRPr="008D4643">
        <w:t>(S)</w:t>
      </w:r>
      <w:r w:rsidR="00403044" w:rsidRPr="008D4643">
        <w:t xml:space="preserve">, </w:t>
      </w:r>
      <w:r w:rsidR="00403044" w:rsidRPr="008D4643">
        <w:sym w:font="Symbol" w:char="F0D8"/>
      </w:r>
      <w:r w:rsidR="000E22C3" w:rsidRPr="008D4643">
        <w:rPr>
          <w:color w:val="000000" w:themeColor="text1"/>
        </w:rPr>
        <w:t>HANDS_IN_SINK</w:t>
      </w:r>
      <w:r w:rsidR="00403044" w:rsidRPr="008D4643">
        <w:rPr>
          <w:color w:val="000000" w:themeColor="text1"/>
        </w:rPr>
        <w:t>(P)</w:t>
      </w:r>
    </w:p>
    <w:p w14:paraId="2BB72633" w14:textId="788B5A75" w:rsidR="00DD700C" w:rsidRPr="008D4643" w:rsidRDefault="00DD700C" w:rsidP="008D4643">
      <w:pPr>
        <w:spacing w:line="480" w:lineRule="auto"/>
        <w:rPr>
          <w:color w:val="000000" w:themeColor="text1"/>
        </w:rPr>
      </w:pPr>
      <w:r w:rsidRPr="008D4643">
        <w:rPr>
          <w:color w:val="000000" w:themeColor="text1"/>
        </w:rPr>
        <w:tab/>
        <w:t xml:space="preserve">E: </w:t>
      </w:r>
      <w:r w:rsidR="000E22C3" w:rsidRPr="008D4643">
        <w:rPr>
          <w:color w:val="000000" w:themeColor="text1"/>
        </w:rPr>
        <w:t>HANDS_IN_SINK</w:t>
      </w:r>
      <w:r w:rsidRPr="008D4643">
        <w:rPr>
          <w:color w:val="000000" w:themeColor="text1"/>
        </w:rPr>
        <w:t>(P)</w:t>
      </w:r>
    </w:p>
    <w:p w14:paraId="2938E2D4" w14:textId="3DD19112" w:rsidR="002E777F" w:rsidRPr="008D4643" w:rsidRDefault="007E2076" w:rsidP="008D4643">
      <w:pPr>
        <w:spacing w:line="480" w:lineRule="auto"/>
        <w:rPr>
          <w:color w:val="000000" w:themeColor="text1"/>
        </w:rPr>
      </w:pPr>
      <w:r w:rsidRPr="008D4643">
        <w:rPr>
          <w:color w:val="000000" w:themeColor="text1"/>
        </w:rPr>
        <w:t>Activate-Sink</w:t>
      </w:r>
    </w:p>
    <w:p w14:paraId="7A9C5046" w14:textId="1204E342" w:rsidR="002E777F" w:rsidRPr="008D4643" w:rsidRDefault="002E777F" w:rsidP="008D4643">
      <w:pPr>
        <w:spacing w:line="480" w:lineRule="auto"/>
        <w:rPr>
          <w:color w:val="000000" w:themeColor="text1"/>
        </w:rPr>
      </w:pPr>
      <w:r w:rsidRPr="008D4643">
        <w:rPr>
          <w:color w:val="000000" w:themeColor="text1"/>
        </w:rPr>
        <w:tab/>
        <w:t xml:space="preserve">P: </w:t>
      </w:r>
      <w:proofErr w:type="gramStart"/>
      <w:r w:rsidR="000E22C3" w:rsidRPr="008D4643">
        <w:rPr>
          <w:color w:val="000000" w:themeColor="text1"/>
        </w:rPr>
        <w:t>IN</w:t>
      </w:r>
      <w:r w:rsidRPr="008D4643">
        <w:rPr>
          <w:color w:val="000000" w:themeColor="text1"/>
        </w:rPr>
        <w:t>(</w:t>
      </w:r>
      <w:proofErr w:type="gramEnd"/>
      <w:r w:rsidRPr="008D4643">
        <w:rPr>
          <w:color w:val="000000" w:themeColor="text1"/>
        </w:rPr>
        <w:t>P, B)</w:t>
      </w:r>
      <w:r w:rsidR="00ED2C83" w:rsidRPr="008D4643">
        <w:rPr>
          <w:color w:val="000000" w:themeColor="text1"/>
        </w:rPr>
        <w:t xml:space="preserve">, </w:t>
      </w:r>
      <w:r w:rsidR="000E22C3" w:rsidRPr="008D4643">
        <w:rPr>
          <w:color w:val="000000" w:themeColor="text1"/>
        </w:rPr>
        <w:t>HANDS_IN_SINK</w:t>
      </w:r>
      <w:r w:rsidR="00ED2C83" w:rsidRPr="008D4643">
        <w:rPr>
          <w:color w:val="000000" w:themeColor="text1"/>
        </w:rPr>
        <w:t>(P)</w:t>
      </w:r>
      <w:r w:rsidR="00286C34" w:rsidRPr="008D4643">
        <w:rPr>
          <w:color w:val="000000" w:themeColor="text1"/>
        </w:rPr>
        <w:t xml:space="preserve">, </w:t>
      </w:r>
      <w:r w:rsidR="00286C34" w:rsidRPr="008D4643">
        <w:sym w:font="Symbol" w:char="F0D8"/>
      </w:r>
      <w:r w:rsidR="000E22C3" w:rsidRPr="008D4643">
        <w:t>SINK_ON</w:t>
      </w:r>
      <w:r w:rsidR="00286C34" w:rsidRPr="008D4643">
        <w:t>(S)</w:t>
      </w:r>
    </w:p>
    <w:p w14:paraId="72B1AE2B" w14:textId="2DB397CB" w:rsidR="002E777F" w:rsidRPr="008D4643" w:rsidRDefault="002E777F" w:rsidP="008D4643">
      <w:pPr>
        <w:spacing w:line="480" w:lineRule="auto"/>
        <w:rPr>
          <w:color w:val="000000" w:themeColor="text1"/>
        </w:rPr>
      </w:pPr>
      <w:r w:rsidRPr="008D4643">
        <w:rPr>
          <w:color w:val="000000" w:themeColor="text1"/>
        </w:rPr>
        <w:tab/>
        <w:t xml:space="preserve">E: </w:t>
      </w:r>
      <w:r w:rsidR="000E22C3" w:rsidRPr="008D4643">
        <w:rPr>
          <w:color w:val="000000" w:themeColor="text1"/>
        </w:rPr>
        <w:t>SINK_ON</w:t>
      </w:r>
      <w:r w:rsidRPr="008D4643">
        <w:rPr>
          <w:color w:val="000000" w:themeColor="text1"/>
        </w:rPr>
        <w:t>(S)</w:t>
      </w:r>
    </w:p>
    <w:p w14:paraId="549B3816" w14:textId="54D291ED" w:rsidR="008C62AD" w:rsidRPr="008D4643" w:rsidRDefault="008C62AD" w:rsidP="008D4643">
      <w:pPr>
        <w:spacing w:line="480" w:lineRule="auto"/>
        <w:rPr>
          <w:color w:val="000000" w:themeColor="text1"/>
        </w:rPr>
      </w:pPr>
      <w:r w:rsidRPr="008D4643">
        <w:rPr>
          <w:color w:val="000000" w:themeColor="text1"/>
        </w:rPr>
        <w:t>Stop-Washing-Hands</w:t>
      </w:r>
    </w:p>
    <w:p w14:paraId="4D0278BD" w14:textId="6299F3C6" w:rsidR="008C62AD" w:rsidRPr="008D4643" w:rsidRDefault="008C62AD" w:rsidP="008D4643">
      <w:pPr>
        <w:spacing w:line="480" w:lineRule="auto"/>
        <w:ind w:firstLine="720"/>
        <w:rPr>
          <w:color w:val="000000" w:themeColor="text1"/>
        </w:rPr>
      </w:pPr>
      <w:r w:rsidRPr="008D4643">
        <w:rPr>
          <w:color w:val="000000" w:themeColor="text1"/>
        </w:rPr>
        <w:t xml:space="preserve">P: </w:t>
      </w:r>
      <w:proofErr w:type="gramStart"/>
      <w:r w:rsidR="009B233E" w:rsidRPr="008D4643">
        <w:rPr>
          <w:color w:val="000000" w:themeColor="text1"/>
        </w:rPr>
        <w:t>IN</w:t>
      </w:r>
      <w:r w:rsidRPr="008D4643">
        <w:rPr>
          <w:color w:val="000000" w:themeColor="text1"/>
        </w:rPr>
        <w:t>(</w:t>
      </w:r>
      <w:proofErr w:type="gramEnd"/>
      <w:r w:rsidRPr="008D4643">
        <w:rPr>
          <w:color w:val="000000" w:themeColor="text1"/>
        </w:rPr>
        <w:t xml:space="preserve">P, B), </w:t>
      </w:r>
      <w:r w:rsidR="009B233E" w:rsidRPr="008D4643">
        <w:rPr>
          <w:color w:val="000000" w:themeColor="text1"/>
        </w:rPr>
        <w:t>HANDS_IN_SINK</w:t>
      </w:r>
      <w:r w:rsidRPr="008D4643">
        <w:rPr>
          <w:color w:val="000000" w:themeColor="text1"/>
        </w:rPr>
        <w:t xml:space="preserve">(P), </w:t>
      </w:r>
      <w:r w:rsidR="009B233E" w:rsidRPr="008D4643">
        <w:t>SINK_ON</w:t>
      </w:r>
      <w:r w:rsidRPr="008D4643">
        <w:t>(S)</w:t>
      </w:r>
    </w:p>
    <w:p w14:paraId="43379B51" w14:textId="5356C435" w:rsidR="002E777F" w:rsidRPr="008D4643" w:rsidRDefault="008C62AD" w:rsidP="008D4643">
      <w:pPr>
        <w:spacing w:line="480" w:lineRule="auto"/>
        <w:rPr>
          <w:color w:val="000000" w:themeColor="text1"/>
        </w:rPr>
      </w:pPr>
      <w:r w:rsidRPr="008D4643">
        <w:rPr>
          <w:color w:val="000000" w:themeColor="text1"/>
        </w:rPr>
        <w:tab/>
        <w:t xml:space="preserve">E: </w:t>
      </w:r>
      <w:r w:rsidR="00CD1879" w:rsidRPr="008D4643">
        <w:sym w:font="Symbol" w:char="F0D8"/>
      </w:r>
      <w:r w:rsidR="009B233E" w:rsidRPr="008D4643">
        <w:rPr>
          <w:color w:val="000000" w:themeColor="text1"/>
        </w:rPr>
        <w:t>HANDS_IN_SINK(</w:t>
      </w:r>
      <w:r w:rsidRPr="008D4643">
        <w:rPr>
          <w:color w:val="000000" w:themeColor="text1"/>
        </w:rPr>
        <w:t xml:space="preserve">P), </w:t>
      </w:r>
      <w:r w:rsidRPr="008D4643">
        <w:sym w:font="Symbol" w:char="F0D8"/>
      </w:r>
      <w:r w:rsidRPr="008D4643">
        <w:rPr>
          <w:color w:val="000000" w:themeColor="text1"/>
        </w:rPr>
        <w:t>S</w:t>
      </w:r>
      <w:r w:rsidR="009B233E" w:rsidRPr="008D4643">
        <w:rPr>
          <w:color w:val="000000" w:themeColor="text1"/>
        </w:rPr>
        <w:t>INK_ON</w:t>
      </w:r>
      <w:r w:rsidRPr="008D4643">
        <w:rPr>
          <w:color w:val="000000" w:themeColor="text1"/>
        </w:rPr>
        <w:t xml:space="preserve">(S), </w:t>
      </w:r>
      <w:r w:rsidR="009B233E" w:rsidRPr="008D4643">
        <w:rPr>
          <w:color w:val="000000" w:themeColor="text1"/>
        </w:rPr>
        <w:t>HANDS_WASHED</w:t>
      </w:r>
      <w:r w:rsidRPr="008D4643">
        <w:rPr>
          <w:color w:val="000000" w:themeColor="text1"/>
        </w:rPr>
        <w:t>(P)</w:t>
      </w:r>
    </w:p>
    <w:p w14:paraId="76821F5C" w14:textId="77777777" w:rsidR="00F872DA" w:rsidRPr="008D4643" w:rsidRDefault="00F872DA" w:rsidP="008D4643">
      <w:pPr>
        <w:spacing w:line="480" w:lineRule="auto"/>
        <w:rPr>
          <w:color w:val="000000" w:themeColor="text1"/>
        </w:rPr>
      </w:pPr>
      <w:r w:rsidRPr="008D4643">
        <w:rPr>
          <w:color w:val="000000" w:themeColor="text1"/>
        </w:rPr>
        <w:t>Go-Out-Bathroom</w:t>
      </w:r>
    </w:p>
    <w:p w14:paraId="78F9F1F2" w14:textId="2EFA0999" w:rsidR="00F872DA" w:rsidRPr="008D4643" w:rsidRDefault="00F872DA" w:rsidP="008D4643">
      <w:pPr>
        <w:spacing w:line="480" w:lineRule="auto"/>
        <w:rPr>
          <w:color w:val="000000" w:themeColor="text1"/>
        </w:rPr>
      </w:pPr>
      <w:r w:rsidRPr="008D4643">
        <w:rPr>
          <w:color w:val="000000" w:themeColor="text1"/>
        </w:rPr>
        <w:tab/>
        <w:t xml:space="preserve">P: </w:t>
      </w:r>
      <w:proofErr w:type="gramStart"/>
      <w:r w:rsidR="009B233E" w:rsidRPr="008D4643">
        <w:rPr>
          <w:color w:val="000000" w:themeColor="text1"/>
        </w:rPr>
        <w:t>IN</w:t>
      </w:r>
      <w:r w:rsidRPr="008D4643">
        <w:rPr>
          <w:color w:val="000000" w:themeColor="text1"/>
        </w:rPr>
        <w:t>(</w:t>
      </w:r>
      <w:proofErr w:type="gramEnd"/>
      <w:r w:rsidRPr="008D4643">
        <w:rPr>
          <w:color w:val="000000" w:themeColor="text1"/>
        </w:rPr>
        <w:t>P, B)</w:t>
      </w:r>
      <w:r w:rsidR="00661C98" w:rsidRPr="008D4643">
        <w:rPr>
          <w:color w:val="000000" w:themeColor="text1"/>
        </w:rPr>
        <w:t xml:space="preserve">, </w:t>
      </w:r>
      <w:r w:rsidR="00661C98" w:rsidRPr="008D4643">
        <w:sym w:font="Symbol" w:char="F0D8"/>
      </w:r>
      <w:r w:rsidR="00661C98" w:rsidRPr="008D4643">
        <w:rPr>
          <w:color w:val="000000" w:themeColor="text1"/>
        </w:rPr>
        <w:t>SINK_ON(S)</w:t>
      </w:r>
      <w:r w:rsidR="004315CF" w:rsidRPr="008D4643">
        <w:rPr>
          <w:color w:val="000000" w:themeColor="text1"/>
        </w:rPr>
        <w:t xml:space="preserve">, </w:t>
      </w:r>
      <w:r w:rsidR="004315CF" w:rsidRPr="008D4643">
        <w:sym w:font="Symbol" w:char="F0D8"/>
      </w:r>
      <w:r w:rsidR="004315CF" w:rsidRPr="008D4643">
        <w:rPr>
          <w:color w:val="000000" w:themeColor="text1"/>
        </w:rPr>
        <w:t>HANDS_IN_SINK(P)</w:t>
      </w:r>
    </w:p>
    <w:p w14:paraId="638EC0AA" w14:textId="460D0ECE" w:rsidR="00F872DA" w:rsidRPr="008D4643" w:rsidRDefault="00F872DA" w:rsidP="008D4643">
      <w:pPr>
        <w:spacing w:line="480" w:lineRule="auto"/>
        <w:rPr>
          <w:color w:val="000000" w:themeColor="text1"/>
        </w:rPr>
      </w:pPr>
      <w:r w:rsidRPr="008D4643">
        <w:rPr>
          <w:color w:val="000000" w:themeColor="text1"/>
        </w:rPr>
        <w:tab/>
      </w:r>
      <w:r w:rsidR="0079092D" w:rsidRPr="008D4643">
        <w:rPr>
          <w:color w:val="000000" w:themeColor="text1"/>
        </w:rPr>
        <w:t>E</w:t>
      </w:r>
      <w:r w:rsidRPr="008D4643">
        <w:rPr>
          <w:color w:val="000000" w:themeColor="text1"/>
        </w:rPr>
        <w:t xml:space="preserve">: </w:t>
      </w:r>
      <w:r w:rsidRPr="008D4643">
        <w:sym w:font="Symbol" w:char="F0D8"/>
      </w:r>
      <w:proofErr w:type="gramStart"/>
      <w:r w:rsidR="009B233E" w:rsidRPr="008D4643">
        <w:t>IN</w:t>
      </w:r>
      <w:r w:rsidRPr="008D4643">
        <w:t>(</w:t>
      </w:r>
      <w:proofErr w:type="gramEnd"/>
      <w:r w:rsidRPr="008D4643">
        <w:t>P, B)</w:t>
      </w:r>
    </w:p>
    <w:p w14:paraId="76A40F98" w14:textId="71F03F54" w:rsidR="00380FC4" w:rsidRPr="008D4643" w:rsidRDefault="00380FC4" w:rsidP="008D4643">
      <w:pPr>
        <w:spacing w:line="480" w:lineRule="auto"/>
      </w:pPr>
      <w:r w:rsidRPr="008D4643">
        <w:t>Send-Alert</w:t>
      </w:r>
    </w:p>
    <w:p w14:paraId="2B9EB4F5" w14:textId="493B8CE2" w:rsidR="00380FC4" w:rsidRPr="008D4643" w:rsidRDefault="00380FC4" w:rsidP="008D4643">
      <w:pPr>
        <w:spacing w:line="480" w:lineRule="auto"/>
      </w:pPr>
      <w:r w:rsidRPr="008D4643">
        <w:tab/>
        <w:t xml:space="preserve">P: </w:t>
      </w:r>
      <w:r w:rsidR="00352C92" w:rsidRPr="008D4643">
        <w:sym w:font="Symbol" w:char="F0D8"/>
      </w:r>
      <w:proofErr w:type="gramStart"/>
      <w:r w:rsidR="009B233E" w:rsidRPr="008D4643">
        <w:t>IN</w:t>
      </w:r>
      <w:r w:rsidRPr="008D4643">
        <w:t>(</w:t>
      </w:r>
      <w:proofErr w:type="gramEnd"/>
      <w:r w:rsidRPr="008D4643">
        <w:t>P</w:t>
      </w:r>
      <w:r w:rsidR="00105D78" w:rsidRPr="008D4643">
        <w:t>, B</w:t>
      </w:r>
      <w:r w:rsidRPr="008D4643">
        <w:t>),</w:t>
      </w:r>
      <w:r w:rsidR="00055222" w:rsidRPr="008D4643">
        <w:t xml:space="preserve"> </w:t>
      </w:r>
      <w:r w:rsidR="00055222" w:rsidRPr="008D4643">
        <w:sym w:font="Symbol" w:char="F0D8"/>
      </w:r>
      <w:r w:rsidR="009B233E" w:rsidRPr="008D4643">
        <w:t>HANDS_WASHED</w:t>
      </w:r>
      <w:r w:rsidR="00055222" w:rsidRPr="008D4643">
        <w:t>(P)</w:t>
      </w:r>
      <w:r w:rsidR="0032408A" w:rsidRPr="008D4643">
        <w:t xml:space="preserve">, </w:t>
      </w:r>
      <w:r w:rsidR="0032408A" w:rsidRPr="008D4643">
        <w:sym w:font="Symbol" w:char="F0D8"/>
      </w:r>
      <w:r w:rsidR="009B233E" w:rsidRPr="008D4643">
        <w:rPr>
          <w:color w:val="000000" w:themeColor="text1"/>
        </w:rPr>
        <w:t>HANDS_IN_SINK</w:t>
      </w:r>
      <w:r w:rsidR="0032408A" w:rsidRPr="008D4643">
        <w:rPr>
          <w:color w:val="000000" w:themeColor="text1"/>
        </w:rPr>
        <w:t>(P)</w:t>
      </w:r>
    </w:p>
    <w:p w14:paraId="5C27C6EC" w14:textId="05A85B47" w:rsidR="00380FC4" w:rsidRPr="008D4643" w:rsidRDefault="00380FC4" w:rsidP="008D4643">
      <w:pPr>
        <w:spacing w:line="480" w:lineRule="auto"/>
      </w:pPr>
      <w:r w:rsidRPr="008D4643">
        <w:tab/>
        <w:t xml:space="preserve">E: </w:t>
      </w:r>
      <w:r w:rsidR="009B233E" w:rsidRPr="008D4643">
        <w:t>ALERT</w:t>
      </w:r>
      <w:r w:rsidRPr="008D4643">
        <w:t>(P</w:t>
      </w:r>
      <w:r w:rsidR="0001209C" w:rsidRPr="008D4643">
        <w:t>’</w:t>
      </w:r>
      <w:r w:rsidRPr="008D4643">
        <w:t>)</w:t>
      </w:r>
    </w:p>
    <w:p w14:paraId="6079C088" w14:textId="77777777" w:rsidR="00F872DA" w:rsidRPr="008D4643" w:rsidRDefault="00F872DA" w:rsidP="008D4643">
      <w:pPr>
        <w:spacing w:line="480" w:lineRule="auto"/>
        <w:rPr>
          <w:u w:val="single"/>
        </w:rPr>
      </w:pPr>
    </w:p>
    <w:p w14:paraId="3E80B258" w14:textId="483626C2" w:rsidR="00F872DA" w:rsidRPr="008D4643" w:rsidRDefault="00F872DA" w:rsidP="008D4643">
      <w:pPr>
        <w:spacing w:line="480" w:lineRule="auto"/>
        <w:rPr>
          <w:u w:val="single"/>
        </w:rPr>
      </w:pPr>
      <w:r w:rsidRPr="008D4643">
        <w:rPr>
          <w:u w:val="single"/>
        </w:rPr>
        <w:t>Initial State:</w:t>
      </w:r>
    </w:p>
    <w:p w14:paraId="096BBEB3" w14:textId="5EB61D60" w:rsidR="00F872DA" w:rsidRPr="008D4643" w:rsidRDefault="00F872DA" w:rsidP="008D4643">
      <w:pPr>
        <w:spacing w:line="480" w:lineRule="auto"/>
      </w:pPr>
      <w:r w:rsidRPr="008D4643">
        <w:t xml:space="preserve">The algorithm starts running when someone enters the room </w:t>
      </w:r>
      <w:r w:rsidR="00AE128A" w:rsidRPr="008D4643">
        <w:t xml:space="preserve">meaning that the initial state is: </w:t>
      </w:r>
      <w:proofErr w:type="gramStart"/>
      <w:r w:rsidR="00AE128A" w:rsidRPr="008D4643">
        <w:t>I</w:t>
      </w:r>
      <w:r w:rsidR="009B233E" w:rsidRPr="008D4643">
        <w:t>N</w:t>
      </w:r>
      <w:r w:rsidR="00AE128A" w:rsidRPr="008D4643">
        <w:t>(</w:t>
      </w:r>
      <w:proofErr w:type="gramEnd"/>
      <w:r w:rsidR="00AE128A" w:rsidRPr="008D4643">
        <w:t>P, B)</w:t>
      </w:r>
      <w:r w:rsidR="0079092D" w:rsidRPr="008D4643">
        <w:t xml:space="preserve">, </w:t>
      </w:r>
      <w:r w:rsidR="0079092D" w:rsidRPr="008D4643">
        <w:sym w:font="Symbol" w:char="F0D8"/>
      </w:r>
      <w:r w:rsidR="0079092D" w:rsidRPr="008D4643">
        <w:t>S</w:t>
      </w:r>
      <w:r w:rsidR="009B233E" w:rsidRPr="008D4643">
        <w:t>INK_ON</w:t>
      </w:r>
      <w:r w:rsidR="0079092D" w:rsidRPr="008D4643">
        <w:t>(S</w:t>
      </w:r>
      <w:r w:rsidR="00D066DD" w:rsidRPr="008D4643">
        <w:t>)</w:t>
      </w:r>
      <w:r w:rsidR="008440CD" w:rsidRPr="008D4643">
        <w:t xml:space="preserve">, </w:t>
      </w:r>
      <w:r w:rsidR="008440CD" w:rsidRPr="008D4643">
        <w:sym w:font="Symbol" w:char="F0D8"/>
      </w:r>
      <w:r w:rsidR="009B233E" w:rsidRPr="008D4643">
        <w:rPr>
          <w:color w:val="000000" w:themeColor="text1"/>
        </w:rPr>
        <w:t>HANDS_IN_SINK</w:t>
      </w:r>
      <w:r w:rsidR="008440CD" w:rsidRPr="008D4643">
        <w:rPr>
          <w:color w:val="000000" w:themeColor="text1"/>
        </w:rPr>
        <w:t>(P)</w:t>
      </w:r>
    </w:p>
    <w:p w14:paraId="692A4557" w14:textId="77777777" w:rsidR="007E2076" w:rsidRPr="008D4643" w:rsidRDefault="007E2076" w:rsidP="008D4643">
      <w:pPr>
        <w:spacing w:line="480" w:lineRule="auto"/>
      </w:pPr>
    </w:p>
    <w:p w14:paraId="295591D9" w14:textId="1B6CF85C" w:rsidR="00B119EA" w:rsidRPr="008D4643" w:rsidRDefault="00B119EA" w:rsidP="008D4643">
      <w:pPr>
        <w:spacing w:line="480" w:lineRule="auto"/>
        <w:rPr>
          <w:u w:val="single"/>
        </w:rPr>
      </w:pPr>
      <w:r w:rsidRPr="008D4643">
        <w:rPr>
          <w:u w:val="single"/>
        </w:rPr>
        <w:t>Goal:</w:t>
      </w:r>
    </w:p>
    <w:p w14:paraId="5400AF49" w14:textId="0FB8B6F4" w:rsidR="00B119EA" w:rsidRPr="008D4643" w:rsidRDefault="000472D1" w:rsidP="008D4643">
      <w:pPr>
        <w:spacing w:line="480" w:lineRule="auto"/>
      </w:pPr>
      <w:r w:rsidRPr="008D4643">
        <w:t xml:space="preserve">In order for the sink to notify the user, the following condition must be true: </w:t>
      </w:r>
      <w:r w:rsidR="009B233E" w:rsidRPr="008D4643">
        <w:t>ALERT</w:t>
      </w:r>
      <w:r w:rsidRPr="008D4643">
        <w:t>(P).</w:t>
      </w:r>
    </w:p>
    <w:p w14:paraId="67D08BCD" w14:textId="46902D7C" w:rsidR="00F872DA" w:rsidRPr="008D4643" w:rsidRDefault="00F872DA" w:rsidP="008D4643">
      <w:pPr>
        <w:spacing w:line="480" w:lineRule="auto"/>
      </w:pPr>
    </w:p>
    <w:p w14:paraId="242DCB1C" w14:textId="420C21EB" w:rsidR="00F872DA" w:rsidRPr="008D4643" w:rsidRDefault="00F872DA" w:rsidP="008D4643">
      <w:pPr>
        <w:spacing w:line="480" w:lineRule="auto"/>
        <w:rPr>
          <w:u w:val="single"/>
        </w:rPr>
      </w:pPr>
      <w:r w:rsidRPr="008D4643">
        <w:rPr>
          <w:u w:val="single"/>
        </w:rPr>
        <w:t>Sequence of Actions:</w:t>
      </w:r>
    </w:p>
    <w:p w14:paraId="2C42CBE9" w14:textId="0F3C2A8E" w:rsidR="009977BB" w:rsidRPr="008D4643" w:rsidRDefault="00381EF8" w:rsidP="008D4643">
      <w:pPr>
        <w:spacing w:line="480" w:lineRule="auto"/>
        <w:ind w:firstLine="720"/>
      </w:pPr>
      <w:r w:rsidRPr="008D4643">
        <w:t>An alert is not sent assuming the person properly washes their hands</w:t>
      </w:r>
      <w:r w:rsidR="00047CE4" w:rsidRPr="008D4643">
        <w:t xml:space="preserve">. The </w:t>
      </w:r>
      <w:r w:rsidR="002763C6" w:rsidRPr="008D4643">
        <w:t xml:space="preserve">sequence in which an alert is not sent is as follows: </w:t>
      </w:r>
      <w:r w:rsidR="00A05869" w:rsidRPr="008D4643">
        <w:t>Go-To-Sink</w:t>
      </w:r>
      <w:r w:rsidR="00D066DD" w:rsidRPr="008D4643">
        <w:t>,</w:t>
      </w:r>
      <w:r w:rsidR="00A05869" w:rsidRPr="008D4643">
        <w:t xml:space="preserve"> Start-Washing-Hands,</w:t>
      </w:r>
      <w:r w:rsidR="00D066DD" w:rsidRPr="008D4643">
        <w:t xml:space="preserve"> Stop-Washing-Hands,</w:t>
      </w:r>
      <w:r w:rsidR="00AD1AA0" w:rsidRPr="008D4643">
        <w:t xml:space="preserve"> </w:t>
      </w:r>
      <w:r w:rsidR="009977BB" w:rsidRPr="008D4643">
        <w:t>Go-Out-Bathroom</w:t>
      </w:r>
      <w:r w:rsidR="00A53E16" w:rsidRPr="008D4643">
        <w:t xml:space="preserve">. If the </w:t>
      </w:r>
      <w:r w:rsidR="00E02D96" w:rsidRPr="008D4643">
        <w:t xml:space="preserve">consumer exits </w:t>
      </w:r>
      <w:r w:rsidR="0032408A" w:rsidRPr="008D4643">
        <w:t>the bathroom without meeting this sequence, an alert will be sent.</w:t>
      </w:r>
      <w:r w:rsidR="00E02D96" w:rsidRPr="008D4643">
        <w:t xml:space="preserve"> </w:t>
      </w:r>
    </w:p>
    <w:p w14:paraId="12395498" w14:textId="0CD2E38A" w:rsidR="00E5730D" w:rsidRPr="008D4643" w:rsidRDefault="00E5730D" w:rsidP="008D4643">
      <w:pPr>
        <w:spacing w:line="480" w:lineRule="auto"/>
      </w:pPr>
    </w:p>
    <w:p w14:paraId="116FEDAB" w14:textId="5C296EEB" w:rsidR="007E2AC8" w:rsidRPr="008D4643" w:rsidRDefault="007E2AC8" w:rsidP="008D4643">
      <w:pPr>
        <w:spacing w:line="480" w:lineRule="auto"/>
        <w:rPr>
          <w:u w:val="single"/>
        </w:rPr>
      </w:pPr>
      <w:r w:rsidRPr="008D4643">
        <w:rPr>
          <w:u w:val="single"/>
        </w:rPr>
        <w:t>Additional Improvements</w:t>
      </w:r>
    </w:p>
    <w:p w14:paraId="35683A18" w14:textId="198D082D" w:rsidR="006B514E" w:rsidRPr="008D4643" w:rsidRDefault="007E2AC8" w:rsidP="008D4643">
      <w:pPr>
        <w:spacing w:line="480" w:lineRule="auto"/>
      </w:pPr>
      <w:r w:rsidRPr="008D4643">
        <w:tab/>
        <w:t xml:space="preserve">While the following features are not necessary in order to make the project function properly, they could be implemented in the design as well. </w:t>
      </w:r>
      <w:r w:rsidR="006B514E" w:rsidRPr="008D4643">
        <w:t>For one, the product can keep track of how long the consumer has been washing their hands for while in the bathroom. If they do not wash their hands for the appropriate amount of time</w:t>
      </w:r>
      <w:r w:rsidR="00D5280D" w:rsidRPr="008D4643">
        <w:t xml:space="preserve"> (around twe</w:t>
      </w:r>
      <w:r w:rsidR="00ED324C" w:rsidRPr="008D4643">
        <w:t>n</w:t>
      </w:r>
      <w:r w:rsidR="00D5280D" w:rsidRPr="008D4643">
        <w:t xml:space="preserve">ty seconds), an alert can be sent. Additionally, the sink itself can beep or flash a light to notify when they have washed their hands for long enough. Lastly, to help encourage the use of soap, </w:t>
      </w:r>
      <w:r w:rsidR="003B19F4" w:rsidRPr="008D4643">
        <w:t>there can be an automatic soap dispenser as well</w:t>
      </w:r>
      <w:r w:rsidR="0021283B" w:rsidRPr="008D4643">
        <w:t xml:space="preserve"> which is triggered during the washing cycle.</w:t>
      </w:r>
    </w:p>
    <w:p w14:paraId="76BDBD57" w14:textId="77777777" w:rsidR="006B514E" w:rsidRPr="008D4643" w:rsidRDefault="006B514E" w:rsidP="008D4643">
      <w:pPr>
        <w:spacing w:line="480" w:lineRule="auto"/>
      </w:pPr>
    </w:p>
    <w:p w14:paraId="2C425BDB" w14:textId="69A9E2A1" w:rsidR="00490F73" w:rsidRPr="008D4643" w:rsidRDefault="00490F73" w:rsidP="008D4643">
      <w:pPr>
        <w:spacing w:line="480" w:lineRule="auto"/>
      </w:pPr>
      <w:r w:rsidRPr="008D4643">
        <w:rPr>
          <w:b/>
          <w:color w:val="000000" w:themeColor="text1"/>
        </w:rPr>
        <w:lastRenderedPageBreak/>
        <w:t>Feasibility</w:t>
      </w:r>
    </w:p>
    <w:p w14:paraId="6FC16800" w14:textId="77777777" w:rsidR="00000E98" w:rsidRPr="008D4643" w:rsidRDefault="00DE29AE" w:rsidP="008D4643">
      <w:pPr>
        <w:spacing w:line="480" w:lineRule="auto"/>
        <w:rPr>
          <w:color w:val="000000" w:themeColor="text1"/>
        </w:rPr>
      </w:pPr>
      <w:r w:rsidRPr="008D4643">
        <w:rPr>
          <w:b/>
          <w:color w:val="000000" w:themeColor="text1"/>
        </w:rPr>
        <w:tab/>
      </w:r>
      <w:r w:rsidRPr="008D4643">
        <w:rPr>
          <w:color w:val="000000" w:themeColor="text1"/>
        </w:rPr>
        <w:t>The solution presented here is actually quite feasible</w:t>
      </w:r>
      <w:r w:rsidR="00F61E87" w:rsidRPr="008D4643">
        <w:rPr>
          <w:color w:val="000000" w:themeColor="text1"/>
        </w:rPr>
        <w:t xml:space="preserve"> i</w:t>
      </w:r>
      <w:r w:rsidR="00F872DA" w:rsidRPr="008D4643">
        <w:rPr>
          <w:color w:val="000000" w:themeColor="text1"/>
        </w:rPr>
        <w:t xml:space="preserve">n terms of </w:t>
      </w:r>
      <w:r w:rsidR="00F61E87" w:rsidRPr="008D4643">
        <w:rPr>
          <w:color w:val="000000" w:themeColor="text1"/>
        </w:rPr>
        <w:t xml:space="preserve">actual </w:t>
      </w:r>
      <w:r w:rsidR="00F872DA" w:rsidRPr="008D4643">
        <w:rPr>
          <w:color w:val="000000" w:themeColor="text1"/>
        </w:rPr>
        <w:t>implementation</w:t>
      </w:r>
      <w:r w:rsidR="00F61E87" w:rsidRPr="008D4643">
        <w:rPr>
          <w:color w:val="000000" w:themeColor="text1"/>
        </w:rPr>
        <w:t>. There would</w:t>
      </w:r>
      <w:r w:rsidR="00F872DA" w:rsidRPr="008D4643">
        <w:rPr>
          <w:color w:val="000000" w:themeColor="text1"/>
        </w:rPr>
        <w:t xml:space="preserve"> only </w:t>
      </w:r>
      <w:r w:rsidR="00F61E87" w:rsidRPr="008D4643">
        <w:rPr>
          <w:color w:val="000000" w:themeColor="text1"/>
        </w:rPr>
        <w:t xml:space="preserve">be </w:t>
      </w:r>
      <w:r w:rsidR="00F872DA" w:rsidRPr="008D4643">
        <w:rPr>
          <w:color w:val="000000" w:themeColor="text1"/>
        </w:rPr>
        <w:t>two sensors would be required: one to monitor the sink and the other to monitor the door</w:t>
      </w:r>
      <w:r w:rsidR="00F61E87" w:rsidRPr="008D4643">
        <w:rPr>
          <w:color w:val="000000" w:themeColor="text1"/>
        </w:rPr>
        <w:t>way</w:t>
      </w:r>
      <w:r w:rsidR="00F872DA" w:rsidRPr="008D4643">
        <w:rPr>
          <w:color w:val="000000" w:themeColor="text1"/>
        </w:rPr>
        <w:t>.</w:t>
      </w:r>
      <w:r w:rsidR="00DE3AD2" w:rsidRPr="008D4643">
        <w:rPr>
          <w:color w:val="000000" w:themeColor="text1"/>
        </w:rPr>
        <w:t xml:space="preserve"> </w:t>
      </w:r>
      <w:r w:rsidR="00F61E87" w:rsidRPr="008D4643">
        <w:rPr>
          <w:color w:val="000000" w:themeColor="text1"/>
        </w:rPr>
        <w:t>The sensor monitoring the sink should turn on the sink if it senses</w:t>
      </w:r>
      <w:r w:rsidR="00B71D5E" w:rsidRPr="008D4643">
        <w:rPr>
          <w:color w:val="000000" w:themeColor="text1"/>
        </w:rPr>
        <w:t xml:space="preserve"> someone’s hands below the faucet and</w:t>
      </w:r>
      <w:r w:rsidR="00247AA2" w:rsidRPr="008D4643">
        <w:rPr>
          <w:color w:val="000000" w:themeColor="text1"/>
        </w:rPr>
        <w:t xml:space="preserve"> then</w:t>
      </w:r>
      <w:r w:rsidR="00B71D5E" w:rsidRPr="008D4643">
        <w:rPr>
          <w:color w:val="000000" w:themeColor="text1"/>
        </w:rPr>
        <w:t xml:space="preserve"> send a signal to the other sensor that they washed their hands. In addition, the sensor monitoring the doorway should be able to retrieve a signal from the sink and send an alert if </w:t>
      </w:r>
      <w:r w:rsidR="003A5023" w:rsidRPr="008D4643">
        <w:rPr>
          <w:color w:val="000000" w:themeColor="text1"/>
        </w:rPr>
        <w:t>someone</w:t>
      </w:r>
      <w:r w:rsidR="00B71D5E" w:rsidRPr="008D4643">
        <w:rPr>
          <w:color w:val="000000" w:themeColor="text1"/>
        </w:rPr>
        <w:t xml:space="preserve"> exited the room </w:t>
      </w:r>
      <w:r w:rsidR="00247AA2" w:rsidRPr="008D4643">
        <w:rPr>
          <w:color w:val="000000" w:themeColor="text1"/>
        </w:rPr>
        <w:t xml:space="preserve">without </w:t>
      </w:r>
      <w:r w:rsidR="005F16E6" w:rsidRPr="008D4643">
        <w:rPr>
          <w:color w:val="000000" w:themeColor="text1"/>
        </w:rPr>
        <w:t>the sensor</w:t>
      </w:r>
      <w:r w:rsidR="003A5023" w:rsidRPr="008D4643">
        <w:rPr>
          <w:color w:val="000000" w:themeColor="text1"/>
        </w:rPr>
        <w:t xml:space="preserve"> </w:t>
      </w:r>
      <w:r w:rsidR="00247AA2" w:rsidRPr="008D4643">
        <w:rPr>
          <w:color w:val="000000" w:themeColor="text1"/>
        </w:rPr>
        <w:t>receiving a signal from the sink.</w:t>
      </w:r>
      <w:r w:rsidR="00B71D5E" w:rsidRPr="008D4643">
        <w:rPr>
          <w:color w:val="000000" w:themeColor="text1"/>
        </w:rPr>
        <w:t xml:space="preserve"> </w:t>
      </w:r>
      <w:r w:rsidR="00000E98" w:rsidRPr="008D4643">
        <w:rPr>
          <w:color w:val="000000" w:themeColor="text1"/>
        </w:rPr>
        <w:t>Lastly,</w:t>
      </w:r>
      <w:r w:rsidR="008E13CD" w:rsidRPr="008D4643">
        <w:rPr>
          <w:color w:val="000000" w:themeColor="text1"/>
        </w:rPr>
        <w:t xml:space="preserve"> the materials required for this product are relatively affordable in comparison to other products on the market. </w:t>
      </w:r>
    </w:p>
    <w:p w14:paraId="08CAA1E6" w14:textId="6DB0A39B" w:rsidR="00490F73" w:rsidRPr="008D4643" w:rsidRDefault="006C291D" w:rsidP="008D4643">
      <w:pPr>
        <w:spacing w:line="480" w:lineRule="auto"/>
        <w:ind w:firstLine="720"/>
        <w:rPr>
          <w:color w:val="000000" w:themeColor="text1"/>
        </w:rPr>
      </w:pPr>
      <w:r w:rsidRPr="008D4643">
        <w:rPr>
          <w:color w:val="000000" w:themeColor="text1"/>
        </w:rPr>
        <w:t>One</w:t>
      </w:r>
      <w:r w:rsidR="00DE3AD2" w:rsidRPr="008D4643">
        <w:rPr>
          <w:color w:val="000000" w:themeColor="text1"/>
        </w:rPr>
        <w:t xml:space="preserve"> limitation to this design is that it can only really be used in a household setting</w:t>
      </w:r>
      <w:r w:rsidR="00740748" w:rsidRPr="008D4643">
        <w:rPr>
          <w:color w:val="000000" w:themeColor="text1"/>
        </w:rPr>
        <w:t>.</w:t>
      </w:r>
      <w:r w:rsidR="00457A02" w:rsidRPr="008D4643">
        <w:rPr>
          <w:color w:val="000000" w:themeColor="text1"/>
        </w:rPr>
        <w:t xml:space="preserve"> </w:t>
      </w:r>
      <w:r w:rsidR="00325085" w:rsidRPr="008D4643">
        <w:rPr>
          <w:color w:val="000000" w:themeColor="text1"/>
        </w:rPr>
        <w:t>The reason for this is because this design can only be applied to an enclosed area and should be somewhere where handwashing is essential.</w:t>
      </w:r>
      <w:r w:rsidR="00740748" w:rsidRPr="008D4643">
        <w:rPr>
          <w:color w:val="000000" w:themeColor="text1"/>
        </w:rPr>
        <w:t xml:space="preserve"> Moreover, it doesn’t </w:t>
      </w:r>
      <w:proofErr w:type="gramStart"/>
      <w:r w:rsidR="009D3E29" w:rsidRPr="008D4643">
        <w:rPr>
          <w:color w:val="000000" w:themeColor="text1"/>
        </w:rPr>
        <w:t>take into account</w:t>
      </w:r>
      <w:proofErr w:type="gramEnd"/>
      <w:r w:rsidR="00740748" w:rsidRPr="008D4643">
        <w:rPr>
          <w:color w:val="000000" w:themeColor="text1"/>
        </w:rPr>
        <w:t xml:space="preserve"> that </w:t>
      </w:r>
      <w:r w:rsidR="008A580D" w:rsidRPr="008D4643">
        <w:rPr>
          <w:color w:val="000000" w:themeColor="text1"/>
        </w:rPr>
        <w:t xml:space="preserve">there are other activities that should require handwashing besides using the restroom. For instance, </w:t>
      </w:r>
      <w:r w:rsidR="009D3E29" w:rsidRPr="008D4643">
        <w:rPr>
          <w:color w:val="000000" w:themeColor="text1"/>
        </w:rPr>
        <w:t>handwashing is important when preparing food</w:t>
      </w:r>
      <w:r w:rsidR="00775182" w:rsidRPr="008D4643">
        <w:rPr>
          <w:color w:val="000000" w:themeColor="text1"/>
        </w:rPr>
        <w:t>,</w:t>
      </w:r>
      <w:r w:rsidR="009D3E29" w:rsidRPr="008D4643">
        <w:rPr>
          <w:color w:val="000000" w:themeColor="text1"/>
        </w:rPr>
        <w:t xml:space="preserve"> taking out the garbage</w:t>
      </w:r>
      <w:r w:rsidR="00775182" w:rsidRPr="008D4643">
        <w:rPr>
          <w:color w:val="000000" w:themeColor="text1"/>
        </w:rPr>
        <w:t>, or caring for someone who is sick</w:t>
      </w:r>
      <w:r w:rsidR="00AE34A6" w:rsidRPr="008D4643">
        <w:rPr>
          <w:color w:val="000000" w:themeColor="text1"/>
        </w:rPr>
        <w:t xml:space="preserve"> </w:t>
      </w:r>
      <w:r w:rsidR="00AE34A6" w:rsidRPr="008D4643">
        <w:rPr>
          <w:color w:val="000000" w:themeColor="text1"/>
        </w:rPr>
        <w:fldChar w:fldCharType="begin"/>
      </w:r>
      <w:r w:rsidR="002E4B84" w:rsidRPr="008D4643">
        <w:rPr>
          <w:color w:val="000000" w:themeColor="text1"/>
        </w:rPr>
        <w:instrText xml:space="preserve"> ADDIN ZOTERO_ITEM CSL_CITATION {"citationID":"Z3IGVP59","properties":{"formattedCitation":"[5]","plainCitation":"[5]","noteIndex":0},"citationItems":[{"id":189,"uris":["http://zotero.org/users/local/2717wQNX/items/7QEQ2HWM"],"uri":["http://zotero.org/users/local/2717wQNX/items/7QEQ2HWM"],"itemData":{"id":189,"type":"webpage","abstract":"Information about handwashing and hand hygiene","language":"en-us","note":"source: www.cdc.gov","title":"When and How to Wash Your Hands | Handwashing | CDC","URL":"https://www.cdc.gov/handwashing/when-how-handwashing.html","accessed":{"date-parts":[["2020",5,19]]},"issued":{"date-parts":[["2020",4,23]]}}}],"schema":"https://github.com/citation-style-language/schema/raw/master/csl-citation.json"} </w:instrText>
      </w:r>
      <w:r w:rsidR="00AE34A6" w:rsidRPr="008D4643">
        <w:rPr>
          <w:color w:val="000000" w:themeColor="text1"/>
        </w:rPr>
        <w:fldChar w:fldCharType="separate"/>
      </w:r>
      <w:r w:rsidR="002E4B84" w:rsidRPr="008D4643">
        <w:rPr>
          <w:noProof/>
          <w:color w:val="000000" w:themeColor="text1"/>
        </w:rPr>
        <w:t>[5]</w:t>
      </w:r>
      <w:r w:rsidR="00AE34A6" w:rsidRPr="008D4643">
        <w:rPr>
          <w:color w:val="000000" w:themeColor="text1"/>
        </w:rPr>
        <w:fldChar w:fldCharType="end"/>
      </w:r>
      <w:r w:rsidR="008A580D" w:rsidRPr="008D4643">
        <w:rPr>
          <w:color w:val="000000" w:themeColor="text1"/>
        </w:rPr>
        <w:t>.</w:t>
      </w:r>
      <w:r w:rsidR="009D3E29" w:rsidRPr="008D4643">
        <w:rPr>
          <w:color w:val="000000" w:themeColor="text1"/>
        </w:rPr>
        <w:t xml:space="preserve"> Since these activities don’t take place in an enclosed environment like a bathroom, they </w:t>
      </w:r>
      <w:r w:rsidR="009F0B53" w:rsidRPr="008D4643">
        <w:rPr>
          <w:color w:val="000000" w:themeColor="text1"/>
        </w:rPr>
        <w:t>would not</w:t>
      </w:r>
      <w:r w:rsidR="009D3E29" w:rsidRPr="008D4643">
        <w:rPr>
          <w:color w:val="000000" w:themeColor="text1"/>
        </w:rPr>
        <w:t xml:space="preserve"> </w:t>
      </w:r>
      <w:r w:rsidR="009F0B53" w:rsidRPr="008D4643">
        <w:rPr>
          <w:color w:val="000000" w:themeColor="text1"/>
        </w:rPr>
        <w:t xml:space="preserve">(and could not) </w:t>
      </w:r>
      <w:r w:rsidR="009D3E29" w:rsidRPr="008D4643">
        <w:rPr>
          <w:color w:val="000000" w:themeColor="text1"/>
        </w:rPr>
        <w:t>be accounted for.</w:t>
      </w:r>
      <w:r w:rsidR="008A580D" w:rsidRPr="008D4643">
        <w:rPr>
          <w:color w:val="000000" w:themeColor="text1"/>
        </w:rPr>
        <w:t xml:space="preserve"> </w:t>
      </w:r>
      <w:r w:rsidR="007E2AC8" w:rsidRPr="008D4643">
        <w:rPr>
          <w:color w:val="000000" w:themeColor="text1"/>
        </w:rPr>
        <w:t>However, while this may not be a perfect solution</w:t>
      </w:r>
      <w:r w:rsidR="001951B3" w:rsidRPr="008D4643">
        <w:rPr>
          <w:color w:val="000000" w:themeColor="text1"/>
        </w:rPr>
        <w:t xml:space="preserve"> to the ensurement of handwashing when appropriate</w:t>
      </w:r>
      <w:r w:rsidR="007E2AC8" w:rsidRPr="008D4643">
        <w:rPr>
          <w:color w:val="000000" w:themeColor="text1"/>
        </w:rPr>
        <w:t xml:space="preserve">, it </w:t>
      </w:r>
      <w:r w:rsidR="00F61E87" w:rsidRPr="008D4643">
        <w:rPr>
          <w:color w:val="000000" w:themeColor="text1"/>
        </w:rPr>
        <w:t>would</w:t>
      </w:r>
      <w:r w:rsidR="007E2AC8" w:rsidRPr="008D4643">
        <w:rPr>
          <w:color w:val="000000" w:themeColor="text1"/>
        </w:rPr>
        <w:t xml:space="preserve"> help improve and encourage the general sanitation of the household.</w:t>
      </w:r>
    </w:p>
    <w:p w14:paraId="6F3F4AF8" w14:textId="77777777" w:rsidR="00B81A39" w:rsidRPr="008D4643" w:rsidRDefault="00B81A39" w:rsidP="008D4643">
      <w:pPr>
        <w:spacing w:line="480" w:lineRule="auto"/>
        <w:rPr>
          <w:color w:val="000000" w:themeColor="text1"/>
        </w:rPr>
      </w:pPr>
    </w:p>
    <w:p w14:paraId="3032A270" w14:textId="77777777" w:rsidR="008E5D81" w:rsidRPr="008D4643" w:rsidRDefault="008E5D81" w:rsidP="008D4643">
      <w:pPr>
        <w:spacing w:line="480" w:lineRule="auto"/>
        <w:rPr>
          <w:b/>
          <w:color w:val="000000" w:themeColor="text1"/>
        </w:rPr>
      </w:pPr>
      <w:r w:rsidRPr="008D4643">
        <w:rPr>
          <w:b/>
          <w:color w:val="000000" w:themeColor="text1"/>
        </w:rPr>
        <w:br w:type="page"/>
      </w:r>
    </w:p>
    <w:p w14:paraId="60B1B704" w14:textId="5E1D96E4" w:rsidR="00490F73" w:rsidRPr="008D4643" w:rsidRDefault="00490F73" w:rsidP="008D4643">
      <w:pPr>
        <w:spacing w:line="480" w:lineRule="auto"/>
        <w:rPr>
          <w:b/>
          <w:color w:val="000000" w:themeColor="text1"/>
        </w:rPr>
      </w:pPr>
      <w:r w:rsidRPr="008D4643">
        <w:rPr>
          <w:b/>
          <w:color w:val="000000" w:themeColor="text1"/>
        </w:rPr>
        <w:lastRenderedPageBreak/>
        <w:t>Timeframe</w:t>
      </w:r>
    </w:p>
    <w:p w14:paraId="12660416" w14:textId="36DC4AB7" w:rsidR="008E13CD" w:rsidRPr="008D4643" w:rsidRDefault="00907B12" w:rsidP="008D4643">
      <w:pPr>
        <w:spacing w:line="480" w:lineRule="auto"/>
        <w:rPr>
          <w:color w:val="000000" w:themeColor="text1"/>
        </w:rPr>
      </w:pPr>
      <w:r w:rsidRPr="008D4643">
        <w:rPr>
          <w:b/>
          <w:color w:val="000000" w:themeColor="text1"/>
        </w:rPr>
        <w:tab/>
      </w:r>
      <w:r w:rsidR="008E13CD" w:rsidRPr="008D4643">
        <w:rPr>
          <w:color w:val="000000" w:themeColor="text1"/>
        </w:rPr>
        <w:t xml:space="preserve">Since automatic faucets are becoming more frequently seen in everyday life and the additional components are already </w:t>
      </w:r>
      <w:r w:rsidR="00F41FD2" w:rsidRPr="008D4643">
        <w:rPr>
          <w:color w:val="000000" w:themeColor="text1"/>
        </w:rPr>
        <w:t>available, this product has the potential to be im</w:t>
      </w:r>
      <w:r w:rsidR="00587C26" w:rsidRPr="008D4643">
        <w:rPr>
          <w:color w:val="000000" w:themeColor="text1"/>
        </w:rPr>
        <w:t xml:space="preserve">plemented now. </w:t>
      </w:r>
      <w:r w:rsidR="008E13CD" w:rsidRPr="008D4643">
        <w:rPr>
          <w:color w:val="000000" w:themeColor="text1"/>
        </w:rPr>
        <w:t xml:space="preserve">However, since this product is more tailored for families especially with young children, it is highly unlikely that this will become “commonplace” in the home. </w:t>
      </w:r>
      <w:r w:rsidR="00587C26" w:rsidRPr="008D4643">
        <w:rPr>
          <w:color w:val="000000" w:themeColor="text1"/>
        </w:rPr>
        <w:t xml:space="preserve">As such, </w:t>
      </w:r>
      <w:r w:rsidR="00132ED0" w:rsidRPr="008D4643">
        <w:rPr>
          <w:color w:val="000000" w:themeColor="text1"/>
        </w:rPr>
        <w:t xml:space="preserve">the product should be able to be implemented fairly quickly and can be </w:t>
      </w:r>
      <w:r w:rsidR="00927302" w:rsidRPr="008D4643">
        <w:rPr>
          <w:color w:val="000000" w:themeColor="text1"/>
        </w:rPr>
        <w:t>sold at an affordable price</w:t>
      </w:r>
      <w:r w:rsidR="00837D76" w:rsidRPr="008D4643">
        <w:rPr>
          <w:color w:val="000000" w:themeColor="text1"/>
        </w:rPr>
        <w:t>, meaning that it could potentially become a “household product” in only a few years</w:t>
      </w:r>
      <w:r w:rsidR="00927302" w:rsidRPr="008D4643">
        <w:rPr>
          <w:color w:val="000000" w:themeColor="text1"/>
        </w:rPr>
        <w:t xml:space="preserve">. </w:t>
      </w:r>
      <w:bookmarkStart w:id="0" w:name="_GoBack"/>
      <w:bookmarkEnd w:id="0"/>
    </w:p>
    <w:p w14:paraId="5283E87E" w14:textId="297B1765" w:rsidR="002C72CC" w:rsidRPr="008D4643" w:rsidRDefault="002C72CC" w:rsidP="008D4643">
      <w:pPr>
        <w:spacing w:line="480" w:lineRule="auto"/>
        <w:rPr>
          <w:b/>
          <w:color w:val="000000" w:themeColor="text1"/>
        </w:rPr>
      </w:pPr>
    </w:p>
    <w:p w14:paraId="723D4D90" w14:textId="34D57F48" w:rsidR="002C72CC" w:rsidRPr="008D4643" w:rsidRDefault="002C72CC" w:rsidP="008D4643">
      <w:pPr>
        <w:spacing w:line="480" w:lineRule="auto"/>
        <w:rPr>
          <w:b/>
          <w:color w:val="000000" w:themeColor="text1"/>
        </w:rPr>
      </w:pPr>
    </w:p>
    <w:p w14:paraId="4D1C917D" w14:textId="77777777" w:rsidR="00DE5D3B" w:rsidRPr="008D4643" w:rsidRDefault="00DE5D3B" w:rsidP="008D4643">
      <w:pPr>
        <w:spacing w:line="480" w:lineRule="auto"/>
        <w:rPr>
          <w:b/>
          <w:color w:val="000000" w:themeColor="text1"/>
          <w:u w:val="single"/>
        </w:rPr>
      </w:pPr>
      <w:r w:rsidRPr="008D4643">
        <w:rPr>
          <w:b/>
          <w:color w:val="000000" w:themeColor="text1"/>
          <w:u w:val="single"/>
        </w:rPr>
        <w:br w:type="page"/>
      </w:r>
    </w:p>
    <w:p w14:paraId="381F827E" w14:textId="4DA12E70" w:rsidR="005653BC" w:rsidRPr="008D4643" w:rsidRDefault="002C72CC" w:rsidP="008D4643">
      <w:pPr>
        <w:spacing w:line="480" w:lineRule="auto"/>
        <w:jc w:val="center"/>
        <w:rPr>
          <w:b/>
          <w:color w:val="000000" w:themeColor="text1"/>
          <w:u w:val="single"/>
        </w:rPr>
      </w:pPr>
      <w:r w:rsidRPr="008D4643">
        <w:rPr>
          <w:b/>
          <w:color w:val="000000" w:themeColor="text1"/>
          <w:u w:val="single"/>
        </w:rPr>
        <w:lastRenderedPageBreak/>
        <w:t>Works Cited</w:t>
      </w:r>
    </w:p>
    <w:p w14:paraId="58FA40B2" w14:textId="77777777" w:rsidR="002E4B84" w:rsidRPr="008D4643" w:rsidRDefault="000B42C6" w:rsidP="008D4643">
      <w:pPr>
        <w:pStyle w:val="Bibliography"/>
        <w:spacing w:line="480" w:lineRule="auto"/>
        <w:rPr>
          <w:color w:val="000000"/>
        </w:rPr>
      </w:pPr>
      <w:r w:rsidRPr="008D4643">
        <w:rPr>
          <w:color w:val="000000" w:themeColor="text1"/>
        </w:rPr>
        <w:fldChar w:fldCharType="begin"/>
      </w:r>
      <w:r w:rsidRPr="008D4643">
        <w:rPr>
          <w:color w:val="000000" w:themeColor="text1"/>
        </w:rPr>
        <w:instrText xml:space="preserve"> ADDIN ZOTERO_BIBL {"uncited":[],"omitted":[],"custom":[]} CSL_BIBLIOGRAPHY </w:instrText>
      </w:r>
      <w:r w:rsidRPr="008D4643">
        <w:rPr>
          <w:color w:val="000000" w:themeColor="text1"/>
        </w:rPr>
        <w:fldChar w:fldCharType="separate"/>
      </w:r>
      <w:r w:rsidR="002E4B84" w:rsidRPr="008D4643">
        <w:rPr>
          <w:color w:val="000000"/>
        </w:rPr>
        <w:t>[1]</w:t>
      </w:r>
      <w:r w:rsidR="002E4B84" w:rsidRPr="008D4643">
        <w:rPr>
          <w:color w:val="000000"/>
        </w:rPr>
        <w:tab/>
        <w:t xml:space="preserve">V. Curtis and S. Cairncross, “Effect of washing hands with soap on diarrhoea risk in the community: a systematic review,” </w:t>
      </w:r>
      <w:r w:rsidR="002E4B84" w:rsidRPr="008D4643">
        <w:rPr>
          <w:i/>
          <w:iCs/>
          <w:color w:val="000000"/>
        </w:rPr>
        <w:t>Lancet Infect Dis</w:t>
      </w:r>
      <w:r w:rsidR="002E4B84" w:rsidRPr="008D4643">
        <w:rPr>
          <w:color w:val="000000"/>
        </w:rPr>
        <w:t>, vol. 3, no. 5, pp. 275–281, May 2003, doi: 10.1016/s1473-3099(03)00606-6.</w:t>
      </w:r>
    </w:p>
    <w:p w14:paraId="1390C887" w14:textId="77777777" w:rsidR="002E4B84" w:rsidRPr="008D4643" w:rsidRDefault="002E4B84" w:rsidP="008D4643">
      <w:pPr>
        <w:pStyle w:val="Bibliography"/>
        <w:spacing w:line="480" w:lineRule="auto"/>
        <w:rPr>
          <w:color w:val="000000"/>
        </w:rPr>
      </w:pPr>
      <w:r w:rsidRPr="008D4643">
        <w:rPr>
          <w:color w:val="000000"/>
        </w:rPr>
        <w:t>[2]</w:t>
      </w:r>
      <w:r w:rsidRPr="008D4643">
        <w:rPr>
          <w:color w:val="000000"/>
        </w:rPr>
        <w:tab/>
        <w:t xml:space="preserve">M. C. Freeman </w:t>
      </w:r>
      <w:r w:rsidRPr="008D4643">
        <w:rPr>
          <w:i/>
          <w:iCs/>
          <w:color w:val="000000"/>
        </w:rPr>
        <w:t>et al.</w:t>
      </w:r>
      <w:r w:rsidRPr="008D4643">
        <w:rPr>
          <w:color w:val="000000"/>
        </w:rPr>
        <w:t xml:space="preserve">, “Hygiene and health: systematic review of handwashing practices worldwide and update of health effects,” </w:t>
      </w:r>
      <w:r w:rsidRPr="008D4643">
        <w:rPr>
          <w:i/>
          <w:iCs/>
          <w:color w:val="000000"/>
        </w:rPr>
        <w:t>Trop. Med. Int. Health</w:t>
      </w:r>
      <w:r w:rsidRPr="008D4643">
        <w:rPr>
          <w:color w:val="000000"/>
        </w:rPr>
        <w:t>, vol. 19, no. 8, pp. 906–916, Aug. 2014, doi: 10.1111/tmi.12339.</w:t>
      </w:r>
    </w:p>
    <w:p w14:paraId="3469B10B" w14:textId="77777777" w:rsidR="002E4B84" w:rsidRPr="008D4643" w:rsidRDefault="002E4B84" w:rsidP="008D4643">
      <w:pPr>
        <w:pStyle w:val="Bibliography"/>
        <w:spacing w:line="480" w:lineRule="auto"/>
        <w:rPr>
          <w:color w:val="000000"/>
        </w:rPr>
      </w:pPr>
      <w:r w:rsidRPr="008D4643">
        <w:rPr>
          <w:color w:val="000000"/>
        </w:rPr>
        <w:t>[3]</w:t>
      </w:r>
      <w:r w:rsidRPr="008D4643">
        <w:rPr>
          <w:color w:val="000000"/>
        </w:rPr>
        <w:tab/>
        <w:t xml:space="preserve">L. Liu </w:t>
      </w:r>
      <w:r w:rsidRPr="008D4643">
        <w:rPr>
          <w:i/>
          <w:iCs/>
          <w:color w:val="000000"/>
        </w:rPr>
        <w:t>et al.</w:t>
      </w:r>
      <w:r w:rsidRPr="008D4643">
        <w:rPr>
          <w:color w:val="000000"/>
        </w:rPr>
        <w:t xml:space="preserve">, “Global, regional, and national causes of child mortality: an updated systematic analysis for 2010 with time trends since 2000,” </w:t>
      </w:r>
      <w:r w:rsidRPr="008D4643">
        <w:rPr>
          <w:i/>
          <w:iCs/>
          <w:color w:val="000000"/>
        </w:rPr>
        <w:t>The Lancet</w:t>
      </w:r>
      <w:r w:rsidRPr="008D4643">
        <w:rPr>
          <w:color w:val="000000"/>
        </w:rPr>
        <w:t>, vol. 379, no. 9832, pp. 2151–2161, Jun. 2012, doi: 10.1016/S0140-6736(12)60560-1.</w:t>
      </w:r>
    </w:p>
    <w:p w14:paraId="55B9D035" w14:textId="77777777" w:rsidR="002E4B84" w:rsidRPr="008D4643" w:rsidRDefault="002E4B84" w:rsidP="008D4643">
      <w:pPr>
        <w:pStyle w:val="Bibliography"/>
        <w:spacing w:line="480" w:lineRule="auto"/>
        <w:rPr>
          <w:color w:val="000000"/>
        </w:rPr>
      </w:pPr>
      <w:r w:rsidRPr="008D4643">
        <w:rPr>
          <w:color w:val="000000"/>
        </w:rPr>
        <w:t>[4]</w:t>
      </w:r>
      <w:r w:rsidRPr="008D4643">
        <w:rPr>
          <w:color w:val="000000"/>
        </w:rPr>
        <w:tab/>
        <w:t xml:space="preserve">A. E. Aiello, R. M. Coulborn, V. Perez, and E. L. Larson, “Effect of hand hygiene on infectious disease risk in the community setting: a meta-analysis,” </w:t>
      </w:r>
      <w:r w:rsidRPr="008D4643">
        <w:rPr>
          <w:i/>
          <w:iCs/>
          <w:color w:val="000000"/>
        </w:rPr>
        <w:t>Am J Public Health</w:t>
      </w:r>
      <w:r w:rsidRPr="008D4643">
        <w:rPr>
          <w:color w:val="000000"/>
        </w:rPr>
        <w:t>, vol. 98, no. 8, pp. 1372–1381, Aug. 2008, doi: 10.2105/AJPH.2007.124610.</w:t>
      </w:r>
    </w:p>
    <w:p w14:paraId="54755998" w14:textId="77777777" w:rsidR="002E4B84" w:rsidRPr="008D4643" w:rsidRDefault="002E4B84" w:rsidP="008D4643">
      <w:pPr>
        <w:pStyle w:val="Bibliography"/>
        <w:spacing w:line="480" w:lineRule="auto"/>
        <w:rPr>
          <w:color w:val="000000"/>
        </w:rPr>
      </w:pPr>
      <w:r w:rsidRPr="008D4643">
        <w:rPr>
          <w:color w:val="000000"/>
        </w:rPr>
        <w:t>[5]</w:t>
      </w:r>
      <w:r w:rsidRPr="008D4643">
        <w:rPr>
          <w:color w:val="000000"/>
        </w:rPr>
        <w:tab/>
        <w:t>“When and How to Wash Your Hands | Handwashing | CDC,” Apr. 23, 2020. https://www.cdc.gov/handwashing/when-how-handwashing.html (accessed May 19, 2020).</w:t>
      </w:r>
    </w:p>
    <w:p w14:paraId="749F074F" w14:textId="1739B019" w:rsidR="00490F73" w:rsidRPr="008D4643" w:rsidRDefault="000B42C6" w:rsidP="008D4643">
      <w:pPr>
        <w:spacing w:line="480" w:lineRule="auto"/>
        <w:rPr>
          <w:color w:val="111111"/>
        </w:rPr>
      </w:pPr>
      <w:r w:rsidRPr="008D4643">
        <w:rPr>
          <w:color w:val="000000" w:themeColor="text1"/>
        </w:rPr>
        <w:fldChar w:fldCharType="end"/>
      </w:r>
    </w:p>
    <w:p w14:paraId="13E8517F" w14:textId="77777777" w:rsidR="00490F73" w:rsidRPr="008D4643" w:rsidRDefault="00490F73" w:rsidP="008D4643">
      <w:pPr>
        <w:spacing w:line="480" w:lineRule="auto"/>
        <w:rPr>
          <w:b/>
          <w:color w:val="000000" w:themeColor="text1"/>
        </w:rPr>
      </w:pPr>
    </w:p>
    <w:sectPr w:rsidR="00490F73" w:rsidRPr="008D4643" w:rsidSect="00ED28E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EF06B" w14:textId="77777777" w:rsidR="003368B4" w:rsidRDefault="003368B4" w:rsidP="00DE29AE">
      <w:r>
        <w:separator/>
      </w:r>
    </w:p>
  </w:endnote>
  <w:endnote w:type="continuationSeparator" w:id="0">
    <w:p w14:paraId="12DE0C87" w14:textId="77777777" w:rsidR="003368B4" w:rsidRDefault="003368B4" w:rsidP="00DE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D565" w14:textId="77777777" w:rsidR="003368B4" w:rsidRDefault="003368B4" w:rsidP="00DE29AE">
      <w:r>
        <w:separator/>
      </w:r>
    </w:p>
  </w:footnote>
  <w:footnote w:type="continuationSeparator" w:id="0">
    <w:p w14:paraId="322AF9F4" w14:textId="77777777" w:rsidR="003368B4" w:rsidRDefault="003368B4" w:rsidP="00DE2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0295625"/>
      <w:docPartObj>
        <w:docPartGallery w:val="Page Numbers (Top of Page)"/>
        <w:docPartUnique/>
      </w:docPartObj>
    </w:sdtPr>
    <w:sdtEndPr>
      <w:rPr>
        <w:rStyle w:val="PageNumber"/>
      </w:rPr>
    </w:sdtEndPr>
    <w:sdtContent>
      <w:p w14:paraId="6CBE9B5E" w14:textId="77777777" w:rsidR="00DE29AE" w:rsidRDefault="00DE29AE" w:rsidP="00A760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5B5431" w14:textId="77777777" w:rsidR="00DE29AE" w:rsidRDefault="00DE29AE" w:rsidP="00DE29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6220101"/>
      <w:docPartObj>
        <w:docPartGallery w:val="Page Numbers (Top of Page)"/>
        <w:docPartUnique/>
      </w:docPartObj>
    </w:sdtPr>
    <w:sdtEndPr>
      <w:rPr>
        <w:rStyle w:val="PageNumber"/>
      </w:rPr>
    </w:sdtEndPr>
    <w:sdtContent>
      <w:p w14:paraId="31999952" w14:textId="77777777" w:rsidR="00DE29AE" w:rsidRPr="00DE29AE" w:rsidRDefault="00DE29AE" w:rsidP="00A7600B">
        <w:pPr>
          <w:pStyle w:val="Header"/>
          <w:framePr w:wrap="none" w:vAnchor="text" w:hAnchor="margin" w:xAlign="right" w:y="1"/>
          <w:rPr>
            <w:rStyle w:val="PageNumber"/>
          </w:rPr>
        </w:pPr>
        <w:r w:rsidRPr="00DE29AE">
          <w:rPr>
            <w:rStyle w:val="PageNumber"/>
          </w:rPr>
          <w:fldChar w:fldCharType="begin"/>
        </w:r>
        <w:r w:rsidRPr="00DE29AE">
          <w:rPr>
            <w:rStyle w:val="PageNumber"/>
          </w:rPr>
          <w:instrText xml:space="preserve"> PAGE </w:instrText>
        </w:r>
        <w:r w:rsidRPr="00DE29AE">
          <w:rPr>
            <w:rStyle w:val="PageNumber"/>
          </w:rPr>
          <w:fldChar w:fldCharType="separate"/>
        </w:r>
        <w:r w:rsidRPr="00DE29AE">
          <w:rPr>
            <w:rStyle w:val="PageNumber"/>
            <w:noProof/>
          </w:rPr>
          <w:t>1</w:t>
        </w:r>
        <w:r w:rsidRPr="00DE29AE">
          <w:rPr>
            <w:rStyle w:val="PageNumber"/>
          </w:rPr>
          <w:fldChar w:fldCharType="end"/>
        </w:r>
      </w:p>
    </w:sdtContent>
  </w:sdt>
  <w:p w14:paraId="6C9B9BB4" w14:textId="77777777" w:rsidR="00DE29AE" w:rsidRPr="00DE29AE" w:rsidRDefault="00DE29AE" w:rsidP="00DE29AE">
    <w:pPr>
      <w:pStyle w:val="Header"/>
      <w:ind w:right="360"/>
      <w:jc w:val="right"/>
    </w:pPr>
    <w:r w:rsidRPr="00DE29AE">
      <w:t>Chappell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10CC"/>
    <w:multiLevelType w:val="hybridMultilevel"/>
    <w:tmpl w:val="48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C258D"/>
    <w:multiLevelType w:val="hybridMultilevel"/>
    <w:tmpl w:val="E3F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6611A"/>
    <w:multiLevelType w:val="hybridMultilevel"/>
    <w:tmpl w:val="A35C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D"/>
    <w:rsid w:val="00000E98"/>
    <w:rsid w:val="0001209C"/>
    <w:rsid w:val="00026BDB"/>
    <w:rsid w:val="0004237F"/>
    <w:rsid w:val="000472D1"/>
    <w:rsid w:val="00047CE4"/>
    <w:rsid w:val="00055222"/>
    <w:rsid w:val="000613C3"/>
    <w:rsid w:val="000760B5"/>
    <w:rsid w:val="000805EB"/>
    <w:rsid w:val="000A27DD"/>
    <w:rsid w:val="000B42C6"/>
    <w:rsid w:val="000D72EC"/>
    <w:rsid w:val="000E22C3"/>
    <w:rsid w:val="000F7667"/>
    <w:rsid w:val="00105D78"/>
    <w:rsid w:val="00132ED0"/>
    <w:rsid w:val="001951B3"/>
    <w:rsid w:val="0021283B"/>
    <w:rsid w:val="002225F9"/>
    <w:rsid w:val="0023219C"/>
    <w:rsid w:val="00247AA2"/>
    <w:rsid w:val="00270593"/>
    <w:rsid w:val="002763C6"/>
    <w:rsid w:val="0028254D"/>
    <w:rsid w:val="00286C34"/>
    <w:rsid w:val="00294306"/>
    <w:rsid w:val="002C72CC"/>
    <w:rsid w:val="002E0B4D"/>
    <w:rsid w:val="002E4B84"/>
    <w:rsid w:val="002E777F"/>
    <w:rsid w:val="002F0BA2"/>
    <w:rsid w:val="00311714"/>
    <w:rsid w:val="0032408A"/>
    <w:rsid w:val="00325085"/>
    <w:rsid w:val="003368B4"/>
    <w:rsid w:val="00352C92"/>
    <w:rsid w:val="00380FC4"/>
    <w:rsid w:val="00381EF8"/>
    <w:rsid w:val="0038259F"/>
    <w:rsid w:val="003A4DEA"/>
    <w:rsid w:val="003A5023"/>
    <w:rsid w:val="003B19F4"/>
    <w:rsid w:val="003B6494"/>
    <w:rsid w:val="003C16F0"/>
    <w:rsid w:val="003F3891"/>
    <w:rsid w:val="00403044"/>
    <w:rsid w:val="0041692C"/>
    <w:rsid w:val="004315CF"/>
    <w:rsid w:val="004340FB"/>
    <w:rsid w:val="00440829"/>
    <w:rsid w:val="00457A02"/>
    <w:rsid w:val="00472CFD"/>
    <w:rsid w:val="00484C38"/>
    <w:rsid w:val="00490F73"/>
    <w:rsid w:val="004A6F24"/>
    <w:rsid w:val="004B3596"/>
    <w:rsid w:val="004F43A7"/>
    <w:rsid w:val="00545F22"/>
    <w:rsid w:val="00557D2B"/>
    <w:rsid w:val="005653BC"/>
    <w:rsid w:val="00581782"/>
    <w:rsid w:val="00587C26"/>
    <w:rsid w:val="00594166"/>
    <w:rsid w:val="00596625"/>
    <w:rsid w:val="005F16E6"/>
    <w:rsid w:val="005F33D0"/>
    <w:rsid w:val="00613CBF"/>
    <w:rsid w:val="00616F01"/>
    <w:rsid w:val="00624615"/>
    <w:rsid w:val="00644EE5"/>
    <w:rsid w:val="00657203"/>
    <w:rsid w:val="00661C98"/>
    <w:rsid w:val="006810EE"/>
    <w:rsid w:val="006B514E"/>
    <w:rsid w:val="006B54EF"/>
    <w:rsid w:val="006C291D"/>
    <w:rsid w:val="00740748"/>
    <w:rsid w:val="00775182"/>
    <w:rsid w:val="007820B1"/>
    <w:rsid w:val="00786816"/>
    <w:rsid w:val="0079092D"/>
    <w:rsid w:val="007E2076"/>
    <w:rsid w:val="007E2AC8"/>
    <w:rsid w:val="00807F54"/>
    <w:rsid w:val="00837D76"/>
    <w:rsid w:val="008440CD"/>
    <w:rsid w:val="0085312D"/>
    <w:rsid w:val="008629BE"/>
    <w:rsid w:val="00875F2F"/>
    <w:rsid w:val="008947B9"/>
    <w:rsid w:val="008A580D"/>
    <w:rsid w:val="008C2360"/>
    <w:rsid w:val="008C62AD"/>
    <w:rsid w:val="008D4643"/>
    <w:rsid w:val="008E13CD"/>
    <w:rsid w:val="008E5D81"/>
    <w:rsid w:val="00907B12"/>
    <w:rsid w:val="00910436"/>
    <w:rsid w:val="00915531"/>
    <w:rsid w:val="00927302"/>
    <w:rsid w:val="00933701"/>
    <w:rsid w:val="009703BD"/>
    <w:rsid w:val="009977BB"/>
    <w:rsid w:val="009A1EBD"/>
    <w:rsid w:val="009A37A1"/>
    <w:rsid w:val="009A6E49"/>
    <w:rsid w:val="009B233E"/>
    <w:rsid w:val="009C776D"/>
    <w:rsid w:val="009D3E29"/>
    <w:rsid w:val="009F0B53"/>
    <w:rsid w:val="009F5B40"/>
    <w:rsid w:val="00A05869"/>
    <w:rsid w:val="00A46EB4"/>
    <w:rsid w:val="00A505EF"/>
    <w:rsid w:val="00A53E16"/>
    <w:rsid w:val="00A57FF1"/>
    <w:rsid w:val="00A83409"/>
    <w:rsid w:val="00AA1ECA"/>
    <w:rsid w:val="00AC77E3"/>
    <w:rsid w:val="00AD1AA0"/>
    <w:rsid w:val="00AE128A"/>
    <w:rsid w:val="00AE3230"/>
    <w:rsid w:val="00AE34A6"/>
    <w:rsid w:val="00B00BF0"/>
    <w:rsid w:val="00B119EA"/>
    <w:rsid w:val="00B71D5E"/>
    <w:rsid w:val="00B736C2"/>
    <w:rsid w:val="00B81A39"/>
    <w:rsid w:val="00B822A9"/>
    <w:rsid w:val="00BE6BE5"/>
    <w:rsid w:val="00BF265C"/>
    <w:rsid w:val="00C23120"/>
    <w:rsid w:val="00C70718"/>
    <w:rsid w:val="00C748EF"/>
    <w:rsid w:val="00C80705"/>
    <w:rsid w:val="00CC7A3F"/>
    <w:rsid w:val="00CD1879"/>
    <w:rsid w:val="00D066DD"/>
    <w:rsid w:val="00D10AA8"/>
    <w:rsid w:val="00D5280D"/>
    <w:rsid w:val="00D651B3"/>
    <w:rsid w:val="00D7475E"/>
    <w:rsid w:val="00DB0AE6"/>
    <w:rsid w:val="00DB6DC5"/>
    <w:rsid w:val="00DD700C"/>
    <w:rsid w:val="00DE29AE"/>
    <w:rsid w:val="00DE3AD2"/>
    <w:rsid w:val="00DE5D3B"/>
    <w:rsid w:val="00DF1675"/>
    <w:rsid w:val="00E02D96"/>
    <w:rsid w:val="00E067C7"/>
    <w:rsid w:val="00E17E2D"/>
    <w:rsid w:val="00E5730D"/>
    <w:rsid w:val="00E60E66"/>
    <w:rsid w:val="00E80F30"/>
    <w:rsid w:val="00E962B0"/>
    <w:rsid w:val="00EC1942"/>
    <w:rsid w:val="00ED28EB"/>
    <w:rsid w:val="00ED2C83"/>
    <w:rsid w:val="00ED324C"/>
    <w:rsid w:val="00F14626"/>
    <w:rsid w:val="00F171DC"/>
    <w:rsid w:val="00F264AD"/>
    <w:rsid w:val="00F41FD2"/>
    <w:rsid w:val="00F44819"/>
    <w:rsid w:val="00F61E87"/>
    <w:rsid w:val="00F872DA"/>
    <w:rsid w:val="00F91989"/>
    <w:rsid w:val="00FC4185"/>
    <w:rsid w:val="00FC79E4"/>
    <w:rsid w:val="00FD3FDF"/>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A14B4"/>
  <w14:defaultImageDpi w14:val="32767"/>
  <w15:chartTrackingRefBased/>
  <w15:docId w15:val="{B12B2037-2A68-4E4E-8978-598B9ED3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2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F73"/>
    <w:pPr>
      <w:spacing w:before="100" w:beforeAutospacing="1" w:after="100" w:afterAutospacing="1"/>
    </w:pPr>
  </w:style>
  <w:style w:type="character" w:styleId="Hyperlink">
    <w:name w:val="Hyperlink"/>
    <w:basedOn w:val="DefaultParagraphFont"/>
    <w:uiPriority w:val="99"/>
    <w:semiHidden/>
    <w:unhideWhenUsed/>
    <w:rsid w:val="00490F73"/>
    <w:rPr>
      <w:color w:val="0000FF"/>
      <w:u w:val="single"/>
    </w:rPr>
  </w:style>
  <w:style w:type="paragraph" w:styleId="Header">
    <w:name w:val="header"/>
    <w:basedOn w:val="Normal"/>
    <w:link w:val="HeaderChar"/>
    <w:uiPriority w:val="99"/>
    <w:unhideWhenUsed/>
    <w:rsid w:val="00DE29AE"/>
    <w:pPr>
      <w:tabs>
        <w:tab w:val="center" w:pos="4680"/>
        <w:tab w:val="right" w:pos="9360"/>
      </w:tabs>
    </w:pPr>
  </w:style>
  <w:style w:type="character" w:customStyle="1" w:styleId="HeaderChar">
    <w:name w:val="Header Char"/>
    <w:basedOn w:val="DefaultParagraphFont"/>
    <w:link w:val="Header"/>
    <w:uiPriority w:val="99"/>
    <w:rsid w:val="00DE29AE"/>
  </w:style>
  <w:style w:type="paragraph" w:styleId="Footer">
    <w:name w:val="footer"/>
    <w:basedOn w:val="Normal"/>
    <w:link w:val="FooterChar"/>
    <w:uiPriority w:val="99"/>
    <w:unhideWhenUsed/>
    <w:rsid w:val="00DE29AE"/>
    <w:pPr>
      <w:tabs>
        <w:tab w:val="center" w:pos="4680"/>
        <w:tab w:val="right" w:pos="9360"/>
      </w:tabs>
    </w:pPr>
  </w:style>
  <w:style w:type="character" w:customStyle="1" w:styleId="FooterChar">
    <w:name w:val="Footer Char"/>
    <w:basedOn w:val="DefaultParagraphFont"/>
    <w:link w:val="Footer"/>
    <w:uiPriority w:val="99"/>
    <w:rsid w:val="00DE29AE"/>
  </w:style>
  <w:style w:type="character" w:styleId="PageNumber">
    <w:name w:val="page number"/>
    <w:basedOn w:val="DefaultParagraphFont"/>
    <w:uiPriority w:val="99"/>
    <w:semiHidden/>
    <w:unhideWhenUsed/>
    <w:rsid w:val="00DE29AE"/>
  </w:style>
  <w:style w:type="paragraph" w:styleId="ListParagraph">
    <w:name w:val="List Paragraph"/>
    <w:basedOn w:val="Normal"/>
    <w:uiPriority w:val="34"/>
    <w:qFormat/>
    <w:rsid w:val="00D066DD"/>
    <w:pPr>
      <w:ind w:left="720"/>
      <w:contextualSpacing/>
    </w:pPr>
  </w:style>
  <w:style w:type="character" w:styleId="FollowedHyperlink">
    <w:name w:val="FollowedHyperlink"/>
    <w:basedOn w:val="DefaultParagraphFont"/>
    <w:uiPriority w:val="99"/>
    <w:semiHidden/>
    <w:unhideWhenUsed/>
    <w:rsid w:val="009703BD"/>
    <w:rPr>
      <w:color w:val="954F72" w:themeColor="followedHyperlink"/>
      <w:u w:val="single"/>
    </w:rPr>
  </w:style>
  <w:style w:type="paragraph" w:styleId="Bibliography">
    <w:name w:val="Bibliography"/>
    <w:basedOn w:val="Normal"/>
    <w:next w:val="Normal"/>
    <w:uiPriority w:val="37"/>
    <w:unhideWhenUsed/>
    <w:rsid w:val="000B42C6"/>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3293">
      <w:bodyDiv w:val="1"/>
      <w:marLeft w:val="0"/>
      <w:marRight w:val="0"/>
      <w:marTop w:val="0"/>
      <w:marBottom w:val="0"/>
      <w:divBdr>
        <w:top w:val="none" w:sz="0" w:space="0" w:color="auto"/>
        <w:left w:val="none" w:sz="0" w:space="0" w:color="auto"/>
        <w:bottom w:val="none" w:sz="0" w:space="0" w:color="auto"/>
        <w:right w:val="none" w:sz="0" w:space="0" w:color="auto"/>
      </w:divBdr>
    </w:div>
    <w:div w:id="180437852">
      <w:bodyDiv w:val="1"/>
      <w:marLeft w:val="0"/>
      <w:marRight w:val="0"/>
      <w:marTop w:val="0"/>
      <w:marBottom w:val="0"/>
      <w:divBdr>
        <w:top w:val="none" w:sz="0" w:space="0" w:color="auto"/>
        <w:left w:val="none" w:sz="0" w:space="0" w:color="auto"/>
        <w:bottom w:val="none" w:sz="0" w:space="0" w:color="auto"/>
        <w:right w:val="none" w:sz="0" w:space="0" w:color="auto"/>
      </w:divBdr>
      <w:divsChild>
        <w:div w:id="885944652">
          <w:marLeft w:val="0"/>
          <w:marRight w:val="0"/>
          <w:marTop w:val="0"/>
          <w:marBottom w:val="0"/>
          <w:divBdr>
            <w:top w:val="none" w:sz="0" w:space="0" w:color="auto"/>
            <w:left w:val="none" w:sz="0" w:space="0" w:color="auto"/>
            <w:bottom w:val="none" w:sz="0" w:space="0" w:color="auto"/>
            <w:right w:val="none" w:sz="0" w:space="0" w:color="auto"/>
          </w:divBdr>
          <w:divsChild>
            <w:div w:id="166335574">
              <w:marLeft w:val="0"/>
              <w:marRight w:val="0"/>
              <w:marTop w:val="0"/>
              <w:marBottom w:val="0"/>
              <w:divBdr>
                <w:top w:val="none" w:sz="0" w:space="0" w:color="auto"/>
                <w:left w:val="none" w:sz="0" w:space="0" w:color="auto"/>
                <w:bottom w:val="none" w:sz="0" w:space="0" w:color="auto"/>
                <w:right w:val="none" w:sz="0" w:space="0" w:color="auto"/>
              </w:divBdr>
              <w:divsChild>
                <w:div w:id="8226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05574">
      <w:bodyDiv w:val="1"/>
      <w:marLeft w:val="0"/>
      <w:marRight w:val="0"/>
      <w:marTop w:val="0"/>
      <w:marBottom w:val="0"/>
      <w:divBdr>
        <w:top w:val="none" w:sz="0" w:space="0" w:color="auto"/>
        <w:left w:val="none" w:sz="0" w:space="0" w:color="auto"/>
        <w:bottom w:val="none" w:sz="0" w:space="0" w:color="auto"/>
        <w:right w:val="none" w:sz="0" w:space="0" w:color="auto"/>
      </w:divBdr>
      <w:divsChild>
        <w:div w:id="1430009750">
          <w:marLeft w:val="0"/>
          <w:marRight w:val="0"/>
          <w:marTop w:val="0"/>
          <w:marBottom w:val="0"/>
          <w:divBdr>
            <w:top w:val="none" w:sz="0" w:space="0" w:color="auto"/>
            <w:left w:val="none" w:sz="0" w:space="0" w:color="auto"/>
            <w:bottom w:val="none" w:sz="0" w:space="0" w:color="auto"/>
            <w:right w:val="none" w:sz="0" w:space="0" w:color="auto"/>
          </w:divBdr>
          <w:divsChild>
            <w:div w:id="2123642662">
              <w:marLeft w:val="0"/>
              <w:marRight w:val="0"/>
              <w:marTop w:val="0"/>
              <w:marBottom w:val="0"/>
              <w:divBdr>
                <w:top w:val="none" w:sz="0" w:space="0" w:color="auto"/>
                <w:left w:val="none" w:sz="0" w:space="0" w:color="auto"/>
                <w:bottom w:val="none" w:sz="0" w:space="0" w:color="auto"/>
                <w:right w:val="none" w:sz="0" w:space="0" w:color="auto"/>
              </w:divBdr>
              <w:divsChild>
                <w:div w:id="9722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50186">
      <w:bodyDiv w:val="1"/>
      <w:marLeft w:val="0"/>
      <w:marRight w:val="0"/>
      <w:marTop w:val="0"/>
      <w:marBottom w:val="0"/>
      <w:divBdr>
        <w:top w:val="none" w:sz="0" w:space="0" w:color="auto"/>
        <w:left w:val="none" w:sz="0" w:space="0" w:color="auto"/>
        <w:bottom w:val="none" w:sz="0" w:space="0" w:color="auto"/>
        <w:right w:val="none" w:sz="0" w:space="0" w:color="auto"/>
      </w:divBdr>
      <w:divsChild>
        <w:div w:id="155730639">
          <w:marLeft w:val="0"/>
          <w:marRight w:val="0"/>
          <w:marTop w:val="0"/>
          <w:marBottom w:val="0"/>
          <w:divBdr>
            <w:top w:val="none" w:sz="0" w:space="0" w:color="auto"/>
            <w:left w:val="none" w:sz="0" w:space="0" w:color="auto"/>
            <w:bottom w:val="none" w:sz="0" w:space="0" w:color="auto"/>
            <w:right w:val="none" w:sz="0" w:space="0" w:color="auto"/>
          </w:divBdr>
          <w:divsChild>
            <w:div w:id="968509442">
              <w:marLeft w:val="0"/>
              <w:marRight w:val="0"/>
              <w:marTop w:val="0"/>
              <w:marBottom w:val="0"/>
              <w:divBdr>
                <w:top w:val="none" w:sz="0" w:space="0" w:color="auto"/>
                <w:left w:val="none" w:sz="0" w:space="0" w:color="auto"/>
                <w:bottom w:val="none" w:sz="0" w:space="0" w:color="auto"/>
                <w:right w:val="none" w:sz="0" w:space="0" w:color="auto"/>
              </w:divBdr>
              <w:divsChild>
                <w:div w:id="10908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1460">
      <w:bodyDiv w:val="1"/>
      <w:marLeft w:val="0"/>
      <w:marRight w:val="0"/>
      <w:marTop w:val="0"/>
      <w:marBottom w:val="0"/>
      <w:divBdr>
        <w:top w:val="none" w:sz="0" w:space="0" w:color="auto"/>
        <w:left w:val="none" w:sz="0" w:space="0" w:color="auto"/>
        <w:bottom w:val="none" w:sz="0" w:space="0" w:color="auto"/>
        <w:right w:val="none" w:sz="0" w:space="0" w:color="auto"/>
      </w:divBdr>
      <w:divsChild>
        <w:div w:id="605582252">
          <w:marLeft w:val="0"/>
          <w:marRight w:val="0"/>
          <w:marTop w:val="0"/>
          <w:marBottom w:val="0"/>
          <w:divBdr>
            <w:top w:val="none" w:sz="0" w:space="0" w:color="auto"/>
            <w:left w:val="none" w:sz="0" w:space="0" w:color="auto"/>
            <w:bottom w:val="none" w:sz="0" w:space="0" w:color="auto"/>
            <w:right w:val="none" w:sz="0" w:space="0" w:color="auto"/>
          </w:divBdr>
          <w:divsChild>
            <w:div w:id="651830706">
              <w:marLeft w:val="0"/>
              <w:marRight w:val="0"/>
              <w:marTop w:val="0"/>
              <w:marBottom w:val="0"/>
              <w:divBdr>
                <w:top w:val="none" w:sz="0" w:space="0" w:color="auto"/>
                <w:left w:val="none" w:sz="0" w:space="0" w:color="auto"/>
                <w:bottom w:val="none" w:sz="0" w:space="0" w:color="auto"/>
                <w:right w:val="none" w:sz="0" w:space="0" w:color="auto"/>
              </w:divBdr>
              <w:divsChild>
                <w:div w:id="20684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3367">
      <w:bodyDiv w:val="1"/>
      <w:marLeft w:val="0"/>
      <w:marRight w:val="0"/>
      <w:marTop w:val="0"/>
      <w:marBottom w:val="0"/>
      <w:divBdr>
        <w:top w:val="none" w:sz="0" w:space="0" w:color="auto"/>
        <w:left w:val="none" w:sz="0" w:space="0" w:color="auto"/>
        <w:bottom w:val="none" w:sz="0" w:space="0" w:color="auto"/>
        <w:right w:val="none" w:sz="0" w:space="0" w:color="auto"/>
      </w:divBdr>
    </w:div>
    <w:div w:id="1166239756">
      <w:bodyDiv w:val="1"/>
      <w:marLeft w:val="0"/>
      <w:marRight w:val="0"/>
      <w:marTop w:val="0"/>
      <w:marBottom w:val="0"/>
      <w:divBdr>
        <w:top w:val="none" w:sz="0" w:space="0" w:color="auto"/>
        <w:left w:val="none" w:sz="0" w:space="0" w:color="auto"/>
        <w:bottom w:val="none" w:sz="0" w:space="0" w:color="auto"/>
        <w:right w:val="none" w:sz="0" w:space="0" w:color="auto"/>
      </w:divBdr>
    </w:div>
    <w:div w:id="1274483414">
      <w:bodyDiv w:val="1"/>
      <w:marLeft w:val="0"/>
      <w:marRight w:val="0"/>
      <w:marTop w:val="0"/>
      <w:marBottom w:val="0"/>
      <w:divBdr>
        <w:top w:val="none" w:sz="0" w:space="0" w:color="auto"/>
        <w:left w:val="none" w:sz="0" w:space="0" w:color="auto"/>
        <w:bottom w:val="none" w:sz="0" w:space="0" w:color="auto"/>
        <w:right w:val="none" w:sz="0" w:space="0" w:color="auto"/>
      </w:divBdr>
    </w:div>
    <w:div w:id="1396583746">
      <w:bodyDiv w:val="1"/>
      <w:marLeft w:val="0"/>
      <w:marRight w:val="0"/>
      <w:marTop w:val="0"/>
      <w:marBottom w:val="0"/>
      <w:divBdr>
        <w:top w:val="none" w:sz="0" w:space="0" w:color="auto"/>
        <w:left w:val="none" w:sz="0" w:space="0" w:color="auto"/>
        <w:bottom w:val="none" w:sz="0" w:space="0" w:color="auto"/>
        <w:right w:val="none" w:sz="0" w:space="0" w:color="auto"/>
      </w:divBdr>
    </w:div>
    <w:div w:id="1409227999">
      <w:bodyDiv w:val="1"/>
      <w:marLeft w:val="0"/>
      <w:marRight w:val="0"/>
      <w:marTop w:val="0"/>
      <w:marBottom w:val="0"/>
      <w:divBdr>
        <w:top w:val="none" w:sz="0" w:space="0" w:color="auto"/>
        <w:left w:val="none" w:sz="0" w:space="0" w:color="auto"/>
        <w:bottom w:val="none" w:sz="0" w:space="0" w:color="auto"/>
        <w:right w:val="none" w:sz="0" w:space="0" w:color="auto"/>
      </w:divBdr>
    </w:div>
    <w:div w:id="1410344358">
      <w:bodyDiv w:val="1"/>
      <w:marLeft w:val="0"/>
      <w:marRight w:val="0"/>
      <w:marTop w:val="0"/>
      <w:marBottom w:val="0"/>
      <w:divBdr>
        <w:top w:val="none" w:sz="0" w:space="0" w:color="auto"/>
        <w:left w:val="none" w:sz="0" w:space="0" w:color="auto"/>
        <w:bottom w:val="none" w:sz="0" w:space="0" w:color="auto"/>
        <w:right w:val="none" w:sz="0" w:space="0" w:color="auto"/>
      </w:divBdr>
    </w:div>
    <w:div w:id="1490050291">
      <w:bodyDiv w:val="1"/>
      <w:marLeft w:val="0"/>
      <w:marRight w:val="0"/>
      <w:marTop w:val="0"/>
      <w:marBottom w:val="0"/>
      <w:divBdr>
        <w:top w:val="none" w:sz="0" w:space="0" w:color="auto"/>
        <w:left w:val="none" w:sz="0" w:space="0" w:color="auto"/>
        <w:bottom w:val="none" w:sz="0" w:space="0" w:color="auto"/>
        <w:right w:val="none" w:sz="0" w:space="0" w:color="auto"/>
      </w:divBdr>
    </w:div>
    <w:div w:id="1549565913">
      <w:bodyDiv w:val="1"/>
      <w:marLeft w:val="0"/>
      <w:marRight w:val="0"/>
      <w:marTop w:val="0"/>
      <w:marBottom w:val="0"/>
      <w:divBdr>
        <w:top w:val="none" w:sz="0" w:space="0" w:color="auto"/>
        <w:left w:val="none" w:sz="0" w:space="0" w:color="auto"/>
        <w:bottom w:val="none" w:sz="0" w:space="0" w:color="auto"/>
        <w:right w:val="none" w:sz="0" w:space="0" w:color="auto"/>
      </w:divBdr>
    </w:div>
    <w:div w:id="1905555816">
      <w:bodyDiv w:val="1"/>
      <w:marLeft w:val="0"/>
      <w:marRight w:val="0"/>
      <w:marTop w:val="0"/>
      <w:marBottom w:val="0"/>
      <w:divBdr>
        <w:top w:val="none" w:sz="0" w:space="0" w:color="auto"/>
        <w:left w:val="none" w:sz="0" w:space="0" w:color="auto"/>
        <w:bottom w:val="none" w:sz="0" w:space="0" w:color="auto"/>
        <w:right w:val="none" w:sz="0" w:space="0" w:color="auto"/>
      </w:divBdr>
    </w:div>
    <w:div w:id="194781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134</cp:revision>
  <dcterms:created xsi:type="dcterms:W3CDTF">2020-05-14T17:09:00Z</dcterms:created>
  <dcterms:modified xsi:type="dcterms:W3CDTF">2020-05-19T22:39:00Z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id="QLn93qWe"/&gt;&lt;style id="http://www.zotero.org/styles/ieee" locale="en-US" hasBibliography="1" bibliographyStyleHasBeenSet="1"/&gt;&lt;prefs&gt;&lt;pref name="fieldType" value="Field"/&gt;&lt;/prefs&gt;&lt;/data&gt;</vt:lpwstr>
  </property>
</Properties>
</file>