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2522" w14:textId="5DB589CD" w:rsidR="00FC0236" w:rsidRPr="00D95704" w:rsidRDefault="00E12014" w:rsidP="00D95704">
      <w:pPr>
        <w:pStyle w:val="a3"/>
        <w:rPr>
          <w:rFonts w:asciiTheme="minorHAnsi" w:eastAsiaTheme="minorHAnsi" w:hAnsiTheme="minorHAnsi"/>
          <w:sz w:val="36"/>
          <w:szCs w:val="36"/>
        </w:rPr>
      </w:pPr>
      <w:r w:rsidRPr="00D95704">
        <w:rPr>
          <w:rFonts w:asciiTheme="minorHAnsi" w:eastAsiaTheme="minorHAnsi" w:hAnsiTheme="minorHAnsi"/>
          <w:sz w:val="36"/>
          <w:szCs w:val="36"/>
        </w:rPr>
        <w:t>二自由度飞行姿态试验平台</w:t>
      </w:r>
      <w:r w:rsidR="00D95704" w:rsidRPr="00D95704">
        <w:rPr>
          <w:rFonts w:asciiTheme="minorHAnsi" w:eastAsiaTheme="minorHAnsi" w:hAnsiTheme="minorHAnsi" w:hint="eastAsia"/>
          <w:sz w:val="36"/>
          <w:szCs w:val="36"/>
        </w:rPr>
        <w:t>方案</w:t>
      </w:r>
    </w:p>
    <w:p w14:paraId="73C5F7B1" w14:textId="3A96F968" w:rsidR="00D95704" w:rsidRDefault="00D95704" w:rsidP="00D95704">
      <w:pPr>
        <w:pStyle w:val="3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</w:rPr>
      </w:pPr>
      <w:r w:rsidRPr="00D95704">
        <w:rPr>
          <w:rFonts w:asciiTheme="majorHAnsi" w:eastAsiaTheme="majorHAnsi" w:hAnsiTheme="majorHAnsi" w:hint="eastAsia"/>
          <w:sz w:val="28"/>
          <w:szCs w:val="28"/>
        </w:rPr>
        <w:t>总体方案</w:t>
      </w:r>
    </w:p>
    <w:p w14:paraId="45D5EAA1" w14:textId="156A4F27" w:rsidR="00D95704" w:rsidRDefault="00D95704" w:rsidP="00D95704">
      <w:pPr>
        <w:ind w:firstLine="360"/>
        <w:rPr>
          <w:sz w:val="22"/>
          <w:szCs w:val="24"/>
        </w:rPr>
      </w:pPr>
      <w:r w:rsidRPr="00D95704">
        <w:rPr>
          <w:rFonts w:hint="eastAsia"/>
          <w:sz w:val="22"/>
          <w:szCs w:val="24"/>
        </w:rPr>
        <w:t>实验装置分为主体部分与交互部分两个模块，模块各自具有微控制器，通过数字通信接口进行通信。交互模块可由电脑上位机代替，通信协议相同。模块化设计保证装置的多用途性，可维护性与可扩展性。</w:t>
      </w:r>
    </w:p>
    <w:p w14:paraId="72AD6AD0" w14:textId="37169CE3" w:rsidR="00D95704" w:rsidRPr="00D95704" w:rsidRDefault="00D95704" w:rsidP="00D95704">
      <w:pPr>
        <w:ind w:firstLine="360"/>
        <w:rPr>
          <w:rFonts w:hint="eastAsia"/>
          <w:sz w:val="22"/>
          <w:szCs w:val="24"/>
        </w:rPr>
      </w:pPr>
    </w:p>
    <w:p w14:paraId="041C1DBB" w14:textId="6123EF1C" w:rsidR="002455AB" w:rsidRDefault="002455AB" w:rsidP="002455AB">
      <w:pPr>
        <w:pStyle w:val="3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主体部分设计</w:t>
      </w:r>
      <w:r w:rsidRPr="00D95704">
        <w:rPr>
          <w:rFonts w:asciiTheme="majorHAnsi" w:eastAsiaTheme="majorHAnsi" w:hAnsiTheme="majorHAnsi" w:hint="eastAsia"/>
          <w:sz w:val="28"/>
          <w:szCs w:val="28"/>
        </w:rPr>
        <w:t>方案</w:t>
      </w:r>
    </w:p>
    <w:p w14:paraId="69BD20EA" w14:textId="7E1A6E23" w:rsidR="00D95704" w:rsidRDefault="002455AB" w:rsidP="00D95704">
      <w:pPr>
        <w:ind w:firstLine="360"/>
      </w:pPr>
      <w:r>
        <w:rPr>
          <w:rFonts w:hint="eastAsia"/>
        </w:rPr>
        <w:t>结构设计参照原有实验装置，增加旋转部件的保护框与二自由度姿态可视化刻度盘。考虑到安全需求，选取的电机功率不宜过大，</w:t>
      </w:r>
      <w:proofErr w:type="gramStart"/>
      <w:r>
        <w:rPr>
          <w:rFonts w:hint="eastAsia"/>
        </w:rPr>
        <w:t>故主体</w:t>
      </w:r>
      <w:proofErr w:type="gramEnd"/>
      <w:r>
        <w:rPr>
          <w:rFonts w:hint="eastAsia"/>
        </w:rPr>
        <w:t>材料仍暂定亚克力。</w:t>
      </w:r>
    </w:p>
    <w:p w14:paraId="3E886568" w14:textId="77777777" w:rsidR="00F151AC" w:rsidRDefault="00F151AC" w:rsidP="00D95704">
      <w:pPr>
        <w:ind w:firstLine="360"/>
        <w:rPr>
          <w:rFonts w:hint="eastAsia"/>
        </w:rPr>
      </w:pPr>
    </w:p>
    <w:p w14:paraId="66FEB741" w14:textId="3E5B58C7" w:rsidR="00972CC7" w:rsidRDefault="00972CC7" w:rsidP="00972CC7">
      <w:pPr>
        <w:ind w:firstLine="360"/>
      </w:pPr>
      <w:r>
        <w:rPr>
          <w:rFonts w:hint="eastAsia"/>
        </w:rPr>
        <w:t>实验装置以安全为主，同时整个系统姿态控制负载不大，故</w:t>
      </w:r>
      <w:r w:rsidR="002455AB">
        <w:rPr>
          <w:rFonts w:hint="eastAsia"/>
        </w:rPr>
        <w:t>使用空心杯电机，参照</w:t>
      </w:r>
      <w:r w:rsidR="00844A7A">
        <w:rPr>
          <w:rFonts w:hint="eastAsia"/>
        </w:rPr>
        <w:t>610空心杯电机参数，两个电机额定功率合计在1w以内。主控</w:t>
      </w:r>
      <w:r>
        <w:rPr>
          <w:rFonts w:hint="eastAsia"/>
        </w:rPr>
        <w:t>初</w:t>
      </w:r>
      <w:r w:rsidR="00844A7A">
        <w:rPr>
          <w:rFonts w:hint="eastAsia"/>
        </w:rPr>
        <w:t>选</w:t>
      </w:r>
      <w:r>
        <w:rPr>
          <w:rFonts w:hint="eastAsia"/>
        </w:rPr>
        <w:t>stm32f103c8t6，具有两路以上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生成，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通信接口，usb2.0接口，满足控制与交互需求。</w:t>
      </w:r>
      <w:r w:rsidR="00F151AC">
        <w:rPr>
          <w:rFonts w:hint="eastAsia"/>
        </w:rPr>
        <w:t>IMU</w:t>
      </w:r>
      <w:r>
        <w:rPr>
          <w:rFonts w:hint="eastAsia"/>
        </w:rPr>
        <w:t>选用mpu6050，通过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与主控通信。</w:t>
      </w:r>
    </w:p>
    <w:p w14:paraId="512E615E" w14:textId="77777777" w:rsidR="00F151AC" w:rsidRDefault="00F151AC" w:rsidP="00972CC7">
      <w:pPr>
        <w:ind w:firstLine="360"/>
        <w:rPr>
          <w:rFonts w:hint="eastAsia"/>
        </w:rPr>
      </w:pPr>
    </w:p>
    <w:p w14:paraId="3C294212" w14:textId="4B77E38B" w:rsidR="002455AB" w:rsidRDefault="00844A7A" w:rsidP="00D95704">
      <w:pPr>
        <w:ind w:firstLine="360"/>
      </w:pPr>
      <w:r>
        <w:rPr>
          <w:rFonts w:hint="eastAsia"/>
        </w:rPr>
        <w:t>考虑到控制需求与交互模块的用电需求，USB2.0的2.5w的最大输出功率</w:t>
      </w:r>
      <w:r w:rsidR="00972CC7">
        <w:rPr>
          <w:rFonts w:hint="eastAsia"/>
        </w:rPr>
        <w:t>不能保证系统稳定</w:t>
      </w:r>
      <w:r>
        <w:rPr>
          <w:rFonts w:hint="eastAsia"/>
        </w:rPr>
        <w:t>。初版方案在主体部分设置两颗18650电池</w:t>
      </w:r>
      <w:r w:rsidR="00F151AC">
        <w:rPr>
          <w:rFonts w:hint="eastAsia"/>
        </w:rPr>
        <w:t>并</w:t>
      </w:r>
      <w:r>
        <w:rPr>
          <w:rFonts w:hint="eastAsia"/>
        </w:rPr>
        <w:t>联，配合电源管理电路作为整个系统的供电</w:t>
      </w:r>
      <w:r w:rsidR="00972CC7">
        <w:rPr>
          <w:rFonts w:hint="eastAsia"/>
        </w:rPr>
        <w:t>，在接入外部电源时可给电池充电。整个系统额定电源电压为</w:t>
      </w:r>
      <w:r w:rsidR="00F151AC">
        <w:rPr>
          <w:rFonts w:hint="eastAsia"/>
        </w:rPr>
        <w:t>5</w:t>
      </w:r>
      <w:r w:rsidR="00972CC7">
        <w:rPr>
          <w:rFonts w:hint="eastAsia"/>
        </w:rPr>
        <w:t>v，同时功率部分、IMU部分与控制部分有独立的LDO进行稳压</w:t>
      </w:r>
      <w:r>
        <w:rPr>
          <w:rFonts w:hint="eastAsia"/>
        </w:rPr>
        <w:t>。</w:t>
      </w:r>
      <w:r w:rsidR="00F151AC">
        <w:rPr>
          <w:rFonts w:hint="eastAsia"/>
        </w:rPr>
        <w:t>（目前全部模块供电需求都为3.3v，后续可尝试设3.7v为额定电压）</w:t>
      </w:r>
    </w:p>
    <w:p w14:paraId="4E966AE8" w14:textId="77777777" w:rsidR="00F151AC" w:rsidRDefault="00F151AC" w:rsidP="00D95704">
      <w:pPr>
        <w:ind w:firstLine="360"/>
        <w:rPr>
          <w:rFonts w:hint="eastAsia"/>
        </w:rPr>
      </w:pPr>
    </w:p>
    <w:p w14:paraId="007F9A3F" w14:textId="52097CF0" w:rsidR="006A76F1" w:rsidRDefault="006A76F1" w:rsidP="006A76F1">
      <w:pPr>
        <w:ind w:firstLine="360"/>
      </w:pPr>
      <w:r>
        <w:rPr>
          <w:rFonts w:hint="eastAsia"/>
        </w:rPr>
        <w:t>主体部分的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有多种控制模式，使用拨码开关进行控制模式的选择。模式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：自主控制模式。通过通信接口输入期望的两个自由度的位置，控制器读取IMU数据在内部进行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计算并输出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量对电机进行控制。同时可通过通信接口输入指令，实时对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参数进行调整。模式二：转发模式。MCU读取IMU信息，根据通信协议从通信接口转发出去。并根据协议接收输入的两个PWM值直接输出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量对电机进行控制，</w:t>
      </w:r>
      <w:proofErr w:type="spellStart"/>
      <w:r w:rsidR="00403C29">
        <w:rPr>
          <w:rFonts w:hint="eastAsia"/>
        </w:rPr>
        <w:t>pid</w:t>
      </w:r>
      <w:proofErr w:type="spellEnd"/>
      <w:r w:rsidR="00403C29">
        <w:rPr>
          <w:rFonts w:hint="eastAsia"/>
        </w:rPr>
        <w:t>计算的操作在计算机上完成。</w:t>
      </w:r>
    </w:p>
    <w:p w14:paraId="3F416B40" w14:textId="77777777" w:rsidR="00F151AC" w:rsidRDefault="00F151AC" w:rsidP="006A76F1">
      <w:pPr>
        <w:ind w:firstLine="360"/>
      </w:pPr>
    </w:p>
    <w:p w14:paraId="1319EB5E" w14:textId="05897C86" w:rsidR="00F151AC" w:rsidRDefault="00F151AC" w:rsidP="006A76F1">
      <w:pPr>
        <w:ind w:firstLine="360"/>
      </w:pPr>
      <w:r>
        <w:rPr>
          <w:rFonts w:hint="eastAsia"/>
        </w:rPr>
        <w:t>主控预留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通信接口，可使用USB-TTL连接上位机或直接连接交互模块。主体同时使用Type-c接口，为电池进行充电，并可以通过USB虚拟串口连接上位机，与使用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接口效果相同。</w:t>
      </w:r>
    </w:p>
    <w:p w14:paraId="33EFD443" w14:textId="77777777" w:rsidR="00F151AC" w:rsidRDefault="00F151AC" w:rsidP="006A76F1">
      <w:pPr>
        <w:ind w:firstLine="360"/>
      </w:pPr>
    </w:p>
    <w:p w14:paraId="57EC0277" w14:textId="447DAEC2" w:rsidR="00F151AC" w:rsidRDefault="00F151AC" w:rsidP="006A76F1">
      <w:pPr>
        <w:ind w:firstLine="360"/>
        <w:rPr>
          <w:rFonts w:hint="eastAsia"/>
        </w:rPr>
      </w:pPr>
      <w:r>
        <w:rPr>
          <w:rFonts w:hint="eastAsia"/>
        </w:rPr>
        <w:t>主体部分功能为基础部分，预计全部的设计调试工作用时约为两个月，并全部能够按预计完成。</w:t>
      </w:r>
    </w:p>
    <w:p w14:paraId="423AA60E" w14:textId="2E1594AD" w:rsidR="00F151AC" w:rsidRDefault="00F151AC" w:rsidP="00F151AC">
      <w:pPr>
        <w:pStyle w:val="3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交互</w:t>
      </w:r>
      <w:r>
        <w:rPr>
          <w:rFonts w:asciiTheme="majorHAnsi" w:eastAsiaTheme="majorHAnsi" w:hAnsiTheme="majorHAnsi" w:hint="eastAsia"/>
          <w:sz w:val="28"/>
          <w:szCs w:val="28"/>
        </w:rPr>
        <w:t>部分设计</w:t>
      </w:r>
      <w:r w:rsidRPr="00D95704">
        <w:rPr>
          <w:rFonts w:asciiTheme="majorHAnsi" w:eastAsiaTheme="majorHAnsi" w:hAnsiTheme="majorHAnsi" w:hint="eastAsia"/>
          <w:sz w:val="28"/>
          <w:szCs w:val="28"/>
        </w:rPr>
        <w:t>方案</w:t>
      </w:r>
    </w:p>
    <w:p w14:paraId="59F61E9D" w14:textId="692C044A" w:rsidR="00F151AC" w:rsidRDefault="00F151AC" w:rsidP="006A76F1">
      <w:pPr>
        <w:ind w:firstLine="360"/>
      </w:pPr>
      <w:r>
        <w:rPr>
          <w:rFonts w:hint="eastAsia"/>
        </w:rPr>
        <w:t>交互模块通过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与主体部分通信，并且要求主体部分工作在自主控制模式，由交互模块输入各自由度期望位置或PID参数。连接主体部分时同时通过主体部分获得5v电压供主控使用。</w:t>
      </w:r>
    </w:p>
    <w:p w14:paraId="02214FF7" w14:textId="77777777" w:rsidR="00F151AC" w:rsidRDefault="00F151AC" w:rsidP="006A76F1">
      <w:pPr>
        <w:ind w:firstLine="360"/>
      </w:pPr>
    </w:p>
    <w:p w14:paraId="16F1D457" w14:textId="08A82D24" w:rsidR="00F151AC" w:rsidRDefault="00F151AC" w:rsidP="006A76F1">
      <w:pPr>
        <w:ind w:firstLine="360"/>
      </w:pPr>
      <w:r>
        <w:rPr>
          <w:rFonts w:hint="eastAsia"/>
        </w:rPr>
        <w:t>交互模块主要负责与使用者的交互，包括输入和输出两部分。主要输入量为</w:t>
      </w:r>
      <w:r>
        <w:rPr>
          <w:rFonts w:hint="eastAsia"/>
        </w:rPr>
        <w:t>各自由度期望位置</w:t>
      </w:r>
      <w:r>
        <w:rPr>
          <w:rFonts w:hint="eastAsia"/>
        </w:rPr>
        <w:t>与</w:t>
      </w:r>
      <w:r>
        <w:rPr>
          <w:rFonts w:hint="eastAsia"/>
        </w:rPr>
        <w:t>PID参数</w:t>
      </w:r>
      <w:r>
        <w:rPr>
          <w:rFonts w:hint="eastAsia"/>
        </w:rPr>
        <w:t>；主要输出量为目前PID参数。可通过多种方式展示相关数据，初版方案暂定</w:t>
      </w:r>
      <w:r w:rsidR="002B5A35">
        <w:rPr>
          <w:rFonts w:hint="eastAsia"/>
        </w:rPr>
        <w:t>使用</w:t>
      </w:r>
      <w:proofErr w:type="spellStart"/>
      <w:r w:rsidR="002B5A35">
        <w:rPr>
          <w:rFonts w:hint="eastAsia"/>
        </w:rPr>
        <w:t>iic</w:t>
      </w:r>
      <w:proofErr w:type="spellEnd"/>
      <w:r w:rsidR="002B5A35">
        <w:rPr>
          <w:rFonts w:hint="eastAsia"/>
        </w:rPr>
        <w:t>驱动的OLED</w:t>
      </w:r>
      <w:proofErr w:type="gramStart"/>
      <w:r w:rsidR="002B5A35">
        <w:rPr>
          <w:rFonts w:hint="eastAsia"/>
        </w:rPr>
        <w:t>屏简单</w:t>
      </w:r>
      <w:proofErr w:type="gramEnd"/>
      <w:r w:rsidR="002B5A35">
        <w:rPr>
          <w:rFonts w:hint="eastAsia"/>
        </w:rPr>
        <w:t>地显示PID参数与当前自由度位置值，使用编码器进行参数的输入。</w:t>
      </w:r>
    </w:p>
    <w:p w14:paraId="4DF31C9B" w14:textId="77777777" w:rsidR="002B5A35" w:rsidRDefault="002B5A35" w:rsidP="006A76F1">
      <w:pPr>
        <w:ind w:firstLine="360"/>
      </w:pPr>
    </w:p>
    <w:p w14:paraId="682E06E5" w14:textId="4A8EBE2B" w:rsidR="002B5A35" w:rsidRDefault="002B5A35" w:rsidP="006A76F1">
      <w:pPr>
        <w:ind w:firstLine="360"/>
      </w:pPr>
      <w:r>
        <w:rPr>
          <w:rFonts w:hint="eastAsia"/>
        </w:rPr>
        <w:t>交互模块主控选用ESP32，包括定时器，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通信与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通信</w:t>
      </w:r>
      <w:proofErr w:type="gramStart"/>
      <w:r>
        <w:rPr>
          <w:rFonts w:hint="eastAsia"/>
        </w:rPr>
        <w:t>和蓝牙或</w:t>
      </w:r>
      <w:proofErr w:type="gramEnd"/>
      <w:r>
        <w:rPr>
          <w:rFonts w:hint="eastAsia"/>
        </w:rPr>
        <w:t>WIFI通信。使用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与OLED通信，使用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与主体部分通信，使用定时器读取编码器操作。蓝牙或WIFI通信可与手机连接，通过手机执行上位机能够执行的所有操作。</w:t>
      </w:r>
    </w:p>
    <w:p w14:paraId="28BA4E86" w14:textId="77777777" w:rsidR="002B5A35" w:rsidRPr="00D95704" w:rsidRDefault="002B5A35" w:rsidP="006A76F1">
      <w:pPr>
        <w:ind w:firstLine="360"/>
        <w:rPr>
          <w:rFonts w:hint="eastAsia"/>
        </w:rPr>
      </w:pPr>
    </w:p>
    <w:sectPr w:rsidR="002B5A35" w:rsidRPr="00D9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C471C"/>
    <w:multiLevelType w:val="hybridMultilevel"/>
    <w:tmpl w:val="01D21636"/>
    <w:lvl w:ilvl="0" w:tplc="87903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888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057"/>
    <w:rsid w:val="001F7A44"/>
    <w:rsid w:val="002455AB"/>
    <w:rsid w:val="002B5A35"/>
    <w:rsid w:val="002C141C"/>
    <w:rsid w:val="00403C29"/>
    <w:rsid w:val="005D7057"/>
    <w:rsid w:val="006A76F1"/>
    <w:rsid w:val="007333FE"/>
    <w:rsid w:val="00844A7A"/>
    <w:rsid w:val="00972CC7"/>
    <w:rsid w:val="00BE68ED"/>
    <w:rsid w:val="00D95704"/>
    <w:rsid w:val="00E12014"/>
    <w:rsid w:val="00F151AC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25CF"/>
  <w15:chartTrackingRefBased/>
  <w15:docId w15:val="{D2EFE79E-5EC1-460E-9436-5A8F6C28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57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57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57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57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57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57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Toby</dc:creator>
  <cp:keywords/>
  <dc:description/>
  <cp:lastModifiedBy>csc Toby</cp:lastModifiedBy>
  <cp:revision>1</cp:revision>
  <dcterms:created xsi:type="dcterms:W3CDTF">2024-12-16T10:02:00Z</dcterms:created>
  <dcterms:modified xsi:type="dcterms:W3CDTF">2024-12-17T04:36:00Z</dcterms:modified>
</cp:coreProperties>
</file>