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Linear Regression (OLS) Notebook — Code Review</w:t>
      </w:r>
    </w:p>
    <w:p>
      <w:pPr>
        <w:pStyle w:val="FirstParagraph"/>
      </w:pPr>
      <w:r>
        <w:rPr>
          <w:b/>
        </w:rPr>
        <w:t xml:space="preserve">Notebook:</w:t>
      </w:r>
      <w:r>
        <w:t xml:space="preserve"> </w:t>
      </w:r>
      <w:r>
        <w:rPr>
          <w:rStyle w:val="VerbatimChar"/>
        </w:rPr>
        <w:t xml:space="preserve">models/2026-07-20-linear-regression-pipeline.ipynb</w:t>
      </w:r>
      <w:r>
        <w:t xml:space="preserve"> </w:t>
      </w:r>
      <w:r>
        <w:rPr>
          <w:b/>
        </w:rPr>
        <w:t xml:space="preserve">Reviewed against:</w:t>
      </w:r>
      <w:r>
        <w:t xml:space="preserve"> </w:t>
      </w:r>
      <w:r>
        <w:t xml:space="preserve">findings from</w:t>
      </w:r>
      <w:r>
        <w:t xml:space="preserve"> </w:t>
      </w:r>
      <w:r>
        <w:rPr>
          <w:rStyle w:val="VerbatimChar"/>
        </w:rPr>
        <w:t xml:space="preserve">MLcreditrisk_project_XGBoost_v3.ipynb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" w:name="summary"/>
      <w:r>
        <w:t xml:space="preserve">Summary</w:t>
      </w:r>
      <w:bookmarkEnd w:id="20"/>
    </w:p>
    <w:p>
      <w:pPr>
        <w:pStyle w:val="FirstParagraph"/>
      </w:pPr>
      <w:r>
        <w:t xml:space="preserve">This notebook is the best-constructed of the three reviewed. The methodology is</w:t>
      </w:r>
      <w:r>
        <w:t xml:space="preserve"> </w:t>
      </w:r>
      <w:r>
        <w:t xml:space="preserve">deliberate, the metric choices are appropriate to credit risk, and the author correctly</w:t>
      </w:r>
      <w:r>
        <w:t xml:space="preserve"> </w:t>
      </w:r>
      <w:r>
        <w:t xml:space="preserve">anticipates and documents the awkward parts of fitting OLS to a binary target.</w:t>
      </w:r>
    </w:p>
    <w:p>
      <w:pPr>
        <w:pStyle w:val="BodyText"/>
      </w:pPr>
      <w:r>
        <w:rPr>
          <w:b/>
        </w:rPr>
        <w:t xml:space="preserve">However, the reported results are not attainable.</w:t>
      </w:r>
      <w:r>
        <w:t xml:space="preserve"> </w:t>
      </w:r>
      <w:r>
        <w:t xml:space="preserve">ROC-AUC 0.978, KS 0.906, and a</w:t>
      </w:r>
      <w:r>
        <w:t xml:space="preserve"> </w:t>
      </w:r>
      <w:r>
        <w:t xml:space="preserve">decile table placing 31 of 32 bad customers in the top decile are leakage signatures, not</w:t>
      </w:r>
      <w:r>
        <w:t xml:space="preserve"> </w:t>
      </w:r>
      <w:r>
        <w:t xml:space="preserve">model performance. The cause is identified below: the derogatory-history filter has</w:t>
      </w:r>
      <w:r>
        <w:t xml:space="preserve"> </w:t>
      </w:r>
      <w:r>
        <w:t xml:space="preserve">specific, fixable gaps, and a single surviving column reproduces almost the entire</w:t>
      </w:r>
      <w:r>
        <w:t xml:space="preserve"> </w:t>
      </w:r>
      <w:r>
        <w:t xml:space="preserve">reported PR-AUC on its own.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what-the-notebook-does"/>
      <w:r>
        <w:t xml:space="preserve">1. What the notebook does</w:t>
      </w:r>
      <w:bookmarkEnd w:id="21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p>
            <w:pPr>
              <w:pStyle w:val="Compact"/>
              <w:jc w:val="left"/>
            </w:pPr>
            <w:r>
              <w:t xml:space="preserve">Load 10k sample; define</w:t>
            </w:r>
            <w:r>
              <w:t xml:space="preserve"> </w:t>
            </w:r>
            <w:r>
              <w:rPr>
                <w:rStyle w:val="VerbatimChar"/>
              </w:rPr>
              <w:t xml:space="preserve">bad</w:t>
            </w:r>
            <w:r>
              <w:t xml:space="preserve">; drop the three label-source columns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Exclude derogatory-history features via Data Dictionary (293 dropped, 244 kept)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80/20 stratified split,</w:t>
            </w:r>
            <w:r>
              <w:t xml:space="preserve"> </w:t>
            </w:r>
            <w:r>
              <w:rPr>
                <w:rStyle w:val="VerbatimChar"/>
              </w:rPr>
              <w:t xml:space="preserve">random_state=42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StandardScaler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LinearRegression</w:t>
            </w:r>
            <w:r>
              <w:t xml:space="preserve"> </w:t>
            </w:r>
            <w:r>
              <w:t xml:space="preserve">pipeline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ROC-AUC, Gini, KS (two ways), PR-AUC, R², RMSE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Classification report at the KS-optimal cutoff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8–10</w:t>
            </w:r>
          </w:p>
        </w:tc>
        <w:tc>
          <w:p>
            <w:pPr>
              <w:pStyle w:val="Compact"/>
              <w:jc w:val="left"/>
            </w:pPr>
            <w:r>
              <w:t xml:space="preserve">ROC and KS plots, decile lift table, standardized coefficients</w:t>
            </w:r>
          </w:p>
        </w:tc>
      </w:tr>
    </w:tbl>
    <w:p>
      <w:pPr>
        <w:pStyle w:val="Heading3"/>
      </w:pPr>
      <w:bookmarkStart w:id="22" w:name="what-is-done-well"/>
      <w:r>
        <w:t xml:space="preserve">What is done well</w:t>
      </w:r>
      <w:bookmarkEnd w:id="22"/>
    </w:p>
    <w:p>
      <w:pPr>
        <w:pStyle w:val="FirstParagraph"/>
      </w:pPr>
      <w:r>
        <w:rPr>
          <w:b/>
        </w:rPr>
        <w:t xml:space="preserve">The OLS-on-binary caveat is handled properly.</w:t>
      </w:r>
      <w:r>
        <w:t xml:space="preserve"> </w:t>
      </w:r>
      <w:r>
        <w:t xml:space="preserve">The opening markdown states that the</w:t>
      </w:r>
      <w:r>
        <w:t xml:space="preserve"> </w:t>
      </w:r>
      <w:r>
        <w:t xml:space="preserve">output is a risk score rather than a calibrated probability, that it can fall outside</w:t>
      </w:r>
      <w:r>
        <w:t xml:space="preserve"> </w:t>
      </w:r>
      <w:r>
        <w:t xml:space="preserve">[0, 1], that ranking metrics remain valid, and that</w:t>
      </w:r>
      <w:r>
        <w:t xml:space="preserve"> </w:t>
      </w:r>
      <w:r>
        <w:rPr>
          <w:rStyle w:val="VerbatimChar"/>
        </w:rPr>
        <w:t xml:space="preserve">LogisticRegression</w:t>
      </w:r>
      <w:r>
        <w:t xml:space="preserve"> </w:t>
      </w:r>
      <w:r>
        <w:t xml:space="preserve">is the swap if</w:t>
      </w:r>
      <w:r>
        <w:t xml:space="preserve"> </w:t>
      </w:r>
      <w:r>
        <w:t xml:space="preserve">calibration is needed. The observed score range of −0.075 to 0.464 confirms the point.</w:t>
      </w:r>
      <w:r>
        <w:t xml:space="preserve"> </w:t>
      </w:r>
      <w:r>
        <w:t xml:space="preserve">This is the correct treatment of a linear probability model.</w:t>
      </w:r>
    </w:p>
    <w:p>
      <w:pPr>
        <w:pStyle w:val="BodyText"/>
      </w:pPr>
      <w:r>
        <w:rPr>
          <w:b/>
        </w:rPr>
        <w:t xml:space="preserve">The metrics suit the domain.</w:t>
      </w:r>
      <w:r>
        <w:t xml:space="preserve"> </w:t>
      </w:r>
      <w:r>
        <w:t xml:space="preserve">Gini and KS are the standard credit-risk restatements of</w:t>
      </w:r>
      <w:r>
        <w:t xml:space="preserve"> </w:t>
      </w:r>
      <w:r>
        <w:t xml:space="preserve">AUC, and computing KS two ways — from the ROC curve and via</w:t>
      </w:r>
      <w:r>
        <w:t xml:space="preserve"> </w:t>
      </w:r>
      <w:r>
        <w:rPr>
          <w:rStyle w:val="VerbatimChar"/>
        </w:rPr>
        <w:t xml:space="preserve">ks_2samp</w:t>
      </w:r>
      <w:r>
        <w:t xml:space="preserve"> </w:t>
      </w:r>
      <w:r>
        <w:t xml:space="preserve">— is a real</w:t>
      </w:r>
      <w:r>
        <w:t xml:space="preserve"> </w:t>
      </w:r>
      <w:r>
        <w:t xml:space="preserve">cross-check. Both returned 0.9062, so the implementation is right.</w:t>
      </w:r>
    </w:p>
    <w:p>
      <w:pPr>
        <w:pStyle w:val="BodyText"/>
      </w:pPr>
      <w:r>
        <w:rPr>
          <w:b/>
        </w:rPr>
        <w:t xml:space="preserve">PR-AUC is included and correctly justified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more informative than ROC-AUC under</w:t>
      </w:r>
      <w:r>
        <w:t xml:space="preserve"> </w:t>
      </w:r>
      <w:r>
        <w:t xml:space="preserve">heavy class imbalance.</w:t>
      </w:r>
      <w:r>
        <w:t xml:space="preserve">”</w:t>
      </w:r>
      <w:r>
        <w:t xml:space="preserve"> </w:t>
      </w:r>
      <w:r>
        <w:t xml:space="preserve">This is precisely the issue that undermined the Decision Tree</w:t>
      </w:r>
      <w:r>
        <w:t xml:space="preserve"> </w:t>
      </w:r>
      <w:r>
        <w:t xml:space="preserve">notebook, and here it is anticipated.</w:t>
      </w:r>
    </w:p>
    <w:p>
      <w:pPr>
        <w:pStyle w:val="BodyText"/>
      </w:pPr>
      <w:r>
        <w:rPr>
          <w:b/>
        </w:rPr>
        <w:t xml:space="preserve">The threshold is derived, not assumed.</w:t>
      </w:r>
      <w:r>
        <w:t xml:space="preserve"> </w:t>
      </w:r>
      <w:r>
        <w:t xml:space="preserve">Recognising that OLS has no natural 0.5 cutoff</w:t>
      </w:r>
      <w:r>
        <w:t xml:space="preserve"> </w:t>
      </w:r>
      <w:r>
        <w:t xml:space="preserve">and selecting the KS-optimal point is a defensible, stated choice.</w:t>
      </w:r>
    </w:p>
    <w:p>
      <w:pPr>
        <w:pStyle w:val="BodyText"/>
      </w:pPr>
      <w:r>
        <w:rPr>
          <w:b/>
        </w:rPr>
        <w:t xml:space="preserve">Standardizing before reading coefficients</w:t>
      </w:r>
      <w:r>
        <w:t xml:space="preserve"> </w:t>
      </w:r>
      <w:r>
        <w:t xml:space="preserve">makes the magnitudes comparable. Correct,</w:t>
      </w:r>
      <w:r>
        <w:t xml:space="preserve"> </w:t>
      </w:r>
      <w:r>
        <w:t xml:space="preserve">and often skipped.</w:t>
      </w:r>
    </w:p>
    <w:p>
      <w:pPr>
        <w:pStyle w:val="BodyText"/>
      </w:pPr>
      <w:r>
        <w:rPr>
          <w:b/>
        </w:rPr>
        <w:t xml:space="preserve">The decile lift table</w:t>
      </w:r>
      <w:r>
        <w:t xml:space="preserve"> </w:t>
      </w:r>
      <w:r>
        <w:t xml:space="preserve">is standard scorecard practice and — as shown below — is what</w:t>
      </w:r>
      <w:r>
        <w:t xml:space="preserve"> </w:t>
      </w:r>
      <w:r>
        <w:t xml:space="preserve">makes the leakage visible.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the-results-are-too-good"/>
      <w:r>
        <w:t xml:space="preserve">2. The results are too good</w:t>
      </w:r>
      <w:bookmarkEnd w:id="23"/>
    </w:p>
    <w:tbl>
      <w:tblPr>
        <w:tblStyle w:val="Table"/>
        <w:tblW w:type="pct" w:w="5000"/>
        <w:tblLayout w:type="autofit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Reported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ROC-AUC</w:t>
            </w:r>
          </w:p>
        </w:tc>
        <w:tc>
          <w:p>
            <w:pPr>
              <w:pStyle w:val="Compact"/>
              <w:jc w:val="left"/>
            </w:pPr>
            <w:r>
              <w:t xml:space="preserve">0.9781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Gini</w:t>
            </w:r>
          </w:p>
        </w:tc>
        <w:tc>
          <w:p>
            <w:pPr>
              <w:pStyle w:val="Compact"/>
              <w:jc w:val="left"/>
            </w:pPr>
            <w:r>
              <w:t xml:space="preserve">0.9563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</w:t>
            </w:r>
          </w:p>
        </w:tc>
        <w:tc>
          <w:p>
            <w:pPr>
              <w:pStyle w:val="Compact"/>
              <w:jc w:val="left"/>
            </w:pPr>
            <w:r>
              <w:t xml:space="preserve">0.9062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PR-AUC</w:t>
            </w:r>
          </w:p>
        </w:tc>
        <w:tc>
          <w:p>
            <w:pPr>
              <w:pStyle w:val="Compact"/>
              <w:jc w:val="left"/>
            </w:pPr>
            <w:r>
              <w:t xml:space="preserve">0.4205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R²</w:t>
            </w:r>
          </w:p>
        </w:tc>
        <w:tc>
          <w:p>
            <w:pPr>
              <w:pStyle w:val="Compact"/>
              <w:jc w:val="left"/>
            </w:pPr>
            <w:r>
              <w:t xml:space="preserve">0.2255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p>
            <w:pPr>
              <w:pStyle w:val="Compact"/>
              <w:jc w:val="left"/>
            </w:pPr>
            <w:r>
              <w:t xml:space="preserve">0.1104</w:t>
            </w:r>
          </w:p>
        </w:tc>
      </w:tr>
    </w:tbl>
    <w:p>
      <w:pPr>
        <w:pStyle w:val="BodyText"/>
      </w:pPr>
      <w:r>
        <w:t xml:space="preserve">Against a 1.59% base rate, PR-AUC 0.4205 is a</w:t>
      </w:r>
      <w:r>
        <w:t xml:space="preserve"> </w:t>
      </w:r>
      <w:r>
        <w:rPr>
          <w:b/>
        </w:rPr>
        <w:t xml:space="preserve">26x lift</w:t>
      </w:r>
      <w:r>
        <w:t xml:space="preserve"> </w:t>
      </w:r>
      <w:r>
        <w:t xml:space="preserve">— from a linear model with no</w:t>
      </w:r>
      <w:r>
        <w:t xml:space="preserve"> </w:t>
      </w:r>
      <w:r>
        <w:t xml:space="preserve">interaction terms.</w:t>
      </w:r>
    </w:p>
    <w:p>
      <w:pPr>
        <w:pStyle w:val="BodyText"/>
      </w:pPr>
      <w:r>
        <w:rPr>
          <w:b/>
        </w:rPr>
        <w:t xml:space="preserve">KS 0.9062 is the clearest tell.</w:t>
      </w:r>
      <w:r>
        <w:t xml:space="preserve"> </w:t>
      </w:r>
      <w:r>
        <w:t xml:space="preserve">Production credit scorecards typically achieve KS</w:t>
      </w:r>
      <w:r>
        <w:t xml:space="preserve"> </w:t>
      </w:r>
      <w:r>
        <w:t xml:space="preserve">between 0.30 and 0.45. A KS above 0.90 means the score distributions of good and bad</w:t>
      </w:r>
      <w:r>
        <w:t xml:space="preserve"> </w:t>
      </w:r>
      <w:r>
        <w:t xml:space="preserve">customers are almost disjoint. No credit model built from legitimate predictors separates</w:t>
      </w:r>
      <w:r>
        <w:t xml:space="preserve"> </w:t>
      </w:r>
      <w:r>
        <w:t xml:space="preserve">that cleanly.</w:t>
      </w:r>
    </w:p>
    <w:p>
      <w:pPr>
        <w:pStyle w:val="BodyText"/>
      </w:pPr>
      <w:r>
        <w:rPr>
          <w:b/>
        </w:rPr>
        <w:t xml:space="preserve">The decile table confirms it.</w:t>
      </w:r>
    </w:p>
    <w:tbl>
      <w:tblPr>
        <w:tblStyle w:val="Table"/>
        <w:tblW w:type="pct" w:w="5000"/>
        <w:tblLayout w:type="autofit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Bads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Bad rate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Cumulative % of bads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p>
            <w:pPr>
              <w:pStyle w:val="Compact"/>
              <w:jc w:val="left"/>
            </w:pPr>
            <w:r>
              <w:t xml:space="preserve">0.155</w:t>
            </w:r>
          </w:p>
        </w:tc>
        <w:tc>
          <w:p>
            <w:pPr>
              <w:pStyle w:val="Compact"/>
              <w:jc w:val="left"/>
            </w:pPr>
            <w:r>
              <w:t xml:space="preserve">96.9%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p>
            <w:pPr>
              <w:pStyle w:val="Compact"/>
              <w:jc w:val="left"/>
            </w:pPr>
            <w:r>
              <w:t xml:space="preserve">100.0%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1–8</w:t>
            </w:r>
          </w:p>
        </w:tc>
        <w:tc>
          <w:p>
            <w:pPr>
              <w:pStyle w:val="Compact"/>
              <w:jc w:val="left"/>
            </w:pPr>
            <w:r>
              <w:t xml:space="preserve">1,600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p>
            <w:pPr>
              <w:pStyle w:val="Compact"/>
              <w:jc w:val="left"/>
            </w:pPr>
            <w:r>
              <w:t xml:space="preserve">100.0%</w:t>
            </w:r>
          </w:p>
        </w:tc>
      </w:tr>
    </w:tbl>
    <w:p>
      <w:pPr>
        <w:pStyle w:val="BodyText"/>
      </w:pPr>
      <w:r>
        <w:t xml:space="preserve">Every bad customer but one falls in the top decile, and deciles 1 through 8 contain zero.</w:t>
      </w:r>
      <w:r>
        <w:t xml:space="preserve"> </w:t>
      </w:r>
      <w:r>
        <w:t xml:space="preserve">A model working from genuine risk signal produces a gradient across deciles, not a step</w:t>
      </w:r>
      <w:r>
        <w:t xml:space="preserve"> </w:t>
      </w:r>
      <w:r>
        <w:t xml:space="preserve">function.</w:t>
      </w:r>
    </w:p>
    <w:p>
      <w:pPr>
        <w:pStyle w:val="BodyText"/>
      </w:pPr>
      <w:r>
        <w:t xml:space="preserve">The classification report at the KS cutoff says the same:</w:t>
      </w:r>
      <w:r>
        <w:t xml:space="preserve"> </w:t>
      </w:r>
      <w:r>
        <w:rPr>
          <w:b/>
        </w:rPr>
        <w:t xml:space="preserve">recall 0.97</w:t>
      </w:r>
      <w:r>
        <w:t xml:space="preserve"> </w:t>
      </w:r>
      <w:r>
        <w:t xml:space="preserve">— 31 of 32 bads</w:t>
      </w:r>
      <w:r>
        <w:t xml:space="preserve"> </w:t>
      </w:r>
      <w:r>
        <w:t xml:space="preserve">caught, one missed. For comparison, the corrected XGBoost model on properly filtered</w:t>
      </w:r>
      <w:r>
        <w:t xml:space="preserve"> </w:t>
      </w:r>
      <w:r>
        <w:t xml:space="preserve">features achieves recall 0.66 at precision 0.13.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root-cause-gaps-in-the-derogatory-filter"/>
      <w:r>
        <w:t xml:space="preserve">3. Root cause — gaps in the derogatory filter</w:t>
      </w:r>
      <w:bookmarkEnd w:id="24"/>
    </w:p>
    <w:p>
      <w:pPr>
        <w:pStyle w:val="FirstParagraph"/>
      </w:pPr>
      <w:r>
        <w:t xml:space="preserve">The filter is structurally sound. It matches on dictionary category</w:t>
      </w:r>
      <w:r>
        <w:t xml:space="preserve"> </w:t>
      </w:r>
      <w:r>
        <w:rPr>
          <w:b/>
        </w:rPr>
        <w:t xml:space="preserve">or</w:t>
      </w:r>
      <w:r>
        <w:t xml:space="preserve"> </w:t>
      </w:r>
      <w:r>
        <w:t xml:space="preserve">keyword in the</w:t>
      </w:r>
      <w:r>
        <w:t xml:space="preserve"> </w:t>
      </w:r>
      <w:r>
        <w:t xml:space="preserve">definition text, which is the right design. The problem is coverage: the keyword list</w:t>
      </w:r>
      <w:r>
        <w:t xml:space="preserve"> </w:t>
      </w:r>
      <w:r>
        <w:t xml:space="preserve">misses several phrasings that describe derogatory status directly.</w:t>
      </w:r>
    </w:p>
    <w:p>
      <w:pPr>
        <w:pStyle w:val="BodyText"/>
      </w:pPr>
      <w:r>
        <w:t xml:space="preserve">Scanning the 244 surviving columns for uncaught risk terms —</w:t>
      </w:r>
      <w:r>
        <w:t xml:space="preserve"> </w:t>
      </w:r>
      <w:r>
        <w:rPr>
          <w:rStyle w:val="VerbatimChar"/>
        </w:rPr>
        <w:t xml:space="preserve">past due</w:t>
      </w:r>
      <w:r>
        <w:t xml:space="preserve">,</w:t>
      </w:r>
      <w:r>
        <w:t xml:space="preserve"> </w:t>
      </w:r>
      <w:r>
        <w:rPr>
          <w:rStyle w:val="VerbatimChar"/>
        </w:rPr>
        <w:t xml:space="preserve">worst</w:t>
      </w:r>
      <w:r>
        <w:t xml:space="preserve">,</w:t>
      </w:r>
      <w:r>
        <w:t xml:space="preserve"> </w:t>
      </w:r>
      <w:r>
        <w:rPr>
          <w:rStyle w:val="VerbatimChar"/>
        </w:rPr>
        <w:t xml:space="preserve">negative credit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deferred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dispute</w:t>
      </w:r>
      <w:r>
        <w:t xml:space="preserve">,</w:t>
      </w:r>
      <w:r>
        <w:t xml:space="preserve"> </w:t>
      </w:r>
      <w:r>
        <w:rPr>
          <w:rStyle w:val="VerbatimChar"/>
        </w:rPr>
        <w:t xml:space="preserve">on-time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satisfactory</w:t>
      </w:r>
      <w:r>
        <w:t xml:space="preserve"> </w:t>
      </w:r>
      <w:r>
        <w:t xml:space="preserve">— returns</w:t>
      </w:r>
      <w:r>
        <w:t xml:space="preserve"> </w:t>
      </w:r>
      <w:r>
        <w:rPr>
          <w:b/>
        </w:rPr>
        <w:t xml:space="preserve">23</w:t>
      </w:r>
      <w:r>
        <w:rPr>
          <w:b/>
        </w:rPr>
        <w:t xml:space="preserve"> </w:t>
      </w:r>
      <w:r>
        <w:rPr>
          <w:b/>
        </w:rPr>
        <w:t xml:space="preserve">columns</w:t>
      </w:r>
      <w:r>
        <w:t xml:space="preserve">. Several appear among the model’s largest standardized coefficients: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Coefficient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risk_attribute_320281</w:t>
            </w:r>
          </w:p>
        </w:tc>
        <w:tc>
          <w:p>
            <w:pPr>
              <w:pStyle w:val="Compact"/>
              <w:jc w:val="left"/>
            </w:pPr>
            <w:r>
              <w:t xml:space="preserve">−0.0233</w:t>
            </w:r>
          </w:p>
        </w:tc>
        <w:tc>
          <w:p>
            <w:pPr>
              <w:pStyle w:val="Compact"/>
              <w:jc w:val="left"/>
            </w:pPr>
            <w:r>
              <w:t xml:space="preserve">Miscellaneous</w:t>
            </w:r>
          </w:p>
        </w:tc>
        <w:tc>
          <w:p>
            <w:pPr>
              <w:pStyle w:val="Compact"/>
              <w:jc w:val="left"/>
            </w:pPr>
            <w:r>
              <w:t xml:space="preserve">Any trade with</w:t>
            </w:r>
            <w:r>
              <w:t xml:space="preserve"> </w:t>
            </w:r>
            <w:r>
              <w:rPr>
                <w:b/>
              </w:rPr>
              <w:t xml:space="preserve">deferred</w:t>
            </w:r>
            <w:r>
              <w:t xml:space="preserve"> </w:t>
            </w:r>
            <w:r>
              <w:t xml:space="preserve">payment arrangement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risk_attribute_246991</w:t>
            </w:r>
          </w:p>
        </w:tc>
        <w:tc>
          <w:p>
            <w:pPr>
              <w:pStyle w:val="Compact"/>
              <w:jc w:val="left"/>
            </w:pPr>
            <w:r>
              <w:t xml:space="preserve">+0.0188</w:t>
            </w:r>
          </w:p>
        </w:tc>
        <w:tc>
          <w:p>
            <w:pPr>
              <w:pStyle w:val="Compact"/>
              <w:jc w:val="left"/>
            </w:pPr>
            <w:r>
              <w:t xml:space="preserve">Credit Card and Bankcard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Worst ever status</w:t>
            </w:r>
            <w:r>
              <w:t xml:space="preserve"> </w:t>
            </w:r>
            <w:r>
              <w:t xml:space="preserve">on a bankcard trade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risk_attribute_196781</w:t>
            </w:r>
          </w:p>
        </w:tc>
        <w:tc>
          <w:p>
            <w:pPr>
              <w:pStyle w:val="Compact"/>
              <w:jc w:val="left"/>
            </w:pPr>
            <w:r>
              <w:t xml:space="preserve">+0.0174</w:t>
            </w:r>
          </w:p>
        </w:tc>
        <w:tc>
          <w:p>
            <w:pPr>
              <w:pStyle w:val="Compact"/>
              <w:jc w:val="left"/>
            </w:pPr>
            <w:r>
              <w:t xml:space="preserve">Credit File Characteristics</w:t>
            </w:r>
          </w:p>
        </w:tc>
        <w:tc>
          <w:p>
            <w:pPr>
              <w:pStyle w:val="Compact"/>
              <w:jc w:val="left"/>
            </w:pPr>
            <w:r>
              <w:t xml:space="preserve">Trades ever reported as</w:t>
            </w:r>
            <w:r>
              <w:t xml:space="preserve"> </w:t>
            </w:r>
            <w:r>
              <w:rPr>
                <w:b/>
              </w:rPr>
              <w:t xml:space="preserve">dispute</w:t>
            </w:r>
            <w:r>
              <w:t xml:space="preserve"> </w:t>
            </w:r>
            <w:r>
              <w:t xml:space="preserve">or in investigation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risk_attribute_855731</w:t>
            </w:r>
          </w:p>
        </w:tc>
        <w:tc>
          <w:p>
            <w:pPr>
              <w:pStyle w:val="Compact"/>
              <w:jc w:val="left"/>
            </w:pPr>
            <w:r>
              <w:t xml:space="preserve">+0.0159</w:t>
            </w:r>
          </w:p>
        </w:tc>
        <w:tc>
          <w:p>
            <w:pPr>
              <w:pStyle w:val="Compact"/>
              <w:jc w:val="left"/>
            </w:pPr>
            <w:r>
              <w:t xml:space="preserve">Balance Metrics</w:t>
            </w:r>
          </w:p>
        </w:tc>
        <w:tc>
          <w:p>
            <w:pPr>
              <w:pStyle w:val="Compact"/>
              <w:jc w:val="left"/>
            </w:pPr>
            <w:r>
              <w:t xml:space="preserve">Dollar amount currently</w:t>
            </w:r>
            <w:r>
              <w:t xml:space="preserve"> </w:t>
            </w:r>
            <w:r>
              <w:rPr>
                <w:b/>
              </w:rPr>
              <w:t xml:space="preserve">60–89 days past due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risk_attribute_808011</w:t>
            </w:r>
          </w:p>
        </w:tc>
        <w:tc>
          <w:p>
            <w:pPr>
              <w:pStyle w:val="Compact"/>
              <w:jc w:val="left"/>
            </w:pPr>
            <w:r>
              <w:t xml:space="preserve">+0.0098</w:t>
            </w:r>
          </w:p>
        </w:tc>
        <w:tc>
          <w:p>
            <w:pPr>
              <w:pStyle w:val="Compact"/>
              <w:jc w:val="left"/>
            </w:pPr>
            <w:r>
              <w:t xml:space="preserve">Payment History</w:t>
            </w:r>
          </w:p>
        </w:tc>
        <w:tc>
          <w:p>
            <w:pPr>
              <w:pStyle w:val="Compact"/>
              <w:jc w:val="left"/>
            </w:pPr>
            <w:r>
              <w:t xml:space="preserve">Months where payment equals exactly the minimum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risk_attribute_741390</w:t>
            </w:r>
          </w:p>
        </w:tc>
        <w:tc>
          <w:p>
            <w:pPr>
              <w:pStyle w:val="Compact"/>
              <w:jc w:val="left"/>
            </w:pPr>
            <w:r>
              <w:t xml:space="preserve">+0.0097</w:t>
            </w:r>
          </w:p>
        </w:tc>
        <w:tc>
          <w:p>
            <w:pPr>
              <w:pStyle w:val="Compact"/>
              <w:jc w:val="left"/>
            </w:pPr>
            <w:r>
              <w:t xml:space="preserve">Derived and Composite</w:t>
            </w:r>
          </w:p>
        </w:tc>
        <w:tc>
          <w:p>
            <w:pPr>
              <w:pStyle w:val="Compact"/>
              <w:jc w:val="left"/>
            </w:pPr>
            <w:r>
              <w:t xml:space="preserve">Total</w:t>
            </w:r>
            <w:r>
              <w:t xml:space="preserve"> </w:t>
            </w:r>
            <w:r>
              <w:rPr>
                <w:b/>
              </w:rPr>
              <w:t xml:space="preserve">negative credit events</w:t>
            </w:r>
            <w:r>
              <w:t xml:space="preserve"> </w:t>
            </w:r>
            <w:r>
              <w:t xml:space="preserve">in last 12 months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risk_attribute_947272</w:t>
            </w:r>
          </w:p>
        </w:tc>
        <w:tc>
          <w:p>
            <w:pPr>
              <w:pStyle w:val="Compact"/>
              <w:jc w:val="left"/>
            </w:pPr>
            <w:r>
              <w:t xml:space="preserve">−0.0092</w:t>
            </w:r>
          </w:p>
        </w:tc>
        <w:tc>
          <w:p>
            <w:pPr>
              <w:pStyle w:val="Compact"/>
              <w:jc w:val="left"/>
            </w:pPr>
            <w:r>
              <w:t xml:space="preserve">Credit Card and Bankcard</w:t>
            </w:r>
          </w:p>
        </w:tc>
        <w:tc>
          <w:p>
            <w:pPr>
              <w:pStyle w:val="Compact"/>
              <w:jc w:val="left"/>
            </w:pPr>
            <w:r>
              <w:t xml:space="preserve">Cards with a</w:t>
            </w:r>
            <w:r>
              <w:t xml:space="preserve"> </w:t>
            </w:r>
            <w:r>
              <w:rPr>
                <w:b/>
              </w:rPr>
              <w:t xml:space="preserve">past-due</w:t>
            </w:r>
            <w:r>
              <w:t xml:space="preserve"> </w:t>
            </w:r>
            <w:r>
              <w:t xml:space="preserve">balance in last 3 months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risk_attribute_542374</w:t>
            </w:r>
          </w:p>
        </w:tc>
        <w:tc>
          <w:p>
            <w:pPr>
              <w:pStyle w:val="Compact"/>
              <w:jc w:val="left"/>
            </w:pPr>
            <w:r>
              <w:t xml:space="preserve">+0.0088</w:t>
            </w:r>
          </w:p>
        </w:tc>
        <w:tc>
          <w:p>
            <w:pPr>
              <w:pStyle w:val="Compact"/>
              <w:jc w:val="left"/>
            </w:pPr>
            <w:r>
              <w:t xml:space="preserve">Credit Card and Bankcard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Worst present status</w:t>
            </w:r>
            <w:r>
              <w:t xml:space="preserve"> </w:t>
            </w:r>
            <w:r>
              <w:t xml:space="preserve">on a credit card trade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risk_attribute_220116</w:t>
            </w:r>
          </w:p>
        </w:tc>
        <w:tc>
          <w:p>
            <w:pPr>
              <w:pStyle w:val="Compact"/>
              <w:jc w:val="left"/>
            </w:pPr>
            <w:r>
              <w:t xml:space="preserve">+0.0072</w:t>
            </w:r>
          </w:p>
        </w:tc>
        <w:tc>
          <w:p>
            <w:pPr>
              <w:pStyle w:val="Compact"/>
              <w:jc w:val="left"/>
            </w:pPr>
            <w:r>
              <w:t xml:space="preserve">Balance Metrics</w:t>
            </w:r>
          </w:p>
        </w:tc>
        <w:tc>
          <w:p>
            <w:pPr>
              <w:pStyle w:val="Compact"/>
              <w:jc w:val="left"/>
            </w:pPr>
            <w:r>
              <w:t xml:space="preserve">Dollar amount currently</w:t>
            </w:r>
            <w:r>
              <w:t xml:space="preserve"> </w:t>
            </w:r>
            <w:r>
              <w:rPr>
                <w:b/>
              </w:rPr>
              <w:t xml:space="preserve">90+ days past due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risk_attribute_599948</w:t>
            </w:r>
          </w:p>
        </w:tc>
        <w:tc>
          <w:p>
            <w:pPr>
              <w:pStyle w:val="Compact"/>
              <w:jc w:val="left"/>
            </w:pPr>
            <w:r>
              <w:t xml:space="preserve">+0.0068</w:t>
            </w:r>
          </w:p>
        </w:tc>
        <w:tc>
          <w:p>
            <w:pPr>
              <w:pStyle w:val="Compact"/>
              <w:jc w:val="left"/>
            </w:pPr>
            <w:r>
              <w:t xml:space="preserve">Payment History</w:t>
            </w:r>
          </w:p>
        </w:tc>
        <w:tc>
          <w:p>
            <w:pPr>
              <w:pStyle w:val="Compact"/>
              <w:jc w:val="left"/>
            </w:pPr>
            <w:r>
              <w:t xml:space="preserve">% of mortgage trades with</w:t>
            </w:r>
            <w:r>
              <w:t xml:space="preserve"> </w:t>
            </w:r>
            <w:r>
              <w:rPr>
                <w:b/>
              </w:rPr>
              <w:t xml:space="preserve">on-time</w:t>
            </w:r>
            <w:r>
              <w:t xml:space="preserve"> </w:t>
            </w:r>
            <w:r>
              <w:t xml:space="preserve">payment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risk_attribute_712554</w:t>
            </w:r>
          </w:p>
        </w:tc>
        <w:tc>
          <w:p>
            <w:pPr>
              <w:pStyle w:val="Compact"/>
              <w:jc w:val="left"/>
            </w:pPr>
            <w:r>
              <w:t xml:space="preserve">−0.0055</w:t>
            </w:r>
          </w:p>
        </w:tc>
        <w:tc>
          <w:p>
            <w:pPr>
              <w:pStyle w:val="Compact"/>
              <w:jc w:val="left"/>
            </w:pPr>
            <w:r>
              <w:t xml:space="preserve">Payment History</w:t>
            </w:r>
          </w:p>
        </w:tc>
        <w:tc>
          <w:p>
            <w:pPr>
              <w:pStyle w:val="Compact"/>
              <w:jc w:val="left"/>
            </w:pPr>
            <w:r>
              <w:t xml:space="preserve">% of credit card trades with</w:t>
            </w:r>
            <w:r>
              <w:t xml:space="preserve"> </w:t>
            </w:r>
            <w:r>
              <w:rPr>
                <w:b/>
              </w:rPr>
              <w:t xml:space="preserve">on-time</w:t>
            </w:r>
            <w:r>
              <w:t xml:space="preserve"> </w:t>
            </w:r>
            <w:r>
              <w:t xml:space="preserve">payment</w:t>
            </w:r>
          </w:p>
        </w:tc>
      </w:tr>
    </w:tbl>
    <w:p>
      <w:pPr>
        <w:pStyle w:val="BodyText"/>
      </w:pPr>
      <w:r>
        <w:t xml:space="preserve">The target is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worst status ≥ 8 (collection/charge-off), OR any charge-off, OR any</w:t>
      </w:r>
      <w:r>
        <w:rPr>
          <w:i/>
        </w:rPr>
        <w:t xml:space="preserve"> </w:t>
      </w:r>
      <w:r>
        <w:rPr>
          <w:i/>
        </w:rPr>
        <w:t xml:space="preserve">bankruptcy.</w:t>
      </w:r>
      <w:r>
        <w:rPr>
          <w:i/>
        </w:rPr>
        <w:t xml:space="preserve">”</w:t>
      </w:r>
      <w:r>
        <w:t xml:space="preserve"> </w:t>
      </w:r>
      <w:r>
        <w:t xml:space="preserve">The features above include</w:t>
      </w:r>
      <w:r>
        <w:t xml:space="preserve"> </w:t>
      </w:r>
      <w:r>
        <w:rPr>
          <w:b/>
        </w:rPr>
        <w:t xml:space="preserve">worst-ever status on a card trade</w:t>
      </w:r>
      <w:r>
        <w:t xml:space="preserve">,</w:t>
      </w:r>
      <w:r>
        <w:t xml:space="preserve"> </w:t>
      </w:r>
      <w:r>
        <w:rPr>
          <w:b/>
        </w:rPr>
        <w:t xml:space="preserve">worst</w:t>
      </w:r>
      <w:r>
        <w:rPr>
          <w:b/>
        </w:rPr>
        <w:t xml:space="preserve"> </w:t>
      </w:r>
      <w:r>
        <w:rPr>
          <w:b/>
        </w:rPr>
        <w:t xml:space="preserve">present status</w:t>
      </w:r>
      <w:r>
        <w:t xml:space="preserve">,</w:t>
      </w:r>
      <w:r>
        <w:t xml:space="preserve"> </w:t>
      </w:r>
      <w:r>
        <w:rPr>
          <w:b/>
        </w:rPr>
        <w:t xml:space="preserve">dollar amounts 90+ days past due</w:t>
      </w:r>
      <w:r>
        <w:t xml:space="preserve">, and</w:t>
      </w:r>
      <w:r>
        <w:t xml:space="preserve"> </w:t>
      </w:r>
      <w:r>
        <w:rPr>
          <w:b/>
        </w:rPr>
        <w:t xml:space="preserve">count of negative credit</w:t>
      </w:r>
      <w:r>
        <w:rPr>
          <w:b/>
        </w:rPr>
        <w:t xml:space="preserve"> </w:t>
      </w:r>
      <w:r>
        <w:rPr>
          <w:b/>
        </w:rPr>
        <w:t xml:space="preserve">events</w:t>
      </w:r>
      <w:r>
        <w:t xml:space="preserve">. These are not correlates of the label — they are near-restatements of it.</w:t>
      </w:r>
    </w:p>
    <w:p>
      <w:pPr>
        <w:pStyle w:val="Heading3"/>
      </w:pPr>
      <w:bookmarkStart w:id="25" w:name="one-column-reproduces-most-of-the-model"/>
      <w:r>
        <w:t xml:space="preserve">One column reproduces most of the model</w:t>
      </w:r>
      <w:bookmarkEnd w:id="25"/>
    </w:p>
    <w:p>
      <w:pPr>
        <w:pStyle w:val="FirstParagraph"/>
      </w:pPr>
      <w:r>
        <w:t xml:space="preserve">Scored individually against</w:t>
      </w:r>
      <w:r>
        <w:t xml:space="preserve"> </w:t>
      </w:r>
      <w:r>
        <w:rPr>
          <w:rStyle w:val="VerbatimChar"/>
        </w:rPr>
        <w:t xml:space="preserve">bad</w:t>
      </w:r>
      <w:r>
        <w:t xml:space="preserve"> </w:t>
      </w:r>
      <w:r>
        <w:t xml:space="preserve">on the same sample:</w:t>
      </w:r>
    </w:p>
    <w:tbl>
      <w:tblPr>
        <w:tblStyle w:val="Table"/>
        <w:tblW w:type="pct" w:w="5000"/>
        <w:tblLayout w:type="autofit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ROC-AUC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Avg precision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Lift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risk_attribute_246991</w:t>
            </w:r>
            <w:r>
              <w:t xml:space="preserve"> </w:t>
            </w:r>
            <w:r>
              <w:t xml:space="preserve">— worst ever status, bankcard</w:t>
            </w:r>
          </w:p>
        </w:tc>
        <w:tc>
          <w:p>
            <w:pPr>
              <w:pStyle w:val="Compact"/>
              <w:jc w:val="left"/>
            </w:pPr>
            <w:r>
              <w:t xml:space="preserve">0.788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0.382</w:t>
            </w:r>
          </w:p>
        </w:tc>
        <w:tc>
          <w:p>
            <w:pPr>
              <w:pStyle w:val="Compact"/>
              <w:jc w:val="left"/>
            </w:pPr>
            <w:r>
              <w:t xml:space="preserve">24x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risk_attribute_542374</w:t>
            </w:r>
            <w:r>
              <w:t xml:space="preserve"> </w:t>
            </w:r>
            <w:r>
              <w:t xml:space="preserve">— worst present status, card</w:t>
            </w:r>
          </w:p>
        </w:tc>
        <w:tc>
          <w:p>
            <w:pPr>
              <w:pStyle w:val="Compact"/>
              <w:jc w:val="left"/>
            </w:pPr>
            <w:r>
              <w:t xml:space="preserve">0.787</w:t>
            </w:r>
          </w:p>
        </w:tc>
        <w:tc>
          <w:p>
            <w:pPr>
              <w:pStyle w:val="Compact"/>
              <w:jc w:val="left"/>
            </w:pPr>
            <w:r>
              <w:t xml:space="preserve">0.379</w:t>
            </w:r>
          </w:p>
        </w:tc>
        <w:tc>
          <w:p>
            <w:pPr>
              <w:pStyle w:val="Compact"/>
              <w:jc w:val="left"/>
            </w:pPr>
            <w:r>
              <w:t xml:space="preserve">24x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risk_attribute_570405</w:t>
            </w:r>
            <w:r>
              <w:t xml:space="preserve"> </w:t>
            </w:r>
            <w:r>
              <w:t xml:space="preserve">— worst ever status, card</w:t>
            </w:r>
          </w:p>
        </w:tc>
        <w:tc>
          <w:p>
            <w:pPr>
              <w:pStyle w:val="Compact"/>
              <w:jc w:val="left"/>
            </w:pPr>
            <w:r>
              <w:t xml:space="preserve">0.787</w:t>
            </w:r>
          </w:p>
        </w:tc>
        <w:tc>
          <w:p>
            <w:pPr>
              <w:pStyle w:val="Compact"/>
              <w:jc w:val="left"/>
            </w:pPr>
            <w:r>
              <w:t xml:space="preserve">0.359</w:t>
            </w:r>
          </w:p>
        </w:tc>
        <w:tc>
          <w:p>
            <w:pPr>
              <w:pStyle w:val="Compact"/>
              <w:jc w:val="left"/>
            </w:pPr>
            <w:r>
              <w:t xml:space="preserve">23x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risk_attribute_855731</w:t>
            </w:r>
            <w:r>
              <w:t xml:space="preserve"> </w:t>
            </w:r>
            <w:r>
              <w:t xml:space="preserve">— amount 60–89 days past due</w:t>
            </w:r>
          </w:p>
        </w:tc>
        <w:tc>
          <w:p>
            <w:pPr>
              <w:pStyle w:val="Compact"/>
              <w:jc w:val="left"/>
            </w:pPr>
            <w:r>
              <w:t xml:space="preserve">0.709</w:t>
            </w:r>
          </w:p>
        </w:tc>
        <w:tc>
          <w:p>
            <w:pPr>
              <w:pStyle w:val="Compact"/>
              <w:jc w:val="left"/>
            </w:pPr>
            <w:r>
              <w:t xml:space="preserve">0.167</w:t>
            </w:r>
          </w:p>
        </w:tc>
        <w:tc>
          <w:p>
            <w:pPr>
              <w:pStyle w:val="Compact"/>
              <w:jc w:val="left"/>
            </w:pPr>
            <w:r>
              <w:t xml:space="preserve">11x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risk_attribute_741390</w:t>
            </w:r>
            <w:r>
              <w:t xml:space="preserve"> </w:t>
            </w:r>
            <w:r>
              <w:t xml:space="preserve">— negative credit events, 12 mo</w:t>
            </w:r>
          </w:p>
        </w:tc>
        <w:tc>
          <w:p>
            <w:pPr>
              <w:pStyle w:val="Compact"/>
              <w:jc w:val="left"/>
            </w:pPr>
            <w:r>
              <w:t xml:space="preserve">0.641</w:t>
            </w:r>
          </w:p>
        </w:tc>
        <w:tc>
          <w:p>
            <w:pPr>
              <w:pStyle w:val="Compact"/>
              <w:jc w:val="left"/>
            </w:pPr>
            <w:r>
              <w:t xml:space="preserve">0.141</w:t>
            </w:r>
          </w:p>
        </w:tc>
        <w:tc>
          <w:p>
            <w:pPr>
              <w:pStyle w:val="Compact"/>
              <w:jc w:val="left"/>
            </w:pPr>
            <w:r>
              <w:t xml:space="preserve">9x</w:t>
            </w:r>
          </w:p>
        </w:tc>
      </w:tr>
    </w:tbl>
    <w:p>
      <w:pPr>
        <w:pStyle w:val="BodyText"/>
      </w:pPr>
      <w:r>
        <w:rPr>
          <w:b/>
        </w:rPr>
        <w:t xml:space="preserve">The full 244-feature model scores PR-AUC 0.4205. A single column scores 0.382.</w:t>
      </w:r>
      <w:r>
        <w:t xml:space="preserve"> </w:t>
      </w:r>
      <w:r>
        <w:t xml:space="preserve">The</w:t>
      </w:r>
      <w:r>
        <w:t xml:space="preserve"> </w:t>
      </w:r>
      <w:r>
        <w:t xml:space="preserve">other 243 features contribute roughly 0.04. The model is, in substance, a restatement of</w:t>
      </w:r>
      <w:r>
        <w:t xml:space="preserve"> </w:t>
      </w:r>
      <w:r>
        <w:rPr>
          <w:rStyle w:val="VerbatimChar"/>
        </w:rPr>
        <w:t xml:space="preserve">risk_attribute_246991</w:t>
      </w:r>
      <w:r>
        <w:t xml:space="preserve">.</w:t>
      </w:r>
    </w:p>
    <w:p>
      <w:pPr>
        <w:pStyle w:val="Heading3"/>
      </w:pPr>
      <w:bookmarkStart w:id="26" w:name="why-the-filter-missed-them"/>
      <w:r>
        <w:t xml:space="preserve">Why the filter missed them</w:t>
      </w:r>
      <w:bookmarkEnd w:id="26"/>
    </w:p>
    <w:p>
      <w:pPr>
        <w:pStyle w:val="FirstParagraph"/>
      </w:pPr>
      <w:r>
        <w:t xml:space="preserve">The keyword list contains</w:t>
      </w:r>
      <w:r>
        <w:t xml:space="preserve"> </w:t>
      </w:r>
      <w:r>
        <w:rPr>
          <w:rStyle w:val="VerbatimChar"/>
        </w:rPr>
        <w:t xml:space="preserve">'deferment'</w:t>
      </w:r>
      <w:r>
        <w:t xml:space="preserve"> </w:t>
      </w:r>
      <w:r>
        <w:t xml:space="preserve">but not</w:t>
      </w:r>
      <w:r>
        <w:t xml:space="preserve"> </w:t>
      </w:r>
      <w:r>
        <w:rPr>
          <w:rStyle w:val="VerbatimChar"/>
        </w:rPr>
        <w:t xml:space="preserve">'deferred'</w:t>
      </w:r>
      <w:r>
        <w:t xml:space="preserve">;</w:t>
      </w:r>
      <w:r>
        <w:t xml:space="preserve"> </w:t>
      </w:r>
      <w:r>
        <w:rPr>
          <w:rStyle w:val="VerbatimChar"/>
        </w:rPr>
        <w:t xml:space="preserve">'judgment'</w:t>
      </w:r>
      <w:r>
        <w:t xml:space="preserve"> </w:t>
      </w:r>
      <w:r>
        <w:t xml:space="preserve">but not</w:t>
      </w:r>
      <w:r>
        <w:t xml:space="preserve"> </w:t>
      </w:r>
      <w:r>
        <w:rPr>
          <w:rStyle w:val="VerbatimChar"/>
        </w:rPr>
        <w:t xml:space="preserve">'dispute'</w:t>
      </w:r>
      <w:r>
        <w:t xml:space="preserve">;</w:t>
      </w:r>
      <w:r>
        <w:t xml:space="preserve"> </w:t>
      </w:r>
      <w:r>
        <w:rPr>
          <w:rStyle w:val="VerbatimChar"/>
        </w:rPr>
        <w:t xml:space="preserve">'delinquen'</w:t>
      </w:r>
      <w:r>
        <w:t xml:space="preserve"> </w:t>
      </w:r>
      <w:r>
        <w:t xml:space="preserve">but not</w:t>
      </w:r>
      <w:r>
        <w:t xml:space="preserve"> </w:t>
      </w:r>
      <w:r>
        <w:rPr>
          <w:rStyle w:val="VerbatimChar"/>
        </w:rPr>
        <w:t xml:space="preserve">'past due'</w:t>
      </w:r>
      <w:r>
        <w:t xml:space="preserve">,</w:t>
      </w:r>
      <w:r>
        <w:t xml:space="preserve"> </w:t>
      </w:r>
      <w:r>
        <w:rPr>
          <w:rStyle w:val="VerbatimChar"/>
        </w:rPr>
        <w:t xml:space="preserve">'worst'</w:t>
      </w:r>
      <w:r>
        <w:t xml:space="preserve">, or</w:t>
      </w:r>
      <w:r>
        <w:t xml:space="preserve"> </w:t>
      </w:r>
      <w:r>
        <w:rPr>
          <w:rStyle w:val="VerbatimChar"/>
        </w:rPr>
        <w:t xml:space="preserve">'negative credit'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Payment History and Behavior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Derived and Composite Risk Indicators</w:t>
      </w:r>
      <w:r>
        <w:t xml:space="preserve"> </w:t>
      </w:r>
      <w:r>
        <w:t xml:space="preserve">categories are</w:t>
      </w:r>
      <w:r>
        <w:t xml:space="preserve"> </w:t>
      </w:r>
      <w:r>
        <w:t xml:space="preserve">also absent from</w:t>
      </w:r>
      <w:r>
        <w:t xml:space="preserve"> </w:t>
      </w:r>
      <w:r>
        <w:rPr>
          <w:rStyle w:val="VerbatimChar"/>
        </w:rPr>
        <w:t xml:space="preserve">derog_categories</w:t>
      </w:r>
      <w:r>
        <w:t xml:space="preserve"> </w:t>
      </w:r>
      <w:r>
        <w:t xml:space="preserve">— 37 columns, of which 30 survive.</w:t>
      </w:r>
    </w:p>
    <w:p>
      <w:pPr>
        <w:pStyle w:val="BodyText"/>
      </w:pPr>
      <w:r>
        <w:rPr>
          <w:b/>
        </w:rPr>
        <w:t xml:space="preserve">Recommended additions:</w:t>
      </w:r>
    </w:p>
    <w:p>
      <w:pPr>
        <w:pStyle w:val="SourceCode"/>
      </w:pPr>
      <w:r>
        <w:rPr>
          <w:rStyle w:val="NormalTok"/>
        </w:rPr>
        <w:t xml:space="preserve">derog_categories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'Payment History and Behavior'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'Derived and Composite Risk Indicators'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keywords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'past due'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'past-due'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'worst'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'negative credit'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'deferred'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'dispute'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'on-time'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 time'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'satisfactory'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'dpd'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'repossess'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'foreclos'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Expect ROC-AUC to fall substantially — likely into the 0.85–0.95 band on this target — and</w:t>
      </w:r>
      <w:r>
        <w:t xml:space="preserve"> </w:t>
      </w:r>
      <w:r>
        <w:t xml:space="preserve">PR-AUC to drop well below 0.42. That will be the honest number.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broader-issue-the-target-itself-leaks"/>
      <w:r>
        <w:t xml:space="preserve">4. Broader issue — the target itself leaks</w:t>
      </w:r>
      <w:bookmarkEnd w:id="27"/>
    </w:p>
    <w:p>
      <w:pPr>
        <w:pStyle w:val="FirstParagraph"/>
      </w:pPr>
      <w:r>
        <w:t xml:space="preserve">Even with a perfect keyword filter,</w:t>
      </w:r>
      <w:r>
        <w:t xml:space="preserve"> </w:t>
      </w:r>
      <w:r>
        <w:rPr>
          <w:rStyle w:val="VerbatimChar"/>
        </w:rPr>
        <w:t xml:space="preserve">bad</w:t>
      </w:r>
      <w:r>
        <w:t xml:space="preserve"> </w:t>
      </w:r>
      <w:r>
        <w:t xml:space="preserve">remains reconstructible from this attribute set.</w:t>
      </w:r>
      <w:r>
        <w:t xml:space="preserve"> </w:t>
      </w:r>
      <w:r>
        <w:t xml:space="preserve">Measured on the full 100k rows, features were dropped by descending single-feature AUC and</w:t>
      </w:r>
      <w:r>
        <w:t xml:space="preserve"> </w:t>
      </w:r>
      <w:r>
        <w:t xml:space="preserve">a gradient-boosted model retrained at each threshold:</w:t>
      </w:r>
    </w:p>
    <w:tbl>
      <w:tblPr>
        <w:tblStyle w:val="Table"/>
        <w:tblW w:type="pct" w:w="5000"/>
        <w:tblLayout w:type="autofit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Drop features above AUC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Remaining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ROC-AUC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PR-AUC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0.90</w:t>
            </w:r>
          </w:p>
        </w:tc>
        <w:tc>
          <w:p>
            <w:pPr>
              <w:pStyle w:val="Compact"/>
              <w:jc w:val="left"/>
            </w:pPr>
            <w:r>
              <w:t xml:space="preserve">396</w:t>
            </w:r>
          </w:p>
        </w:tc>
        <w:tc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p>
            <w:pPr>
              <w:pStyle w:val="Compact"/>
              <w:jc w:val="left"/>
            </w:pPr>
            <w:r>
              <w:t xml:space="preserve">1.0000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p>
            <w:pPr>
              <w:pStyle w:val="Compact"/>
              <w:jc w:val="left"/>
            </w:pPr>
            <w:r>
              <w:t xml:space="preserve">216</w:t>
            </w:r>
          </w:p>
        </w:tc>
        <w:tc>
          <w:p>
            <w:pPr>
              <w:pStyle w:val="Compact"/>
              <w:jc w:val="left"/>
            </w:pPr>
            <w:r>
              <w:t xml:space="preserve">0.9996</w:t>
            </w:r>
          </w:p>
        </w:tc>
        <w:tc>
          <w:p>
            <w:pPr>
              <w:pStyle w:val="Compact"/>
              <w:jc w:val="left"/>
            </w:pPr>
            <w:r>
              <w:t xml:space="preserve">0.9943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p>
            <w:pPr>
              <w:pStyle w:val="Compact"/>
              <w:jc w:val="left"/>
            </w:pPr>
            <w:r>
              <w:t xml:space="preserve">116</w:t>
            </w:r>
          </w:p>
        </w:tc>
        <w:tc>
          <w:p>
            <w:pPr>
              <w:pStyle w:val="Compact"/>
              <w:jc w:val="left"/>
            </w:pPr>
            <w:r>
              <w:t xml:space="preserve">0.9864</w:t>
            </w:r>
          </w:p>
        </w:tc>
        <w:tc>
          <w:p>
            <w:pPr>
              <w:pStyle w:val="Compact"/>
              <w:jc w:val="left"/>
            </w:pPr>
            <w:r>
              <w:t xml:space="preserve">0.6954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p>
            <w:pPr>
              <w:pStyle w:val="Compact"/>
              <w:jc w:val="left"/>
            </w:pPr>
            <w:r>
              <w:t xml:space="preserve">0.8227</w:t>
            </w:r>
          </w:p>
        </w:tc>
        <w:tc>
          <w:p>
            <w:pPr>
              <w:pStyle w:val="Compact"/>
              <w:jc w:val="left"/>
            </w:pPr>
            <w:r>
              <w:t xml:space="preserve">0.3661</w:t>
            </w:r>
          </w:p>
        </w:tc>
      </w:tr>
    </w:tbl>
    <w:p>
      <w:pPr>
        <w:pStyle w:val="BodyText"/>
      </w:pPr>
      <w:r>
        <w:t xml:space="preserve">At 216 remaining features — close to this notebook’s 244 — PR-AUC is still 0.9943. Because</w:t>
      </w:r>
      <w:r>
        <w:t xml:space="preserve"> </w:t>
      </w:r>
      <w:r>
        <w:t xml:space="preserve">every attribute is a contemporaneous bureau snapshot with no time separation from the</w:t>
      </w:r>
      <w:r>
        <w:t xml:space="preserve"> </w:t>
      </w:r>
      <w:r>
        <w:t xml:space="preserve">label, filtering alone cannot fully resolve the problem. The XGBoost work addressed this by</w:t>
      </w:r>
      <w:r>
        <w:t xml:space="preserve"> </w:t>
      </w:r>
      <w:r>
        <w:t xml:space="preserve">switching to a single-event target (bankruptcy) and applying a stricter filter, which</w:t>
      </w:r>
      <w:r>
        <w:t xml:space="preserve"> </w:t>
      </w:r>
      <w:r>
        <w:t xml:space="preserve">brought PR-AUC to a credible 0.111.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minor-observations"/>
      <w:r>
        <w:t xml:space="preserve">5. Minor observations</w:t>
      </w:r>
      <w:bookmarkEnd w:id="28"/>
    </w:p>
    <w:p>
      <w:pPr>
        <w:pStyle w:val="FirstParagraph"/>
      </w:pPr>
      <w:r>
        <w:rPr>
          <w:b/>
        </w:rPr>
        <w:t xml:space="preserve">R² 0.2255 on a binary target</w:t>
      </w:r>
      <w:r>
        <w:t xml:space="preserve"> </w:t>
      </w:r>
      <w:r>
        <w:t xml:space="preserve">has limited meaning — an OLS fit to 0/1 cannot achieve</w:t>
      </w:r>
      <w:r>
        <w:t xml:space="preserve"> </w:t>
      </w:r>
      <w:r>
        <w:t xml:space="preserve">high R² even when ranking perfectly, since predictions cluster near the base rate. The</w:t>
      </w:r>
      <w:r>
        <w:t xml:space="preserve"> </w:t>
      </w:r>
      <w:r>
        <w:t xml:space="preserve">notebook reports it as a diagnostic rather than a headline, which is the right call; worth</w:t>
      </w:r>
      <w:r>
        <w:t xml:space="preserve"> </w:t>
      </w:r>
      <w:r>
        <w:t xml:space="preserve">noting explicitly in the writeup that it should not be compared against R² from a</w:t>
      </w:r>
      <w:r>
        <w:t xml:space="preserve"> </w:t>
      </w:r>
      <w:r>
        <w:t xml:space="preserve">continuous-target regression.</w:t>
      </w:r>
    </w:p>
    <w:p>
      <w:pPr>
        <w:pStyle w:val="BodyText"/>
      </w:pPr>
      <w:r>
        <w:rPr>
          <w:rStyle w:val="VerbatimChar"/>
          <w:b/>
        </w:rPr>
        <w:t xml:space="preserve">PATH</w:t>
      </w:r>
      <w:r>
        <w:rPr>
          <w:b/>
        </w:rPr>
        <w:t xml:space="preserve"> </w:t>
      </w:r>
      <w:r>
        <w:rPr>
          <w:b/>
        </w:rPr>
        <w:t xml:space="preserve">is a bare filename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'credit_risk_dataset_v2_sample10k.xlsx'</w:t>
      </w:r>
      <w:r>
        <w:t xml:space="preserve"> </w:t>
      </w:r>
      <w:r>
        <w:t xml:space="preserve">— so the notebook</w:t>
      </w:r>
      <w:r>
        <w:t xml:space="preserve"> </w:t>
      </w:r>
      <w:r>
        <w:t xml:space="preserve">only runs from a directory containing the workbook. Use</w:t>
      </w:r>
      <w:r>
        <w:t xml:space="preserve"> </w:t>
      </w:r>
      <w:r>
        <w:rPr>
          <w:rStyle w:val="VerbatimChar"/>
        </w:rPr>
        <w:t xml:space="preserve">'../data/...'</w:t>
      </w:r>
      <w:r>
        <w:t xml:space="preserve"> </w:t>
      </w:r>
      <w:r>
        <w:t xml:space="preserve">for consistency</w:t>
      </w:r>
      <w:r>
        <w:t xml:space="preserve"> </w:t>
      </w:r>
      <w:r>
        <w:t xml:space="preserve">with the repository layout, or the Parquet file, which loads in under a second versus</w:t>
      </w:r>
      <w:r>
        <w:t xml:space="preserve"> </w:t>
      </w:r>
      <w:r>
        <w:t xml:space="preserve">roughly 24 seconds.</w:t>
      </w:r>
    </w:p>
    <w:p>
      <w:pPr>
        <w:pStyle w:val="BodyText"/>
      </w:pPr>
      <w:r>
        <w:rPr>
          <w:b/>
        </w:rPr>
        <w:t xml:space="preserve">The 10k sample gives 159 positives</w:t>
      </w:r>
      <w:r>
        <w:t xml:space="preserve">, 32 of which land in the test set. Every metric here</w:t>
      </w:r>
      <w:r>
        <w:t xml:space="preserve"> </w:t>
      </w:r>
      <w:r>
        <w:t xml:space="preserve">rests on 32 events, so the confidence interval is wide. The full 100k dataset yields</w:t>
      </w:r>
      <w:r>
        <w:t xml:space="preserve"> </w:t>
      </w:r>
      <w:r>
        <w:t xml:space="preserve">roughly 1,448 positives.</w:t>
      </w:r>
    </w:p>
    <w:p>
      <w:pPr>
        <w:pStyle w:val="BodyText"/>
      </w:pPr>
      <w:r>
        <w:rPr>
          <w:b/>
        </w:rPr>
        <w:t xml:space="preserve">No cross-validation.</w:t>
      </w:r>
      <w:r>
        <w:t xml:space="preserve"> </w:t>
      </w:r>
      <w:r>
        <w:t xml:space="preserve">All figures come from one split. Given 32 test positives, a</w:t>
      </w:r>
      <w:r>
        <w:t xml:space="preserve"> </w:t>
      </w:r>
      <w:r>
        <w:rPr>
          <w:rStyle w:val="VerbatimChar"/>
        </w:rPr>
        <w:t xml:space="preserve">cross_val_score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average_precision</w:t>
      </w:r>
      <w:r>
        <w:t xml:space="preserve"> </w:t>
      </w:r>
      <w:r>
        <w:t xml:space="preserve">would give a much better sense of stability.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summary-1"/>
      <w:r>
        <w:t xml:space="preserve">6. Summary</w:t>
      </w:r>
      <w:bookmarkEnd w:id="2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Documentation and framing</w:t>
            </w:r>
          </w:p>
        </w:tc>
        <w:tc>
          <w:p>
            <w:pPr>
              <w:pStyle w:val="Compact"/>
              <w:jc w:val="left"/>
            </w:pPr>
            <w:r>
              <w:t xml:space="preserve">Strong — OLS-on-binary caveats stated correctly up front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Metric selection</w:t>
            </w:r>
          </w:p>
        </w:tc>
        <w:tc>
          <w:p>
            <w:pPr>
              <w:pStyle w:val="Compact"/>
              <w:jc w:val="left"/>
            </w:pPr>
            <w:r>
              <w:t xml:space="preserve">Strong — Gini, KS, PR-AUC all appropriate; KS cross-checked two ways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Threshold selection</w:t>
            </w:r>
          </w:p>
        </w:tc>
        <w:tc>
          <w:p>
            <w:pPr>
              <w:pStyle w:val="Compact"/>
              <w:jc w:val="left"/>
            </w:pPr>
            <w:r>
              <w:t xml:space="preserve">Strong — derived from KS rather than assumed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Coefficient interpretation</w:t>
            </w:r>
          </w:p>
        </w:tc>
        <w:tc>
          <w:p>
            <w:pPr>
              <w:pStyle w:val="Compact"/>
              <w:jc w:val="left"/>
            </w:pPr>
            <w:r>
              <w:t xml:space="preserve">Correct — standardized before comparison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Derogatory filter</w:t>
            </w:r>
          </w:p>
        </w:tc>
        <w:tc>
          <w:p>
            <w:pPr>
              <w:pStyle w:val="Compact"/>
              <w:jc w:val="left"/>
            </w:pPr>
            <w:r>
              <w:t xml:space="preserve">Right design, incomplete keyword coverage; 23 leaked columns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Reported performance</w:t>
            </w:r>
          </w:p>
        </w:tc>
        <w:tc>
          <w:p>
            <w:pPr>
              <w:pStyle w:val="Compact"/>
              <w:jc w:val="left"/>
            </w:pPr>
            <w:r>
              <w:t xml:space="preserve">Not attainable — driven by one near-restatement of the label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Single split, 32 test positives, no cross-validation</w:t>
            </w:r>
          </w:p>
        </w:tc>
      </w:tr>
    </w:tbl>
    <w:p>
      <w:pPr>
        <w:pStyle w:val="Heading3"/>
      </w:pPr>
      <w:bookmarkStart w:id="30" w:name="priority-order"/>
      <w:r>
        <w:t xml:space="preserve">Priority order</w:t>
      </w:r>
      <w:bookmarkEnd w:id="30"/>
    </w:p>
    <w:p>
      <w:pPr>
        <w:numPr>
          <w:ilvl w:val="0"/>
          <w:numId w:val="1001"/>
        </w:numPr>
        <w:pStyle w:val="Compact"/>
      </w:pPr>
      <w:r>
        <w:t xml:space="preserve">Extend</w:t>
      </w:r>
      <w:r>
        <w:t xml:space="preserve"> </w:t>
      </w:r>
      <w:r>
        <w:rPr>
          <w:rStyle w:val="VerbatimChar"/>
        </w:rPr>
        <w:t xml:space="preserve">keywords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derog_categories</w:t>
      </w:r>
      <w:r>
        <w:t xml:space="preserve"> </w:t>
      </w:r>
      <w:r>
        <w:t xml:space="preserve">as listed in section 3; re-run and expect a</w:t>
      </w:r>
      <w:r>
        <w:t xml:space="preserve"> </w:t>
      </w:r>
      <w:r>
        <w:t xml:space="preserve">substantial drop</w:t>
      </w:r>
    </w:p>
    <w:p>
      <w:pPr>
        <w:numPr>
          <w:ilvl w:val="0"/>
          <w:numId w:val="1001"/>
        </w:numPr>
        <w:pStyle w:val="Compact"/>
      </w:pPr>
      <w:r>
        <w:t xml:space="preserve">Add a residual audit: score each surviving feature individually by average precision,</w:t>
      </w:r>
      <w:r>
        <w:t xml:space="preserve"> </w:t>
      </w:r>
      <w:r>
        <w:t xml:space="preserve">and investigate any column above roughly 0.25</w:t>
      </w:r>
    </w:p>
    <w:p>
      <w:pPr>
        <w:numPr>
          <w:ilvl w:val="0"/>
          <w:numId w:val="1001"/>
        </w:numPr>
        <w:pStyle w:val="Compact"/>
      </w:pPr>
      <w:r>
        <w:t xml:space="preserve">Move to the 100k dataset for a usable number of positives</w:t>
      </w:r>
    </w:p>
    <w:p>
      <w:pPr>
        <w:numPr>
          <w:ilvl w:val="0"/>
          <w:numId w:val="1001"/>
        </w:numPr>
        <w:pStyle w:val="Compact"/>
      </w:pPr>
      <w:r>
        <w:t xml:space="preserve">Add stratified cross-validation on</w:t>
      </w:r>
      <w:r>
        <w:t xml:space="preserve"> </w:t>
      </w:r>
      <w:r>
        <w:rPr>
          <w:rStyle w:val="VerbatimChar"/>
        </w:rPr>
        <w:t xml:space="preserve">average_precision</w:t>
      </w:r>
    </w:p>
    <w:p>
      <w:pPr>
        <w:numPr>
          <w:ilvl w:val="0"/>
          <w:numId w:val="1001"/>
        </w:numPr>
        <w:pStyle w:val="Compact"/>
      </w:pPr>
      <w:r>
        <w:t xml:space="preserve">Consider the single-event target used in the XGBoost notebook</w:t>
      </w:r>
    </w:p>
    <w:p>
      <w:pPr>
        <w:numPr>
          <w:ilvl w:val="0"/>
          <w:numId w:val="1001"/>
        </w:numPr>
        <w:pStyle w:val="Compact"/>
      </w:pPr>
      <w:r>
        <w:t xml:space="preserve">Fix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for repository-relative loading</w:t>
      </w:r>
    </w:p>
    <w:p>
      <w:pPr>
        <w:pStyle w:val="FirstParagraph"/>
      </w:pPr>
      <w:r>
        <w:t xml:space="preserve">The engineering here is careful and the diagnostics are the right ones — the decile table</w:t>
      </w:r>
      <w:r>
        <w:t xml:space="preserve"> </w:t>
      </w:r>
      <w:r>
        <w:t xml:space="preserve">and KS plot are what make the problem legible in the first place. What is missing is the</w:t>
      </w:r>
      <w:r>
        <w:t xml:space="preserve"> </w:t>
      </w:r>
      <w:r>
        <w:t xml:space="preserve">step of asking whether a KS of 0.91 is plausible for the task. In credit risk, results that</w:t>
      </w:r>
      <w:r>
        <w:t xml:space="preserve"> </w:t>
      </w:r>
      <w:r>
        <w:t xml:space="preserve">good are almost always a data problem rather than a modelling achievement, and that</w:t>
      </w:r>
      <w:r>
        <w:t xml:space="preserve"> </w:t>
      </w:r>
      <w:r>
        <w:t xml:space="preserve">instinct is the main thing to carry forward.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864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1F3864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1F3864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1F3864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1F3864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F3864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1F3864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F3864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1F3864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Linear Regression (OLS) Notebook — Code Review</dc:title>
  <dc:creator/>
  <cp:keywords/>
  <dcterms:created xsi:type="dcterms:W3CDTF">2026-07-21T01:22:10Z</dcterms:created>
  <dcterms:modified xsi:type="dcterms:W3CDTF">2026-07-21T01:22:10Z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