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Amelogenesis Imperfecta – Fișă pentru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elogenesis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Smalț dentar subțire</w:t>
      </w:r>
    </w:p>
    <w:p>
      <w:pPr>
        <w:pStyle w:val="ListBullet"/>
      </w:pPr>
      <w:r>
        <w:t>Smalț dentar fragil</w:t>
      </w:r>
    </w:p>
    <w:p>
      <w:pPr>
        <w:pStyle w:val="ListBullet"/>
      </w:pPr>
      <w:r>
        <w:t>Sensibilitate la rece și cald</w:t>
      </w:r>
    </w:p>
    <w:p>
      <w:pPr>
        <w:pStyle w:val="ListBullet"/>
      </w:pPr>
      <w:r>
        <w:t>Durere dentară</w:t>
      </w:r>
    </w:p>
    <w:p>
      <w:pPr>
        <w:pStyle w:val="ListBullet"/>
      </w:pPr>
      <w:r>
        <w:t>Dinți decolorați</w:t>
      </w:r>
    </w:p>
    <w:p>
      <w:pPr>
        <w:pStyle w:val="ListBullet"/>
      </w:pPr>
      <w:r>
        <w:t>Culoare galbenă, gri sau maro a dinților</w:t>
      </w:r>
    </w:p>
    <w:p>
      <w:pPr>
        <w:pStyle w:val="ListBullet"/>
      </w:pPr>
      <w:r>
        <w:t>Depuneri excesive de tartru</w:t>
      </w:r>
    </w:p>
    <w:p>
      <w:pPr>
        <w:pStyle w:val="ListBullet"/>
      </w:pPr>
      <w:r>
        <w:t>Hiperplazie gingivală</w:t>
      </w:r>
    </w:p>
    <w:p>
      <w:pPr>
        <w:pStyle w:val="ListBullet"/>
      </w:pPr>
      <w:r>
        <w:t>Desprinderea smalțului</w:t>
      </w:r>
    </w:p>
    <w:p>
      <w:pPr>
        <w:pStyle w:val="ListBullet"/>
      </w:pPr>
      <w:r>
        <w:t>Expunerea dentinei</w:t>
      </w:r>
    </w:p>
    <w:p>
      <w:pPr>
        <w:pStyle w:val="ListBullet"/>
      </w:pPr>
      <w:r>
        <w:t>Aspect inestetic al dinților</w:t>
      </w:r>
    </w:p>
    <w:p>
      <w:pPr>
        <w:pStyle w:val="ListBullet"/>
      </w:pPr>
      <w:r>
        <w:t>Uzură dentară accentuată</w:t>
      </w:r>
    </w:p>
    <w:p>
      <w:pPr>
        <w:pStyle w:val="Heading2"/>
      </w:pPr>
      <w:r>
        <w:t>Forme clinice</w:t>
      </w:r>
    </w:p>
    <w:p>
      <w:pPr>
        <w:pStyle w:val="ListBullet"/>
      </w:pPr>
      <w:r>
        <w:t>Hipoplazică</w:t>
      </w:r>
    </w:p>
    <w:p>
      <w:pPr>
        <w:pStyle w:val="ListBullet"/>
      </w:pPr>
      <w:r>
        <w:t>Hipocalcificată</w:t>
      </w:r>
    </w:p>
    <w:p>
      <w:pPr>
        <w:pStyle w:val="ListBullet"/>
      </w:pPr>
      <w:r>
        <w:t>Hipomaturată</w:t>
      </w:r>
    </w:p>
    <w:p>
      <w:pPr>
        <w:pStyle w:val="ListBullet"/>
      </w:pPr>
      <w:r>
        <w:t>Hipocalcificată + Hipomaturată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Amelogenesis Imperfecta?</w:t>
        <w:br/>
      </w:r>
      <w:r>
        <w:t>R: O afecțiune genetică ce afectează formarea smalțului dentar.</w:t>
      </w:r>
    </w:p>
    <w:p>
      <w:r>
        <w:rPr>
          <w:b/>
        </w:rPr>
        <w:t>Î: Ce structură dentară este afectată?</w:t>
        <w:br/>
      </w:r>
      <w:r>
        <w:t>R: Smalțul dentar.</w:t>
      </w:r>
    </w:p>
    <w:p>
      <w:r>
        <w:rPr>
          <w:b/>
        </w:rPr>
        <w:t>Î: Care sunt principalele simptome?</w:t>
        <w:br/>
      </w:r>
      <w:r>
        <w:t>R: Smalț subțire, fragil, sensibilitate dentară și decolorarea dinților.</w:t>
      </w:r>
    </w:p>
    <w:p>
      <w:r>
        <w:rPr>
          <w:b/>
        </w:rPr>
        <w:t>Î: Care sunt formele clinice?</w:t>
        <w:br/>
      </w:r>
      <w:r>
        <w:t>R: Hipoplazică, hipocalcificată, hipomaturată și mixtă.</w:t>
      </w:r>
    </w:p>
    <w:p>
      <w:r>
        <w:rPr>
          <w:b/>
        </w:rPr>
        <w:t>Î: Ce genă este frecvent implicată?</w:t>
        <w:br/>
      </w:r>
      <w:r>
        <w:t>R: AMELX.</w:t>
      </w:r>
    </w:p>
    <w:p>
      <w:r>
        <w:rPr>
          <w:b/>
        </w:rPr>
        <w:t>Î: Cum se stabilește diagnosticul?</w:t>
        <w:br/>
      </w:r>
      <w:r>
        <w:t>R: Examen clinic, radiografie și testare genetică.</w:t>
      </w:r>
    </w:p>
    <w:p>
      <w:r>
        <w:rPr>
          <w:b/>
        </w:rPr>
        <w:t>Î: Ce culoare pot avea dinții afectați?</w:t>
        <w:br/>
      </w:r>
      <w:r>
        <w:t>R: Galbenă, maro, gri sau alb-gălbuie.</w:t>
      </w:r>
    </w:p>
    <w:p>
      <w:r>
        <w:rPr>
          <w:b/>
        </w:rPr>
        <w:t>Î: Ce se întâmplă în forma hipocalcificată?</w:t>
        <w:br/>
      </w:r>
      <w:r>
        <w:t>R: Smalțul este foarte moale și se îndepărtează ușor.</w:t>
      </w:r>
    </w:p>
    <w:p>
      <w:r>
        <w:rPr>
          <w:b/>
        </w:rPr>
        <w:t>Î: Ce se întâmplă în forma hipoplazică?</w:t>
        <w:br/>
      </w:r>
      <w:r>
        <w:t>R: Smalțul nu ajunge la grosimea normală.</w:t>
      </w:r>
    </w:p>
    <w:p>
      <w:r>
        <w:rPr>
          <w:b/>
        </w:rPr>
        <w:t>Î: Care este scopul tratamentului?</w:t>
        <w:br/>
      </w:r>
      <w:r>
        <w:t>R: Protejarea și restaurarea dinților afectați.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