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6FC1" w:rsidRDefault="00E1750C">
      <w:pPr>
        <w:contextualSpacing/>
      </w:pPr>
      <w:r>
        <w:t>Todd Carter</w:t>
      </w:r>
    </w:p>
    <w:p w:rsidR="00E1750C" w:rsidRDefault="00E1750C">
      <w:pPr>
        <w:contextualSpacing/>
      </w:pPr>
      <w:r>
        <w:t>IETTI 224</w:t>
      </w:r>
    </w:p>
    <w:p w:rsidR="00E1750C" w:rsidRDefault="00E1750C">
      <w:pPr>
        <w:contextualSpacing/>
      </w:pPr>
      <w:r>
        <w:t>Homework #2</w:t>
      </w:r>
    </w:p>
    <w:p w:rsidR="00E1750C" w:rsidRDefault="00E1750C">
      <w:pPr>
        <w:contextualSpacing/>
      </w:pPr>
      <w:r>
        <w:t>1-29-18</w:t>
      </w:r>
    </w:p>
    <w:p w:rsidR="00E1750C" w:rsidRDefault="00E1750C">
      <w:pPr>
        <w:contextualSpacing/>
      </w:pPr>
    </w:p>
    <w:p w:rsidR="00E1750C" w:rsidRDefault="00E1750C" w:rsidP="00EC5E85">
      <w:pPr>
        <w:contextualSpacing/>
      </w:pPr>
    </w:p>
    <w:p w:rsidR="00E1750C" w:rsidRPr="00E1750C" w:rsidRDefault="00E1750C" w:rsidP="00EC5E85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5</m:t>
            </m:r>
          </m:sup>
          <m:e>
            <m:r>
              <w:rPr>
                <w:rFonts w:ascii="Cambria Math" w:hAnsi="Cambria Math"/>
              </w:rPr>
              <m:t>-6</m:t>
            </m:r>
            <m:r>
              <w:rPr>
                <w:rFonts w:ascii="Cambria Math" w:hAnsi="Cambria Math"/>
              </w:rPr>
              <m:t xml:space="preserve">t </m:t>
            </m:r>
            <m:r>
              <w:rPr>
                <w:rFonts w:ascii="Cambria Math" w:hAnsi="Cambria Math"/>
              </w:rPr>
              <m:t>d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ctrlPr>
              <w:rPr>
                <w:rFonts w:ascii="Cambria Math" w:hAnsi="Cambria Math"/>
                <w:i/>
                <w:lang w:bidi="en-US"/>
              </w:rPr>
            </m:ctrlPr>
          </m:e>
        </m:nary>
      </m:oMath>
      <w:bookmarkStart w:id="0" w:name="_GoBack"/>
      <w:bookmarkEnd w:id="0"/>
    </w:p>
    <w:p w:rsidR="00E1750C" w:rsidRDefault="00E1750C" w:rsidP="00EC5E85">
      <w:pPr>
        <w:pStyle w:val="ListParagraph"/>
        <w:rPr>
          <w:rFonts w:eastAsiaTheme="minorEastAsia"/>
        </w:rPr>
      </w:pPr>
    </w:p>
    <w:p w:rsidR="00E1750C" w:rsidRDefault="00E1750C" w:rsidP="00EC5E85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Integrated: </w:t>
      </w:r>
      <w:r w:rsidR="00EC5E85">
        <w:rPr>
          <w:rFonts w:eastAsiaTheme="minorEastAsia"/>
        </w:rPr>
        <w:t xml:space="preserve"> -3t</w:t>
      </w:r>
      <w:r w:rsidR="00EC5E85">
        <w:rPr>
          <w:rFonts w:eastAsiaTheme="minorEastAsia"/>
          <w:vertAlign w:val="superscript"/>
        </w:rPr>
        <w:t>2</w:t>
      </w:r>
    </w:p>
    <w:p w:rsidR="00EC5E85" w:rsidRPr="00EC5E85" w:rsidRDefault="00EC5E85" w:rsidP="00EC5E85">
      <w:pPr>
        <w:pStyle w:val="ListParagraph"/>
        <w:rPr>
          <w:rFonts w:eastAsiaTheme="minorEastAsia"/>
        </w:rPr>
      </w:pPr>
      <w:r>
        <w:rPr>
          <w:rFonts w:eastAsiaTheme="minorEastAsia"/>
        </w:rPr>
        <w:t>Evaluated:   -75</w:t>
      </w:r>
    </w:p>
    <w:p w:rsidR="00E1750C" w:rsidRDefault="00E1750C" w:rsidP="00EC5E85">
      <w:pPr>
        <w:pStyle w:val="ListParagraph"/>
        <w:rPr>
          <w:rFonts w:eastAsiaTheme="minorEastAsia"/>
        </w:rPr>
      </w:pPr>
    </w:p>
    <w:p w:rsidR="00EC5E85" w:rsidRDefault="00EC5E85" w:rsidP="00EC5E85">
      <w:pPr>
        <w:pStyle w:val="ListParagraph"/>
        <w:rPr>
          <w:rFonts w:eastAsiaTheme="minorEastAsia"/>
        </w:rPr>
      </w:pPr>
      <w:r>
        <w:rPr>
          <w:noProof/>
        </w:rPr>
        <w:drawing>
          <wp:inline distT="0" distB="0" distL="0" distR="0" wp14:anchorId="72D56AB6" wp14:editId="33927016">
            <wp:extent cx="1431234" cy="4718982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75754" cy="486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E85" w:rsidRDefault="00EC5E85" w:rsidP="00EC5E85">
      <w:pPr>
        <w:pStyle w:val="ListParagraph"/>
        <w:rPr>
          <w:rFonts w:eastAsiaTheme="minorEastAsia"/>
        </w:rPr>
      </w:pPr>
    </w:p>
    <w:p w:rsidR="00EC5E85" w:rsidRDefault="00EC5E85" w:rsidP="00EC5E85">
      <w:pPr>
        <w:pStyle w:val="ListParagraph"/>
        <w:rPr>
          <w:rFonts w:eastAsiaTheme="minorEastAsia"/>
        </w:rPr>
      </w:pPr>
    </w:p>
    <w:p w:rsidR="00EC5E85" w:rsidRDefault="00EC5E85" w:rsidP="00EC5E85">
      <w:pPr>
        <w:pStyle w:val="ListParagraph"/>
        <w:rPr>
          <w:rFonts w:eastAsiaTheme="minorEastAsia"/>
        </w:rPr>
      </w:pPr>
    </w:p>
    <w:p w:rsidR="00EC5E85" w:rsidRDefault="00EC5E85" w:rsidP="00EC5E85">
      <w:pPr>
        <w:pStyle w:val="ListParagraph"/>
        <w:rPr>
          <w:rFonts w:eastAsiaTheme="minorEastAsia"/>
        </w:rPr>
      </w:pPr>
    </w:p>
    <w:p w:rsidR="00EC5E85" w:rsidRDefault="00EC5E85" w:rsidP="00EC5E85">
      <w:pPr>
        <w:pStyle w:val="ListParagraph"/>
        <w:rPr>
          <w:rFonts w:eastAsiaTheme="minorEastAsia"/>
        </w:rPr>
      </w:pPr>
    </w:p>
    <w:p w:rsidR="00EC5E85" w:rsidRDefault="00EC5E85" w:rsidP="00EC5E85">
      <w:pPr>
        <w:pStyle w:val="ListParagraph"/>
        <w:rPr>
          <w:rFonts w:eastAsiaTheme="minorEastAsia"/>
        </w:rPr>
      </w:pPr>
    </w:p>
    <w:p w:rsidR="00EC5E85" w:rsidRDefault="00EC5E85" w:rsidP="00EC5E85">
      <w:pPr>
        <w:pStyle w:val="ListParagraph"/>
        <w:rPr>
          <w:rFonts w:eastAsiaTheme="minorEastAsia"/>
        </w:rPr>
      </w:pPr>
    </w:p>
    <w:p w:rsidR="00E1750C" w:rsidRPr="00EC5E85" w:rsidRDefault="00E1750C" w:rsidP="00EC5E85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-8t</m:t>
                </m:r>
              </m:sup>
            </m:sSup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d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ctrlPr>
              <w:rPr>
                <w:rFonts w:ascii="Cambria Math" w:hAnsi="Cambria Math"/>
                <w:i/>
                <w:lang w:bidi="en-US"/>
              </w:rPr>
            </m:ctrlPr>
          </m:e>
        </m:nary>
      </m:oMath>
    </w:p>
    <w:p w:rsidR="00EC5E85" w:rsidRDefault="00EC5E85" w:rsidP="00EC5E85">
      <w:pPr>
        <w:ind w:left="720"/>
        <w:contextualSpacing/>
        <w:rPr>
          <w:rFonts w:eastAsiaTheme="minorEastAsia"/>
        </w:rPr>
      </w:pPr>
      <w:r>
        <w:rPr>
          <w:rFonts w:eastAsiaTheme="minorEastAsia"/>
        </w:rPr>
        <w:t xml:space="preserve">Integrated:   </w:t>
      </w:r>
      <m:oMath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8</m:t>
            </m:r>
          </m:den>
        </m:f>
      </m:oMath>
      <w:r>
        <w:rPr>
          <w:rFonts w:eastAsiaTheme="minorEastAsia"/>
        </w:rPr>
        <w:t xml:space="preserve"> e</w:t>
      </w:r>
      <w:r>
        <w:rPr>
          <w:rFonts w:eastAsiaTheme="minorEastAsia"/>
          <w:vertAlign w:val="superscript"/>
        </w:rPr>
        <w:t>-8t</w:t>
      </w:r>
    </w:p>
    <w:p w:rsidR="00EC5E85" w:rsidRPr="00EC5E85" w:rsidRDefault="00EC5E85" w:rsidP="00EC5E85">
      <w:pPr>
        <w:ind w:left="720"/>
        <w:contextualSpacing/>
        <w:rPr>
          <w:rFonts w:eastAsiaTheme="minorEastAsia"/>
        </w:rPr>
      </w:pPr>
      <w:r>
        <w:rPr>
          <w:rFonts w:eastAsiaTheme="minorEastAsia"/>
        </w:rPr>
        <w:t>Evaluated:   0.375</w:t>
      </w:r>
    </w:p>
    <w:p w:rsidR="00EC5E85" w:rsidRDefault="00EC5E85" w:rsidP="00EC5E85">
      <w:pPr>
        <w:ind w:left="720"/>
        <w:contextualSpacing/>
        <w:rPr>
          <w:rFonts w:eastAsiaTheme="minorEastAsia"/>
        </w:rPr>
      </w:pPr>
    </w:p>
    <w:p w:rsidR="00EC5E85" w:rsidRDefault="00EC5E85" w:rsidP="00EC5E85">
      <w:pPr>
        <w:ind w:left="720"/>
        <w:contextualSpacing/>
        <w:rPr>
          <w:rFonts w:eastAsiaTheme="minorEastAsia"/>
        </w:rPr>
      </w:pPr>
      <w:r>
        <w:rPr>
          <w:noProof/>
        </w:rPr>
        <w:drawing>
          <wp:inline distT="0" distB="0" distL="0" distR="0" wp14:anchorId="7352B620" wp14:editId="52E3F99A">
            <wp:extent cx="3381375" cy="17716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E85" w:rsidRPr="00E1750C" w:rsidRDefault="00EC5E85" w:rsidP="00EC5E85">
      <w:pPr>
        <w:ind w:left="720"/>
        <w:contextualSpacing/>
        <w:rPr>
          <w:rFonts w:eastAsiaTheme="minorEastAsia"/>
        </w:rPr>
      </w:pPr>
    </w:p>
    <w:p w:rsidR="00E1750C" w:rsidRPr="00E1750C" w:rsidRDefault="00E1750C" w:rsidP="00EC5E85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10</m:t>
            </m:r>
          </m:sup>
          <m:e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 xml:space="preserve">t </m:t>
            </m:r>
            <m:r>
              <w:rPr>
                <w:rFonts w:ascii="Cambria Math" w:hAnsi="Cambria Math"/>
              </w:rPr>
              <m:t>d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ctrlPr>
              <w:rPr>
                <w:rFonts w:ascii="Cambria Math" w:hAnsi="Cambria Math"/>
                <w:i/>
                <w:lang w:bidi="en-US"/>
              </w:rPr>
            </m:ctrlPr>
          </m:e>
        </m:nary>
      </m:oMath>
    </w:p>
    <w:p w:rsidR="00E1750C" w:rsidRDefault="00E1750C" w:rsidP="00EC5E85">
      <w:pPr>
        <w:pStyle w:val="ListParagraph"/>
        <w:rPr>
          <w:rFonts w:eastAsiaTheme="minorEastAsia"/>
        </w:rPr>
      </w:pPr>
    </w:p>
    <w:p w:rsidR="00EC5E85" w:rsidRDefault="00EC5E85" w:rsidP="00EC5E85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Integrated:   </w:t>
      </w:r>
      <m:oMath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t</w:t>
      </w:r>
      <w:r>
        <w:rPr>
          <w:rFonts w:eastAsiaTheme="minorEastAsia"/>
          <w:vertAlign w:val="superscript"/>
        </w:rPr>
        <w:t>2</w:t>
      </w:r>
    </w:p>
    <w:p w:rsidR="00EC5E85" w:rsidRPr="00EC5E85" w:rsidRDefault="00EC5E85" w:rsidP="00EC5E85">
      <w:pPr>
        <w:pStyle w:val="ListParagraph"/>
        <w:rPr>
          <w:rFonts w:eastAsiaTheme="minorEastAsia"/>
        </w:rPr>
      </w:pPr>
      <w:r>
        <w:rPr>
          <w:rFonts w:eastAsiaTheme="minorEastAsia"/>
        </w:rPr>
        <w:t>Evaluated:   -50</w:t>
      </w:r>
    </w:p>
    <w:p w:rsidR="00EC5E85" w:rsidRDefault="00EC5E85" w:rsidP="00EC5E85">
      <w:pPr>
        <w:pStyle w:val="ListParagraph"/>
        <w:rPr>
          <w:rFonts w:eastAsiaTheme="minorEastAsia"/>
        </w:rPr>
      </w:pPr>
    </w:p>
    <w:p w:rsidR="00EC5E85" w:rsidRDefault="00EC5E85" w:rsidP="00EC5E85">
      <w:pPr>
        <w:pStyle w:val="ListParagraph"/>
        <w:rPr>
          <w:rFonts w:eastAsiaTheme="minorEastAsia"/>
        </w:rPr>
      </w:pPr>
      <w:r>
        <w:rPr>
          <w:noProof/>
        </w:rPr>
        <w:drawing>
          <wp:inline distT="0" distB="0" distL="0" distR="0" wp14:anchorId="520C1A2E" wp14:editId="261F035F">
            <wp:extent cx="1582309" cy="40633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0513" cy="41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50C" w:rsidRPr="00E1750C" w:rsidRDefault="00E1750C" w:rsidP="00EC5E85">
      <w:pPr>
        <w:pStyle w:val="ListParagraph"/>
        <w:rPr>
          <w:rFonts w:eastAsiaTheme="minorEastAsia"/>
        </w:rPr>
      </w:pPr>
    </w:p>
    <w:p w:rsidR="00E1750C" w:rsidRPr="00EC5E85" w:rsidRDefault="00E1750C" w:rsidP="00EC5E85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π/2</m:t>
            </m:r>
          </m:sup>
          <m:e>
            <m:r>
              <w:rPr>
                <w:rFonts w:ascii="Cambria Math" w:hAnsi="Cambria Math"/>
              </w:rPr>
              <m:t>sin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d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ctrlPr>
              <w:rPr>
                <w:rFonts w:ascii="Cambria Math" w:hAnsi="Cambria Math"/>
                <w:i/>
                <w:lang w:bidi="en-US"/>
              </w:rPr>
            </m:ctrlPr>
          </m:e>
        </m:nary>
      </m:oMath>
    </w:p>
    <w:p w:rsidR="00EC5E85" w:rsidRDefault="00EC5E85" w:rsidP="00EC5E85">
      <w:pPr>
        <w:pStyle w:val="ListParagraph"/>
        <w:rPr>
          <w:rFonts w:eastAsiaTheme="minorEastAsia"/>
        </w:rPr>
      </w:pPr>
    </w:p>
    <w:p w:rsidR="00EC5E85" w:rsidRDefault="00EC5E85" w:rsidP="00EC5E85">
      <w:pPr>
        <w:pStyle w:val="ListParagraph"/>
        <w:rPr>
          <w:rFonts w:eastAsiaTheme="minorEastAsia"/>
        </w:rPr>
      </w:pPr>
      <w:r>
        <w:rPr>
          <w:rFonts w:eastAsiaTheme="minorEastAsia"/>
        </w:rPr>
        <w:t>Integrated:   -cos(t)</w:t>
      </w:r>
    </w:p>
    <w:p w:rsidR="00EC5E85" w:rsidRDefault="00EC5E85" w:rsidP="00EC5E85">
      <w:pPr>
        <w:pStyle w:val="ListParagraph"/>
        <w:rPr>
          <w:rFonts w:eastAsiaTheme="minorEastAsia"/>
        </w:rPr>
      </w:pPr>
      <w:r>
        <w:rPr>
          <w:rFonts w:eastAsiaTheme="minorEastAsia"/>
        </w:rPr>
        <w:t>Evaluated:   1</w:t>
      </w:r>
    </w:p>
    <w:p w:rsidR="00EC5E85" w:rsidRDefault="00EC5E85" w:rsidP="00EC5E85">
      <w:pPr>
        <w:pStyle w:val="ListParagraph"/>
        <w:rPr>
          <w:rFonts w:eastAsiaTheme="minorEastAsia"/>
        </w:rPr>
      </w:pPr>
    </w:p>
    <w:p w:rsidR="00EC5E85" w:rsidRDefault="0021047A" w:rsidP="00EC5E85">
      <w:pPr>
        <w:pStyle w:val="ListParagraph"/>
        <w:rPr>
          <w:rFonts w:eastAsiaTheme="minorEastAsia"/>
        </w:rPr>
      </w:pPr>
      <w:r>
        <w:rPr>
          <w:noProof/>
        </w:rPr>
        <w:drawing>
          <wp:inline distT="0" distB="0" distL="0" distR="0" wp14:anchorId="440349D3" wp14:editId="0E3BC5DB">
            <wp:extent cx="5105400" cy="20669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E85" w:rsidRPr="00EC5E85" w:rsidRDefault="00EC5E85" w:rsidP="00EC5E85">
      <w:pPr>
        <w:pStyle w:val="ListParagraph"/>
        <w:rPr>
          <w:rFonts w:eastAsiaTheme="minorEastAsia"/>
        </w:rPr>
      </w:pPr>
    </w:p>
    <w:p w:rsidR="00E1750C" w:rsidRPr="00EC5E85" w:rsidRDefault="00E1750C" w:rsidP="00EC5E85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1+t</m:t>
                </m:r>
              </m:e>
            </m:d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d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ctrlPr>
              <w:rPr>
                <w:rFonts w:ascii="Cambria Math" w:hAnsi="Cambria Math"/>
                <w:i/>
                <w:lang w:bidi="en-US"/>
              </w:rPr>
            </m:ctrlPr>
          </m:e>
        </m:nary>
      </m:oMath>
    </w:p>
    <w:p w:rsidR="00EC5E85" w:rsidRDefault="00EC5E85" w:rsidP="00EC5E85">
      <w:pPr>
        <w:pStyle w:val="ListParagraph"/>
        <w:rPr>
          <w:rFonts w:eastAsiaTheme="minorEastAsia"/>
        </w:rPr>
      </w:pPr>
    </w:p>
    <w:p w:rsidR="00EC5E85" w:rsidRDefault="00EC5E85" w:rsidP="00EC5E85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Integrated: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t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 xml:space="preserve"> + t + C</w:t>
      </w:r>
    </w:p>
    <w:p w:rsidR="00EC5E85" w:rsidRDefault="00EC5E85" w:rsidP="00EC5E85">
      <w:pPr>
        <w:pStyle w:val="ListParagraph"/>
        <w:rPr>
          <w:rFonts w:eastAsiaTheme="minorEastAsia"/>
        </w:rPr>
      </w:pPr>
      <w:r>
        <w:rPr>
          <w:rFonts w:eastAsiaTheme="minorEastAsia"/>
        </w:rPr>
        <w:t>Evaluated:   7.5</w:t>
      </w:r>
    </w:p>
    <w:p w:rsidR="0021047A" w:rsidRDefault="0021047A" w:rsidP="00EC5E85">
      <w:pPr>
        <w:pStyle w:val="ListParagraph"/>
        <w:rPr>
          <w:rFonts w:eastAsiaTheme="minorEastAsia"/>
        </w:rPr>
      </w:pPr>
    </w:p>
    <w:p w:rsidR="0021047A" w:rsidRPr="00EC5E85" w:rsidRDefault="0021047A" w:rsidP="00EC5E85">
      <w:pPr>
        <w:pStyle w:val="ListParagraph"/>
        <w:rPr>
          <w:rFonts w:eastAsiaTheme="minorEastAsia"/>
        </w:rPr>
      </w:pPr>
      <w:r>
        <w:rPr>
          <w:noProof/>
        </w:rPr>
        <w:drawing>
          <wp:inline distT="0" distB="0" distL="0" distR="0" wp14:anchorId="4E39BD35" wp14:editId="04F14422">
            <wp:extent cx="3633350" cy="3760967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3681" cy="37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50C" w:rsidRDefault="00E1750C">
      <w:pPr>
        <w:contextualSpacing/>
      </w:pPr>
    </w:p>
    <w:sectPr w:rsidR="00E175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0B6E0C"/>
    <w:multiLevelType w:val="hybridMultilevel"/>
    <w:tmpl w:val="334C38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50C"/>
    <w:rsid w:val="0021047A"/>
    <w:rsid w:val="007B6FC1"/>
    <w:rsid w:val="00E1750C"/>
    <w:rsid w:val="00EC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F03EF"/>
  <w15:chartTrackingRefBased/>
  <w15:docId w15:val="{3B7D0B1D-92D7-4EBC-8430-5D1A3843D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750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C5E8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Shuggawugga</dc:creator>
  <cp:keywords/>
  <dc:description/>
  <cp:lastModifiedBy>Shuggawugga</cp:lastModifiedBy>
  <cp:revision>1</cp:revision>
  <dcterms:created xsi:type="dcterms:W3CDTF">2018-01-30T00:48:00Z</dcterms:created>
  <dcterms:modified xsi:type="dcterms:W3CDTF">2018-01-30T01:24:00Z</dcterms:modified>
</cp:coreProperties>
</file>