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6FC1" w:rsidRDefault="00134476">
      <w:pPr>
        <w:contextualSpacing/>
      </w:pPr>
      <w:r>
        <w:t>Todd Carter</w:t>
      </w:r>
    </w:p>
    <w:p w:rsidR="00134476" w:rsidRDefault="00134476">
      <w:pPr>
        <w:contextualSpacing/>
      </w:pPr>
      <w:r>
        <w:t>IETTI 224</w:t>
      </w:r>
    </w:p>
    <w:p w:rsidR="00134476" w:rsidRDefault="00134476">
      <w:pPr>
        <w:contextualSpacing/>
      </w:pPr>
      <w:r>
        <w:t>Homework #3 and #4</w:t>
      </w:r>
    </w:p>
    <w:p w:rsidR="00134476" w:rsidRDefault="00134476">
      <w:pPr>
        <w:contextualSpacing/>
      </w:pPr>
      <w:r>
        <w:t>2-12-18</w:t>
      </w:r>
      <w:bookmarkStart w:id="0" w:name="_GoBack"/>
      <w:bookmarkEnd w:id="0"/>
    </w:p>
    <w:p w:rsidR="00134476" w:rsidRDefault="00134476">
      <w:pPr>
        <w:contextualSpacing/>
      </w:pPr>
    </w:p>
    <w:p w:rsidR="00134476" w:rsidRDefault="00134476">
      <w:pPr>
        <w:contextualSpacing/>
        <w:rPr>
          <w:u w:val="single"/>
        </w:rPr>
      </w:pPr>
      <w:r w:rsidRPr="00134476">
        <w:rPr>
          <w:u w:val="single"/>
        </w:rPr>
        <w:t>Homework #3:</w:t>
      </w:r>
    </w:p>
    <w:p w:rsidR="00E06D12" w:rsidRDefault="00E06D12">
      <w:pPr>
        <w:contextualSpacing/>
        <w:rPr>
          <w:u w:val="single"/>
        </w:rPr>
      </w:pPr>
    </w:p>
    <w:p w:rsidR="00E06D12" w:rsidRPr="00134476" w:rsidRDefault="00E06D12">
      <w:pPr>
        <w:contextualSpacing/>
        <w:rPr>
          <w:u w:val="single"/>
        </w:rPr>
      </w:pPr>
      <w:r>
        <w:rPr>
          <w:noProof/>
        </w:rPr>
        <w:drawing>
          <wp:inline distT="0" distB="0" distL="0" distR="0">
            <wp:extent cx="2695492" cy="1445351"/>
            <wp:effectExtent l="0" t="0" r="0" b="2540"/>
            <wp:docPr id="1" name="Picture 1" descr="https://documents.lucidchart.com/documents/c2eaed71-5073-43d7-971c-92c92c25eb57/pages/0_0?a=122&amp;x=238&amp;y=276&amp;w=537&amp;h=288&amp;store=1&amp;accept=image%2F*&amp;auth=LCA%207597d3954f44cc0586a2c513757b441ee87fadf5-ts%3D1518478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cuments.lucidchart.com/documents/c2eaed71-5073-43d7-971c-92c92c25eb57/pages/0_0?a=122&amp;x=238&amp;y=276&amp;w=537&amp;h=288&amp;store=1&amp;accept=image%2F*&amp;auth=LCA%207597d3954f44cc0586a2c513757b441ee87fadf5-ts%3D15184781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664" cy="14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476" w:rsidRDefault="00134476" w:rsidP="00134476">
      <w:pPr>
        <w:pStyle w:val="ListParagraph"/>
        <w:numPr>
          <w:ilvl w:val="0"/>
          <w:numId w:val="1"/>
        </w:numPr>
      </w:pPr>
      <w:r>
        <w:t>For three different values for R and L</w:t>
      </w:r>
      <w:r w:rsidR="00397E7B">
        <w:t>, calculate the RL time constant.</w:t>
      </w:r>
    </w:p>
    <w:p w:rsidR="00397E7B" w:rsidRDefault="00397E7B" w:rsidP="00397E7B">
      <w:pPr>
        <w:pStyle w:val="ListParagraph"/>
        <w:numPr>
          <w:ilvl w:val="1"/>
          <w:numId w:val="1"/>
        </w:numPr>
      </w:pPr>
      <w:r>
        <w:t>R = 100 Ω</w:t>
      </w:r>
    </w:p>
    <w:p w:rsidR="00397E7B" w:rsidRDefault="00397E7B" w:rsidP="00397E7B">
      <w:pPr>
        <w:pStyle w:val="ListParagraph"/>
        <w:ind w:left="1440"/>
      </w:pPr>
      <w:r>
        <w:t xml:space="preserve">L = 100 </w:t>
      </w:r>
      <w:proofErr w:type="spellStart"/>
      <w:r>
        <w:t>mH</w:t>
      </w:r>
      <w:proofErr w:type="spellEnd"/>
    </w:p>
    <w:p w:rsidR="00397E7B" w:rsidRDefault="00397E7B" w:rsidP="00397E7B">
      <w:pPr>
        <w:pStyle w:val="ListParagraph"/>
        <w:ind w:left="1440"/>
      </w:pPr>
      <w:r>
        <w:t>R/L = 1,000</w:t>
      </w:r>
    </w:p>
    <w:p w:rsidR="00397E7B" w:rsidRDefault="00397E7B" w:rsidP="00397E7B">
      <w:pPr>
        <w:pStyle w:val="ListParagraph"/>
        <w:ind w:left="1440"/>
      </w:pPr>
      <w:r>
        <w:t xml:space="preserve">τ = 1/1000 = 1 </w:t>
      </w:r>
      <w:proofErr w:type="spellStart"/>
      <w:r>
        <w:t>ms</w:t>
      </w:r>
      <w:proofErr w:type="spellEnd"/>
    </w:p>
    <w:p w:rsidR="00397E7B" w:rsidRDefault="00397E7B" w:rsidP="00397E7B">
      <w:pPr>
        <w:pStyle w:val="ListParagraph"/>
        <w:ind w:left="1440"/>
      </w:pPr>
    </w:p>
    <w:p w:rsidR="00397E7B" w:rsidRDefault="00397E7B" w:rsidP="00397E7B">
      <w:pPr>
        <w:pStyle w:val="ListParagraph"/>
        <w:numPr>
          <w:ilvl w:val="1"/>
          <w:numId w:val="1"/>
        </w:numPr>
      </w:pPr>
      <w:r>
        <w:t>R = 500 Ω</w:t>
      </w:r>
    </w:p>
    <w:p w:rsidR="00397E7B" w:rsidRDefault="00397E7B" w:rsidP="007160C0">
      <w:pPr>
        <w:pStyle w:val="ListParagraph"/>
        <w:ind w:left="1440"/>
      </w:pPr>
      <w:r>
        <w:t xml:space="preserve">L = 200 </w:t>
      </w:r>
      <w:proofErr w:type="spellStart"/>
      <w:r>
        <w:t>mH</w:t>
      </w:r>
      <w:proofErr w:type="spellEnd"/>
    </w:p>
    <w:p w:rsidR="00397E7B" w:rsidRDefault="00397E7B" w:rsidP="007160C0">
      <w:pPr>
        <w:pStyle w:val="ListParagraph"/>
        <w:ind w:left="1440"/>
      </w:pPr>
      <w:r>
        <w:t>R/L = 2,500</w:t>
      </w:r>
    </w:p>
    <w:p w:rsidR="00397E7B" w:rsidRDefault="00397E7B" w:rsidP="007160C0">
      <w:pPr>
        <w:pStyle w:val="ListParagraph"/>
        <w:ind w:left="1440"/>
      </w:pPr>
      <w:r>
        <w:t xml:space="preserve">τ = 1 / 2500 = 0.4 </w:t>
      </w:r>
      <w:proofErr w:type="spellStart"/>
      <w:r>
        <w:t>ms</w:t>
      </w:r>
      <w:proofErr w:type="spellEnd"/>
    </w:p>
    <w:p w:rsidR="007160C0" w:rsidRDefault="007160C0" w:rsidP="007160C0">
      <w:pPr>
        <w:pStyle w:val="ListParagraph"/>
        <w:ind w:left="1440"/>
      </w:pPr>
    </w:p>
    <w:p w:rsidR="00397E7B" w:rsidRDefault="00397E7B" w:rsidP="00397E7B">
      <w:pPr>
        <w:pStyle w:val="ListParagraph"/>
        <w:numPr>
          <w:ilvl w:val="1"/>
          <w:numId w:val="1"/>
        </w:numPr>
      </w:pPr>
      <w:r>
        <w:t>R = 10 Ω</w:t>
      </w:r>
    </w:p>
    <w:p w:rsidR="00397E7B" w:rsidRDefault="00397E7B" w:rsidP="007160C0">
      <w:pPr>
        <w:pStyle w:val="ListParagraph"/>
        <w:ind w:left="1440"/>
      </w:pPr>
      <w:r>
        <w:t xml:space="preserve">L = 500 </w:t>
      </w:r>
      <w:proofErr w:type="spellStart"/>
      <w:r>
        <w:t>mH</w:t>
      </w:r>
      <w:proofErr w:type="spellEnd"/>
    </w:p>
    <w:p w:rsidR="00397E7B" w:rsidRDefault="00397E7B" w:rsidP="007160C0">
      <w:pPr>
        <w:pStyle w:val="ListParagraph"/>
        <w:ind w:left="1440"/>
      </w:pPr>
      <w:r>
        <w:t>R/L = 20</w:t>
      </w:r>
    </w:p>
    <w:p w:rsidR="00397E7B" w:rsidRDefault="00397E7B" w:rsidP="007160C0">
      <w:pPr>
        <w:pStyle w:val="ListParagraph"/>
        <w:ind w:left="1440"/>
      </w:pPr>
      <w:r>
        <w:t xml:space="preserve">τ = </w:t>
      </w:r>
      <w:r w:rsidR="007160C0">
        <w:t xml:space="preserve">1 / 20 = 50 </w:t>
      </w:r>
      <w:proofErr w:type="spellStart"/>
      <w:r w:rsidR="007160C0">
        <w:t>ms</w:t>
      </w:r>
      <w:proofErr w:type="spellEnd"/>
    </w:p>
    <w:p w:rsidR="002504C7" w:rsidRDefault="002504C7">
      <w:pPr>
        <w:contextualSpacing/>
        <w:rPr>
          <w:u w:val="single"/>
        </w:rPr>
      </w:pPr>
    </w:p>
    <w:p w:rsidR="00195EF1" w:rsidRDefault="00195EF1">
      <w:pPr>
        <w:contextualSpacing/>
        <w:rPr>
          <w:u w:val="single"/>
        </w:rPr>
      </w:pPr>
    </w:p>
    <w:p w:rsidR="00195EF1" w:rsidRDefault="00195EF1">
      <w:pPr>
        <w:contextualSpacing/>
        <w:rPr>
          <w:u w:val="single"/>
        </w:rPr>
      </w:pPr>
    </w:p>
    <w:p w:rsidR="00195EF1" w:rsidRDefault="00195EF1">
      <w:pPr>
        <w:contextualSpacing/>
        <w:rPr>
          <w:u w:val="single"/>
        </w:rPr>
      </w:pPr>
    </w:p>
    <w:p w:rsidR="00195EF1" w:rsidRDefault="00195EF1">
      <w:pPr>
        <w:contextualSpacing/>
        <w:rPr>
          <w:u w:val="single"/>
        </w:rPr>
      </w:pPr>
    </w:p>
    <w:p w:rsidR="00195EF1" w:rsidRDefault="00195EF1">
      <w:pPr>
        <w:contextualSpacing/>
        <w:rPr>
          <w:u w:val="single"/>
        </w:rPr>
      </w:pPr>
    </w:p>
    <w:p w:rsidR="00195EF1" w:rsidRDefault="00195EF1">
      <w:pPr>
        <w:contextualSpacing/>
        <w:rPr>
          <w:u w:val="single"/>
        </w:rPr>
      </w:pPr>
    </w:p>
    <w:p w:rsidR="00195EF1" w:rsidRDefault="00195EF1">
      <w:pPr>
        <w:contextualSpacing/>
        <w:rPr>
          <w:u w:val="single"/>
        </w:rPr>
      </w:pPr>
    </w:p>
    <w:p w:rsidR="00195EF1" w:rsidRDefault="00195EF1">
      <w:pPr>
        <w:contextualSpacing/>
        <w:rPr>
          <w:u w:val="single"/>
        </w:rPr>
      </w:pPr>
    </w:p>
    <w:p w:rsidR="00195EF1" w:rsidRDefault="00195EF1">
      <w:pPr>
        <w:contextualSpacing/>
        <w:rPr>
          <w:u w:val="single"/>
        </w:rPr>
      </w:pPr>
    </w:p>
    <w:p w:rsidR="00195EF1" w:rsidRDefault="00195EF1">
      <w:pPr>
        <w:contextualSpacing/>
        <w:rPr>
          <w:u w:val="single"/>
        </w:rPr>
      </w:pPr>
    </w:p>
    <w:p w:rsidR="00195EF1" w:rsidRDefault="00195EF1">
      <w:pPr>
        <w:contextualSpacing/>
        <w:rPr>
          <w:u w:val="single"/>
        </w:rPr>
      </w:pPr>
    </w:p>
    <w:p w:rsidR="00195EF1" w:rsidRDefault="00195EF1">
      <w:pPr>
        <w:contextualSpacing/>
        <w:rPr>
          <w:u w:val="single"/>
        </w:rPr>
      </w:pPr>
    </w:p>
    <w:p w:rsidR="00195EF1" w:rsidRDefault="00195EF1">
      <w:pPr>
        <w:contextualSpacing/>
        <w:rPr>
          <w:u w:val="single"/>
        </w:rPr>
      </w:pPr>
    </w:p>
    <w:p w:rsidR="00195EF1" w:rsidRDefault="00195EF1">
      <w:pPr>
        <w:contextualSpacing/>
        <w:rPr>
          <w:u w:val="single"/>
        </w:rPr>
      </w:pPr>
    </w:p>
    <w:p w:rsidR="00134476" w:rsidRDefault="002504C7">
      <w:pPr>
        <w:contextualSpacing/>
        <w:rPr>
          <w:u w:val="single"/>
        </w:rPr>
      </w:pPr>
      <w:r>
        <w:rPr>
          <w:u w:val="single"/>
        </w:rPr>
        <w:lastRenderedPageBreak/>
        <w:t>Homework #4:</w:t>
      </w:r>
    </w:p>
    <w:p w:rsidR="00195EF1" w:rsidRDefault="00195EF1" w:rsidP="00195EF1">
      <w:pPr>
        <w:pStyle w:val="ListParagraph"/>
        <w:numPr>
          <w:ilvl w:val="0"/>
          <w:numId w:val="1"/>
        </w:numPr>
      </w:pPr>
      <w:r>
        <w:t xml:space="preserve">Find the starting current </w:t>
      </w:r>
      <w:proofErr w:type="spellStart"/>
      <w:proofErr w:type="gramStart"/>
      <w:r>
        <w:t>i</w:t>
      </w:r>
      <w:proofErr w:type="spellEnd"/>
      <w:r>
        <w:t>(</w:t>
      </w:r>
      <w:proofErr w:type="gramEnd"/>
      <w:r>
        <w:t>0) and graph the change in current over several time constants for each resistor in the circuit from Pg. 218, Problem 7-2.</w:t>
      </w:r>
    </w:p>
    <w:p w:rsidR="00195EF1" w:rsidRDefault="00195EF1"/>
    <w:p w:rsidR="002504C7" w:rsidRDefault="00195EF1" w:rsidP="00195EF1">
      <w:pPr>
        <w:pStyle w:val="ListParagraph"/>
        <w:numPr>
          <w:ilvl w:val="0"/>
          <w:numId w:val="2"/>
        </w:numPr>
      </w:pPr>
      <w:r>
        <w:t>40 Ω resistor; i</w:t>
      </w:r>
      <w:r w:rsidRPr="00195EF1">
        <w:rPr>
          <w:vertAlign w:val="subscript"/>
        </w:rPr>
        <w:t>1</w:t>
      </w:r>
      <w:r>
        <w:t xml:space="preserve">(0) = 2.4 A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35"/>
        <w:gridCol w:w="1350"/>
      </w:tblGrid>
      <w:tr w:rsidR="00195EF1" w:rsidTr="00195EF1">
        <w:tc>
          <w:tcPr>
            <w:tcW w:w="1435" w:type="dxa"/>
            <w:shd w:val="clear" w:color="auto" w:fill="BFBFBF" w:themeFill="background1" w:themeFillShade="BF"/>
          </w:tcPr>
          <w:p w:rsidR="00195EF1" w:rsidRDefault="00195EF1" w:rsidP="00195EF1">
            <w:r>
              <w:rPr>
                <w:rFonts w:ascii="Calibri" w:hAnsi="Calibri" w:cs="Calibri"/>
              </w:rPr>
              <w:t>τ</w:t>
            </w:r>
          </w:p>
        </w:tc>
        <w:tc>
          <w:tcPr>
            <w:tcW w:w="1350" w:type="dxa"/>
            <w:shd w:val="clear" w:color="auto" w:fill="BFBFBF" w:themeFill="background1" w:themeFillShade="BF"/>
          </w:tcPr>
          <w:p w:rsidR="00195EF1" w:rsidRPr="00195EF1" w:rsidRDefault="00195EF1" w:rsidP="00195EF1">
            <w:r>
              <w:t>I</w:t>
            </w:r>
            <w:r>
              <w:rPr>
                <w:vertAlign w:val="subscript"/>
              </w:rPr>
              <w:t>1</w:t>
            </w:r>
            <w:r>
              <w:t>(t)</w:t>
            </w:r>
          </w:p>
        </w:tc>
      </w:tr>
      <w:tr w:rsidR="000B43E6" w:rsidTr="00195EF1">
        <w:tc>
          <w:tcPr>
            <w:tcW w:w="1435" w:type="dxa"/>
          </w:tcPr>
          <w:p w:rsidR="000B43E6" w:rsidRDefault="000B43E6" w:rsidP="000B43E6">
            <w:r>
              <w:t>1</w:t>
            </w:r>
          </w:p>
        </w:tc>
        <w:tc>
          <w:tcPr>
            <w:tcW w:w="1350" w:type="dxa"/>
            <w:vAlign w:val="bottom"/>
          </w:tcPr>
          <w:p w:rsidR="000B43E6" w:rsidRDefault="000B43E6" w:rsidP="000B43E6">
            <w:pPr>
              <w:rPr>
                <w:color w:val="000000"/>
              </w:rPr>
            </w:pPr>
            <w:r>
              <w:rPr>
                <w:color w:val="000000"/>
              </w:rPr>
              <w:t>0.888</w:t>
            </w:r>
          </w:p>
        </w:tc>
      </w:tr>
      <w:tr w:rsidR="000B43E6" w:rsidTr="00195EF1">
        <w:tc>
          <w:tcPr>
            <w:tcW w:w="1435" w:type="dxa"/>
          </w:tcPr>
          <w:p w:rsidR="000B43E6" w:rsidRDefault="000B43E6" w:rsidP="000B43E6">
            <w:r>
              <w:t>2</w:t>
            </w:r>
          </w:p>
        </w:tc>
        <w:tc>
          <w:tcPr>
            <w:tcW w:w="1350" w:type="dxa"/>
            <w:vAlign w:val="bottom"/>
          </w:tcPr>
          <w:p w:rsidR="000B43E6" w:rsidRDefault="000B43E6" w:rsidP="000B43E6">
            <w:pPr>
              <w:rPr>
                <w:color w:val="000000"/>
              </w:rPr>
            </w:pPr>
            <w:r>
              <w:rPr>
                <w:color w:val="000000"/>
              </w:rPr>
              <w:t>0.336</w:t>
            </w:r>
          </w:p>
        </w:tc>
      </w:tr>
      <w:tr w:rsidR="000B43E6" w:rsidTr="00195EF1">
        <w:tc>
          <w:tcPr>
            <w:tcW w:w="1435" w:type="dxa"/>
          </w:tcPr>
          <w:p w:rsidR="000B43E6" w:rsidRDefault="000B43E6" w:rsidP="000B43E6">
            <w:r>
              <w:t>3</w:t>
            </w:r>
          </w:p>
        </w:tc>
        <w:tc>
          <w:tcPr>
            <w:tcW w:w="1350" w:type="dxa"/>
            <w:vAlign w:val="bottom"/>
          </w:tcPr>
          <w:p w:rsidR="000B43E6" w:rsidRDefault="000B43E6" w:rsidP="000B43E6">
            <w:pPr>
              <w:rPr>
                <w:color w:val="000000"/>
              </w:rPr>
            </w:pPr>
            <w:r>
              <w:rPr>
                <w:color w:val="000000"/>
              </w:rPr>
              <w:t>0.12</w:t>
            </w:r>
          </w:p>
        </w:tc>
      </w:tr>
      <w:tr w:rsidR="000B43E6" w:rsidTr="00195EF1">
        <w:tc>
          <w:tcPr>
            <w:tcW w:w="1435" w:type="dxa"/>
          </w:tcPr>
          <w:p w:rsidR="000B43E6" w:rsidRDefault="000B43E6" w:rsidP="000B43E6">
            <w:r>
              <w:t>4</w:t>
            </w:r>
          </w:p>
        </w:tc>
        <w:tc>
          <w:tcPr>
            <w:tcW w:w="1350" w:type="dxa"/>
            <w:vAlign w:val="bottom"/>
          </w:tcPr>
          <w:p w:rsidR="000B43E6" w:rsidRDefault="000B43E6" w:rsidP="000B43E6">
            <w:pPr>
              <w:rPr>
                <w:color w:val="000000"/>
              </w:rPr>
            </w:pPr>
            <w:r>
              <w:rPr>
                <w:color w:val="000000"/>
              </w:rPr>
              <w:t>0.04</w:t>
            </w:r>
          </w:p>
        </w:tc>
      </w:tr>
      <w:tr w:rsidR="000B43E6" w:rsidTr="00195EF1">
        <w:tc>
          <w:tcPr>
            <w:tcW w:w="1435" w:type="dxa"/>
          </w:tcPr>
          <w:p w:rsidR="000B43E6" w:rsidRDefault="000B43E6" w:rsidP="000B43E6">
            <w:r>
              <w:t>5</w:t>
            </w:r>
          </w:p>
        </w:tc>
        <w:tc>
          <w:tcPr>
            <w:tcW w:w="1350" w:type="dxa"/>
            <w:vAlign w:val="bottom"/>
          </w:tcPr>
          <w:p w:rsidR="000B43E6" w:rsidRDefault="000B43E6" w:rsidP="000B43E6">
            <w:pPr>
              <w:rPr>
                <w:color w:val="000000"/>
              </w:rPr>
            </w:pPr>
            <w:r>
              <w:rPr>
                <w:color w:val="000000"/>
              </w:rPr>
              <w:t>0.0168</w:t>
            </w:r>
          </w:p>
        </w:tc>
      </w:tr>
    </w:tbl>
    <w:p w:rsidR="00195EF1" w:rsidRDefault="00195EF1">
      <w:pPr>
        <w:contextualSpacing/>
      </w:pPr>
    </w:p>
    <w:p w:rsidR="00195EF1" w:rsidRDefault="002504C7">
      <w:pPr>
        <w:contextualSpacing/>
      </w:pPr>
      <w:r>
        <w:rPr>
          <w:noProof/>
        </w:rPr>
        <w:drawing>
          <wp:inline distT="0" distB="0" distL="0" distR="0" wp14:anchorId="1C3B3F5A" wp14:editId="27FA17BE">
            <wp:extent cx="3093057" cy="1923920"/>
            <wp:effectExtent l="0" t="0" r="12700" b="635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B0AB862E-AFCE-479D-8DE9-A6867C5C51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195EF1" w:rsidRDefault="00195EF1" w:rsidP="00195EF1">
      <w:pPr>
        <w:pStyle w:val="ListParagraph"/>
        <w:numPr>
          <w:ilvl w:val="0"/>
          <w:numId w:val="2"/>
        </w:numPr>
      </w:pPr>
      <w:r>
        <w:t>4 Ω resistor; i</w:t>
      </w:r>
      <w:r>
        <w:rPr>
          <w:vertAlign w:val="subscript"/>
        </w:rPr>
        <w:t>2</w:t>
      </w:r>
      <w:r>
        <w:t>(0) = 9.6 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35"/>
        <w:gridCol w:w="1350"/>
      </w:tblGrid>
      <w:tr w:rsidR="00195EF1" w:rsidTr="008C1FBB">
        <w:tc>
          <w:tcPr>
            <w:tcW w:w="1435" w:type="dxa"/>
            <w:shd w:val="clear" w:color="auto" w:fill="BFBFBF" w:themeFill="background1" w:themeFillShade="BF"/>
          </w:tcPr>
          <w:p w:rsidR="00195EF1" w:rsidRDefault="00195EF1" w:rsidP="008C1FBB">
            <w:r>
              <w:rPr>
                <w:rFonts w:ascii="Calibri" w:hAnsi="Calibri" w:cs="Calibri"/>
              </w:rPr>
              <w:t>τ</w:t>
            </w:r>
          </w:p>
        </w:tc>
        <w:tc>
          <w:tcPr>
            <w:tcW w:w="1350" w:type="dxa"/>
            <w:shd w:val="clear" w:color="auto" w:fill="BFBFBF" w:themeFill="background1" w:themeFillShade="BF"/>
          </w:tcPr>
          <w:p w:rsidR="00195EF1" w:rsidRPr="00195EF1" w:rsidRDefault="00195EF1" w:rsidP="008C1FBB">
            <w:r>
              <w:t>I</w:t>
            </w:r>
            <w:r w:rsidR="000B43E6">
              <w:rPr>
                <w:vertAlign w:val="subscript"/>
              </w:rPr>
              <w:t>2</w:t>
            </w:r>
            <w:r>
              <w:t>(t)</w:t>
            </w:r>
          </w:p>
        </w:tc>
      </w:tr>
      <w:tr w:rsidR="000B43E6" w:rsidTr="008C1FBB">
        <w:tc>
          <w:tcPr>
            <w:tcW w:w="1435" w:type="dxa"/>
          </w:tcPr>
          <w:p w:rsidR="000B43E6" w:rsidRDefault="000B43E6" w:rsidP="000B43E6">
            <w:r>
              <w:t>1</w:t>
            </w:r>
          </w:p>
        </w:tc>
        <w:tc>
          <w:tcPr>
            <w:tcW w:w="1350" w:type="dxa"/>
            <w:vAlign w:val="bottom"/>
          </w:tcPr>
          <w:p w:rsidR="000B43E6" w:rsidRDefault="000B43E6" w:rsidP="000B43E6">
            <w:pPr>
              <w:rPr>
                <w:color w:val="000000"/>
              </w:rPr>
            </w:pPr>
            <w:r>
              <w:rPr>
                <w:color w:val="000000"/>
              </w:rPr>
              <w:t>3.55</w:t>
            </w:r>
          </w:p>
        </w:tc>
      </w:tr>
      <w:tr w:rsidR="000B43E6" w:rsidTr="008C1FBB">
        <w:tc>
          <w:tcPr>
            <w:tcW w:w="1435" w:type="dxa"/>
          </w:tcPr>
          <w:p w:rsidR="000B43E6" w:rsidRDefault="000B43E6" w:rsidP="000B43E6">
            <w:r>
              <w:t>2</w:t>
            </w:r>
          </w:p>
        </w:tc>
        <w:tc>
          <w:tcPr>
            <w:tcW w:w="1350" w:type="dxa"/>
            <w:vAlign w:val="bottom"/>
          </w:tcPr>
          <w:p w:rsidR="000B43E6" w:rsidRDefault="000B43E6" w:rsidP="000B43E6">
            <w:pPr>
              <w:rPr>
                <w:color w:val="000000"/>
              </w:rPr>
            </w:pPr>
            <w:r>
              <w:rPr>
                <w:color w:val="000000"/>
              </w:rPr>
              <w:t>1.34</w:t>
            </w:r>
          </w:p>
        </w:tc>
      </w:tr>
      <w:tr w:rsidR="000B43E6" w:rsidTr="008C1FBB">
        <w:tc>
          <w:tcPr>
            <w:tcW w:w="1435" w:type="dxa"/>
          </w:tcPr>
          <w:p w:rsidR="000B43E6" w:rsidRDefault="000B43E6" w:rsidP="000B43E6">
            <w:r>
              <w:t>3</w:t>
            </w:r>
          </w:p>
        </w:tc>
        <w:tc>
          <w:tcPr>
            <w:tcW w:w="1350" w:type="dxa"/>
            <w:vAlign w:val="bottom"/>
          </w:tcPr>
          <w:p w:rsidR="000B43E6" w:rsidRDefault="000B43E6" w:rsidP="000B43E6">
            <w:pPr>
              <w:rPr>
                <w:color w:val="000000"/>
              </w:rPr>
            </w:pPr>
            <w:r>
              <w:rPr>
                <w:color w:val="000000"/>
              </w:rPr>
              <w:t>0.48</w:t>
            </w:r>
          </w:p>
        </w:tc>
      </w:tr>
      <w:tr w:rsidR="000B43E6" w:rsidTr="008C1FBB">
        <w:tc>
          <w:tcPr>
            <w:tcW w:w="1435" w:type="dxa"/>
          </w:tcPr>
          <w:p w:rsidR="000B43E6" w:rsidRDefault="000B43E6" w:rsidP="000B43E6">
            <w:r>
              <w:t>4</w:t>
            </w:r>
          </w:p>
        </w:tc>
        <w:tc>
          <w:tcPr>
            <w:tcW w:w="1350" w:type="dxa"/>
            <w:vAlign w:val="bottom"/>
          </w:tcPr>
          <w:p w:rsidR="000B43E6" w:rsidRDefault="000B43E6" w:rsidP="000B43E6">
            <w:pPr>
              <w:rPr>
                <w:color w:val="000000"/>
              </w:rPr>
            </w:pPr>
            <w:r>
              <w:rPr>
                <w:color w:val="000000"/>
              </w:rPr>
              <w:t>0.173</w:t>
            </w:r>
          </w:p>
        </w:tc>
      </w:tr>
      <w:tr w:rsidR="000B43E6" w:rsidTr="008C1FBB">
        <w:tc>
          <w:tcPr>
            <w:tcW w:w="1435" w:type="dxa"/>
          </w:tcPr>
          <w:p w:rsidR="000B43E6" w:rsidRDefault="000B43E6" w:rsidP="000B43E6">
            <w:r>
              <w:t>5</w:t>
            </w:r>
          </w:p>
        </w:tc>
        <w:tc>
          <w:tcPr>
            <w:tcW w:w="1350" w:type="dxa"/>
            <w:vAlign w:val="bottom"/>
          </w:tcPr>
          <w:p w:rsidR="000B43E6" w:rsidRDefault="000B43E6" w:rsidP="000B43E6">
            <w:pPr>
              <w:rPr>
                <w:color w:val="000000"/>
              </w:rPr>
            </w:pPr>
            <w:r>
              <w:rPr>
                <w:color w:val="000000"/>
              </w:rPr>
              <w:t>0.067</w:t>
            </w:r>
          </w:p>
        </w:tc>
      </w:tr>
    </w:tbl>
    <w:p w:rsidR="00195EF1" w:rsidRDefault="00195EF1" w:rsidP="00195EF1"/>
    <w:p w:rsidR="00195EF1" w:rsidRDefault="00195EF1" w:rsidP="00195EF1">
      <w:r>
        <w:rPr>
          <w:noProof/>
        </w:rPr>
        <w:drawing>
          <wp:inline distT="0" distB="0" distL="0" distR="0" wp14:anchorId="0C0DF06A" wp14:editId="0DCCC457">
            <wp:extent cx="3116911" cy="1869659"/>
            <wp:effectExtent l="0" t="0" r="7620" b="16510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B0AB862E-AFCE-479D-8DE9-A6867C5C51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195EF1" w:rsidRDefault="00195EF1" w:rsidP="00195EF1">
      <w:pPr>
        <w:pStyle w:val="ListParagraph"/>
        <w:numPr>
          <w:ilvl w:val="0"/>
          <w:numId w:val="2"/>
        </w:numPr>
      </w:pPr>
      <w:r>
        <w:lastRenderedPageBreak/>
        <w:t>15 Ω resistor; i</w:t>
      </w:r>
      <w:r>
        <w:rPr>
          <w:vertAlign w:val="subscript"/>
        </w:rPr>
        <w:t>3</w:t>
      </w:r>
      <w:r>
        <w:t>(0) = 3.84 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35"/>
        <w:gridCol w:w="1350"/>
      </w:tblGrid>
      <w:tr w:rsidR="000B43E6" w:rsidTr="008C1FBB">
        <w:tc>
          <w:tcPr>
            <w:tcW w:w="1435" w:type="dxa"/>
            <w:shd w:val="clear" w:color="auto" w:fill="BFBFBF" w:themeFill="background1" w:themeFillShade="BF"/>
          </w:tcPr>
          <w:p w:rsidR="000B43E6" w:rsidRDefault="000B43E6" w:rsidP="008C1FBB">
            <w:r>
              <w:rPr>
                <w:rFonts w:ascii="Calibri" w:hAnsi="Calibri" w:cs="Calibri"/>
              </w:rPr>
              <w:t>τ</w:t>
            </w:r>
          </w:p>
        </w:tc>
        <w:tc>
          <w:tcPr>
            <w:tcW w:w="1350" w:type="dxa"/>
            <w:shd w:val="clear" w:color="auto" w:fill="BFBFBF" w:themeFill="background1" w:themeFillShade="BF"/>
          </w:tcPr>
          <w:p w:rsidR="000B43E6" w:rsidRPr="00195EF1" w:rsidRDefault="000B43E6" w:rsidP="008C1FBB">
            <w:r>
              <w:t>I</w:t>
            </w:r>
            <w:r>
              <w:rPr>
                <w:vertAlign w:val="subscript"/>
              </w:rPr>
              <w:t>3</w:t>
            </w:r>
            <w:r>
              <w:t>(t)</w:t>
            </w:r>
          </w:p>
        </w:tc>
      </w:tr>
      <w:tr w:rsidR="000B43E6" w:rsidTr="008C1FBB">
        <w:tc>
          <w:tcPr>
            <w:tcW w:w="1435" w:type="dxa"/>
          </w:tcPr>
          <w:p w:rsidR="000B43E6" w:rsidRDefault="000B43E6" w:rsidP="000B43E6">
            <w:r>
              <w:t>1</w:t>
            </w:r>
          </w:p>
        </w:tc>
        <w:tc>
          <w:tcPr>
            <w:tcW w:w="1350" w:type="dxa"/>
            <w:vAlign w:val="bottom"/>
          </w:tcPr>
          <w:p w:rsidR="000B43E6" w:rsidRDefault="000B43E6" w:rsidP="000B43E6">
            <w:pPr>
              <w:rPr>
                <w:color w:val="000000"/>
              </w:rPr>
            </w:pPr>
            <w:r>
              <w:rPr>
                <w:color w:val="000000"/>
              </w:rPr>
              <w:t>1.42</w:t>
            </w:r>
          </w:p>
        </w:tc>
      </w:tr>
      <w:tr w:rsidR="000B43E6" w:rsidTr="008C1FBB">
        <w:tc>
          <w:tcPr>
            <w:tcW w:w="1435" w:type="dxa"/>
          </w:tcPr>
          <w:p w:rsidR="000B43E6" w:rsidRDefault="000B43E6" w:rsidP="000B43E6">
            <w:r>
              <w:t>2</w:t>
            </w:r>
          </w:p>
        </w:tc>
        <w:tc>
          <w:tcPr>
            <w:tcW w:w="1350" w:type="dxa"/>
            <w:vAlign w:val="bottom"/>
          </w:tcPr>
          <w:p w:rsidR="000B43E6" w:rsidRDefault="000B43E6" w:rsidP="000B43E6">
            <w:pPr>
              <w:rPr>
                <w:color w:val="000000"/>
              </w:rPr>
            </w:pPr>
            <w:r>
              <w:rPr>
                <w:color w:val="000000"/>
              </w:rPr>
              <w:t>0.54</w:t>
            </w:r>
          </w:p>
        </w:tc>
      </w:tr>
      <w:tr w:rsidR="000B43E6" w:rsidTr="008C1FBB">
        <w:tc>
          <w:tcPr>
            <w:tcW w:w="1435" w:type="dxa"/>
          </w:tcPr>
          <w:p w:rsidR="000B43E6" w:rsidRDefault="000B43E6" w:rsidP="000B43E6">
            <w:r>
              <w:t>3</w:t>
            </w:r>
          </w:p>
        </w:tc>
        <w:tc>
          <w:tcPr>
            <w:tcW w:w="1350" w:type="dxa"/>
            <w:vAlign w:val="bottom"/>
          </w:tcPr>
          <w:p w:rsidR="000B43E6" w:rsidRDefault="000B43E6" w:rsidP="000B43E6">
            <w:pPr>
              <w:rPr>
                <w:color w:val="000000"/>
              </w:rPr>
            </w:pPr>
            <w:r>
              <w:rPr>
                <w:color w:val="000000"/>
              </w:rPr>
              <w:t>0.19</w:t>
            </w:r>
          </w:p>
        </w:tc>
      </w:tr>
      <w:tr w:rsidR="000B43E6" w:rsidTr="008C1FBB">
        <w:tc>
          <w:tcPr>
            <w:tcW w:w="1435" w:type="dxa"/>
          </w:tcPr>
          <w:p w:rsidR="000B43E6" w:rsidRDefault="000B43E6" w:rsidP="000B43E6">
            <w:r>
              <w:t>4</w:t>
            </w:r>
          </w:p>
        </w:tc>
        <w:tc>
          <w:tcPr>
            <w:tcW w:w="1350" w:type="dxa"/>
            <w:vAlign w:val="bottom"/>
          </w:tcPr>
          <w:p w:rsidR="000B43E6" w:rsidRDefault="000B43E6" w:rsidP="000B43E6">
            <w:pPr>
              <w:rPr>
                <w:color w:val="000000"/>
              </w:rPr>
            </w:pPr>
            <w:r>
              <w:rPr>
                <w:color w:val="000000"/>
              </w:rPr>
              <w:t>0.069</w:t>
            </w:r>
          </w:p>
        </w:tc>
      </w:tr>
      <w:tr w:rsidR="000B43E6" w:rsidTr="008C1FBB">
        <w:tc>
          <w:tcPr>
            <w:tcW w:w="1435" w:type="dxa"/>
          </w:tcPr>
          <w:p w:rsidR="000B43E6" w:rsidRDefault="000B43E6" w:rsidP="000B43E6">
            <w:r>
              <w:t>5</w:t>
            </w:r>
          </w:p>
        </w:tc>
        <w:tc>
          <w:tcPr>
            <w:tcW w:w="1350" w:type="dxa"/>
            <w:vAlign w:val="bottom"/>
          </w:tcPr>
          <w:p w:rsidR="000B43E6" w:rsidRDefault="000B43E6" w:rsidP="000B43E6">
            <w:pPr>
              <w:rPr>
                <w:color w:val="000000"/>
              </w:rPr>
            </w:pPr>
            <w:r>
              <w:rPr>
                <w:color w:val="000000"/>
              </w:rPr>
              <w:t>0.027</w:t>
            </w:r>
          </w:p>
        </w:tc>
      </w:tr>
    </w:tbl>
    <w:p w:rsidR="000B43E6" w:rsidRDefault="000B43E6" w:rsidP="000B43E6">
      <w:pPr>
        <w:pStyle w:val="ListParagraph"/>
      </w:pPr>
    </w:p>
    <w:p w:rsidR="00195EF1" w:rsidRDefault="00195EF1" w:rsidP="00195EF1">
      <w:r>
        <w:rPr>
          <w:noProof/>
        </w:rPr>
        <w:drawing>
          <wp:inline distT="0" distB="0" distL="0" distR="0" wp14:anchorId="5677F354" wp14:editId="52BEB076">
            <wp:extent cx="3832529" cy="2298696"/>
            <wp:effectExtent l="0" t="0" r="15875" b="6985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B0AB862E-AFCE-479D-8DE9-A6867C5C51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195EF1" w:rsidRDefault="00195EF1" w:rsidP="00195EF1">
      <w:pPr>
        <w:pStyle w:val="ListParagraph"/>
        <w:numPr>
          <w:ilvl w:val="0"/>
          <w:numId w:val="2"/>
        </w:numPr>
      </w:pPr>
      <w:r>
        <w:t>10 Ω resistor; i</w:t>
      </w:r>
      <w:r>
        <w:rPr>
          <w:vertAlign w:val="subscript"/>
        </w:rPr>
        <w:t>4</w:t>
      </w:r>
      <w:r>
        <w:t>(0) = 5.76 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35"/>
        <w:gridCol w:w="1350"/>
      </w:tblGrid>
      <w:tr w:rsidR="000B43E6" w:rsidTr="008C1FBB">
        <w:tc>
          <w:tcPr>
            <w:tcW w:w="1435" w:type="dxa"/>
            <w:shd w:val="clear" w:color="auto" w:fill="BFBFBF" w:themeFill="background1" w:themeFillShade="BF"/>
          </w:tcPr>
          <w:p w:rsidR="000B43E6" w:rsidRDefault="000B43E6" w:rsidP="008C1FBB">
            <w:r>
              <w:rPr>
                <w:rFonts w:ascii="Calibri" w:hAnsi="Calibri" w:cs="Calibri"/>
              </w:rPr>
              <w:t>τ</w:t>
            </w:r>
          </w:p>
        </w:tc>
        <w:tc>
          <w:tcPr>
            <w:tcW w:w="1350" w:type="dxa"/>
            <w:shd w:val="clear" w:color="auto" w:fill="BFBFBF" w:themeFill="background1" w:themeFillShade="BF"/>
          </w:tcPr>
          <w:p w:rsidR="000B43E6" w:rsidRPr="00195EF1" w:rsidRDefault="000B43E6" w:rsidP="008C1FBB">
            <w:r>
              <w:t>I</w:t>
            </w:r>
            <w:r>
              <w:rPr>
                <w:vertAlign w:val="subscript"/>
              </w:rPr>
              <w:t>4</w:t>
            </w:r>
            <w:r>
              <w:t>(t)</w:t>
            </w:r>
          </w:p>
        </w:tc>
      </w:tr>
      <w:tr w:rsidR="000B43E6" w:rsidTr="008C1FBB">
        <w:tc>
          <w:tcPr>
            <w:tcW w:w="1435" w:type="dxa"/>
          </w:tcPr>
          <w:p w:rsidR="000B43E6" w:rsidRDefault="000B43E6" w:rsidP="000B43E6">
            <w:r>
              <w:t>1</w:t>
            </w:r>
          </w:p>
        </w:tc>
        <w:tc>
          <w:tcPr>
            <w:tcW w:w="1350" w:type="dxa"/>
            <w:vAlign w:val="bottom"/>
          </w:tcPr>
          <w:p w:rsidR="000B43E6" w:rsidRDefault="000B43E6" w:rsidP="000B43E6">
            <w:pPr>
              <w:rPr>
                <w:color w:val="000000"/>
              </w:rPr>
            </w:pPr>
            <w:r>
              <w:rPr>
                <w:color w:val="000000"/>
              </w:rPr>
              <w:t>2.13</w:t>
            </w:r>
          </w:p>
        </w:tc>
      </w:tr>
      <w:tr w:rsidR="000B43E6" w:rsidTr="008C1FBB">
        <w:tc>
          <w:tcPr>
            <w:tcW w:w="1435" w:type="dxa"/>
          </w:tcPr>
          <w:p w:rsidR="000B43E6" w:rsidRDefault="000B43E6" w:rsidP="000B43E6">
            <w:r>
              <w:t>2</w:t>
            </w:r>
          </w:p>
        </w:tc>
        <w:tc>
          <w:tcPr>
            <w:tcW w:w="1350" w:type="dxa"/>
            <w:vAlign w:val="bottom"/>
          </w:tcPr>
          <w:p w:rsidR="000B43E6" w:rsidRDefault="000B43E6" w:rsidP="000B43E6">
            <w:pPr>
              <w:rPr>
                <w:color w:val="000000"/>
              </w:rPr>
            </w:pPr>
            <w:r>
              <w:rPr>
                <w:color w:val="000000"/>
              </w:rPr>
              <w:t>0.81</w:t>
            </w:r>
          </w:p>
        </w:tc>
      </w:tr>
      <w:tr w:rsidR="000B43E6" w:rsidTr="008C1FBB">
        <w:tc>
          <w:tcPr>
            <w:tcW w:w="1435" w:type="dxa"/>
          </w:tcPr>
          <w:p w:rsidR="000B43E6" w:rsidRDefault="000B43E6" w:rsidP="000B43E6">
            <w:r>
              <w:t>3</w:t>
            </w:r>
          </w:p>
        </w:tc>
        <w:tc>
          <w:tcPr>
            <w:tcW w:w="1350" w:type="dxa"/>
            <w:vAlign w:val="bottom"/>
          </w:tcPr>
          <w:p w:rsidR="000B43E6" w:rsidRDefault="000B43E6" w:rsidP="000B43E6">
            <w:pPr>
              <w:rPr>
                <w:color w:val="000000"/>
              </w:rPr>
            </w:pPr>
            <w:r>
              <w:rPr>
                <w:color w:val="000000"/>
              </w:rPr>
              <w:t>0.29</w:t>
            </w:r>
          </w:p>
        </w:tc>
      </w:tr>
      <w:tr w:rsidR="000B43E6" w:rsidTr="008C1FBB">
        <w:tc>
          <w:tcPr>
            <w:tcW w:w="1435" w:type="dxa"/>
          </w:tcPr>
          <w:p w:rsidR="000B43E6" w:rsidRDefault="000B43E6" w:rsidP="000B43E6">
            <w:r>
              <w:t>4</w:t>
            </w:r>
          </w:p>
        </w:tc>
        <w:tc>
          <w:tcPr>
            <w:tcW w:w="1350" w:type="dxa"/>
            <w:vAlign w:val="bottom"/>
          </w:tcPr>
          <w:p w:rsidR="000B43E6" w:rsidRDefault="000B43E6" w:rsidP="000B43E6">
            <w:pPr>
              <w:rPr>
                <w:color w:val="000000"/>
              </w:rPr>
            </w:pPr>
            <w:r>
              <w:rPr>
                <w:color w:val="000000"/>
              </w:rPr>
              <w:t>0.104</w:t>
            </w:r>
          </w:p>
        </w:tc>
      </w:tr>
      <w:tr w:rsidR="000B43E6" w:rsidTr="008C1FBB">
        <w:tc>
          <w:tcPr>
            <w:tcW w:w="1435" w:type="dxa"/>
          </w:tcPr>
          <w:p w:rsidR="000B43E6" w:rsidRDefault="000B43E6" w:rsidP="000B43E6">
            <w:r>
              <w:t>5</w:t>
            </w:r>
          </w:p>
        </w:tc>
        <w:tc>
          <w:tcPr>
            <w:tcW w:w="1350" w:type="dxa"/>
            <w:vAlign w:val="bottom"/>
          </w:tcPr>
          <w:p w:rsidR="000B43E6" w:rsidRDefault="000B43E6" w:rsidP="000B43E6">
            <w:pPr>
              <w:rPr>
                <w:color w:val="000000"/>
              </w:rPr>
            </w:pPr>
            <w:r>
              <w:rPr>
                <w:color w:val="000000"/>
              </w:rPr>
              <w:t>0.04</w:t>
            </w:r>
          </w:p>
        </w:tc>
      </w:tr>
    </w:tbl>
    <w:p w:rsidR="000B43E6" w:rsidRDefault="000B43E6" w:rsidP="000B43E6">
      <w:pPr>
        <w:pStyle w:val="ListParagraph"/>
      </w:pPr>
    </w:p>
    <w:p w:rsidR="00195EF1" w:rsidRPr="002504C7" w:rsidRDefault="00195EF1" w:rsidP="00195EF1">
      <w:r>
        <w:rPr>
          <w:noProof/>
        </w:rPr>
        <w:drawing>
          <wp:inline distT="0" distB="0" distL="0" distR="0" wp14:anchorId="6A378163" wp14:editId="6E6B957E">
            <wp:extent cx="3999506" cy="2398967"/>
            <wp:effectExtent l="0" t="0" r="1270" b="1905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B0AB862E-AFCE-479D-8DE9-A6867C5C51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sectPr w:rsidR="00195EF1" w:rsidRPr="002504C7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6077" w:rsidRDefault="00F56077" w:rsidP="000B43E6">
      <w:pPr>
        <w:spacing w:after="0"/>
      </w:pPr>
      <w:r>
        <w:separator/>
      </w:r>
    </w:p>
  </w:endnote>
  <w:endnote w:type="continuationSeparator" w:id="0">
    <w:p w:rsidR="00F56077" w:rsidRDefault="00F56077" w:rsidP="000B43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785204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B43E6" w:rsidRDefault="000B43E6">
        <w:pPr>
          <w:pStyle w:val="Footer"/>
          <w:jc w:val="right"/>
        </w:pPr>
        <w:r>
          <w:t xml:space="preserve">Carter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20B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0B43E6" w:rsidRDefault="000B43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6077" w:rsidRDefault="00F56077" w:rsidP="000B43E6">
      <w:pPr>
        <w:spacing w:after="0"/>
      </w:pPr>
      <w:r>
        <w:separator/>
      </w:r>
    </w:p>
  </w:footnote>
  <w:footnote w:type="continuationSeparator" w:id="0">
    <w:p w:rsidR="00F56077" w:rsidRDefault="00F56077" w:rsidP="000B43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F269C"/>
    <w:multiLevelType w:val="hybridMultilevel"/>
    <w:tmpl w:val="9134E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B2CCC"/>
    <w:multiLevelType w:val="hybridMultilevel"/>
    <w:tmpl w:val="2326EA98"/>
    <w:lvl w:ilvl="0" w:tplc="0C601E6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476"/>
    <w:rsid w:val="000B43E6"/>
    <w:rsid w:val="00134476"/>
    <w:rsid w:val="00195EF1"/>
    <w:rsid w:val="002504C7"/>
    <w:rsid w:val="00397E7B"/>
    <w:rsid w:val="007160C0"/>
    <w:rsid w:val="007B6FC1"/>
    <w:rsid w:val="00D320BB"/>
    <w:rsid w:val="00E06D12"/>
    <w:rsid w:val="00F5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26A13"/>
  <w15:chartTrackingRefBased/>
  <w15:docId w15:val="{8CC26D8D-264A-4546-8323-88B7D81CE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476"/>
    <w:pPr>
      <w:ind w:left="720"/>
      <w:contextualSpacing/>
    </w:pPr>
  </w:style>
  <w:style w:type="table" w:styleId="TableGrid">
    <w:name w:val="Table Grid"/>
    <w:basedOn w:val="TableNormal"/>
    <w:uiPriority w:val="39"/>
    <w:rsid w:val="00195E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43E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43E6"/>
  </w:style>
  <w:style w:type="paragraph" w:styleId="Footer">
    <w:name w:val="footer"/>
    <w:basedOn w:val="Normal"/>
    <w:link w:val="FooterChar"/>
    <w:uiPriority w:val="99"/>
    <w:unhideWhenUsed/>
    <w:rsid w:val="000B43E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B43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4.xml"/><Relationship Id="rId5" Type="http://schemas.openxmlformats.org/officeDocument/2006/relationships/footnotes" Target="footnotes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Sheet1!$C$6</c:f>
              <c:strCache>
                <c:ptCount val="1"/>
                <c:pt idx="0">
                  <c:v>I1(t)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Sheet1!$B$7:$B$12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xVal>
          <c:yVal>
            <c:numRef>
              <c:f>Sheet1!$C$7:$C$12</c:f>
              <c:numCache>
                <c:formatCode>General</c:formatCode>
                <c:ptCount val="6"/>
                <c:pt idx="0">
                  <c:v>2.4</c:v>
                </c:pt>
                <c:pt idx="1">
                  <c:v>0.88800000000000001</c:v>
                </c:pt>
                <c:pt idx="2">
                  <c:v>0.33600000000000002</c:v>
                </c:pt>
                <c:pt idx="3">
                  <c:v>0.12</c:v>
                </c:pt>
                <c:pt idx="4">
                  <c:v>0.04</c:v>
                </c:pt>
                <c:pt idx="5">
                  <c:v>1.6799999999999999E-2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8A6-4DB9-A047-4D40A98C932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41317720"/>
        <c:axId val="541315752"/>
        <c:extLst>
          <c:ext xmlns:c15="http://schemas.microsoft.com/office/drawing/2012/chart" uri="{02D57815-91ED-43cb-92C2-25804820EDAC}">
            <c15:filteredScatte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Sheet1!$D$6</c15:sqref>
                        </c15:formulaRef>
                      </c:ext>
                    </c:extLst>
                    <c:strCache>
                      <c:ptCount val="1"/>
                      <c:pt idx="0">
                        <c:v>I2(t)</c:v>
                      </c:pt>
                    </c:strCache>
                  </c:strRef>
                </c:tx>
                <c:spPr>
                  <a:ln w="19050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Sheet1!$B$7:$B$12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Sheet1!$D$7:$D$12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9.6</c:v>
                      </c:pt>
                      <c:pt idx="1">
                        <c:v>3.55</c:v>
                      </c:pt>
                      <c:pt idx="2">
                        <c:v>1.34</c:v>
                      </c:pt>
                      <c:pt idx="3">
                        <c:v>0.48</c:v>
                      </c:pt>
                      <c:pt idx="4">
                        <c:v>0.17299999999999999</c:v>
                      </c:pt>
                      <c:pt idx="5">
                        <c:v>6.7000000000000004E-2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1-28A6-4DB9-A047-4D40A98C9324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Sheet1!$E$6</c15:sqref>
                        </c15:formulaRef>
                      </c:ext>
                    </c:extLst>
                    <c:strCache>
                      <c:ptCount val="1"/>
                      <c:pt idx="0">
                        <c:v>I3(t)</c:v>
                      </c:pt>
                    </c:strCache>
                  </c:strRef>
                </c:tx>
                <c:spPr>
                  <a:ln w="19050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Sheet1!$B$7:$B$12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Sheet1!$E$7:$E$12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3.84</c:v>
                      </c:pt>
                      <c:pt idx="1">
                        <c:v>1.42</c:v>
                      </c:pt>
                      <c:pt idx="2">
                        <c:v>0.54</c:v>
                      </c:pt>
                      <c:pt idx="3">
                        <c:v>0.19</c:v>
                      </c:pt>
                      <c:pt idx="4">
                        <c:v>6.9000000000000006E-2</c:v>
                      </c:pt>
                      <c:pt idx="5">
                        <c:v>2.7E-2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28A6-4DB9-A047-4D40A98C9324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Sheet1!$F$6</c15:sqref>
                        </c15:formulaRef>
                      </c:ext>
                    </c:extLst>
                    <c:strCache>
                      <c:ptCount val="1"/>
                      <c:pt idx="0">
                        <c:v>I4(t)</c:v>
                      </c:pt>
                    </c:strCache>
                  </c:strRef>
                </c:tx>
                <c:spPr>
                  <a:ln w="19050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/>
                    </a:solidFill>
                    <a:ln w="9525">
                      <a:solidFill>
                        <a:schemeClr val="accent4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Sheet1!$B$7:$B$12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Sheet1!$F$7:$F$12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5.76</c:v>
                      </c:pt>
                      <c:pt idx="1">
                        <c:v>2.13</c:v>
                      </c:pt>
                      <c:pt idx="2">
                        <c:v>0.81</c:v>
                      </c:pt>
                      <c:pt idx="3">
                        <c:v>0.28999999999999998</c:v>
                      </c:pt>
                      <c:pt idx="4">
                        <c:v>0.104</c:v>
                      </c:pt>
                      <c:pt idx="5">
                        <c:v>0.04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28A6-4DB9-A047-4D40A98C9324}"/>
                  </c:ext>
                </c:extLst>
              </c15:ser>
            </c15:filteredScatterSeries>
          </c:ext>
        </c:extLst>
      </c:scatterChart>
      <c:valAx>
        <c:axId val="5413177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Constant (</a:t>
                </a:r>
                <a:r>
                  <a:rPr lang="el-GR">
                    <a:latin typeface="Calibri" panose="020F0502020204030204" pitchFamily="34" charset="0"/>
                    <a:cs typeface="Calibri" panose="020F0502020204030204" pitchFamily="34" charset="0"/>
                  </a:rPr>
                  <a:t>τ</a:t>
                </a:r>
                <a:r>
                  <a:rPr lang="en-US">
                    <a:latin typeface="Calibri" panose="020F0502020204030204" pitchFamily="34" charset="0"/>
                    <a:cs typeface="Calibri" panose="020F0502020204030204" pitchFamily="34" charset="0"/>
                  </a:rPr>
                  <a:t>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1315752"/>
        <c:crosses val="autoZero"/>
        <c:crossBetween val="midCat"/>
      </c:valAx>
      <c:valAx>
        <c:axId val="541315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Current i(t)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13177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1"/>
          <c:order val="1"/>
          <c:tx>
            <c:strRef>
              <c:f>Sheet1!$D$6</c:f>
              <c:strCache>
                <c:ptCount val="1"/>
                <c:pt idx="0">
                  <c:v>I2(t)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Sheet1!$B$7:$B$12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xVal>
          <c:yVal>
            <c:numRef>
              <c:f>Sheet1!$D$7:$D$12</c:f>
              <c:numCache>
                <c:formatCode>General</c:formatCode>
                <c:ptCount val="6"/>
                <c:pt idx="0">
                  <c:v>9.6</c:v>
                </c:pt>
                <c:pt idx="1">
                  <c:v>3.55</c:v>
                </c:pt>
                <c:pt idx="2">
                  <c:v>1.34</c:v>
                </c:pt>
                <c:pt idx="3">
                  <c:v>0.48</c:v>
                </c:pt>
                <c:pt idx="4">
                  <c:v>0.17299999999999999</c:v>
                </c:pt>
                <c:pt idx="5">
                  <c:v>6.7000000000000004E-2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E46-45E0-A433-E0CFEDB7B3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41317720"/>
        <c:axId val="541315752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Sheet1!$C$6</c15:sqref>
                        </c15:formulaRef>
                      </c:ext>
                    </c:extLst>
                    <c:strCache>
                      <c:ptCount val="1"/>
                      <c:pt idx="0">
                        <c:v>I1(t)</c:v>
                      </c:pt>
                    </c:strCache>
                  </c:strRef>
                </c:tx>
                <c:spPr>
                  <a:ln w="19050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Sheet1!$B$7:$B$12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Sheet1!$C$7:$C$12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2.4</c:v>
                      </c:pt>
                      <c:pt idx="1">
                        <c:v>0.88800000000000001</c:v>
                      </c:pt>
                      <c:pt idx="2">
                        <c:v>0.33600000000000002</c:v>
                      </c:pt>
                      <c:pt idx="3">
                        <c:v>0.12</c:v>
                      </c:pt>
                      <c:pt idx="4">
                        <c:v>0.04</c:v>
                      </c:pt>
                      <c:pt idx="5">
                        <c:v>1.6799999999999999E-2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1-EE46-45E0-A433-E0CFEDB7B3FD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Sheet1!$E$6</c15:sqref>
                        </c15:formulaRef>
                      </c:ext>
                    </c:extLst>
                    <c:strCache>
                      <c:ptCount val="1"/>
                      <c:pt idx="0">
                        <c:v>I3(t)</c:v>
                      </c:pt>
                    </c:strCache>
                  </c:strRef>
                </c:tx>
                <c:spPr>
                  <a:ln w="19050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Sheet1!$B$7:$B$12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Sheet1!$E$7:$E$12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3.84</c:v>
                      </c:pt>
                      <c:pt idx="1">
                        <c:v>1.42</c:v>
                      </c:pt>
                      <c:pt idx="2">
                        <c:v>0.54</c:v>
                      </c:pt>
                      <c:pt idx="3">
                        <c:v>0.19</c:v>
                      </c:pt>
                      <c:pt idx="4">
                        <c:v>6.9000000000000006E-2</c:v>
                      </c:pt>
                      <c:pt idx="5">
                        <c:v>2.7E-2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EE46-45E0-A433-E0CFEDB7B3FD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Sheet1!$F$6</c15:sqref>
                        </c15:formulaRef>
                      </c:ext>
                    </c:extLst>
                    <c:strCache>
                      <c:ptCount val="1"/>
                      <c:pt idx="0">
                        <c:v>I4(t)</c:v>
                      </c:pt>
                    </c:strCache>
                  </c:strRef>
                </c:tx>
                <c:spPr>
                  <a:ln w="19050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/>
                    </a:solidFill>
                    <a:ln w="9525">
                      <a:solidFill>
                        <a:schemeClr val="accent4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Sheet1!$B$7:$B$12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Sheet1!$F$7:$F$12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5.76</c:v>
                      </c:pt>
                      <c:pt idx="1">
                        <c:v>2.13</c:v>
                      </c:pt>
                      <c:pt idx="2">
                        <c:v>0.81</c:v>
                      </c:pt>
                      <c:pt idx="3">
                        <c:v>0.28999999999999998</c:v>
                      </c:pt>
                      <c:pt idx="4">
                        <c:v>0.104</c:v>
                      </c:pt>
                      <c:pt idx="5">
                        <c:v>0.04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EE46-45E0-A433-E0CFEDB7B3FD}"/>
                  </c:ext>
                </c:extLst>
              </c15:ser>
            </c15:filteredScatterSeries>
          </c:ext>
        </c:extLst>
      </c:scatterChart>
      <c:valAx>
        <c:axId val="5413177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Constant (</a:t>
                </a:r>
                <a:r>
                  <a:rPr lang="el-GR">
                    <a:latin typeface="Calibri" panose="020F0502020204030204" pitchFamily="34" charset="0"/>
                    <a:cs typeface="Calibri" panose="020F0502020204030204" pitchFamily="34" charset="0"/>
                  </a:rPr>
                  <a:t>τ</a:t>
                </a:r>
                <a:r>
                  <a:rPr lang="en-US">
                    <a:latin typeface="Calibri" panose="020F0502020204030204" pitchFamily="34" charset="0"/>
                    <a:cs typeface="Calibri" panose="020F0502020204030204" pitchFamily="34" charset="0"/>
                  </a:rPr>
                  <a:t>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1315752"/>
        <c:crosses val="autoZero"/>
        <c:crossBetween val="midCat"/>
      </c:valAx>
      <c:valAx>
        <c:axId val="541315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Current i(t)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13177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2"/>
          <c:order val="2"/>
          <c:tx>
            <c:strRef>
              <c:f>Sheet1!$E$6</c:f>
              <c:strCache>
                <c:ptCount val="1"/>
                <c:pt idx="0">
                  <c:v>I3(t)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Sheet1!$B$7:$B$12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xVal>
          <c:yVal>
            <c:numRef>
              <c:f>Sheet1!$E$7:$E$12</c:f>
              <c:numCache>
                <c:formatCode>General</c:formatCode>
                <c:ptCount val="6"/>
                <c:pt idx="0">
                  <c:v>3.84</c:v>
                </c:pt>
                <c:pt idx="1">
                  <c:v>1.42</c:v>
                </c:pt>
                <c:pt idx="2">
                  <c:v>0.54</c:v>
                </c:pt>
                <c:pt idx="3">
                  <c:v>0.19</c:v>
                </c:pt>
                <c:pt idx="4">
                  <c:v>6.9000000000000006E-2</c:v>
                </c:pt>
                <c:pt idx="5">
                  <c:v>2.7E-2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4E6-49B3-9630-CA2B8AC604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41317720"/>
        <c:axId val="541315752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Sheet1!$C$6</c15:sqref>
                        </c15:formulaRef>
                      </c:ext>
                    </c:extLst>
                    <c:strCache>
                      <c:ptCount val="1"/>
                      <c:pt idx="0">
                        <c:v>I1(t)</c:v>
                      </c:pt>
                    </c:strCache>
                  </c:strRef>
                </c:tx>
                <c:spPr>
                  <a:ln w="19050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Sheet1!$B$7:$B$12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Sheet1!$C$7:$C$12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2.4</c:v>
                      </c:pt>
                      <c:pt idx="1">
                        <c:v>0.88800000000000001</c:v>
                      </c:pt>
                      <c:pt idx="2">
                        <c:v>0.33600000000000002</c:v>
                      </c:pt>
                      <c:pt idx="3">
                        <c:v>0.12</c:v>
                      </c:pt>
                      <c:pt idx="4">
                        <c:v>0.04</c:v>
                      </c:pt>
                      <c:pt idx="5">
                        <c:v>1.6799999999999999E-2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1-84E6-49B3-9630-CA2B8AC6040E}"/>
                  </c:ext>
                </c:extLst>
              </c15:ser>
            </c15:filteredScatterSeries>
            <c15:filteredScatte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Sheet1!$D$6</c15:sqref>
                        </c15:formulaRef>
                      </c:ext>
                    </c:extLst>
                    <c:strCache>
                      <c:ptCount val="1"/>
                      <c:pt idx="0">
                        <c:v>I2(t)</c:v>
                      </c:pt>
                    </c:strCache>
                  </c:strRef>
                </c:tx>
                <c:spPr>
                  <a:ln w="19050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Sheet1!$B$7:$B$12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Sheet1!$D$7:$D$12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9.6</c:v>
                      </c:pt>
                      <c:pt idx="1">
                        <c:v>3.55</c:v>
                      </c:pt>
                      <c:pt idx="2">
                        <c:v>1.34</c:v>
                      </c:pt>
                      <c:pt idx="3">
                        <c:v>0.48</c:v>
                      </c:pt>
                      <c:pt idx="4">
                        <c:v>0.17299999999999999</c:v>
                      </c:pt>
                      <c:pt idx="5">
                        <c:v>6.7000000000000004E-2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84E6-49B3-9630-CA2B8AC6040E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Sheet1!$F$6</c15:sqref>
                        </c15:formulaRef>
                      </c:ext>
                    </c:extLst>
                    <c:strCache>
                      <c:ptCount val="1"/>
                      <c:pt idx="0">
                        <c:v>I4(t)</c:v>
                      </c:pt>
                    </c:strCache>
                  </c:strRef>
                </c:tx>
                <c:spPr>
                  <a:ln w="19050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/>
                    </a:solidFill>
                    <a:ln w="9525">
                      <a:solidFill>
                        <a:schemeClr val="accent4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Sheet1!$B$7:$B$12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Sheet1!$F$7:$F$12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5.76</c:v>
                      </c:pt>
                      <c:pt idx="1">
                        <c:v>2.13</c:v>
                      </c:pt>
                      <c:pt idx="2">
                        <c:v>0.81</c:v>
                      </c:pt>
                      <c:pt idx="3">
                        <c:v>0.28999999999999998</c:v>
                      </c:pt>
                      <c:pt idx="4">
                        <c:v>0.104</c:v>
                      </c:pt>
                      <c:pt idx="5">
                        <c:v>0.04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84E6-49B3-9630-CA2B8AC6040E}"/>
                  </c:ext>
                </c:extLst>
              </c15:ser>
            </c15:filteredScatterSeries>
          </c:ext>
        </c:extLst>
      </c:scatterChart>
      <c:valAx>
        <c:axId val="5413177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Constant (</a:t>
                </a:r>
                <a:r>
                  <a:rPr lang="el-GR">
                    <a:latin typeface="Calibri" panose="020F0502020204030204" pitchFamily="34" charset="0"/>
                    <a:cs typeface="Calibri" panose="020F0502020204030204" pitchFamily="34" charset="0"/>
                  </a:rPr>
                  <a:t>τ</a:t>
                </a:r>
                <a:r>
                  <a:rPr lang="en-US">
                    <a:latin typeface="Calibri" panose="020F0502020204030204" pitchFamily="34" charset="0"/>
                    <a:cs typeface="Calibri" panose="020F0502020204030204" pitchFamily="34" charset="0"/>
                  </a:rPr>
                  <a:t>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1315752"/>
        <c:crosses val="autoZero"/>
        <c:crossBetween val="midCat"/>
      </c:valAx>
      <c:valAx>
        <c:axId val="541315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Current i(t)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13177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3"/>
          <c:order val="3"/>
          <c:tx>
            <c:strRef>
              <c:f>Sheet1!$F$6</c:f>
              <c:strCache>
                <c:ptCount val="1"/>
                <c:pt idx="0">
                  <c:v>I4(t)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Sheet1!$B$7:$B$12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xVal>
          <c:yVal>
            <c:numRef>
              <c:f>Sheet1!$F$7:$F$12</c:f>
              <c:numCache>
                <c:formatCode>General</c:formatCode>
                <c:ptCount val="6"/>
                <c:pt idx="0">
                  <c:v>5.76</c:v>
                </c:pt>
                <c:pt idx="1">
                  <c:v>2.13</c:v>
                </c:pt>
                <c:pt idx="2">
                  <c:v>0.81</c:v>
                </c:pt>
                <c:pt idx="3">
                  <c:v>0.28999999999999998</c:v>
                </c:pt>
                <c:pt idx="4">
                  <c:v>0.104</c:v>
                </c:pt>
                <c:pt idx="5">
                  <c:v>0.04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953-45D7-BEBB-72C6E54ACA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41317720"/>
        <c:axId val="541315752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Sheet1!$C$6</c15:sqref>
                        </c15:formulaRef>
                      </c:ext>
                    </c:extLst>
                    <c:strCache>
                      <c:ptCount val="1"/>
                      <c:pt idx="0">
                        <c:v>I1(t)</c:v>
                      </c:pt>
                    </c:strCache>
                  </c:strRef>
                </c:tx>
                <c:spPr>
                  <a:ln w="19050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Sheet1!$B$7:$B$12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Sheet1!$C$7:$C$12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2.4</c:v>
                      </c:pt>
                      <c:pt idx="1">
                        <c:v>0.88800000000000001</c:v>
                      </c:pt>
                      <c:pt idx="2">
                        <c:v>0.33600000000000002</c:v>
                      </c:pt>
                      <c:pt idx="3">
                        <c:v>0.12</c:v>
                      </c:pt>
                      <c:pt idx="4">
                        <c:v>0.04</c:v>
                      </c:pt>
                      <c:pt idx="5">
                        <c:v>1.6799999999999999E-2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1-3953-45D7-BEBB-72C6E54ACA0B}"/>
                  </c:ext>
                </c:extLst>
              </c15:ser>
            </c15:filteredScatterSeries>
            <c15:filteredScatte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Sheet1!$D$6</c15:sqref>
                        </c15:formulaRef>
                      </c:ext>
                    </c:extLst>
                    <c:strCache>
                      <c:ptCount val="1"/>
                      <c:pt idx="0">
                        <c:v>I2(t)</c:v>
                      </c:pt>
                    </c:strCache>
                  </c:strRef>
                </c:tx>
                <c:spPr>
                  <a:ln w="19050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Sheet1!$B$7:$B$12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Sheet1!$D$7:$D$12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9.6</c:v>
                      </c:pt>
                      <c:pt idx="1">
                        <c:v>3.55</c:v>
                      </c:pt>
                      <c:pt idx="2">
                        <c:v>1.34</c:v>
                      </c:pt>
                      <c:pt idx="3">
                        <c:v>0.48</c:v>
                      </c:pt>
                      <c:pt idx="4">
                        <c:v>0.17299999999999999</c:v>
                      </c:pt>
                      <c:pt idx="5">
                        <c:v>6.7000000000000004E-2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3953-45D7-BEBB-72C6E54ACA0B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Sheet1!$E$6</c15:sqref>
                        </c15:formulaRef>
                      </c:ext>
                    </c:extLst>
                    <c:strCache>
                      <c:ptCount val="1"/>
                      <c:pt idx="0">
                        <c:v>I3(t)</c:v>
                      </c:pt>
                    </c:strCache>
                  </c:strRef>
                </c:tx>
                <c:spPr>
                  <a:ln w="19050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Sheet1!$B$7:$B$12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Sheet1!$E$7:$E$12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3.84</c:v>
                      </c:pt>
                      <c:pt idx="1">
                        <c:v>1.42</c:v>
                      </c:pt>
                      <c:pt idx="2">
                        <c:v>0.54</c:v>
                      </c:pt>
                      <c:pt idx="3">
                        <c:v>0.19</c:v>
                      </c:pt>
                      <c:pt idx="4">
                        <c:v>6.9000000000000006E-2</c:v>
                      </c:pt>
                      <c:pt idx="5">
                        <c:v>2.7E-2</c:v>
                      </c:pt>
                    </c:numCache>
                  </c:numRef>
                </c:yVal>
                <c:smooth val="1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3953-45D7-BEBB-72C6E54ACA0B}"/>
                  </c:ext>
                </c:extLst>
              </c15:ser>
            </c15:filteredScatterSeries>
          </c:ext>
        </c:extLst>
      </c:scatterChart>
      <c:valAx>
        <c:axId val="5413177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Constant (</a:t>
                </a:r>
                <a:r>
                  <a:rPr lang="el-GR">
                    <a:latin typeface="Calibri" panose="020F0502020204030204" pitchFamily="34" charset="0"/>
                    <a:cs typeface="Calibri" panose="020F0502020204030204" pitchFamily="34" charset="0"/>
                  </a:rPr>
                  <a:t>τ</a:t>
                </a:r>
                <a:r>
                  <a:rPr lang="en-US">
                    <a:latin typeface="Calibri" panose="020F0502020204030204" pitchFamily="34" charset="0"/>
                    <a:cs typeface="Calibri" panose="020F0502020204030204" pitchFamily="34" charset="0"/>
                  </a:rPr>
                  <a:t>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1315752"/>
        <c:crosses val="autoZero"/>
        <c:crossBetween val="midCat"/>
      </c:valAx>
      <c:valAx>
        <c:axId val="541315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Current i(t)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13177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Shuggawugga</dc:creator>
  <cp:keywords/>
  <dc:description/>
  <cp:lastModifiedBy>Shuggawugga</cp:lastModifiedBy>
  <cp:revision>2</cp:revision>
  <dcterms:created xsi:type="dcterms:W3CDTF">2018-02-12T23:06:00Z</dcterms:created>
  <dcterms:modified xsi:type="dcterms:W3CDTF">2018-02-13T00:44:00Z</dcterms:modified>
</cp:coreProperties>
</file>