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C4662C" w14:textId="6CD7D7A8" w:rsidR="007B6FC1" w:rsidRDefault="0031538A">
      <w:r>
        <w:t>Principles of design used</w:t>
      </w:r>
    </w:p>
    <w:p w14:paraId="4CFE2F71" w14:textId="77777777" w:rsidR="0031538A" w:rsidRDefault="0031538A"/>
    <w:p w14:paraId="5147B631" w14:textId="77777777" w:rsidR="0031538A" w:rsidRDefault="0031538A" w:rsidP="0031538A">
      <w:r w:rsidRPr="004F542A">
        <w:rPr>
          <w:b/>
          <w:bCs/>
        </w:rPr>
        <w:t>Title</w:t>
      </w:r>
      <w:r>
        <w:t>: Voter Turnout Rates in the U.S.</w:t>
      </w:r>
    </w:p>
    <w:p w14:paraId="472543A7" w14:textId="77777777" w:rsidR="0031538A" w:rsidRDefault="0031538A" w:rsidP="0031538A"/>
    <w:p w14:paraId="7BA12CF0" w14:textId="77777777" w:rsidR="0031538A" w:rsidRDefault="0031538A" w:rsidP="0031538A">
      <w:pPr>
        <w:tabs>
          <w:tab w:val="left" w:pos="6795"/>
        </w:tabs>
      </w:pPr>
      <w:r w:rsidRPr="004F542A">
        <w:rPr>
          <w:b/>
          <w:bCs/>
        </w:rPr>
        <w:t>Introduction</w:t>
      </w:r>
      <w:r>
        <w:t>: Voter turnouts are heavily affected by age and race.</w:t>
      </w:r>
    </w:p>
    <w:p w14:paraId="7145FA21" w14:textId="77777777" w:rsidR="0031538A" w:rsidRDefault="0031538A" w:rsidP="0031538A"/>
    <w:p w14:paraId="1C945F54" w14:textId="4D2A805E" w:rsidR="00BA4C2C" w:rsidRDefault="0031538A" w:rsidP="00BA4C2C">
      <w:r>
        <w:tab/>
      </w:r>
      <w:r w:rsidRPr="004F542A">
        <w:rPr>
          <w:b/>
          <w:bCs/>
        </w:rPr>
        <w:t>Supporting Point 1</w:t>
      </w:r>
      <w:r>
        <w:t xml:space="preserve">: Only 65% of </w:t>
      </w:r>
      <w:proofErr w:type="gramStart"/>
      <w:r>
        <w:t>eligible,</w:t>
      </w:r>
      <w:proofErr w:type="gramEnd"/>
      <w:r>
        <w:t xml:space="preserve"> registered voters came out to vote in the 2024 elections.  (Isotype</w:t>
      </w:r>
      <w:proofErr w:type="gramStart"/>
      <w:r>
        <w:t>)(</w:t>
      </w:r>
      <w:proofErr w:type="gramEnd"/>
      <w:r>
        <w:t xml:space="preserve">Center </w:t>
      </w:r>
      <w:proofErr w:type="gramStart"/>
      <w:r>
        <w:t>alignment</w:t>
      </w:r>
      <w:r w:rsidR="000255C0">
        <w:t>)(</w:t>
      </w:r>
      <w:proofErr w:type="gramEnd"/>
      <w:r>
        <w:t>Anomaly)</w:t>
      </w:r>
    </w:p>
    <w:p w14:paraId="0319E426" w14:textId="77777777" w:rsidR="00BA4C2C" w:rsidRDefault="00BA4C2C" w:rsidP="00BA4C2C"/>
    <w:p w14:paraId="2499C970" w14:textId="7B02C541" w:rsidR="0031538A" w:rsidRDefault="00BA4C2C" w:rsidP="0031538A">
      <w:r>
        <w:tab/>
      </w:r>
      <w:r w:rsidRPr="00CF5063">
        <w:rPr>
          <w:b/>
          <w:bCs/>
        </w:rPr>
        <w:t xml:space="preserve">Supporting Point </w:t>
      </w:r>
      <w:r>
        <w:rPr>
          <w:b/>
          <w:bCs/>
        </w:rPr>
        <w:t>2</w:t>
      </w:r>
      <w:r>
        <w:t xml:space="preserve">: In 2024, 14.4 MILLION eligible voters didn’t vote or didn’t respond to surveys about their voting. (Visualized </w:t>
      </w:r>
      <w:proofErr w:type="gramStart"/>
      <w:r>
        <w:t>number)</w:t>
      </w:r>
      <w:r w:rsidR="00AD5D97">
        <w:t>(</w:t>
      </w:r>
      <w:proofErr w:type="gramEnd"/>
      <w:r w:rsidR="00AD5D97">
        <w:t xml:space="preserve">Center </w:t>
      </w:r>
      <w:proofErr w:type="gramStart"/>
      <w:r>
        <w:t>alignment)(</w:t>
      </w:r>
      <w:proofErr w:type="gramEnd"/>
      <w:r>
        <w:t>Dominant focal point)</w:t>
      </w:r>
    </w:p>
    <w:p w14:paraId="3AD1947F" w14:textId="77777777" w:rsidR="0031538A" w:rsidRDefault="0031538A" w:rsidP="0031538A"/>
    <w:p w14:paraId="153A9891" w14:textId="32DCD404" w:rsidR="0031538A" w:rsidRDefault="0031538A" w:rsidP="00BA4C2C">
      <w:r>
        <w:tab/>
      </w:r>
      <w:r w:rsidRPr="004F542A">
        <w:rPr>
          <w:b/>
          <w:bCs/>
        </w:rPr>
        <w:t xml:space="preserve">Supporting Point </w:t>
      </w:r>
      <w:r w:rsidR="00BA4C2C">
        <w:rPr>
          <w:b/>
          <w:bCs/>
        </w:rPr>
        <w:t>3</w:t>
      </w:r>
      <w:r>
        <w:t xml:space="preserve">: Of those between the ages of 18 and 24, 47% of </w:t>
      </w:r>
      <w:proofErr w:type="gramStart"/>
      <w:r>
        <w:t>people who</w:t>
      </w:r>
      <w:proofErr w:type="gramEnd"/>
      <w:r>
        <w:t xml:space="preserve"> reported voting.  (Pie </w:t>
      </w:r>
      <w:proofErr w:type="gramStart"/>
      <w:r>
        <w:t>chart)(</w:t>
      </w:r>
      <w:proofErr w:type="gramEnd"/>
      <w:r w:rsidR="00744061">
        <w:t>Horizontal</w:t>
      </w:r>
      <w:r w:rsidR="00BA4C2C">
        <w:t xml:space="preserve"> alignment.)</w:t>
      </w:r>
    </w:p>
    <w:p w14:paraId="03FBB0A5" w14:textId="77777777" w:rsidR="0031538A" w:rsidRDefault="0031538A" w:rsidP="0031538A"/>
    <w:p w14:paraId="69B465BB" w14:textId="2EC0F422" w:rsidR="0031538A" w:rsidRDefault="0031538A" w:rsidP="0031538A">
      <w:r>
        <w:tab/>
      </w:r>
      <w:r w:rsidRPr="004F542A">
        <w:rPr>
          <w:b/>
          <w:bCs/>
        </w:rPr>
        <w:t xml:space="preserve">Supporting Point </w:t>
      </w:r>
      <w:r w:rsidR="00744061">
        <w:rPr>
          <w:b/>
          <w:bCs/>
        </w:rPr>
        <w:t>4</w:t>
      </w:r>
      <w:r>
        <w:t xml:space="preserve">: In that same age bracket, just 43% of black voters, 38% of Hispanic and Latino voters, and 44% of Asian voters, as compared to 49% white voters, still less than half of total voting eligible persons. (Bar </w:t>
      </w:r>
      <w:proofErr w:type="gramStart"/>
      <w:r>
        <w:t>graph)(</w:t>
      </w:r>
      <w:proofErr w:type="gramEnd"/>
      <w:r>
        <w:t>Horizontal alignment)</w:t>
      </w:r>
    </w:p>
    <w:p w14:paraId="48AFB530" w14:textId="77777777" w:rsidR="0031538A" w:rsidRDefault="0031538A" w:rsidP="0031538A"/>
    <w:p w14:paraId="17C6CEC0" w14:textId="2E6C687F" w:rsidR="0031538A" w:rsidRDefault="0031538A" w:rsidP="0031538A">
      <w:r>
        <w:tab/>
      </w:r>
      <w:r w:rsidRPr="004F542A">
        <w:rPr>
          <w:b/>
          <w:bCs/>
        </w:rPr>
        <w:t xml:space="preserve">Supporting Point </w:t>
      </w:r>
      <w:r w:rsidR="00744061">
        <w:rPr>
          <w:b/>
          <w:bCs/>
        </w:rPr>
        <w:t>5</w:t>
      </w:r>
      <w:r>
        <w:t>: Since 2008, the number of 18 to 24 voters has only risen above 50% ONCE, in 2020. (Line graph)</w:t>
      </w:r>
      <w:r w:rsidRPr="00983B28">
        <w:t xml:space="preserve"> </w:t>
      </w:r>
      <w:r>
        <w:t>(</w:t>
      </w:r>
      <w:r w:rsidR="000255C0">
        <w:t>Center</w:t>
      </w:r>
      <w:r>
        <w:t xml:space="preserve"> alignment)</w:t>
      </w:r>
    </w:p>
    <w:p w14:paraId="40F66D33" w14:textId="77777777" w:rsidR="0031538A" w:rsidRDefault="0031538A" w:rsidP="0031538A"/>
    <w:p w14:paraId="48C80203" w14:textId="49B0155D" w:rsidR="0031538A" w:rsidRDefault="0031538A" w:rsidP="0031538A">
      <w:r>
        <w:tab/>
      </w:r>
      <w:r w:rsidRPr="004F542A">
        <w:rPr>
          <w:b/>
          <w:bCs/>
        </w:rPr>
        <w:t xml:space="preserve">Supporting Point </w:t>
      </w:r>
      <w:r w:rsidR="00744061">
        <w:rPr>
          <w:b/>
          <w:bCs/>
        </w:rPr>
        <w:t>6</w:t>
      </w:r>
      <w:r>
        <w:t xml:space="preserve">: </w:t>
      </w:r>
      <w:r w:rsidR="00BA4C2C">
        <w:t xml:space="preserve">In </w:t>
      </w:r>
      <w:r>
        <w:t>2024, the election was decided by just 2.5 million votes!</w:t>
      </w:r>
      <w:r w:rsidR="00AD5D97">
        <w:t xml:space="preserve"> (Visualized </w:t>
      </w:r>
      <w:proofErr w:type="gramStart"/>
      <w:r w:rsidR="00AD5D97">
        <w:t>number)(</w:t>
      </w:r>
      <w:proofErr w:type="gramEnd"/>
      <w:r w:rsidR="00AD5D97">
        <w:t xml:space="preserve">Center </w:t>
      </w:r>
      <w:proofErr w:type="gramStart"/>
      <w:r w:rsidR="00AD5D97">
        <w:t>alignment)(</w:t>
      </w:r>
      <w:proofErr w:type="gramEnd"/>
      <w:r w:rsidR="00AD5D97">
        <w:t>Dominant focal point)</w:t>
      </w:r>
    </w:p>
    <w:p w14:paraId="7E01D403" w14:textId="77777777" w:rsidR="00AD5D97" w:rsidRDefault="00AD5D97" w:rsidP="00AD5D97"/>
    <w:p w14:paraId="272F71E6" w14:textId="77777777" w:rsidR="00AD5D97" w:rsidRDefault="00AD5D97" w:rsidP="00AD5D97">
      <w:r w:rsidRPr="004F542A">
        <w:rPr>
          <w:b/>
          <w:bCs/>
        </w:rPr>
        <w:t>Conclusion</w:t>
      </w:r>
      <w:r>
        <w:t>: Help guide the future!  Vote in every election!</w:t>
      </w:r>
    </w:p>
    <w:p w14:paraId="411AB0CB" w14:textId="0E4D9487" w:rsidR="0031538A" w:rsidRDefault="0031538A" w:rsidP="0031538A"/>
    <w:p w14:paraId="5A06FD67" w14:textId="77777777" w:rsidR="0031538A" w:rsidRDefault="0031538A" w:rsidP="0031538A"/>
    <w:p w14:paraId="45C039E3" w14:textId="77777777" w:rsidR="0031538A" w:rsidRDefault="0031538A" w:rsidP="0031538A"/>
    <w:p w14:paraId="22E74219" w14:textId="7E40FE80" w:rsidR="0031538A" w:rsidRDefault="006C6747" w:rsidP="0031538A">
      <w:r>
        <w:t>Visual hierarchy: Images are arranged from less detailed and more eye catching at the top down to less detailed further down.  These are broken up by visualized numbers that act as dominant focal points.</w:t>
      </w:r>
    </w:p>
    <w:p w14:paraId="182F17DA" w14:textId="77777777" w:rsidR="006C6747" w:rsidRDefault="006C6747" w:rsidP="0031538A"/>
    <w:p w14:paraId="471744C9" w14:textId="78A77EE5" w:rsidR="0031538A" w:rsidRDefault="00744061" w:rsidP="0031538A">
      <w:r>
        <w:t>Color harmony</w:t>
      </w:r>
      <w:proofErr w:type="gramStart"/>
      <w:r>
        <w:t>:  Primarily</w:t>
      </w:r>
      <w:proofErr w:type="gramEnd"/>
      <w:r>
        <w:t xml:space="preserve"> used red, white, and blue to promote a cohesive, patriotic theme.</w:t>
      </w:r>
    </w:p>
    <w:p w14:paraId="63A7145E" w14:textId="77777777" w:rsidR="00744061" w:rsidRDefault="00744061" w:rsidP="0031538A"/>
    <w:p w14:paraId="7CF72290" w14:textId="77777777" w:rsidR="00744061" w:rsidRDefault="00744061" w:rsidP="0031538A"/>
    <w:p w14:paraId="4F19A4BA" w14:textId="77777777" w:rsidR="006C6747" w:rsidRDefault="006C6747" w:rsidP="0031538A"/>
    <w:p w14:paraId="59A8A828" w14:textId="77777777" w:rsidR="004C7A34" w:rsidRDefault="004C7A34" w:rsidP="0031538A"/>
    <w:p w14:paraId="02FAFA33" w14:textId="77777777" w:rsidR="004C7A34" w:rsidRDefault="004C7A34" w:rsidP="0031538A"/>
    <w:p w14:paraId="1D01C6F9" w14:textId="77777777" w:rsidR="004C7A34" w:rsidRDefault="004C7A34" w:rsidP="0031538A"/>
    <w:p w14:paraId="3A48D983" w14:textId="77777777" w:rsidR="004C7A34" w:rsidRDefault="004C7A34" w:rsidP="0031538A"/>
    <w:p w14:paraId="3900EFBD" w14:textId="77777777" w:rsidR="004C7A34" w:rsidRDefault="004C7A34" w:rsidP="0031538A"/>
    <w:p w14:paraId="58F3E15C" w14:textId="77777777" w:rsidR="004C7A34" w:rsidRDefault="004C7A34" w:rsidP="0031538A"/>
    <w:p w14:paraId="2E579BF1" w14:textId="77777777" w:rsidR="004C7A34" w:rsidRDefault="004C7A34" w:rsidP="0031538A"/>
    <w:p w14:paraId="72072731" w14:textId="77777777" w:rsidR="004C7A34" w:rsidRDefault="004C7A34" w:rsidP="0031538A"/>
    <w:p w14:paraId="69F5426B" w14:textId="20571B76" w:rsidR="006C6747" w:rsidRDefault="006C6747" w:rsidP="0031538A">
      <w:r>
        <w:lastRenderedPageBreak/>
        <w:t xml:space="preserve">Hello </w:t>
      </w:r>
      <w:r w:rsidR="0041352C">
        <w:t>team</w:t>
      </w:r>
      <w:r w:rsidR="00EB6B75">
        <w:t>,</w:t>
      </w:r>
    </w:p>
    <w:p w14:paraId="683DC727" w14:textId="77777777" w:rsidR="006C6747" w:rsidRDefault="006C6747" w:rsidP="0031538A"/>
    <w:p w14:paraId="0A87EDDD" w14:textId="33DCCA82" w:rsidR="00431102" w:rsidRDefault="006C6747" w:rsidP="0031538A">
      <w:r>
        <w:t xml:space="preserve">I’m here to justify the design choices I made </w:t>
      </w:r>
      <w:r w:rsidR="00EB6B75">
        <w:t>on this infographic while giving you a little tour.</w:t>
      </w:r>
    </w:p>
    <w:p w14:paraId="34C21DB4" w14:textId="77777777" w:rsidR="006C6747" w:rsidRDefault="006C6747" w:rsidP="0031538A"/>
    <w:p w14:paraId="403DB53E" w14:textId="79C5CE6B" w:rsidR="00431102" w:rsidRDefault="004C7A34" w:rsidP="0031538A">
      <w:r>
        <w:t xml:space="preserve">To begin, </w:t>
      </w:r>
      <w:r w:rsidR="00431102">
        <w:t>Proximity means grouping related design elements together.</w:t>
      </w:r>
    </w:p>
    <w:p w14:paraId="47639D82" w14:textId="77777777" w:rsidR="00431102" w:rsidRDefault="00431102" w:rsidP="0031538A"/>
    <w:p w14:paraId="4115B094" w14:textId="729968FB" w:rsidR="006C6747" w:rsidRDefault="004C7A34" w:rsidP="0031538A">
      <w:r>
        <w:t xml:space="preserve">I utilized the principle of Proximity to organize </w:t>
      </w:r>
      <w:r w:rsidR="00431102">
        <w:t>the</w:t>
      </w:r>
      <w:r>
        <w:t xml:space="preserve"> </w:t>
      </w:r>
      <w:r w:rsidR="00431102">
        <w:t>data based on relevance</w:t>
      </w:r>
      <w:r>
        <w:t>.</w:t>
      </w:r>
    </w:p>
    <w:p w14:paraId="338C1B90" w14:textId="77777777" w:rsidR="004C7A34" w:rsidRDefault="004C7A34" w:rsidP="0031538A"/>
    <w:p w14:paraId="21125041" w14:textId="57B7A1C5" w:rsidR="004C7A34" w:rsidRDefault="004C7A34" w:rsidP="0031538A">
      <w:r>
        <w:t xml:space="preserve">This meant grouping information that was more closely related, such as the </w:t>
      </w:r>
      <w:r w:rsidR="008F31E6">
        <w:t>visualized number</w:t>
      </w:r>
      <w:r>
        <w:t xml:space="preserve"> 14.4 million which is related to the isotype above it.</w:t>
      </w:r>
    </w:p>
    <w:p w14:paraId="51D6D1DB" w14:textId="77777777" w:rsidR="00431102" w:rsidRDefault="00431102" w:rsidP="0031538A"/>
    <w:p w14:paraId="5D17E484" w14:textId="423987A3" w:rsidR="004C7A34" w:rsidRDefault="00431102" w:rsidP="0031538A">
      <w:r>
        <w:t>V</w:t>
      </w:r>
      <w:r w:rsidRPr="00431102">
        <w:t>isual hierarchy in an infographic means the</w:t>
      </w:r>
      <w:r>
        <w:t xml:space="preserve"> </w:t>
      </w:r>
      <w:r w:rsidRPr="00431102">
        <w:t>arrangement of elements that imply levels of</w:t>
      </w:r>
      <w:r w:rsidRPr="00431102">
        <w:br/>
        <w:t>importance.</w:t>
      </w:r>
    </w:p>
    <w:p w14:paraId="3C5655E6" w14:textId="77777777" w:rsidR="00431102" w:rsidRDefault="00431102" w:rsidP="0031538A"/>
    <w:p w14:paraId="0857E451" w14:textId="26CC762F" w:rsidR="00431102" w:rsidRDefault="00431102" w:rsidP="0031538A">
      <w:r>
        <w:t>Dominant focal points are the level with the most weight, sub-dominant is the level that gets the viewers attention next, and subordinate is the level with the least visual weight.</w:t>
      </w:r>
    </w:p>
    <w:p w14:paraId="30757AB5" w14:textId="77777777" w:rsidR="00431102" w:rsidRDefault="00431102" w:rsidP="0031538A"/>
    <w:p w14:paraId="2B4DC70E" w14:textId="0FA8C72E" w:rsidR="004C7A34" w:rsidRDefault="004C7A34" w:rsidP="0031538A">
      <w:r>
        <w:t xml:space="preserve">The visual hierarchy </w:t>
      </w:r>
      <w:r w:rsidR="00431102">
        <w:t xml:space="preserve">I used for this </w:t>
      </w:r>
      <w:r>
        <w:t>infograph</w:t>
      </w:r>
      <w:r w:rsidR="00431102">
        <w:t>ic</w:t>
      </w:r>
      <w:r>
        <w:t xml:space="preserve"> is to have dominant focal points at the beginning and towards the end, starting with the title and the isotype.</w:t>
      </w:r>
    </w:p>
    <w:p w14:paraId="0CCB7BAB" w14:textId="77777777" w:rsidR="004C7A34" w:rsidRDefault="004C7A34" w:rsidP="0031538A"/>
    <w:p w14:paraId="032C7EEA" w14:textId="6745205B" w:rsidR="004C7A34" w:rsidRDefault="004C7A34" w:rsidP="0031538A">
      <w:r>
        <w:t xml:space="preserve">Subdominant focal points are used to present finer details towards the middle of the body, such </w:t>
      </w:r>
      <w:r w:rsidR="008F31E6">
        <w:t>the title and description for</w:t>
      </w:r>
      <w:r>
        <w:t xml:space="preserve"> the pie and bar charts.  </w:t>
      </w:r>
    </w:p>
    <w:p w14:paraId="6C9D5C2D" w14:textId="77777777" w:rsidR="004C7A34" w:rsidRDefault="004C7A34" w:rsidP="0031538A"/>
    <w:p w14:paraId="4706E2A6" w14:textId="069BDD36" w:rsidR="004C7A34" w:rsidRDefault="004C7A34" w:rsidP="0031538A">
      <w:r>
        <w:t xml:space="preserve">Subordinate focal points are used to provide further details about the charts, such as the information </w:t>
      </w:r>
      <w:proofErr w:type="gramStart"/>
      <w:r>
        <w:t>attached</w:t>
      </w:r>
      <w:proofErr w:type="gramEnd"/>
      <w:r>
        <w:t xml:space="preserve"> the bottom of each chart card.</w:t>
      </w:r>
    </w:p>
    <w:p w14:paraId="5B10E56A" w14:textId="77777777" w:rsidR="00431102" w:rsidRDefault="00431102" w:rsidP="0031538A"/>
    <w:p w14:paraId="0CCD00C0" w14:textId="6E18E3B6" w:rsidR="00431102" w:rsidRDefault="00431102" w:rsidP="0031538A">
      <w:r>
        <w:t>Furthermore, a</w:t>
      </w:r>
      <w:r w:rsidRPr="00431102">
        <w:t>lignment means that elements are not scattered on a page but arranged</w:t>
      </w:r>
      <w:r>
        <w:t xml:space="preserve"> </w:t>
      </w:r>
      <w:r w:rsidRPr="00431102">
        <w:t>relative to a line or margin.</w:t>
      </w:r>
    </w:p>
    <w:p w14:paraId="051D7EB5" w14:textId="77777777" w:rsidR="002B450D" w:rsidRDefault="002B450D" w:rsidP="0031538A"/>
    <w:p w14:paraId="2E665A19" w14:textId="17AE1F86" w:rsidR="002B450D" w:rsidRDefault="002B450D" w:rsidP="0031538A">
      <w:r>
        <w:t>Horizontal alignment means that elements are arranged to a left or right edge</w:t>
      </w:r>
      <w:r w:rsidR="0041352C">
        <w:t xml:space="preserve"> </w:t>
      </w:r>
      <w:r>
        <w:t>and center alignment means that elements are aligned to a center edge margin.</w:t>
      </w:r>
    </w:p>
    <w:p w14:paraId="10F389A3" w14:textId="77777777" w:rsidR="004C7A34" w:rsidRDefault="004C7A34" w:rsidP="0031538A"/>
    <w:p w14:paraId="41FE231A" w14:textId="21993B28" w:rsidR="004C7A34" w:rsidRDefault="004C7A34" w:rsidP="0031538A">
      <w:r>
        <w:t>Center alignment is primarily used across the infographic, showcased in the title, the visualized numbers, and the background cards that contain the charts.</w:t>
      </w:r>
    </w:p>
    <w:p w14:paraId="3B668E91" w14:textId="77777777" w:rsidR="004C7A34" w:rsidRDefault="004C7A34" w:rsidP="0031538A"/>
    <w:p w14:paraId="7B5A6F81" w14:textId="29B7CA4D" w:rsidR="004C7A34" w:rsidRDefault="004C7A34" w:rsidP="0031538A">
      <w:r>
        <w:t>Horizontal alignment is used to place the two most related charts, allowing them to sit next to one another with their associated information.</w:t>
      </w:r>
    </w:p>
    <w:p w14:paraId="26D38931" w14:textId="77777777" w:rsidR="002B450D" w:rsidRDefault="002B450D" w:rsidP="0031538A"/>
    <w:p w14:paraId="4F366C2C" w14:textId="5D4D2652" w:rsidR="002B450D" w:rsidRDefault="002B450D" w:rsidP="0031538A">
      <w:r w:rsidRPr="002B450D">
        <w:t>Similarity means that when objects look the</w:t>
      </w:r>
      <w:r>
        <w:t xml:space="preserve"> </w:t>
      </w:r>
      <w:proofErr w:type="gramStart"/>
      <w:r w:rsidRPr="002B450D">
        <w:t>same</w:t>
      </w:r>
      <w:proofErr w:type="gramEnd"/>
      <w:r w:rsidRPr="002B450D">
        <w:t xml:space="preserve"> viewers will often see them as a pattern</w:t>
      </w:r>
      <w:r w:rsidRPr="002B450D">
        <w:br/>
        <w:t>or group.</w:t>
      </w:r>
    </w:p>
    <w:p w14:paraId="363DE3E2" w14:textId="77777777" w:rsidR="0068255E" w:rsidRDefault="0068255E" w:rsidP="0031538A"/>
    <w:p w14:paraId="0E032AEB" w14:textId="439FEB0B" w:rsidR="0068255E" w:rsidRDefault="0068255E" w:rsidP="0031538A">
      <w:r>
        <w:t xml:space="preserve">The design principle of Anomaly uses </w:t>
      </w:r>
      <w:r w:rsidR="002B450D">
        <w:t>S</w:t>
      </w:r>
      <w:r>
        <w:t xml:space="preserve">imilarity to alter one object in a pattern </w:t>
      </w:r>
      <w:proofErr w:type="gramStart"/>
      <w:r>
        <w:t>in order to</w:t>
      </w:r>
      <w:proofErr w:type="gramEnd"/>
      <w:r>
        <w:t xml:space="preserve"> draw attention to the difference.</w:t>
      </w:r>
    </w:p>
    <w:p w14:paraId="44BAD12C" w14:textId="77777777" w:rsidR="0068255E" w:rsidRDefault="0068255E" w:rsidP="0031538A"/>
    <w:p w14:paraId="23F54DBC" w14:textId="49457E82" w:rsidR="0068255E" w:rsidRDefault="0068255E" w:rsidP="0031538A">
      <w:r>
        <w:t>This can be readily seen in the isotype, where the figures representing those who did and did not vote are portrayed in different colors.</w:t>
      </w:r>
    </w:p>
    <w:p w14:paraId="1997D1A3" w14:textId="77777777" w:rsidR="0068255E" w:rsidRDefault="0068255E" w:rsidP="0031538A"/>
    <w:p w14:paraId="16AD736F" w14:textId="54D4AC77" w:rsidR="0068255E" w:rsidRDefault="002B450D" w:rsidP="0031538A">
      <w:r>
        <w:t>The design principle of c</w:t>
      </w:r>
      <w:r w:rsidR="0068255E" w:rsidRPr="0068255E">
        <w:t>olor harmony means viewers experience color</w:t>
      </w:r>
      <w:r w:rsidR="0068255E">
        <w:t xml:space="preserve"> </w:t>
      </w:r>
      <w:r w:rsidR="0068255E" w:rsidRPr="0068255E">
        <w:t>choices as presenting a sense of order.</w:t>
      </w:r>
    </w:p>
    <w:p w14:paraId="48E58891" w14:textId="77777777" w:rsidR="002B450D" w:rsidRDefault="002B450D" w:rsidP="0031538A"/>
    <w:p w14:paraId="430E7CB4" w14:textId="4825C911" w:rsidR="002B450D" w:rsidRDefault="002B450D" w:rsidP="0031538A">
      <w:r w:rsidRPr="002B450D">
        <w:t>Contrast is the difference in visual weight</w:t>
      </w:r>
      <w:r>
        <w:t xml:space="preserve"> </w:t>
      </w:r>
      <w:r w:rsidRPr="002B450D">
        <w:t xml:space="preserve">between the background and </w:t>
      </w:r>
      <w:r w:rsidR="00D316F2">
        <w:t>a prominent foreground.</w:t>
      </w:r>
    </w:p>
    <w:p w14:paraId="35F0935A" w14:textId="77777777" w:rsidR="004C7A34" w:rsidRDefault="004C7A34" w:rsidP="0031538A"/>
    <w:p w14:paraId="3F085664" w14:textId="77777777" w:rsidR="002B450D" w:rsidRDefault="0068255E" w:rsidP="0031538A">
      <w:r>
        <w:t>The c</w:t>
      </w:r>
      <w:r w:rsidR="00C40D72">
        <w:t>olor harmony</w:t>
      </w:r>
      <w:r>
        <w:t xml:space="preserve"> for this infographic</w:t>
      </w:r>
      <w:r w:rsidR="00C40D72">
        <w:t xml:space="preserve"> is maintained by keeping a consistent background scheme of blues</w:t>
      </w:r>
      <w:r w:rsidR="002B450D">
        <w:t>.</w:t>
      </w:r>
    </w:p>
    <w:p w14:paraId="63683987" w14:textId="77777777" w:rsidR="002B450D" w:rsidRDefault="002B450D" w:rsidP="0031538A"/>
    <w:p w14:paraId="0F41A8CC" w14:textId="0923EA1F" w:rsidR="00BE5997" w:rsidRDefault="002B450D" w:rsidP="0031538A">
      <w:r>
        <w:t>This</w:t>
      </w:r>
      <w:r w:rsidR="00C40D72">
        <w:t xml:space="preserve"> allows the </w:t>
      </w:r>
      <w:r>
        <w:t>white accent color</w:t>
      </w:r>
      <w:r w:rsidR="00C40D72">
        <w:t xml:space="preserve"> to guide the eye</w:t>
      </w:r>
      <w:r w:rsidR="003B614F">
        <w:t xml:space="preserve"> of the viewer,</w:t>
      </w:r>
      <w:r w:rsidR="00C40D72">
        <w:t xml:space="preserve"> and the </w:t>
      </w:r>
      <w:r w:rsidR="00BE5997">
        <w:t>contrasting</w:t>
      </w:r>
      <w:r w:rsidR="00C40D72">
        <w:t xml:space="preserve"> red </w:t>
      </w:r>
      <w:r>
        <w:t>colors</w:t>
      </w:r>
      <w:r w:rsidR="00C40D72">
        <w:t xml:space="preserve"> to grab </w:t>
      </w:r>
      <w:r w:rsidR="003B614F">
        <w:t>their attention.</w:t>
      </w:r>
      <w:r w:rsidR="00BE5997">
        <w:t xml:space="preserve">  </w:t>
      </w:r>
    </w:p>
    <w:p w14:paraId="30721364" w14:textId="77777777" w:rsidR="00BE5997" w:rsidRDefault="00BE5997" w:rsidP="0031538A"/>
    <w:p w14:paraId="7ED5AE77" w14:textId="64F54557" w:rsidR="004C7A34" w:rsidRDefault="00BE5997" w:rsidP="0031538A">
      <w:r>
        <w:t>Green is used in the charts to add further emphasis as a contrast against red.</w:t>
      </w:r>
    </w:p>
    <w:p w14:paraId="5611D01D" w14:textId="77777777" w:rsidR="003B614F" w:rsidRDefault="003B614F" w:rsidP="0031538A"/>
    <w:p w14:paraId="67A36D70" w14:textId="214D8BA3" w:rsidR="003B614F" w:rsidRDefault="00D316F2" w:rsidP="0031538A">
      <w:r>
        <w:t>Thanks, and let me know if you have any questions about my design choices.</w:t>
      </w:r>
    </w:p>
    <w:sectPr w:rsidR="003B61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6B3E24"/>
    <w:multiLevelType w:val="hybridMultilevel"/>
    <w:tmpl w:val="E742589C"/>
    <w:lvl w:ilvl="0" w:tplc="048CE80E">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97333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38A"/>
    <w:rsid w:val="000255C0"/>
    <w:rsid w:val="002B450D"/>
    <w:rsid w:val="002B62C1"/>
    <w:rsid w:val="0031538A"/>
    <w:rsid w:val="003414ED"/>
    <w:rsid w:val="003B614F"/>
    <w:rsid w:val="0041352C"/>
    <w:rsid w:val="00431102"/>
    <w:rsid w:val="004C7A34"/>
    <w:rsid w:val="0061280C"/>
    <w:rsid w:val="0068255E"/>
    <w:rsid w:val="006C6747"/>
    <w:rsid w:val="006E7B2D"/>
    <w:rsid w:val="00744061"/>
    <w:rsid w:val="007B6FC1"/>
    <w:rsid w:val="0082198A"/>
    <w:rsid w:val="008D021D"/>
    <w:rsid w:val="008F31E6"/>
    <w:rsid w:val="009B040E"/>
    <w:rsid w:val="009C1D22"/>
    <w:rsid w:val="00AD5D97"/>
    <w:rsid w:val="00B7662D"/>
    <w:rsid w:val="00BA4C2C"/>
    <w:rsid w:val="00BE5997"/>
    <w:rsid w:val="00C40D72"/>
    <w:rsid w:val="00D316F2"/>
    <w:rsid w:val="00DD5715"/>
    <w:rsid w:val="00EB6B75"/>
    <w:rsid w:val="00F61AE5"/>
    <w:rsid w:val="00FE1A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1DB97"/>
  <w15:chartTrackingRefBased/>
  <w15:docId w15:val="{E56AE328-F9BF-4C85-86EC-9C1EA25A2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21D"/>
    <w:pPr>
      <w:contextualSpacing/>
    </w:pPr>
  </w:style>
  <w:style w:type="paragraph" w:styleId="Heading1">
    <w:name w:val="heading 1"/>
    <w:basedOn w:val="Normal"/>
    <w:next w:val="Normal"/>
    <w:link w:val="Heading1Char"/>
    <w:uiPriority w:val="9"/>
    <w:qFormat/>
    <w:rsid w:val="003153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153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1538A"/>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1538A"/>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1538A"/>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31538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1538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1538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1538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53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153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1538A"/>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1538A"/>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31538A"/>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31538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1538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1538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1538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1538A"/>
    <w:pPr>
      <w:spacing w:after="8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5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538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538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1538A"/>
    <w:pPr>
      <w:spacing w:before="160"/>
      <w:jc w:val="center"/>
    </w:pPr>
    <w:rPr>
      <w:i/>
      <w:iCs/>
      <w:color w:val="404040" w:themeColor="text1" w:themeTint="BF"/>
    </w:rPr>
  </w:style>
  <w:style w:type="character" w:customStyle="1" w:styleId="QuoteChar">
    <w:name w:val="Quote Char"/>
    <w:basedOn w:val="DefaultParagraphFont"/>
    <w:link w:val="Quote"/>
    <w:uiPriority w:val="29"/>
    <w:rsid w:val="0031538A"/>
    <w:rPr>
      <w:i/>
      <w:iCs/>
      <w:color w:val="404040" w:themeColor="text1" w:themeTint="BF"/>
    </w:rPr>
  </w:style>
  <w:style w:type="paragraph" w:styleId="ListParagraph">
    <w:name w:val="List Paragraph"/>
    <w:basedOn w:val="Normal"/>
    <w:uiPriority w:val="34"/>
    <w:qFormat/>
    <w:rsid w:val="0031538A"/>
    <w:pPr>
      <w:ind w:left="720"/>
    </w:pPr>
  </w:style>
  <w:style w:type="character" w:styleId="IntenseEmphasis">
    <w:name w:val="Intense Emphasis"/>
    <w:basedOn w:val="DefaultParagraphFont"/>
    <w:uiPriority w:val="21"/>
    <w:qFormat/>
    <w:rsid w:val="0031538A"/>
    <w:rPr>
      <w:i/>
      <w:iCs/>
      <w:color w:val="2F5496" w:themeColor="accent1" w:themeShade="BF"/>
    </w:rPr>
  </w:style>
  <w:style w:type="paragraph" w:styleId="IntenseQuote">
    <w:name w:val="Intense Quote"/>
    <w:basedOn w:val="Normal"/>
    <w:next w:val="Normal"/>
    <w:link w:val="IntenseQuoteChar"/>
    <w:uiPriority w:val="30"/>
    <w:qFormat/>
    <w:rsid w:val="003153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1538A"/>
    <w:rPr>
      <w:i/>
      <w:iCs/>
      <w:color w:val="2F5496" w:themeColor="accent1" w:themeShade="BF"/>
    </w:rPr>
  </w:style>
  <w:style w:type="character" w:styleId="IntenseReference">
    <w:name w:val="Intense Reference"/>
    <w:basedOn w:val="DefaultParagraphFont"/>
    <w:uiPriority w:val="32"/>
    <w:qFormat/>
    <w:rsid w:val="0031538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1484</TotalTime>
  <Pages>3</Pages>
  <Words>624</Words>
  <Characters>3561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Shuggawugga</dc:creator>
  <cp:keywords/>
  <dc:description/>
  <cp:lastModifiedBy>Shuggawugga</cp:lastModifiedBy>
  <cp:revision>13</cp:revision>
  <dcterms:created xsi:type="dcterms:W3CDTF">2025-05-29T15:24:00Z</dcterms:created>
  <dcterms:modified xsi:type="dcterms:W3CDTF">2025-05-30T18:09:00Z</dcterms:modified>
</cp:coreProperties>
</file>