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662C" w14:textId="6CD7D7A8" w:rsidR="007B6FC1" w:rsidRDefault="0031538A">
      <w:r>
        <w:t>Principles of design used</w:t>
      </w:r>
    </w:p>
    <w:p w14:paraId="4CFE2F71" w14:textId="77777777" w:rsidR="0031538A" w:rsidRDefault="0031538A"/>
    <w:p w14:paraId="5147B631" w14:textId="77777777" w:rsidR="0031538A" w:rsidRDefault="0031538A" w:rsidP="0031538A">
      <w:r w:rsidRPr="004F542A">
        <w:rPr>
          <w:b/>
          <w:bCs/>
        </w:rPr>
        <w:t>Title</w:t>
      </w:r>
      <w:r>
        <w:t>: Voter Turnout Rates in the U.S.</w:t>
      </w:r>
    </w:p>
    <w:p w14:paraId="472543A7" w14:textId="77777777" w:rsidR="0031538A" w:rsidRDefault="0031538A" w:rsidP="0031538A"/>
    <w:p w14:paraId="7BA12CF0" w14:textId="77777777" w:rsidR="0031538A" w:rsidRDefault="0031538A" w:rsidP="0031538A">
      <w:pPr>
        <w:tabs>
          <w:tab w:val="left" w:pos="6795"/>
        </w:tabs>
      </w:pPr>
      <w:r w:rsidRPr="004F542A">
        <w:rPr>
          <w:b/>
          <w:bCs/>
        </w:rPr>
        <w:t>Introduction</w:t>
      </w:r>
      <w:r>
        <w:t>: Voter turnouts are heavily affected by age and race.</w:t>
      </w:r>
    </w:p>
    <w:p w14:paraId="7145FA21" w14:textId="77777777" w:rsidR="0031538A" w:rsidRDefault="0031538A" w:rsidP="0031538A"/>
    <w:p w14:paraId="1C945F54" w14:textId="4D2A805E" w:rsidR="00BA4C2C" w:rsidRDefault="0031538A" w:rsidP="00BA4C2C">
      <w:r>
        <w:tab/>
      </w:r>
      <w:r w:rsidRPr="004F542A">
        <w:rPr>
          <w:b/>
          <w:bCs/>
        </w:rPr>
        <w:t>Supporting Point 1</w:t>
      </w:r>
      <w:r>
        <w:t>: Only 65% of eligible, registered voters came out to vote in the 2024 elections.  (Isotype)(Center alignment</w:t>
      </w:r>
      <w:r w:rsidR="000255C0">
        <w:t>)(</w:t>
      </w:r>
      <w:r>
        <w:t>Anomaly)</w:t>
      </w:r>
    </w:p>
    <w:p w14:paraId="0319E426" w14:textId="77777777" w:rsidR="00BA4C2C" w:rsidRDefault="00BA4C2C" w:rsidP="00BA4C2C"/>
    <w:p w14:paraId="2499C970" w14:textId="7B02C541" w:rsidR="0031538A" w:rsidRDefault="00BA4C2C" w:rsidP="0031538A">
      <w:r>
        <w:tab/>
      </w:r>
      <w:r w:rsidRPr="00CF5063">
        <w:rPr>
          <w:b/>
          <w:bCs/>
        </w:rPr>
        <w:t xml:space="preserve">Supporting Point </w:t>
      </w:r>
      <w:r>
        <w:rPr>
          <w:b/>
          <w:bCs/>
        </w:rPr>
        <w:t>2</w:t>
      </w:r>
      <w:r>
        <w:t>: In 2024, 14.4 MILLION eligible voters didn’t vote or didn’t respond to surveys about their voting. (Visualized number)</w:t>
      </w:r>
      <w:r w:rsidR="00AD5D97">
        <w:t xml:space="preserve">(Center </w:t>
      </w:r>
      <w:r>
        <w:t>alignment)(Dominant focal point)</w:t>
      </w:r>
    </w:p>
    <w:p w14:paraId="3AD1947F" w14:textId="77777777" w:rsidR="0031538A" w:rsidRDefault="0031538A" w:rsidP="0031538A"/>
    <w:p w14:paraId="153A9891" w14:textId="32DCD404" w:rsidR="0031538A" w:rsidRDefault="0031538A" w:rsidP="00BA4C2C">
      <w:r>
        <w:tab/>
      </w:r>
      <w:r w:rsidRPr="004F542A">
        <w:rPr>
          <w:b/>
          <w:bCs/>
        </w:rPr>
        <w:t xml:space="preserve">Supporting Point </w:t>
      </w:r>
      <w:r w:rsidR="00BA4C2C">
        <w:rPr>
          <w:b/>
          <w:bCs/>
        </w:rPr>
        <w:t>3</w:t>
      </w:r>
      <w:r>
        <w:t>: Of those between the ages of 18 and 24, 47% of people who reported voting.  (Pie chart)(</w:t>
      </w:r>
      <w:r w:rsidR="00744061">
        <w:t>Horizontal</w:t>
      </w:r>
      <w:r w:rsidR="00BA4C2C">
        <w:t xml:space="preserve"> alignment.)</w:t>
      </w:r>
    </w:p>
    <w:p w14:paraId="03FBB0A5" w14:textId="77777777" w:rsidR="0031538A" w:rsidRDefault="0031538A" w:rsidP="0031538A"/>
    <w:p w14:paraId="69B465BB" w14:textId="2EC0F422" w:rsidR="0031538A" w:rsidRDefault="0031538A" w:rsidP="0031538A">
      <w:r>
        <w:tab/>
      </w:r>
      <w:r w:rsidRPr="004F542A">
        <w:rPr>
          <w:b/>
          <w:bCs/>
        </w:rPr>
        <w:t xml:space="preserve">Supporting Point </w:t>
      </w:r>
      <w:r w:rsidR="00744061">
        <w:rPr>
          <w:b/>
          <w:bCs/>
        </w:rPr>
        <w:t>4</w:t>
      </w:r>
      <w:r>
        <w:t>: In that same age bracket, just 43% of black voters, 38% of Hispanic and Latino voters, and 44% of Asian voters, as compared to 49% white voters, still less than half of total voting eligible persons. (Bar graph)(Horizontal alignment)</w:t>
      </w:r>
    </w:p>
    <w:p w14:paraId="48AFB530" w14:textId="77777777" w:rsidR="0031538A" w:rsidRDefault="0031538A" w:rsidP="0031538A"/>
    <w:p w14:paraId="17C6CEC0" w14:textId="2E6C687F" w:rsidR="0031538A" w:rsidRDefault="0031538A" w:rsidP="0031538A">
      <w:r>
        <w:tab/>
      </w:r>
      <w:r w:rsidRPr="004F542A">
        <w:rPr>
          <w:b/>
          <w:bCs/>
        </w:rPr>
        <w:t xml:space="preserve">Supporting Point </w:t>
      </w:r>
      <w:r w:rsidR="00744061">
        <w:rPr>
          <w:b/>
          <w:bCs/>
        </w:rPr>
        <w:t>5</w:t>
      </w:r>
      <w:r>
        <w:t>: Since 2008, the number of 18 to 24 voters has only risen above 50% ONCE, in 2020. (Line graph)</w:t>
      </w:r>
      <w:r w:rsidRPr="00983B28">
        <w:t xml:space="preserve"> </w:t>
      </w:r>
      <w:r>
        <w:t>(</w:t>
      </w:r>
      <w:r w:rsidR="000255C0">
        <w:t>Center</w:t>
      </w:r>
      <w:r>
        <w:t xml:space="preserve"> alignment)</w:t>
      </w:r>
    </w:p>
    <w:p w14:paraId="40F66D33" w14:textId="77777777" w:rsidR="0031538A" w:rsidRDefault="0031538A" w:rsidP="0031538A"/>
    <w:p w14:paraId="48C80203" w14:textId="49B0155D" w:rsidR="0031538A" w:rsidRDefault="0031538A" w:rsidP="0031538A">
      <w:r>
        <w:tab/>
      </w:r>
      <w:r w:rsidRPr="004F542A">
        <w:rPr>
          <w:b/>
          <w:bCs/>
        </w:rPr>
        <w:t xml:space="preserve">Supporting Point </w:t>
      </w:r>
      <w:r w:rsidR="00744061">
        <w:rPr>
          <w:b/>
          <w:bCs/>
        </w:rPr>
        <w:t>6</w:t>
      </w:r>
      <w:r>
        <w:t xml:space="preserve">: </w:t>
      </w:r>
      <w:r w:rsidR="00BA4C2C">
        <w:t xml:space="preserve">In </w:t>
      </w:r>
      <w:r>
        <w:t>2024, the election was decided by just 2.5 million votes!</w:t>
      </w:r>
      <w:r w:rsidR="00AD5D97">
        <w:t xml:space="preserve"> (Visualized number)(Center alignment)(Dominant focal point)</w:t>
      </w:r>
    </w:p>
    <w:p w14:paraId="7E01D403" w14:textId="77777777" w:rsidR="00AD5D97" w:rsidRDefault="00AD5D97" w:rsidP="00AD5D97"/>
    <w:p w14:paraId="272F71E6" w14:textId="77777777" w:rsidR="00AD5D97" w:rsidRDefault="00AD5D97" w:rsidP="00AD5D97">
      <w:r w:rsidRPr="004F542A">
        <w:rPr>
          <w:b/>
          <w:bCs/>
        </w:rPr>
        <w:t>Conclusion</w:t>
      </w:r>
      <w:r>
        <w:t>: Help guide the future!  Vote in every election!</w:t>
      </w:r>
    </w:p>
    <w:p w14:paraId="411AB0CB" w14:textId="0E4D9487" w:rsidR="0031538A" w:rsidRDefault="0031538A" w:rsidP="0031538A"/>
    <w:p w14:paraId="5A06FD67" w14:textId="77777777" w:rsidR="0031538A" w:rsidRDefault="0031538A" w:rsidP="0031538A"/>
    <w:p w14:paraId="45C039E3" w14:textId="77777777" w:rsidR="0031538A" w:rsidRDefault="0031538A" w:rsidP="0031538A"/>
    <w:p w14:paraId="22E74219" w14:textId="77777777" w:rsidR="0031538A" w:rsidRDefault="0031538A" w:rsidP="0031538A"/>
    <w:p w14:paraId="471744C9" w14:textId="78A77EE5" w:rsidR="0031538A" w:rsidRDefault="00744061" w:rsidP="0031538A">
      <w:r>
        <w:t>Color harmony:  Primarily used red, white, and blue to promote a cohesive, patriotic theme.</w:t>
      </w:r>
    </w:p>
    <w:p w14:paraId="63A7145E" w14:textId="77777777" w:rsidR="00744061" w:rsidRDefault="00744061" w:rsidP="0031538A"/>
    <w:p w14:paraId="7CF72290" w14:textId="77777777" w:rsidR="00744061" w:rsidRDefault="00744061" w:rsidP="0031538A"/>
    <w:sectPr w:rsidR="0074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B3E24"/>
    <w:multiLevelType w:val="hybridMultilevel"/>
    <w:tmpl w:val="E742589C"/>
    <w:lvl w:ilvl="0" w:tplc="048CE80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3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8A"/>
    <w:rsid w:val="000255C0"/>
    <w:rsid w:val="0031538A"/>
    <w:rsid w:val="003414ED"/>
    <w:rsid w:val="0061280C"/>
    <w:rsid w:val="00744061"/>
    <w:rsid w:val="007B6FC1"/>
    <w:rsid w:val="008D021D"/>
    <w:rsid w:val="009B040E"/>
    <w:rsid w:val="009C1D22"/>
    <w:rsid w:val="00AD5D97"/>
    <w:rsid w:val="00BA4C2C"/>
    <w:rsid w:val="00DD5715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DB97"/>
  <w15:chartTrackingRefBased/>
  <w15:docId w15:val="{E56AE328-F9BF-4C85-86EC-9C1EA25A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31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8A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8A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1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4</cp:revision>
  <dcterms:created xsi:type="dcterms:W3CDTF">2025-05-29T15:24:00Z</dcterms:created>
  <dcterms:modified xsi:type="dcterms:W3CDTF">2025-05-29T19:59:00Z</dcterms:modified>
</cp:coreProperties>
</file>