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32"/>
        </w:rPr>
        <w:t>PSYCHOLOGICAL ASSESSMENT REPORT</w:t>
      </w:r>
    </w:p>
    <w:p/>
    <w:p>
      <w:r>
        <w:rPr>
          <w:b/>
        </w:rPr>
        <w:t>Patient ID: PT001</w:t>
      </w:r>
      <w:r>
        <w:br/>
        <w:t>Generated: 2026-01-24 13:22:57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4295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PT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95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003366"/>
          <w:sz w:val="26"/>
        </w:rPr>
        <w:t>PSYCHOLOGICAL ASSESSMENT REPORT</w:t>
      </w:r>
    </w:p>
    <w:p>
      <w:pPr>
        <w:pStyle w:val="Heading1"/>
      </w:pPr>
      <w:r>
        <w:rPr>
          <w:color w:val="003366"/>
          <w:sz w:val="26"/>
        </w:rPr>
        <w:t>IDENTIFYING INFORMATION:</w:t>
      </w:r>
    </w:p>
    <w:p>
      <w:r>
        <w:t>Patient ID: PT001</w:t>
      </w:r>
    </w:p>
    <w:p>
      <w:r>
        <w:t>Age: 45 years</w:t>
      </w:r>
    </w:p>
    <w:p>
      <w:r>
        <w:t>Gender: Male</w:t>
      </w:r>
    </w:p>
    <w:p>
      <w:r>
        <w:t>Date of Assessment: 2024-01-15</w:t>
      </w:r>
    </w:p>
    <w:p>
      <w:pPr>
        <w:pStyle w:val="Heading1"/>
      </w:pPr>
      <w:r>
        <w:rPr>
          <w:color w:val="003366"/>
          <w:sz w:val="26"/>
        </w:rPr>
        <w:t>TESTS ADMINISTERED:</w:t>
      </w:r>
    </w:p>
    <w:p>
      <w:pPr>
        <w:pStyle w:val="ListBullet"/>
      </w:pPr>
      <w:r>
        <w:t>Cognitive Assessment Battery (CAB)</w:t>
      </w:r>
    </w:p>
    <w:p>
      <w:pPr>
        <w:pStyle w:val="ListBullet"/>
      </w:pPr>
      <w:r>
        <w:t>Depression Inventory (BDI-II)</w:t>
      </w:r>
    </w:p>
    <w:p>
      <w:pPr>
        <w:pStyle w:val="ListBullet"/>
      </w:pPr>
      <w:r>
        <w:t>Anxiety Scale (GAD-7)</w:t>
      </w:r>
    </w:p>
    <w:p>
      <w:pPr>
        <w:pStyle w:val="Heading1"/>
      </w:pPr>
      <w:r>
        <w:rPr>
          <w:color w:val="003366"/>
          <w:sz w:val="26"/>
        </w:rPr>
        <w:t>BEHAVIORAL OBSERVATIONS:</w:t>
      </w:r>
    </w:p>
    <w:p>
      <w:r>
        <w:t>The patient presented as cooperative throughout the assessment process. Effort appeared adequate and results are considered valid.</w:t>
      </w:r>
    </w:p>
    <w:p>
      <w:pPr>
        <w:pStyle w:val="Heading1"/>
      </w:pPr>
      <w:r>
        <w:rPr>
          <w:color w:val="003366"/>
          <w:sz w:val="26"/>
        </w:rPr>
        <w:t>TEST RESULTS AND INTERPRETATION:</w:t>
      </w:r>
    </w:p>
    <w:p>
      <w:r>
        <w:rPr>
          <w:b/>
          <w:sz w:val="22"/>
        </w:rPr>
        <w:t>Cognitive Assessment Battery:</w:t>
      </w:r>
    </w:p>
    <w:p>
      <w:r>
        <w:t>Memory Recall: 82</w:t>
      </w:r>
    </w:p>
    <w:p>
      <w:r>
        <w:t>Processing Speed: 75</w:t>
      </w:r>
    </w:p>
    <w:p>
      <w:r>
        <w:t>Attention Span: 88</w:t>
      </w:r>
    </w:p>
    <w:p>
      <w:r>
        <w:t>Executive Function: 79</w:t>
      </w:r>
    </w:p>
    <w:p>
      <w:r>
        <w:t>Percentile: 68</w:t>
      </w:r>
    </w:p>
    <w:p>
      <w:r>
        <w:t>Interpretation: Average to above average cognitive functioning</w:t>
      </w:r>
    </w:p>
    <w:p>
      <w:r>
        <w:rPr>
          <w:b/>
          <w:sz w:val="22"/>
        </w:rPr>
        <w:t>Depression Inventory:</w:t>
      </w:r>
    </w:p>
    <w:p>
      <w:r>
        <w:t>Score: 14</w:t>
      </w:r>
    </w:p>
    <w:p>
      <w:r>
        <w:t>Interpretation: Mild depressive symptoms present</w:t>
      </w:r>
    </w:p>
    <w:p>
      <w:r>
        <w:rPr>
          <w:b/>
          <w:sz w:val="22"/>
        </w:rPr>
        <w:t>Anxiety Scale:</w:t>
      </w:r>
    </w:p>
    <w:p>
      <w:r>
        <w:t>Score: 8</w:t>
      </w:r>
    </w:p>
    <w:p>
      <w:r>
        <w:t>Interpretation: Mild anxiety symptoms</w:t>
      </w:r>
    </w:p>
    <w:p>
      <w:pPr>
        <w:pStyle w:val="Heading1"/>
      </w:pPr>
      <w:r>
        <w:rPr>
          <w:color w:val="003366"/>
          <w:sz w:val="26"/>
        </w:rPr>
        <w:t>CLINICAL NOTES:</w:t>
      </w:r>
    </w:p>
    <w:p>
      <w:r>
        <w:t>Client presents with mild mood disturbance. Cognitive functions intact.</w:t>
      </w:r>
    </w:p>
    <w:p>
      <w:pPr>
        <w:pStyle w:val="Heading1"/>
      </w:pPr>
      <w:r>
        <w:rPr>
          <w:color w:val="003366"/>
          <w:sz w:val="26"/>
        </w:rPr>
        <w:t>RECOMMENDATIONS:</w:t>
      </w:r>
    </w:p>
    <w:p>
      <w:pPr>
        <w:pStyle w:val="ListNumber"/>
      </w:pPr>
      <w:r>
        <w:t>Follow-up assessment as clinically indicated</w:t>
      </w:r>
    </w:p>
    <w:p>
      <w:pPr>
        <w:pStyle w:val="ListNumber"/>
      </w:pPr>
      <w:r>
        <w:t>Consider appropriate interventions based on findings</w:t>
      </w:r>
    </w:p>
    <w:p>
      <w:pPr>
        <w:pStyle w:val="ListNumber"/>
      </w:pPr>
      <w:r>
        <w:t>Monitor progress over time</w:t>
      </w:r>
    </w:p>
    <w:p>
      <w:r>
        <w:t>_______________________</w:t>
      </w:r>
    </w:p>
    <w:p>
      <w:r>
        <w:t>[REDACTED], Psy.D.</w:t>
      </w:r>
    </w:p>
    <w:p>
      <w:r>
        <w:t>Licensed Clinical Psychologist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